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2645C19E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8168F">
        <w:rPr>
          <w:rFonts w:ascii="Verdana" w:hAnsi="Verdana"/>
          <w:b/>
          <w:sz w:val="24"/>
          <w:szCs w:val="24"/>
        </w:rPr>
        <w:t xml:space="preserve"> </w:t>
      </w:r>
      <w:r w:rsidR="00633524">
        <w:rPr>
          <w:rFonts w:ascii="Verdana" w:hAnsi="Verdana"/>
          <w:b/>
          <w:sz w:val="24"/>
          <w:szCs w:val="24"/>
        </w:rPr>
        <w:t>PARCIAL</w:t>
      </w:r>
      <w:r w:rsidR="0068168F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6E6D0C6A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33524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5EEC30BE" w14:textId="7778FA07" w:rsidR="00872C4B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633524">
        <w:rPr>
          <w:rFonts w:ascii="Verdana" w:hAnsi="Verdana"/>
          <w:sz w:val="20"/>
          <w:szCs w:val="20"/>
        </w:rPr>
        <w:t xml:space="preserve"> FRAÇÕES – CAPÍTULO 5 – LIVRO 3</w:t>
      </w:r>
    </w:p>
    <w:p w14:paraId="771CD4B4" w14:textId="5DBB6E76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Fracionários – página 88 e 89</w:t>
      </w:r>
    </w:p>
    <w:p w14:paraId="7A898FB6" w14:textId="7508D468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Leitura de frações – página 90</w:t>
      </w:r>
    </w:p>
    <w:p w14:paraId="6EC99FAD" w14:textId="6221F1CC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Classificação de frações –página 93 e 94</w:t>
      </w:r>
    </w:p>
    <w:p w14:paraId="37257CD2" w14:textId="7B1F8E8A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Fração de número – página 95 e 96</w:t>
      </w:r>
    </w:p>
    <w:p w14:paraId="04AC3774" w14:textId="142E38DB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Frações equivalentes – página 97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99</w:t>
      </w:r>
    </w:p>
    <w:p w14:paraId="4C47F89C" w14:textId="4E9FE87F" w:rsidR="00633524" w:rsidRP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Comparação de frações – página 100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103</w:t>
      </w:r>
    </w:p>
    <w:p w14:paraId="3E2E85B1" w14:textId="77777777" w:rsidR="001A495A" w:rsidRPr="001A495A" w:rsidRDefault="001A495A" w:rsidP="001A495A">
      <w:pPr>
        <w:tabs>
          <w:tab w:val="left" w:pos="-284"/>
        </w:tabs>
        <w:spacing w:line="360" w:lineRule="auto"/>
        <w:ind w:left="-57"/>
        <w:rPr>
          <w:rFonts w:ascii="Verdana" w:hAnsi="Verdana"/>
          <w:b/>
          <w:bCs/>
          <w:sz w:val="20"/>
          <w:szCs w:val="20"/>
        </w:rPr>
      </w:pP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6514" w14:textId="77777777" w:rsidR="00F50777" w:rsidRDefault="00F50777" w:rsidP="009851F2">
      <w:pPr>
        <w:spacing w:after="0" w:line="240" w:lineRule="auto"/>
      </w:pPr>
      <w:r>
        <w:separator/>
      </w:r>
    </w:p>
  </w:endnote>
  <w:endnote w:type="continuationSeparator" w:id="0">
    <w:p w14:paraId="5DD61621" w14:textId="77777777" w:rsidR="00F50777" w:rsidRDefault="00F507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D5529" w14:textId="77777777" w:rsidR="00F50777" w:rsidRDefault="00F50777" w:rsidP="009851F2">
      <w:pPr>
        <w:spacing w:after="0" w:line="240" w:lineRule="auto"/>
      </w:pPr>
      <w:r>
        <w:separator/>
      </w:r>
    </w:p>
  </w:footnote>
  <w:footnote w:type="continuationSeparator" w:id="0">
    <w:p w14:paraId="090E8BB9" w14:textId="77777777" w:rsidR="00F50777" w:rsidRDefault="00F507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61546"/>
    <w:multiLevelType w:val="hybridMultilevel"/>
    <w:tmpl w:val="40127568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A495A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3524"/>
    <w:rsid w:val="0063679D"/>
    <w:rsid w:val="006375EF"/>
    <w:rsid w:val="006451D4"/>
    <w:rsid w:val="00670CB9"/>
    <w:rsid w:val="0068168F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12A6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50777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2A26-8FFF-4439-8665-B286C5D7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2020-08-18T15:45:00Z</dcterms:created>
  <dcterms:modified xsi:type="dcterms:W3CDTF">2020-08-18T15:45:00Z</dcterms:modified>
</cp:coreProperties>
</file>