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23F5EBAD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 xml:space="preserve">Matemática </w:t>
            </w:r>
          </w:p>
        </w:tc>
        <w:tc>
          <w:tcPr>
            <w:tcW w:w="3059" w:type="dxa"/>
          </w:tcPr>
          <w:p w14:paraId="6A0C3158" w14:textId="3E2183A1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F14601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765185E8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136A1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1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4EC346BE" w14:textId="77777777" w:rsidR="00136A1C" w:rsidRDefault="00EC0763" w:rsidP="00136A1C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</w:p>
    <w:p w14:paraId="503CF8DE" w14:textId="18F80B58" w:rsidR="00136A1C" w:rsidRPr="00136A1C" w:rsidRDefault="00136A1C" w:rsidP="00136A1C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  <w:r w:rsidRPr="00136A1C">
        <w:rPr>
          <w:rFonts w:ascii="Verdana" w:hAnsi="Verdana"/>
          <w:b/>
          <w:bCs/>
          <w:sz w:val="20"/>
          <w:szCs w:val="20"/>
        </w:rPr>
        <w:t xml:space="preserve">Capítulo 1: </w:t>
      </w:r>
      <w:r w:rsidR="003E686D">
        <w:rPr>
          <w:rFonts w:ascii="Verdana" w:hAnsi="Verdana"/>
          <w:b/>
          <w:bCs/>
          <w:sz w:val="20"/>
          <w:szCs w:val="20"/>
        </w:rPr>
        <w:t>Múltiplos e Divisores</w:t>
      </w:r>
    </w:p>
    <w:p w14:paraId="255C8B0E" w14:textId="5BD49A21" w:rsidR="00136A1C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Múltiplos e mínimo Múltiplo comum (MMC) </w:t>
      </w:r>
      <w:r w:rsidR="00136A1C">
        <w:rPr>
          <w:rFonts w:ascii="Verdana" w:hAnsi="Verdana"/>
          <w:sz w:val="20"/>
          <w:szCs w:val="20"/>
        </w:rPr>
        <w:t xml:space="preserve">- página 17 </w:t>
      </w:r>
      <w:r>
        <w:rPr>
          <w:rFonts w:ascii="Verdana" w:hAnsi="Verdana"/>
          <w:sz w:val="20"/>
          <w:szCs w:val="20"/>
        </w:rPr>
        <w:t>e 18</w:t>
      </w:r>
    </w:p>
    <w:p w14:paraId="6B0DA0A3" w14:textId="27F0413A" w:rsidR="00136A1C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Divisores e Máximo divisor comum (MDC)</w:t>
      </w:r>
      <w:r w:rsidR="00136A1C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18 e 19</w:t>
      </w:r>
    </w:p>
    <w:p w14:paraId="2FC99766" w14:textId="3F23E879" w:rsidR="00136A1C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Problemas com múltiplos e divisores</w:t>
      </w:r>
      <w:r w:rsidR="00136A1C">
        <w:rPr>
          <w:rFonts w:ascii="Verdana" w:hAnsi="Verdana"/>
          <w:sz w:val="20"/>
          <w:szCs w:val="20"/>
        </w:rPr>
        <w:t xml:space="preserve"> – página 2</w:t>
      </w:r>
      <w:r>
        <w:rPr>
          <w:rFonts w:ascii="Verdana" w:hAnsi="Verdana"/>
          <w:sz w:val="20"/>
          <w:szCs w:val="20"/>
        </w:rPr>
        <w:t>0 e 21</w:t>
      </w:r>
    </w:p>
    <w:p w14:paraId="665DF305" w14:textId="77777777" w:rsidR="00136A1C" w:rsidRDefault="00136A1C" w:rsidP="00136A1C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</w:p>
    <w:p w14:paraId="209C9490" w14:textId="48DF04A3" w:rsidR="00136A1C" w:rsidRDefault="00136A1C" w:rsidP="00136A1C">
      <w:pPr>
        <w:pStyle w:val="PargrafodaLista"/>
        <w:tabs>
          <w:tab w:val="left" w:pos="-284"/>
        </w:tabs>
        <w:spacing w:line="360" w:lineRule="auto"/>
        <w:ind w:left="1451"/>
        <w:jc w:val="both"/>
        <w:rPr>
          <w:rFonts w:ascii="Verdana" w:hAnsi="Verdana"/>
          <w:b/>
          <w:bCs/>
          <w:sz w:val="20"/>
          <w:szCs w:val="20"/>
        </w:rPr>
      </w:pPr>
      <w:r w:rsidRPr="00136A1C">
        <w:rPr>
          <w:rFonts w:ascii="Verdana" w:hAnsi="Verdana"/>
          <w:b/>
          <w:bCs/>
          <w:sz w:val="20"/>
          <w:szCs w:val="20"/>
        </w:rPr>
        <w:t xml:space="preserve">Capítulo </w:t>
      </w:r>
      <w:r>
        <w:rPr>
          <w:rFonts w:ascii="Verdana" w:hAnsi="Verdana"/>
          <w:b/>
          <w:bCs/>
          <w:sz w:val="20"/>
          <w:szCs w:val="20"/>
        </w:rPr>
        <w:t xml:space="preserve">2: </w:t>
      </w:r>
      <w:r w:rsidR="003E686D">
        <w:rPr>
          <w:rFonts w:ascii="Verdana" w:hAnsi="Verdana"/>
          <w:b/>
          <w:bCs/>
          <w:sz w:val="20"/>
          <w:szCs w:val="20"/>
        </w:rPr>
        <w:t>Números inteiros</w:t>
      </w:r>
    </w:p>
    <w:p w14:paraId="10E6D72A" w14:textId="651D32B9" w:rsidR="00136A1C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Definição dos números inteiros</w:t>
      </w:r>
      <w:r w:rsidR="00136A1C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35</w:t>
      </w:r>
    </w:p>
    <w:p w14:paraId="30C21246" w14:textId="29B0E9E8" w:rsidR="00136A1C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Números inteiros na reta numérica</w:t>
      </w:r>
      <w:r w:rsidR="00136A1C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36</w:t>
      </w:r>
    </w:p>
    <w:p w14:paraId="727FCD72" w14:textId="64C386AC" w:rsidR="00136A1C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Comparando números inteiros</w:t>
      </w:r>
      <w:r w:rsidR="00506AFF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37</w:t>
      </w:r>
    </w:p>
    <w:p w14:paraId="67FA2A0B" w14:textId="4012AAD9" w:rsidR="00506AFF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Adição com números inteiros</w:t>
      </w:r>
      <w:r w:rsidR="00506AFF">
        <w:rPr>
          <w:rFonts w:ascii="Verdana" w:hAnsi="Verdana"/>
          <w:sz w:val="20"/>
          <w:szCs w:val="20"/>
        </w:rPr>
        <w:t>– página</w:t>
      </w:r>
      <w:r>
        <w:rPr>
          <w:rFonts w:ascii="Verdana" w:hAnsi="Verdana"/>
          <w:sz w:val="20"/>
          <w:szCs w:val="20"/>
        </w:rPr>
        <w:t xml:space="preserve"> 38 a 41</w:t>
      </w:r>
    </w:p>
    <w:p w14:paraId="08DC1570" w14:textId="53CED01C" w:rsidR="00506AFF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Subtração com números inteiros</w:t>
      </w:r>
      <w:r w:rsidR="00506AFF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42</w:t>
      </w:r>
    </w:p>
    <w:p w14:paraId="54275238" w14:textId="64E0633E" w:rsidR="00506AFF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Multiplicação com números inteiros</w:t>
      </w:r>
      <w:r w:rsidR="00506AFF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42 a 44</w:t>
      </w:r>
    </w:p>
    <w:p w14:paraId="4C017DE1" w14:textId="147380BD" w:rsidR="00506AFF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Divisão com números inteiros</w:t>
      </w:r>
      <w:r w:rsidR="00506AFF">
        <w:rPr>
          <w:rFonts w:ascii="Verdana" w:hAnsi="Verdana"/>
          <w:sz w:val="20"/>
          <w:szCs w:val="20"/>
        </w:rPr>
        <w:t xml:space="preserve"> – página </w:t>
      </w:r>
      <w:r>
        <w:rPr>
          <w:rFonts w:ascii="Verdana" w:hAnsi="Verdana"/>
          <w:sz w:val="20"/>
          <w:szCs w:val="20"/>
        </w:rPr>
        <w:t>4</w:t>
      </w:r>
      <w:r w:rsidR="00506AFF">
        <w:rPr>
          <w:rFonts w:ascii="Verdana" w:hAnsi="Verdana"/>
          <w:sz w:val="20"/>
          <w:szCs w:val="20"/>
        </w:rPr>
        <w:t>5</w:t>
      </w:r>
    </w:p>
    <w:p w14:paraId="2E1E823E" w14:textId="1CFBFA68" w:rsidR="003E686D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Expressões Numéricas com números inteiros – página 46</w:t>
      </w:r>
    </w:p>
    <w:p w14:paraId="09C21BEF" w14:textId="0A79CD4E" w:rsidR="003E686D" w:rsidRPr="00136A1C" w:rsidRDefault="003E686D" w:rsidP="00136A1C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Problemas que envolvem números inteiros – página 46</w:t>
      </w:r>
    </w:p>
    <w:p w14:paraId="2CABD956" w14:textId="57BD8FAF" w:rsid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1FAB6" w14:textId="77777777" w:rsidR="004C2F03" w:rsidRDefault="004C2F03" w:rsidP="009851F2">
      <w:pPr>
        <w:spacing w:after="0" w:line="240" w:lineRule="auto"/>
      </w:pPr>
      <w:r>
        <w:separator/>
      </w:r>
    </w:p>
  </w:endnote>
  <w:endnote w:type="continuationSeparator" w:id="0">
    <w:p w14:paraId="3CB76DBB" w14:textId="77777777" w:rsidR="004C2F03" w:rsidRDefault="004C2F0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2DC42" w14:textId="77777777" w:rsidR="004C2F03" w:rsidRDefault="004C2F03" w:rsidP="009851F2">
      <w:pPr>
        <w:spacing w:after="0" w:line="240" w:lineRule="auto"/>
      </w:pPr>
      <w:r>
        <w:separator/>
      </w:r>
    </w:p>
  </w:footnote>
  <w:footnote w:type="continuationSeparator" w:id="0">
    <w:p w14:paraId="3954835E" w14:textId="77777777" w:rsidR="004C2F03" w:rsidRDefault="004C2F0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A9D5ECC"/>
    <w:multiLevelType w:val="hybridMultilevel"/>
    <w:tmpl w:val="1B0E6760"/>
    <w:lvl w:ilvl="0" w:tplc="0416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00880"/>
    <w:multiLevelType w:val="hybridMultilevel"/>
    <w:tmpl w:val="0180FEC8"/>
    <w:lvl w:ilvl="0" w:tplc="0416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0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36A1C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3E686D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2F03"/>
    <w:rsid w:val="004C4199"/>
    <w:rsid w:val="004D42B8"/>
    <w:rsid w:val="004E4945"/>
    <w:rsid w:val="004F13A5"/>
    <w:rsid w:val="004F5938"/>
    <w:rsid w:val="00506AFF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739AB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4601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4F37-4771-4ABE-986A-6F6826E5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2021-02-28T01:07:00Z</dcterms:created>
  <dcterms:modified xsi:type="dcterms:W3CDTF">2021-02-28T01:16:00Z</dcterms:modified>
</cp:coreProperties>
</file>