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664F" w14:textId="0E22C617" w:rsidR="0098325F" w:rsidRDefault="0098325F" w:rsidP="00C00DF6">
      <w:pPr>
        <w:pStyle w:val="SemEspaamento"/>
      </w:pPr>
      <w:r>
        <w:t xml:space="preserve">Conteúdo de </w:t>
      </w:r>
      <w:r w:rsidR="00C00DF6">
        <w:t>PB</w:t>
      </w:r>
      <w:r>
        <w:t xml:space="preserve"> 3</w:t>
      </w:r>
      <w:r w:rsidR="00C00DF6">
        <w:t>°</w:t>
      </w:r>
      <w:r>
        <w:t xml:space="preserve"> bimestre matemática II</w:t>
      </w:r>
    </w:p>
    <w:p w14:paraId="2BBBE0DB" w14:textId="77777777" w:rsidR="0098325F" w:rsidRDefault="0098325F" w:rsidP="00C00DF6">
      <w:pPr>
        <w:pStyle w:val="SemEspaamento"/>
      </w:pPr>
    </w:p>
    <w:p w14:paraId="61AE0AA6" w14:textId="36AD51E5" w:rsidR="0098325F" w:rsidRDefault="0098325F" w:rsidP="00C00DF6">
      <w:pPr>
        <w:pStyle w:val="SemEspaamento"/>
      </w:pPr>
      <w:r>
        <w:t xml:space="preserve">6º ano - NÚMEROS DECIMAIS - (cap. 6) – pág.: </w:t>
      </w:r>
      <w:r w:rsidR="00C00DF6">
        <w:t>144 a 153</w:t>
      </w:r>
    </w:p>
    <w:p w14:paraId="6CDB5B04" w14:textId="77777777" w:rsidR="0098325F" w:rsidRDefault="0098325F" w:rsidP="00C00DF6">
      <w:pPr>
        <w:pStyle w:val="SemEspaamento"/>
      </w:pPr>
    </w:p>
    <w:p w14:paraId="30EF500C" w14:textId="43CE50CE" w:rsidR="002E34C4" w:rsidRDefault="00C00DF6" w:rsidP="00C00DF6">
      <w:pPr>
        <w:pStyle w:val="SemEspaamento"/>
      </w:pPr>
      <w:r>
        <w:t>- Divisão com quociente decimal;</w:t>
      </w:r>
    </w:p>
    <w:p w14:paraId="03BB5854" w14:textId="1699A31D" w:rsidR="00C00DF6" w:rsidRDefault="00C00DF6" w:rsidP="00C00DF6">
      <w:pPr>
        <w:pStyle w:val="SemEspaamento"/>
      </w:pPr>
      <w:r>
        <w:t>- Dízima periódica;</w:t>
      </w:r>
    </w:p>
    <w:p w14:paraId="5CFEBB7C" w14:textId="1DE07C73" w:rsidR="00C00DF6" w:rsidRDefault="00C00DF6" w:rsidP="00C00DF6">
      <w:pPr>
        <w:pStyle w:val="SemEspaamento"/>
      </w:pPr>
      <w:r>
        <w:t>- Forma decimal de uma fração;</w:t>
      </w:r>
    </w:p>
    <w:p w14:paraId="48130F55" w14:textId="41596552" w:rsidR="00C00DF6" w:rsidRDefault="00C00DF6" w:rsidP="00C00DF6">
      <w:pPr>
        <w:pStyle w:val="SemEspaamento"/>
      </w:pPr>
      <w:r>
        <w:t>- Divisão de um número decimal por 10, 100 e 1000;</w:t>
      </w:r>
    </w:p>
    <w:p w14:paraId="1D90D707" w14:textId="23E6EDB1" w:rsidR="00C00DF6" w:rsidRDefault="00C00DF6" w:rsidP="00C00DF6">
      <w:pPr>
        <w:pStyle w:val="SemEspaamento"/>
      </w:pPr>
      <w:r>
        <w:t>- Divisão de um número decimal por um número natural;</w:t>
      </w:r>
    </w:p>
    <w:p w14:paraId="6D395685" w14:textId="3EDE72B6" w:rsidR="00C00DF6" w:rsidRDefault="00C00DF6" w:rsidP="00C00DF6">
      <w:pPr>
        <w:pStyle w:val="SemEspaamento"/>
      </w:pPr>
      <w:r>
        <w:t>- Divisão de um número decimal por um número decimal;</w:t>
      </w:r>
    </w:p>
    <w:p w14:paraId="76E37DD1" w14:textId="3073052E" w:rsidR="00C00DF6" w:rsidRDefault="00C00DF6" w:rsidP="00C00DF6">
      <w:pPr>
        <w:pStyle w:val="SemEspaamento"/>
      </w:pPr>
      <w:r>
        <w:t>- Porcentagem.</w:t>
      </w:r>
    </w:p>
    <w:sectPr w:rsidR="00C0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5F"/>
    <w:rsid w:val="002E34C4"/>
    <w:rsid w:val="0098325F"/>
    <w:rsid w:val="00B55927"/>
    <w:rsid w:val="00C00DF6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0312"/>
  <w15:chartTrackingRefBased/>
  <w15:docId w15:val="{6FBFB601-54C0-4E23-98E5-0734DA8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325F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2020-11-06T22:02:00Z</dcterms:created>
  <dcterms:modified xsi:type="dcterms:W3CDTF">2020-11-06T22:02:00Z</dcterms:modified>
</cp:coreProperties>
</file>