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E17998" w:rsidP="00E179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CONTEÚDO 8° ANO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1, p. 246-265.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Poema e Rima;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social do poema;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do poema;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Poema épicos e líricos.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2, p. 266-281.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palavras cantadas;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Canção e sua função;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Canção e religião;</w:t>
      </w:r>
    </w:p>
    <w:p w:rsidR="00E17998" w:rsidRDefault="00E41169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do gênero.</w:t>
      </w:r>
    </w:p>
    <w:p w:rsidR="00E17998" w:rsidRDefault="00AC393E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3, p. 282-301.</w:t>
      </w:r>
    </w:p>
    <w:p w:rsidR="00AC393E" w:rsidRDefault="00AC393E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Aspectos gerais da narrativa;</w:t>
      </w:r>
    </w:p>
    <w:p w:rsidR="00AC393E" w:rsidRDefault="00AC393E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Verossimilhança interna e externa;</w:t>
      </w:r>
    </w:p>
    <w:p w:rsidR="00AC393E" w:rsidRDefault="00AC393E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Personagens;</w:t>
      </w:r>
    </w:p>
    <w:p w:rsidR="00AC393E" w:rsidRDefault="00AC393E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Enredo e vozes da narrativa;</w:t>
      </w:r>
    </w:p>
    <w:p w:rsidR="00AC393E" w:rsidRDefault="00AC393E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Contos.</w:t>
      </w:r>
    </w:p>
    <w:p w:rsidR="00AC393E" w:rsidRDefault="00AC393E" w:rsidP="00AC39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</w:t>
      </w:r>
      <w:r>
        <w:rPr>
          <w:rFonts w:ascii="Arial" w:hAnsi="Arial" w:cs="Arial"/>
          <w:sz w:val="24"/>
        </w:rPr>
        <w:t xml:space="preserve"> 4</w:t>
      </w:r>
      <w:r>
        <w:rPr>
          <w:rFonts w:ascii="Arial" w:hAnsi="Arial" w:cs="Arial"/>
          <w:sz w:val="24"/>
        </w:rPr>
        <w:t xml:space="preserve">, p. </w:t>
      </w:r>
      <w:r>
        <w:rPr>
          <w:rFonts w:ascii="Arial" w:hAnsi="Arial" w:cs="Arial"/>
          <w:sz w:val="24"/>
        </w:rPr>
        <w:t>302-315.</w:t>
      </w:r>
    </w:p>
    <w:p w:rsidR="00AC393E" w:rsidRDefault="00AC393E" w:rsidP="00AC39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Aspectos gerais da narrativa com um conto popular;</w:t>
      </w:r>
    </w:p>
    <w:p w:rsidR="00AC393E" w:rsidRDefault="00AC393E" w:rsidP="00AC39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Tempo, espaço e discursos;</w:t>
      </w:r>
    </w:p>
    <w:p w:rsidR="00AC393E" w:rsidRDefault="00AC393E" w:rsidP="00AC39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conto popular e sua função.</w:t>
      </w:r>
      <w:bookmarkStart w:id="0" w:name="_GoBack"/>
      <w:bookmarkEnd w:id="0"/>
    </w:p>
    <w:p w:rsidR="00E17998" w:rsidRPr="00E17998" w:rsidRDefault="00E17998" w:rsidP="00E17998">
      <w:pPr>
        <w:jc w:val="both"/>
        <w:rPr>
          <w:rFonts w:ascii="Arial" w:hAnsi="Arial" w:cs="Arial"/>
          <w:sz w:val="24"/>
        </w:rPr>
      </w:pPr>
    </w:p>
    <w:sectPr w:rsidR="00E17998" w:rsidRPr="00E17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98"/>
    <w:rsid w:val="002F4F4D"/>
    <w:rsid w:val="005D24C8"/>
    <w:rsid w:val="00AC393E"/>
    <w:rsid w:val="00DB6D04"/>
    <w:rsid w:val="00E17998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0E75"/>
  <w15:chartTrackingRefBased/>
  <w15:docId w15:val="{88A8B1A4-5189-42BB-A084-9B7389C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3</cp:revision>
  <dcterms:created xsi:type="dcterms:W3CDTF">2021-03-31T19:45:00Z</dcterms:created>
  <dcterms:modified xsi:type="dcterms:W3CDTF">2021-03-31T19:49:00Z</dcterms:modified>
</cp:coreProperties>
</file>