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 w:rsidP="00FD32F3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FD32F3"/>
    <w:p w14:paraId="006FCFB4" w14:textId="77777777" w:rsidR="00B008E6" w:rsidRDefault="00B008E6" w:rsidP="00FD32F3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B2D74" w:rsidRDefault="0091198D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iCs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873D9FE" w:rsidR="00A84FD5" w:rsidRPr="004B2D74" w:rsidRDefault="00A84FD5" w:rsidP="00FD32F3">
            <w:pPr>
              <w:snapToGrid w:val="0"/>
              <w:rPr>
                <w:rFonts w:ascii="Verdana" w:hAnsi="Verdana" w:cs="Arial"/>
                <w:b/>
                <w:iCs/>
                <w:color w:val="FF0000"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Turma</w:t>
            </w:r>
            <w:r w:rsidR="0087463C" w:rsidRPr="004B2D74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:</w:t>
            </w:r>
            <w:r w:rsidR="00506C2A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87FA7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3</w:t>
            </w:r>
            <w:r w:rsidR="009A1673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ª SÉRIE EM</w:t>
            </w:r>
          </w:p>
        </w:tc>
        <w:tc>
          <w:tcPr>
            <w:tcW w:w="2211" w:type="dxa"/>
          </w:tcPr>
          <w:p w14:paraId="4D2354B2" w14:textId="34E2CFA5" w:rsidR="00A84FD5" w:rsidRPr="004B2D74" w:rsidRDefault="00A84FD5" w:rsidP="00FD32F3">
            <w:pPr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  Turno:</w:t>
            </w:r>
            <w:r w:rsidR="00506C2A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7C44BE03" w:rsidR="00A84FD5" w:rsidRPr="004B2D74" w:rsidRDefault="00A84FD5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iCs/>
                <w:sz w:val="20"/>
                <w:szCs w:val="20"/>
              </w:rPr>
              <w:t>Data de Aplicação:</w:t>
            </w:r>
            <w:r w:rsidR="00506C2A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2B4B6411" w14:textId="77777777" w:rsidR="00A84FD5" w:rsidRPr="004B2D74" w:rsidRDefault="00C914D3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1</w:t>
            </w:r>
            <w:r w:rsidR="00A84FD5" w:rsidRPr="004B2D74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FF4F775" w:rsidR="00C914D3" w:rsidRPr="004B2D74" w:rsidRDefault="00C914D3" w:rsidP="00FD32F3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proofErr w:type="spellStart"/>
            <w:r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Prof</w:t>
            </w:r>
            <w:proofErr w:type="spellEnd"/>
            <w:r w:rsidR="00102A1B"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(a)</w:t>
            </w:r>
            <w:r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B2D74"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Marta </w:t>
            </w:r>
            <w:proofErr w:type="spellStart"/>
            <w:r w:rsidR="004B2D74"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Geraldini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4B2D74" w:rsidRDefault="00C914D3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4B2D74" w:rsidRDefault="0086497B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B2D74">
              <w:rPr>
                <w:rFonts w:ascii="Verdana" w:hAnsi="Verdana"/>
                <w:b/>
                <w:iCs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02DB212" w:rsidR="00093F84" w:rsidRPr="004B2D74" w:rsidRDefault="002165E6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A1673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 RECUPERAÇÃO </w:t>
            </w:r>
            <w:r w:rsidR="007D07B0"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FD32F3">
            <w:pPr>
              <w:pStyle w:val="Contedodetabela"/>
              <w:tabs>
                <w:tab w:val="left" w:pos="184"/>
                <w:tab w:val="left" w:pos="467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Pr="00E64A4B" w:rsidRDefault="00D62933" w:rsidP="00FD32F3">
      <w:pPr>
        <w:tabs>
          <w:tab w:val="left" w:pos="3525"/>
        </w:tabs>
        <w:ind w:right="-141"/>
        <w:jc w:val="both"/>
        <w:rPr>
          <w:rFonts w:ascii="Verdana" w:hAnsi="Verdana"/>
          <w:sz w:val="16"/>
          <w:szCs w:val="16"/>
        </w:rPr>
      </w:pPr>
    </w:p>
    <w:p w14:paraId="7F0D9E3B" w14:textId="77777777" w:rsidR="00E64A4B" w:rsidRPr="00E64A4B" w:rsidRDefault="00E64A4B" w:rsidP="00E64A4B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87C2EA6" w14:textId="77777777" w:rsidR="00E64A4B" w:rsidRPr="00E64A4B" w:rsidRDefault="00E64A4B" w:rsidP="00E64A4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bookmarkStart w:id="0" w:name="more"/>
      <w:bookmarkEnd w:id="0"/>
      <w:r w:rsidRPr="00E64A4B">
        <w:rPr>
          <w:rFonts w:ascii="Verdana" w:hAnsi="Verdana"/>
          <w:sz w:val="20"/>
          <w:szCs w:val="20"/>
        </w:rPr>
        <w:t>Leia o anúncio a seguir e responda aos itens 01 a 04:</w:t>
      </w:r>
    </w:p>
    <w:p w14:paraId="5F1681D3" w14:textId="77777777" w:rsidR="00E64A4B" w:rsidRPr="00E64A4B" w:rsidRDefault="00E64A4B" w:rsidP="00E64A4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7D7F6E97" w14:textId="77777777" w:rsidR="00E64A4B" w:rsidRPr="00E64A4B" w:rsidRDefault="00E64A4B" w:rsidP="00E64A4B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E64A4B">
        <w:rPr>
          <w:rFonts w:ascii="Verdana" w:hAnsi="Verdana"/>
          <w:noProof/>
          <w:sz w:val="20"/>
          <w:szCs w:val="20"/>
        </w:rPr>
        <w:drawing>
          <wp:inline distT="0" distB="0" distL="0" distR="0" wp14:anchorId="4C75AE91" wp14:editId="29065354">
            <wp:extent cx="2616022" cy="2476500"/>
            <wp:effectExtent l="0" t="0" r="0" b="0"/>
            <wp:docPr id="14" name="Imagem 14" descr="Café - Exercícios sobre funções da lingu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fé - Exercícios sobre funções da linguag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204" cy="252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28920" w14:textId="77777777" w:rsidR="00E64A4B" w:rsidRPr="00E64A4B" w:rsidRDefault="00E64A4B" w:rsidP="00E64A4B">
      <w:pPr>
        <w:spacing w:after="0" w:line="240" w:lineRule="auto"/>
        <w:jc w:val="right"/>
        <w:rPr>
          <w:rFonts w:ascii="Verdana" w:eastAsia="Times New Roman" w:hAnsi="Verdana" w:cs="Tahoma"/>
          <w:sz w:val="20"/>
          <w:szCs w:val="20"/>
          <w:vertAlign w:val="subscript"/>
          <w:lang w:eastAsia="pt-BR"/>
        </w:rPr>
      </w:pPr>
      <w:r w:rsidRPr="00E64A4B">
        <w:rPr>
          <w:rFonts w:ascii="Verdana" w:eastAsia="Times New Roman" w:hAnsi="Verdana" w:cs="Tahoma"/>
          <w:sz w:val="20"/>
          <w:szCs w:val="20"/>
          <w:vertAlign w:val="subscript"/>
          <w:lang w:eastAsia="pt-BR"/>
        </w:rPr>
        <w:t>Disponível em: http://www.facebook.com/minsaude. Acesso em: 14 fev. 2018 (adaptado).</w:t>
      </w:r>
    </w:p>
    <w:p w14:paraId="07AC55F1" w14:textId="77777777" w:rsidR="00CC5FA1" w:rsidRDefault="00CC5FA1" w:rsidP="00C45B54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2D7C427E" w14:textId="72B793C1" w:rsidR="00F04CBE" w:rsidRPr="00C45B54" w:rsidRDefault="00C45B54" w:rsidP="00C45B5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45B54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01. </w:t>
      </w:r>
      <w:r w:rsidR="00E64A4B" w:rsidRPr="00C45B5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(0,5) </w:t>
      </w:r>
      <w:r w:rsidR="00E64A4B" w:rsidRPr="00C45B54">
        <w:rPr>
          <w:rFonts w:ascii="Verdana" w:eastAsia="Times New Roman" w:hAnsi="Verdana" w:cs="Tahoma"/>
          <w:sz w:val="20"/>
          <w:szCs w:val="20"/>
          <w:lang w:eastAsia="pt-BR"/>
        </w:rPr>
        <w:t>A utilização de determinadas variedades linguísticas em campanhas educativas tem a função de atingir o público-alvo de forma mais direta e eficaz. No caso desse texto, identifica-se essa estratégia pelo(a)</w:t>
      </w:r>
    </w:p>
    <w:p w14:paraId="038A7A2B" w14:textId="77777777" w:rsidR="00C45B54" w:rsidRPr="00C45B54" w:rsidRDefault="00C45B54" w:rsidP="00C45B5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742E2ADB" w14:textId="77777777" w:rsidR="00E64A4B" w:rsidRPr="00E64A4B" w:rsidRDefault="00E64A4B" w:rsidP="008E4201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E64A4B">
        <w:rPr>
          <w:rFonts w:ascii="Verdana" w:eastAsia="Times New Roman" w:hAnsi="Verdana" w:cs="Tahoma"/>
          <w:sz w:val="20"/>
          <w:szCs w:val="20"/>
          <w:lang w:eastAsia="pt-BR"/>
        </w:rPr>
        <w:t>a) fidelidade ao jargão da linguagem publicitária.</w:t>
      </w:r>
    </w:p>
    <w:p w14:paraId="2A2F0B12" w14:textId="77777777" w:rsidR="00E64A4B" w:rsidRPr="00E64A4B" w:rsidRDefault="00E64A4B" w:rsidP="008E4201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E64A4B">
        <w:rPr>
          <w:rFonts w:ascii="Verdana" w:eastAsia="Times New Roman" w:hAnsi="Verdana" w:cs="Tahoma"/>
          <w:sz w:val="20"/>
          <w:szCs w:val="20"/>
          <w:lang w:eastAsia="pt-BR"/>
        </w:rPr>
        <w:t>b) seleção lexical restrita à esfera da medicina.</w:t>
      </w:r>
    </w:p>
    <w:p w14:paraId="69C88096" w14:textId="77777777" w:rsidR="00E64A4B" w:rsidRPr="00E64A4B" w:rsidRDefault="00E64A4B" w:rsidP="008E4201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E64A4B">
        <w:rPr>
          <w:rFonts w:ascii="Verdana" w:eastAsia="Times New Roman" w:hAnsi="Verdana" w:cs="Tahoma"/>
          <w:sz w:val="20"/>
          <w:szCs w:val="20"/>
          <w:lang w:eastAsia="pt-BR"/>
        </w:rPr>
        <w:t>c) uso de marcas linguísticas típicas da oralidade.</w:t>
      </w:r>
    </w:p>
    <w:p w14:paraId="4BF9EC88" w14:textId="77777777" w:rsidR="00E64A4B" w:rsidRPr="00E64A4B" w:rsidRDefault="00E64A4B" w:rsidP="008E4201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E64A4B">
        <w:rPr>
          <w:rFonts w:ascii="Verdana" w:eastAsia="Times New Roman" w:hAnsi="Verdana" w:cs="Tahoma"/>
          <w:sz w:val="20"/>
          <w:szCs w:val="20"/>
          <w:lang w:eastAsia="pt-BR"/>
        </w:rPr>
        <w:t>d) registro padrão próprio da língua escrita.</w:t>
      </w:r>
    </w:p>
    <w:p w14:paraId="4DF408C7" w14:textId="77777777" w:rsidR="00E64A4B" w:rsidRPr="00E64A4B" w:rsidRDefault="00E64A4B" w:rsidP="008E4201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E64A4B">
        <w:rPr>
          <w:rFonts w:ascii="Verdana" w:eastAsia="Times New Roman" w:hAnsi="Verdana" w:cs="Tahoma"/>
          <w:sz w:val="20"/>
          <w:szCs w:val="20"/>
          <w:lang w:eastAsia="pt-BR"/>
        </w:rPr>
        <w:t>e) discurso formal da língua portuguesa.</w:t>
      </w:r>
    </w:p>
    <w:p w14:paraId="26019F4C" w14:textId="77777777" w:rsidR="00E64A4B" w:rsidRPr="00E64A4B" w:rsidRDefault="00E64A4B" w:rsidP="008E4201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2748FAC1" w14:textId="77777777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b/>
          <w:bCs/>
          <w:sz w:val="20"/>
          <w:szCs w:val="20"/>
        </w:rPr>
        <w:t>02.</w:t>
      </w:r>
      <w:r w:rsidRPr="00E64A4B">
        <w:rPr>
          <w:rFonts w:ascii="Verdana" w:hAnsi="Verdana"/>
          <w:sz w:val="20"/>
          <w:szCs w:val="20"/>
        </w:rPr>
        <w:t xml:space="preserve"> 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(0,5) </w:t>
      </w:r>
      <w:r w:rsidRPr="00E64A4B">
        <w:rPr>
          <w:rFonts w:ascii="Verdana" w:hAnsi="Verdana"/>
          <w:sz w:val="20"/>
          <w:szCs w:val="20"/>
        </w:rPr>
        <w:t>Qual é a função da linguagem predominante no anúncio?</w:t>
      </w:r>
    </w:p>
    <w:p w14:paraId="35C89747" w14:textId="77777777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6B605E79" w14:textId="1E431BC7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B15466F" w14:textId="77777777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b/>
          <w:bCs/>
          <w:sz w:val="20"/>
          <w:szCs w:val="20"/>
        </w:rPr>
        <w:t>03.</w:t>
      </w:r>
      <w:r w:rsidRPr="00E64A4B">
        <w:rPr>
          <w:rFonts w:ascii="Verdana" w:hAnsi="Verdana"/>
          <w:sz w:val="20"/>
          <w:szCs w:val="20"/>
        </w:rPr>
        <w:t xml:space="preserve"> 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(0,5) </w:t>
      </w:r>
      <w:r w:rsidRPr="00E64A4B">
        <w:rPr>
          <w:rFonts w:ascii="Verdana" w:hAnsi="Verdana"/>
          <w:sz w:val="20"/>
          <w:szCs w:val="20"/>
        </w:rPr>
        <w:t>Que palavra ou palavras justificam sua resposta anterior?</w:t>
      </w:r>
    </w:p>
    <w:p w14:paraId="2A3C018B" w14:textId="77777777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B13F6A7" w14:textId="44AABBCC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7EA579C" w14:textId="77777777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b/>
          <w:bCs/>
          <w:sz w:val="20"/>
          <w:szCs w:val="20"/>
        </w:rPr>
        <w:t>04.</w:t>
      </w:r>
      <w:r w:rsidRPr="00E64A4B">
        <w:rPr>
          <w:rFonts w:ascii="Verdana" w:hAnsi="Verdana"/>
          <w:sz w:val="20"/>
          <w:szCs w:val="20"/>
        </w:rPr>
        <w:t xml:space="preserve"> 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(0,5) </w:t>
      </w:r>
      <w:r w:rsidRPr="00E64A4B">
        <w:rPr>
          <w:rFonts w:ascii="Verdana" w:hAnsi="Verdana"/>
          <w:sz w:val="20"/>
          <w:szCs w:val="20"/>
        </w:rPr>
        <w:t>Explique a ideia passada pelo anúncio como forma de justificar a função principal por exercida.</w:t>
      </w:r>
    </w:p>
    <w:p w14:paraId="642FC793" w14:textId="77777777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18082C52" w14:textId="75C39C55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3717971" w14:textId="77777777" w:rsidR="00E64A4B" w:rsidRPr="00E64A4B" w:rsidRDefault="00E64A4B" w:rsidP="00E64A4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64A4B">
        <w:rPr>
          <w:rFonts w:ascii="Verdana" w:eastAsia="Times New Roman" w:hAnsi="Verdana" w:cs="Tahoma"/>
          <w:sz w:val="20"/>
          <w:szCs w:val="20"/>
          <w:lang w:eastAsia="pt-BR"/>
        </w:rPr>
        <w:lastRenderedPageBreak/>
        <w:t xml:space="preserve">Observe a gravura de </w:t>
      </w:r>
      <w:proofErr w:type="spellStart"/>
      <w:r w:rsidRPr="00E64A4B">
        <w:rPr>
          <w:rFonts w:ascii="Verdana" w:eastAsia="Times New Roman" w:hAnsi="Verdana" w:cs="Tahoma"/>
          <w:sz w:val="20"/>
          <w:szCs w:val="20"/>
          <w:lang w:eastAsia="pt-BR"/>
        </w:rPr>
        <w:t>Escher</w:t>
      </w:r>
      <w:proofErr w:type="spellEnd"/>
      <w:r w:rsidRPr="00E64A4B">
        <w:rPr>
          <w:rFonts w:ascii="Verdana" w:eastAsia="Times New Roman" w:hAnsi="Verdana" w:cs="Tahoma"/>
          <w:sz w:val="20"/>
          <w:szCs w:val="20"/>
          <w:lang w:eastAsia="pt-BR"/>
        </w:rPr>
        <w:t xml:space="preserve"> e responda aos itens 05 ao 07:</w:t>
      </w:r>
    </w:p>
    <w:p w14:paraId="134CD904" w14:textId="77777777" w:rsidR="00E64A4B" w:rsidRPr="00E64A4B" w:rsidRDefault="00E64A4B" w:rsidP="00E64A4B">
      <w:pPr>
        <w:spacing w:after="0" w:line="240" w:lineRule="auto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062E36B0" w14:textId="77777777" w:rsidR="00E64A4B" w:rsidRPr="00E64A4B" w:rsidRDefault="00E64A4B" w:rsidP="00E64A4B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E64A4B">
        <w:rPr>
          <w:rFonts w:ascii="Verdana" w:eastAsia="Times New Roman" w:hAnsi="Verdana" w:cs="Tahoma"/>
          <w:noProof/>
          <w:sz w:val="20"/>
          <w:szCs w:val="20"/>
          <w:lang w:eastAsia="pt-BR"/>
        </w:rPr>
        <w:drawing>
          <wp:inline distT="0" distB="0" distL="0" distR="0" wp14:anchorId="56BA4226" wp14:editId="42887EFA">
            <wp:extent cx="2012950" cy="1676400"/>
            <wp:effectExtent l="0" t="0" r="635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4B54F" w14:textId="77777777" w:rsidR="00E64A4B" w:rsidRPr="00E64A4B" w:rsidRDefault="00E64A4B" w:rsidP="00E64A4B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14:paraId="07DC7A75" w14:textId="3065BB0E" w:rsidR="00E64A4B" w:rsidRDefault="00E64A4B" w:rsidP="008E4201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E64A4B">
        <w:rPr>
          <w:rFonts w:ascii="Verdana" w:hAnsi="Verdana"/>
          <w:b/>
          <w:bCs/>
          <w:sz w:val="20"/>
          <w:szCs w:val="20"/>
        </w:rPr>
        <w:t>05.</w:t>
      </w:r>
      <w:r w:rsidRPr="00E64A4B">
        <w:rPr>
          <w:rFonts w:ascii="Verdana" w:hAnsi="Verdana"/>
          <w:sz w:val="20"/>
          <w:szCs w:val="20"/>
        </w:rPr>
        <w:t xml:space="preserve"> 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(0,5) </w:t>
      </w:r>
      <w:r w:rsidRPr="00E64A4B">
        <w:rPr>
          <w:rFonts w:ascii="Verdana" w:eastAsia="Times New Roman" w:hAnsi="Verdana" w:cs="Tahoma"/>
          <w:sz w:val="20"/>
          <w:szCs w:val="20"/>
          <w:lang w:eastAsia="pt-BR"/>
        </w:rPr>
        <w:t xml:space="preserve">Na linguagem verbal, exemplos de aproveitamento de recursos equivalentes aos da gravura de </w:t>
      </w:r>
      <w:proofErr w:type="spellStart"/>
      <w:r w:rsidRPr="00E64A4B">
        <w:rPr>
          <w:rFonts w:ascii="Verdana" w:eastAsia="Times New Roman" w:hAnsi="Verdana" w:cs="Tahoma"/>
          <w:sz w:val="20"/>
          <w:szCs w:val="20"/>
          <w:lang w:eastAsia="pt-BR"/>
        </w:rPr>
        <w:t>Escher</w:t>
      </w:r>
      <w:proofErr w:type="spellEnd"/>
      <w:r w:rsidRPr="00E64A4B">
        <w:rPr>
          <w:rFonts w:ascii="Verdana" w:eastAsia="Times New Roman" w:hAnsi="Verdana" w:cs="Tahoma"/>
          <w:sz w:val="20"/>
          <w:szCs w:val="20"/>
          <w:lang w:eastAsia="pt-BR"/>
        </w:rPr>
        <w:t xml:space="preserve"> encontram-se, com frequência,</w:t>
      </w:r>
    </w:p>
    <w:p w14:paraId="49C5DF61" w14:textId="77777777" w:rsidR="00F04CBE" w:rsidRPr="00E64A4B" w:rsidRDefault="00F04CBE" w:rsidP="008E4201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30529D6B" w14:textId="77777777" w:rsidR="00E64A4B" w:rsidRPr="00E64A4B" w:rsidRDefault="00E64A4B" w:rsidP="008E4201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E64A4B">
        <w:rPr>
          <w:rFonts w:ascii="Verdana" w:eastAsia="Times New Roman" w:hAnsi="Verdana" w:cs="Tahoma"/>
          <w:sz w:val="20"/>
          <w:szCs w:val="20"/>
          <w:lang w:eastAsia="pt-BR"/>
        </w:rPr>
        <w:t>a) nos jornais, quando o repórter registra uma ocorrência que lhe parece extremamente intrigante.</w:t>
      </w:r>
    </w:p>
    <w:p w14:paraId="6C6DCD36" w14:textId="77777777" w:rsidR="00E64A4B" w:rsidRPr="00E64A4B" w:rsidRDefault="00E64A4B" w:rsidP="008E4201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E64A4B">
        <w:rPr>
          <w:rFonts w:ascii="Verdana" w:eastAsia="Times New Roman" w:hAnsi="Verdana" w:cs="Tahoma"/>
          <w:sz w:val="20"/>
          <w:szCs w:val="20"/>
          <w:lang w:eastAsia="pt-BR"/>
        </w:rPr>
        <w:t>b) nos textos publicitários, quando se comparam dois produtos que têm a mesma utilidade.</w:t>
      </w:r>
    </w:p>
    <w:p w14:paraId="4B668B6D" w14:textId="77777777" w:rsidR="00E64A4B" w:rsidRPr="00E64A4B" w:rsidRDefault="00E64A4B" w:rsidP="008E4201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E64A4B">
        <w:rPr>
          <w:rFonts w:ascii="Verdana" w:eastAsia="Times New Roman" w:hAnsi="Verdana" w:cs="Tahoma"/>
          <w:sz w:val="20"/>
          <w:szCs w:val="20"/>
          <w:lang w:eastAsia="pt-BR"/>
        </w:rPr>
        <w:t>c) na prosa científica, quando o autor descreve com isenção e distanciamento a experiência de que trata.</w:t>
      </w:r>
    </w:p>
    <w:p w14:paraId="37FFA359" w14:textId="77777777" w:rsidR="00E64A4B" w:rsidRPr="00E64A4B" w:rsidRDefault="00E64A4B" w:rsidP="008E4201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E64A4B">
        <w:rPr>
          <w:rFonts w:ascii="Verdana" w:eastAsia="Times New Roman" w:hAnsi="Verdana" w:cs="Tahoma"/>
          <w:sz w:val="20"/>
          <w:szCs w:val="20"/>
          <w:lang w:eastAsia="pt-BR"/>
        </w:rPr>
        <w:t>d) na literatura, quando o escritor se vale das palavras para expor procedimentos construtivos do discurso.</w:t>
      </w:r>
    </w:p>
    <w:p w14:paraId="652A637F" w14:textId="77777777" w:rsidR="00E64A4B" w:rsidRPr="00E64A4B" w:rsidRDefault="00E64A4B" w:rsidP="008E4201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E64A4B">
        <w:rPr>
          <w:rFonts w:ascii="Verdana" w:eastAsia="Times New Roman" w:hAnsi="Verdana" w:cs="Tahoma"/>
          <w:sz w:val="20"/>
          <w:szCs w:val="20"/>
          <w:lang w:eastAsia="pt-BR"/>
        </w:rPr>
        <w:t>e) nos manuais de instrução, quando se organiza com clareza uma determinada sequência de operações.</w:t>
      </w:r>
    </w:p>
    <w:p w14:paraId="2637FAFF" w14:textId="77777777" w:rsidR="00E64A4B" w:rsidRPr="00E64A4B" w:rsidRDefault="00E64A4B" w:rsidP="008E4201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4CA4C5C7" w14:textId="77777777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b/>
          <w:bCs/>
          <w:sz w:val="20"/>
          <w:szCs w:val="20"/>
        </w:rPr>
        <w:t>06.</w:t>
      </w:r>
      <w:r w:rsidRPr="00E64A4B">
        <w:rPr>
          <w:rFonts w:ascii="Verdana" w:hAnsi="Verdana"/>
          <w:sz w:val="20"/>
          <w:szCs w:val="20"/>
        </w:rPr>
        <w:t xml:space="preserve"> 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(0,5) </w:t>
      </w:r>
      <w:r w:rsidRPr="00E64A4B">
        <w:rPr>
          <w:rFonts w:ascii="Verdana" w:hAnsi="Verdana"/>
          <w:sz w:val="20"/>
          <w:szCs w:val="20"/>
        </w:rPr>
        <w:t xml:space="preserve">Qual é a função da linguagem predominante na imagem de </w:t>
      </w:r>
      <w:proofErr w:type="spellStart"/>
      <w:r w:rsidRPr="00E64A4B">
        <w:rPr>
          <w:rFonts w:ascii="Verdana" w:hAnsi="Verdana"/>
          <w:sz w:val="20"/>
          <w:szCs w:val="20"/>
        </w:rPr>
        <w:t>Escher</w:t>
      </w:r>
      <w:proofErr w:type="spellEnd"/>
      <w:r w:rsidRPr="00E64A4B">
        <w:rPr>
          <w:rFonts w:ascii="Verdana" w:hAnsi="Verdana"/>
          <w:sz w:val="20"/>
          <w:szCs w:val="20"/>
        </w:rPr>
        <w:t>?</w:t>
      </w:r>
    </w:p>
    <w:p w14:paraId="1E2C048B" w14:textId="1D6D4FF4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19B6FA53" w14:textId="77777777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BAE13FA" w14:textId="77777777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b/>
          <w:bCs/>
          <w:sz w:val="20"/>
          <w:szCs w:val="20"/>
        </w:rPr>
        <w:t>07.</w:t>
      </w:r>
      <w:r w:rsidRPr="00E64A4B">
        <w:rPr>
          <w:rFonts w:ascii="Verdana" w:hAnsi="Verdana"/>
          <w:sz w:val="20"/>
          <w:szCs w:val="20"/>
        </w:rPr>
        <w:t xml:space="preserve"> 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(0,5) </w:t>
      </w:r>
      <w:r w:rsidRPr="00E64A4B">
        <w:rPr>
          <w:rFonts w:ascii="Verdana" w:hAnsi="Verdana"/>
          <w:sz w:val="20"/>
          <w:szCs w:val="20"/>
        </w:rPr>
        <w:t>O que ocorre na imagem que justifique sua resposta anterior?</w:t>
      </w:r>
    </w:p>
    <w:p w14:paraId="5D46CB00" w14:textId="43A72521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FE6B1DD" w14:textId="77777777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04264F8" w14:textId="77777777" w:rsidR="00E64A4B" w:rsidRPr="00E64A4B" w:rsidRDefault="00E64A4B" w:rsidP="00E64A4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sz w:val="20"/>
          <w:szCs w:val="20"/>
        </w:rPr>
        <w:t>Leia o poema a seguir e responda aos itens 08 a 10:</w:t>
      </w:r>
    </w:p>
    <w:p w14:paraId="1E285756" w14:textId="77777777" w:rsidR="00E64A4B" w:rsidRPr="00E64A4B" w:rsidRDefault="00E64A4B" w:rsidP="00E64A4B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CAB3E89" w14:textId="77777777" w:rsidR="00E64A4B" w:rsidRPr="00E64A4B" w:rsidRDefault="00E64A4B" w:rsidP="00E64A4B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E64A4B">
        <w:rPr>
          <w:rFonts w:ascii="Verdana" w:hAnsi="Verdana"/>
          <w:b/>
          <w:bCs/>
          <w:sz w:val="20"/>
          <w:szCs w:val="20"/>
        </w:rPr>
        <w:t xml:space="preserve">Poema só para Jaime </w:t>
      </w:r>
      <w:proofErr w:type="spellStart"/>
      <w:r w:rsidRPr="00E64A4B">
        <w:rPr>
          <w:rFonts w:ascii="Verdana" w:hAnsi="Verdana"/>
          <w:b/>
          <w:bCs/>
          <w:sz w:val="20"/>
          <w:szCs w:val="20"/>
        </w:rPr>
        <w:t>Ovalle</w:t>
      </w:r>
      <w:proofErr w:type="spellEnd"/>
    </w:p>
    <w:p w14:paraId="208ABB67" w14:textId="77777777" w:rsidR="00E64A4B" w:rsidRPr="00E64A4B" w:rsidRDefault="00E64A4B" w:rsidP="00E64A4B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54429A6" w14:textId="77777777" w:rsidR="00E64A4B" w:rsidRPr="00E64A4B" w:rsidRDefault="00E64A4B" w:rsidP="00E64A4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sz w:val="20"/>
          <w:szCs w:val="20"/>
        </w:rPr>
        <w:t>Quando hoje acordei, ainda fazia escuro</w:t>
      </w:r>
    </w:p>
    <w:p w14:paraId="22FE86DE" w14:textId="77777777" w:rsidR="00E64A4B" w:rsidRPr="00E64A4B" w:rsidRDefault="00E64A4B" w:rsidP="00E64A4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sz w:val="20"/>
          <w:szCs w:val="20"/>
        </w:rPr>
        <w:t>(Embora a manhã já estivesse avançada).</w:t>
      </w:r>
    </w:p>
    <w:p w14:paraId="1988CA04" w14:textId="77777777" w:rsidR="00E64A4B" w:rsidRPr="00E64A4B" w:rsidRDefault="00E64A4B" w:rsidP="00E64A4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sz w:val="20"/>
          <w:szCs w:val="20"/>
        </w:rPr>
        <w:t>Chovia.</w:t>
      </w:r>
    </w:p>
    <w:p w14:paraId="2FBACD5A" w14:textId="77777777" w:rsidR="00E64A4B" w:rsidRPr="00E64A4B" w:rsidRDefault="00E64A4B" w:rsidP="00E64A4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sz w:val="20"/>
          <w:szCs w:val="20"/>
        </w:rPr>
        <w:t>Chovia uma triste chuva de resignação</w:t>
      </w:r>
    </w:p>
    <w:p w14:paraId="2C64BDA1" w14:textId="77777777" w:rsidR="00E64A4B" w:rsidRPr="00E64A4B" w:rsidRDefault="00E64A4B" w:rsidP="00E64A4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sz w:val="20"/>
          <w:szCs w:val="20"/>
        </w:rPr>
        <w:t>Como contraste e consolo ao calor tempestuoso da noite.</w:t>
      </w:r>
    </w:p>
    <w:p w14:paraId="2FCB8B5A" w14:textId="77777777" w:rsidR="00E64A4B" w:rsidRPr="00E64A4B" w:rsidRDefault="00E64A4B" w:rsidP="00E64A4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sz w:val="20"/>
          <w:szCs w:val="20"/>
        </w:rPr>
        <w:t>Então me levantei,</w:t>
      </w:r>
    </w:p>
    <w:p w14:paraId="2EADC893" w14:textId="77777777" w:rsidR="00E64A4B" w:rsidRPr="00E64A4B" w:rsidRDefault="00E64A4B" w:rsidP="00E64A4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sz w:val="20"/>
          <w:szCs w:val="20"/>
        </w:rPr>
        <w:t>Bebi o café que eu mesmo preparei,</w:t>
      </w:r>
    </w:p>
    <w:p w14:paraId="5BF470D0" w14:textId="77777777" w:rsidR="00E64A4B" w:rsidRPr="00E64A4B" w:rsidRDefault="00E64A4B" w:rsidP="00E64A4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sz w:val="20"/>
          <w:szCs w:val="20"/>
        </w:rPr>
        <w:t xml:space="preserve">Depois me deitei </w:t>
      </w:r>
      <w:r w:rsidRPr="00E64A4B">
        <w:rPr>
          <w:rFonts w:ascii="Verdana" w:hAnsi="Verdana"/>
          <w:b/>
          <w:bCs/>
          <w:sz w:val="20"/>
          <w:szCs w:val="20"/>
          <w:u w:val="single"/>
        </w:rPr>
        <w:t>novamente</w:t>
      </w:r>
      <w:r w:rsidRPr="00E64A4B">
        <w:rPr>
          <w:rFonts w:ascii="Verdana" w:hAnsi="Verdana"/>
          <w:sz w:val="20"/>
          <w:szCs w:val="20"/>
        </w:rPr>
        <w:t>, acendi um cigarro e fiquei pensando...</w:t>
      </w:r>
    </w:p>
    <w:p w14:paraId="4B98CB5B" w14:textId="77777777" w:rsidR="00E64A4B" w:rsidRPr="00E64A4B" w:rsidRDefault="00E64A4B" w:rsidP="00E64A4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sz w:val="20"/>
          <w:szCs w:val="20"/>
        </w:rPr>
        <w:t xml:space="preserve">- </w:t>
      </w:r>
      <w:r w:rsidRPr="00E64A4B">
        <w:rPr>
          <w:rFonts w:ascii="Verdana" w:hAnsi="Verdana"/>
          <w:b/>
          <w:bCs/>
          <w:sz w:val="20"/>
          <w:szCs w:val="20"/>
          <w:u w:val="single"/>
        </w:rPr>
        <w:t>Humildemente</w:t>
      </w:r>
      <w:r w:rsidRPr="00E64A4B">
        <w:rPr>
          <w:rFonts w:ascii="Verdana" w:hAnsi="Verdana"/>
          <w:sz w:val="20"/>
          <w:szCs w:val="20"/>
        </w:rPr>
        <w:t xml:space="preserve"> pensando na vida e nas mulheres que amei.</w:t>
      </w:r>
    </w:p>
    <w:p w14:paraId="3FBE3C33" w14:textId="77777777" w:rsidR="00E64A4B" w:rsidRPr="00E64A4B" w:rsidRDefault="00E64A4B" w:rsidP="00E64A4B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E64A4B">
        <w:rPr>
          <w:rFonts w:ascii="Verdana" w:hAnsi="Verdana"/>
          <w:sz w:val="20"/>
          <w:szCs w:val="20"/>
          <w:vertAlign w:val="subscript"/>
        </w:rPr>
        <w:t xml:space="preserve">                                                                                        Manuel Bandeira</w:t>
      </w:r>
    </w:p>
    <w:p w14:paraId="001837B7" w14:textId="77777777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C1E0A06" w14:textId="77777777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b/>
          <w:bCs/>
          <w:sz w:val="20"/>
          <w:szCs w:val="20"/>
        </w:rPr>
        <w:t>08.</w:t>
      </w:r>
      <w:r w:rsidRPr="00E64A4B">
        <w:rPr>
          <w:rFonts w:ascii="Verdana" w:hAnsi="Verdana"/>
          <w:sz w:val="20"/>
          <w:szCs w:val="20"/>
        </w:rPr>
        <w:t xml:space="preserve"> 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(0,5) </w:t>
      </w:r>
      <w:r w:rsidRPr="00E64A4B">
        <w:rPr>
          <w:rFonts w:ascii="Verdana" w:hAnsi="Verdana"/>
          <w:sz w:val="20"/>
          <w:szCs w:val="20"/>
        </w:rPr>
        <w:t>Os termos em destaque classificam-se como advérbios. Justifique o seu uso, indicando a circunstância expressa por eles.</w:t>
      </w:r>
    </w:p>
    <w:p w14:paraId="677357E7" w14:textId="77777777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546E8506" w14:textId="14981685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2EF20A6D" w14:textId="77777777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</w:p>
    <w:p w14:paraId="1686C9DF" w14:textId="77777777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b/>
          <w:bCs/>
          <w:sz w:val="20"/>
          <w:szCs w:val="20"/>
        </w:rPr>
        <w:t>09.</w:t>
      </w:r>
      <w:r w:rsidRPr="00E64A4B">
        <w:rPr>
          <w:rFonts w:ascii="Verdana" w:hAnsi="Verdana"/>
          <w:sz w:val="20"/>
          <w:szCs w:val="20"/>
        </w:rPr>
        <w:t xml:space="preserve"> 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(0,5) </w:t>
      </w:r>
      <w:r w:rsidRPr="00E64A4B">
        <w:rPr>
          <w:rFonts w:ascii="Verdana" w:hAnsi="Verdana"/>
          <w:sz w:val="20"/>
          <w:szCs w:val="20"/>
        </w:rPr>
        <w:t>Transforme os advérbios destacados em locuções adverbiais correspondentes.</w:t>
      </w:r>
    </w:p>
    <w:p w14:paraId="7F16E6DA" w14:textId="3AAD6DA0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2CA32E4F" w14:textId="77777777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</w:p>
    <w:p w14:paraId="0B3462F2" w14:textId="77777777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b/>
          <w:bCs/>
          <w:sz w:val="20"/>
          <w:szCs w:val="20"/>
        </w:rPr>
        <w:t>10.</w:t>
      </w:r>
      <w:r w:rsidRPr="00E64A4B">
        <w:rPr>
          <w:rFonts w:ascii="Verdana" w:hAnsi="Verdana"/>
          <w:sz w:val="20"/>
          <w:szCs w:val="20"/>
        </w:rPr>
        <w:t xml:space="preserve"> 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(0,5) </w:t>
      </w:r>
      <w:r w:rsidRPr="00E64A4B">
        <w:rPr>
          <w:rFonts w:ascii="Verdana" w:hAnsi="Verdana"/>
          <w:sz w:val="20"/>
          <w:szCs w:val="20"/>
        </w:rPr>
        <w:t>Há outros advérbios no poema. Copie dois deles e indique a circunstância expressa por eles.</w:t>
      </w:r>
    </w:p>
    <w:p w14:paraId="73C49402" w14:textId="77777777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5BBE02A3" w14:textId="191830B8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4A4B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23780986" w14:textId="77777777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F121925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11.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(0,5) Considerando-se o emprego do termo sublinhado no trecho: </w:t>
      </w:r>
    </w:p>
    <w:p w14:paraId="045B7484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39197C9" w14:textId="77777777" w:rsidR="00E64A4B" w:rsidRPr="00E64A4B" w:rsidRDefault="00E64A4B" w:rsidP="00E64A4B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“e os mais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atentos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ganham terreno repetindo sempre as mesmas frases”,</w:t>
      </w:r>
    </w:p>
    <w:p w14:paraId="4378DDD3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EE2BF66" w14:textId="30962B36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pode-se afirmar que a frase cujo termo assinalado pertence a mesma classe gramatical é:</w:t>
      </w:r>
    </w:p>
    <w:p w14:paraId="6577D8AC" w14:textId="77777777" w:rsidR="00F04CBE" w:rsidRDefault="00F04CBE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BD55411" w14:textId="4717572B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O professor dirigiu-se ao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aluno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 disse: “Carlos, quero falar com você”.</w:t>
      </w:r>
    </w:p>
    <w:p w14:paraId="3206E9DE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Reprovado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, o aluno pensava como daria a notícia aos pais.</w:t>
      </w:r>
    </w:p>
    <w:p w14:paraId="4E46AD62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O professor levava para as aulas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sempre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o mesmo livro.</w:t>
      </w:r>
    </w:p>
    <w:p w14:paraId="08766A3D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O universitário portava na mochila a carteira de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estudante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41D64D46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Contar consigo mesmo para resolver os problemas era o que convinha ao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universitário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555F4939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38904E5" w14:textId="77777777" w:rsidR="00E64A4B" w:rsidRPr="00E64A4B" w:rsidRDefault="00E64A4B" w:rsidP="008E4201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b/>
          <w:bCs/>
          <w:sz w:val="20"/>
          <w:szCs w:val="20"/>
          <w:shd w:val="clear" w:color="auto" w:fill="FFFFFF"/>
          <w:lang w:eastAsia="pt-BR"/>
        </w:rPr>
        <w:t xml:space="preserve">12. 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(0,5) </w:t>
      </w:r>
      <w:r w:rsidRPr="00E64A4B">
        <w:rPr>
          <w:rFonts w:ascii="Verdana" w:eastAsia="Times New Roman" w:hAnsi="Verdana" w:cs="Times New Roman"/>
          <w:sz w:val="20"/>
          <w:szCs w:val="20"/>
          <w:shd w:val="clear" w:color="auto" w:fill="FFFFFF"/>
          <w:lang w:eastAsia="pt-BR"/>
        </w:rPr>
        <w:t>Temos um advérbio destacado em:</w:t>
      </w:r>
    </w:p>
    <w:p w14:paraId="038B81A5" w14:textId="77777777" w:rsidR="00F04CBE" w:rsidRDefault="00F04CBE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A8DA253" w14:textId="41C02656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Vimos aqui agora consultar um dicionário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médico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. </w:t>
      </w:r>
    </w:p>
    <w:p w14:paraId="269941E4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É importante virmos sempre aqui consultar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um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dicionário médico. </w:t>
      </w:r>
    </w:p>
    <w:p w14:paraId="6081857E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Pensavam que viéramos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 xml:space="preserve">aqui 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para consultar um dicionário médico. </w:t>
      </w:r>
    </w:p>
    <w:p w14:paraId="63EB1F6B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Viemos hoje,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nesse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momento, consultar um dicionário médico. </w:t>
      </w:r>
    </w:p>
    <w:p w14:paraId="4E21343F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Se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viermos à biblioteca amanhã, consultaremos um dicionário médico.</w:t>
      </w:r>
    </w:p>
    <w:p w14:paraId="6ADE2FB3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8D8C58F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13.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(0,5) Entre as palavras abaixo, aquela que NÃO apresenta plural metafônico, isto é, aquela cujo plural NÃO determina mudança de timbre da vogal tônica é:</w:t>
      </w:r>
    </w:p>
    <w:p w14:paraId="0B162324" w14:textId="77777777" w:rsidR="00F04CBE" w:rsidRDefault="00F04CBE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F1FEF91" w14:textId="19F94699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a) o idoso.</w:t>
      </w:r>
    </w:p>
    <w:p w14:paraId="673667BD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b) o reforço.</w:t>
      </w:r>
    </w:p>
    <w:p w14:paraId="2D36A43D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o acordo. </w:t>
      </w:r>
    </w:p>
    <w:p w14:paraId="24478530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d) o forno.</w:t>
      </w:r>
    </w:p>
    <w:p w14:paraId="66CD51C9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e) o despojo.</w:t>
      </w:r>
    </w:p>
    <w:p w14:paraId="6DC77391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7A982EE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14.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(0,5) A alternativa abaixo em que o termo destacado é classificado como preposição é:</w:t>
      </w:r>
    </w:p>
    <w:p w14:paraId="4C2C4D59" w14:textId="77777777" w:rsidR="00F04CBE" w:rsidRDefault="00F04CBE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D10A4AC" w14:textId="6B4EE176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Às vezes abro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a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janela e encontro o jasmineiro em flor.</w:t>
      </w:r>
    </w:p>
    <w:p w14:paraId="628A4DDF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De repente,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a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criança chegou chorando da escola. </w:t>
      </w:r>
    </w:p>
    <w:p w14:paraId="6EDA59B9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Eu sou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a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que sempre tira as notas mais baixas...</w:t>
      </w:r>
    </w:p>
    <w:p w14:paraId="49B0F5C2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Estava a um passo de mim e eu não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a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vi.</w:t>
      </w:r>
    </w:p>
    <w:p w14:paraId="24D0EE84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Sairei de casa daqui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a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duas horas.</w:t>
      </w:r>
    </w:p>
    <w:p w14:paraId="7E5B0C06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5E94CBA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15.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(0,5) Entre os termos sublinhados das alternativas a seguir, um NÃO exerce papel adjetivo. Assinale-o: </w:t>
      </w:r>
    </w:p>
    <w:p w14:paraId="4F29F9B4" w14:textId="77777777" w:rsidR="00F04CBE" w:rsidRDefault="00F04CBE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2312980" w14:textId="5AA0354F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“Pense num bairro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de periferia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, numa rua ainda de barro, numa pré-escola de terra batida...” </w:t>
      </w:r>
    </w:p>
    <w:p w14:paraId="1311FA9B" w14:textId="638A1375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“Pense num bairro de periferia, numa rua ainda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de barro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, numa pré-escola de terra batid</w:t>
      </w:r>
      <w:r w:rsidR="00564FCE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...” </w:t>
      </w:r>
    </w:p>
    <w:p w14:paraId="33C7BD63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“...onde foi inaugurada a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segunda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Casa de Leitura da capital.” </w:t>
      </w:r>
    </w:p>
    <w:p w14:paraId="10B957D5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“Uma sala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com Internet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convida os jovens a outras leituras, com CDs, música e plástica.” </w:t>
      </w:r>
    </w:p>
    <w:p w14:paraId="316B4A31" w14:textId="3D2BA9D3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e) “O mate gelado corria sem pressa, e os vizinhos,</w:t>
      </w:r>
      <w:r w:rsidR="008E725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os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convidados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</w:t>
      </w:r>
      <w:r w:rsidR="008E725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imprensa se misturavam para ouvir histórias...”</w:t>
      </w:r>
      <w:bookmarkStart w:id="1" w:name="_GoBack"/>
      <w:bookmarkEnd w:id="1"/>
    </w:p>
    <w:p w14:paraId="7C09FC09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2616D4FD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16.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(0,5) Para marcar a resposta correta tome como base o trecho:  </w:t>
      </w:r>
    </w:p>
    <w:p w14:paraId="54F5C128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2FFEDCD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“Aumentar a oferta de vagas no ensino superior e ampliar as políticas de inclusão e assistência estudantil são objetivos que exigem significativo investimento...”. </w:t>
      </w:r>
    </w:p>
    <w:p w14:paraId="5F52BC3E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40C9096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Os artigos presentes no trecho foram usados para determinar os termos a que se referem. </w:t>
      </w:r>
    </w:p>
    <w:p w14:paraId="711379D8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Não há artigos no trecho em destaque. </w:t>
      </w:r>
    </w:p>
    <w:p w14:paraId="13364BE2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No trecho, os artigos predominantes são os indefinidos já que houve necessidade de indeterminar os termos a que se referem. </w:t>
      </w:r>
    </w:p>
    <w:p w14:paraId="2509CCAF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O termo “a” está exercendo a função de preposição, portanto não é artigo. </w:t>
      </w:r>
    </w:p>
    <w:p w14:paraId="03FE162B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Na contração “no” não há presença de artigo. </w:t>
      </w:r>
    </w:p>
    <w:p w14:paraId="45A512C3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8CDA3F2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17.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(0,5) Observe o período: </w:t>
      </w:r>
    </w:p>
    <w:p w14:paraId="34176457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07126E4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“Os mais pudicos, se se pode aplicar a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ideia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de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pudor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 quem vive de tal ofício, os mais pudicos contentam-se em não aparecer na primeira pessoa e transferem a um personagem supostamente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imaginário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aquilo que eles não têm coragem de contar de si próprios”. </w:t>
      </w:r>
    </w:p>
    <w:p w14:paraId="29ECD58C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Assinale a alternativa que apresenta a sequência correta da classificação dos vocábulos destacados. </w:t>
      </w:r>
    </w:p>
    <w:p w14:paraId="67B9FE62" w14:textId="77777777" w:rsidR="00CC5FA1" w:rsidRDefault="00CC5FA1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DC92F83" w14:textId="7969B7B8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a) substantivo; adjetivo; adjetivo.</w:t>
      </w:r>
    </w:p>
    <w:p w14:paraId="2A30C05F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b) substantivo; substantivo; adjetivo.</w:t>
      </w:r>
    </w:p>
    <w:p w14:paraId="2B50BD7A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c) substantivo; substantivo; adjetivo.</w:t>
      </w:r>
    </w:p>
    <w:p w14:paraId="5381B74D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d) adjetivo; substantivo; substantivo.</w:t>
      </w:r>
    </w:p>
    <w:p w14:paraId="3261F7D7" w14:textId="562166CE" w:rsid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e) adjetivo; adjetivo; substantivo.</w:t>
      </w:r>
    </w:p>
    <w:p w14:paraId="5A71CF37" w14:textId="77777777" w:rsidR="008E4201" w:rsidRPr="00E64A4B" w:rsidRDefault="008E4201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33A35AB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18.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(0,5) Pertencem à mesma categoria gramatical os termos sublinhados na frase: </w:t>
      </w:r>
    </w:p>
    <w:p w14:paraId="51072A4F" w14:textId="77777777" w:rsidR="00F04CBE" w:rsidRDefault="00F04CBE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B29B975" w14:textId="185D5EB6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Daí a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necessidade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de criar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emprego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nas pequenas cidades. </w:t>
      </w:r>
    </w:p>
    <w:p w14:paraId="0ABCC3A1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A reforma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agrária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não poderá ser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executada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de maneira uniforme. </w:t>
      </w:r>
    </w:p>
    <w:p w14:paraId="06A9B05D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Não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se trata, contudo,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de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“engessar” a população rural no campo. </w:t>
      </w:r>
    </w:p>
    <w:p w14:paraId="36DF8E17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Ela não será a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mesma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nas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terras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férteis. </w:t>
      </w:r>
    </w:p>
    <w:p w14:paraId="395AEBF0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A reforma agrária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contribuirá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para reduzir o ritmo da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migração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campo-cidade.</w:t>
      </w:r>
    </w:p>
    <w:p w14:paraId="701A1905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43ED5EB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19.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(0,5) A alternativa em que todos os nomes flexionam-se em número como “cidadão” é:</w:t>
      </w:r>
    </w:p>
    <w:p w14:paraId="5A7CB995" w14:textId="77777777" w:rsidR="00F04CBE" w:rsidRDefault="00F04CBE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9A17102" w14:textId="1AEEE966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a) tabelião – cristão – alemão.</w:t>
      </w:r>
    </w:p>
    <w:p w14:paraId="7179555B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b) órgão – escrivão – acórdão.</w:t>
      </w:r>
    </w:p>
    <w:p w14:paraId="56CC7905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c) cristão – acórdão – órgão.</w:t>
      </w:r>
    </w:p>
    <w:p w14:paraId="7D4BA37B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d) escrivão – órgão – tabelião.</w:t>
      </w:r>
    </w:p>
    <w:p w14:paraId="59CBB0C0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e) cristão – alemão – acórdão.</w:t>
      </w:r>
    </w:p>
    <w:p w14:paraId="76489462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59715D40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20.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(0,5) “Da parte do Brasil, a disposição para o diálogo continuava, não eram necessários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terceiros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</w:t>
      </w:r>
      <w:r w:rsidRPr="00E64A4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presentes</w:t>
      </w: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na conversa.”  No trecho acima, “terceiros” e “presentes” classificam-se, respectivamente, como:</w:t>
      </w:r>
    </w:p>
    <w:p w14:paraId="6D133E95" w14:textId="7DE86690" w:rsidR="00E64A4B" w:rsidRPr="00E64A4B" w:rsidRDefault="00F04CBE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="00E64A4B" w:rsidRPr="00E64A4B">
        <w:rPr>
          <w:rFonts w:ascii="Verdana" w:eastAsia="Times New Roman" w:hAnsi="Verdana" w:cs="Times New Roman"/>
          <w:sz w:val="20"/>
          <w:szCs w:val="20"/>
          <w:lang w:eastAsia="pt-BR"/>
        </w:rPr>
        <w:t>a) numeral e adjetivo.</w:t>
      </w:r>
    </w:p>
    <w:p w14:paraId="1654CE45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substantivo e adjetivo. </w:t>
      </w:r>
    </w:p>
    <w:p w14:paraId="4E79F586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c) adjetivo e substantivo.</w:t>
      </w:r>
    </w:p>
    <w:p w14:paraId="37CCE1F5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numeral e substantivo. </w:t>
      </w:r>
    </w:p>
    <w:p w14:paraId="4A054A65" w14:textId="77777777" w:rsidR="00E64A4B" w:rsidRPr="00E64A4B" w:rsidRDefault="00E64A4B" w:rsidP="008E42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lang w:eastAsia="pt-BR"/>
        </w:rPr>
        <w:t>e) adjetivo e adjetivo.</w:t>
      </w:r>
    </w:p>
    <w:p w14:paraId="4803EF17" w14:textId="77777777" w:rsidR="00E64A4B" w:rsidRPr="00E64A4B" w:rsidRDefault="00E64A4B" w:rsidP="008E420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9F81C7F" w14:textId="77777777" w:rsidR="00E64A4B" w:rsidRPr="00E64A4B" w:rsidRDefault="00E64A4B" w:rsidP="00E64A4B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E6A177E" w14:textId="77777777" w:rsidR="00E64A4B" w:rsidRPr="00E64A4B" w:rsidRDefault="00E64A4B" w:rsidP="00E64A4B">
      <w:pPr>
        <w:spacing w:after="0" w:line="240" w:lineRule="auto"/>
        <w:jc w:val="righ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67141111" w14:textId="77777777" w:rsidR="00E64A4B" w:rsidRPr="00E64A4B" w:rsidRDefault="00E64A4B" w:rsidP="00E64A4B">
      <w:pPr>
        <w:spacing w:after="0" w:line="240" w:lineRule="auto"/>
        <w:jc w:val="right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64A4B">
        <w:rPr>
          <w:rFonts w:ascii="Verdana" w:eastAsia="Times New Roman" w:hAnsi="Verdana" w:cs="Helvetica"/>
          <w:sz w:val="20"/>
          <w:szCs w:val="20"/>
          <w:lang w:eastAsia="pt-BR"/>
        </w:rPr>
        <w:t>Onde há estudo - há sabedoria.</w:t>
      </w:r>
    </w:p>
    <w:p w14:paraId="07DFA048" w14:textId="77777777" w:rsidR="00E64A4B" w:rsidRPr="00E64A4B" w:rsidRDefault="00E64A4B" w:rsidP="00E64A4B">
      <w:pPr>
        <w:spacing w:after="0" w:line="240" w:lineRule="auto"/>
        <w:jc w:val="righ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64A4B">
        <w:rPr>
          <w:rFonts w:ascii="Verdana" w:eastAsia="Times New Roman" w:hAnsi="Verdana" w:cs="Helvetica"/>
          <w:sz w:val="20"/>
          <w:szCs w:val="20"/>
          <w:lang w:eastAsia="pt-BR"/>
        </w:rPr>
        <w:t>(</w:t>
      </w:r>
      <w:hyperlink r:id="rId11" w:history="1">
        <w:r w:rsidRPr="00E64A4B">
          <w:rPr>
            <w:rFonts w:ascii="Verdana" w:eastAsia="Times New Roman" w:hAnsi="Verdana" w:cs="Helvetica"/>
            <w:sz w:val="20"/>
            <w:szCs w:val="20"/>
            <w:lang w:eastAsia="pt-BR"/>
          </w:rPr>
          <w:t>Textos Judaicos</w:t>
        </w:r>
      </w:hyperlink>
      <w:r w:rsidRPr="00E64A4B">
        <w:rPr>
          <w:rFonts w:ascii="Verdana" w:eastAsia="Times New Roman" w:hAnsi="Verdana" w:cs="Helvetica"/>
          <w:sz w:val="20"/>
          <w:szCs w:val="20"/>
          <w:lang w:eastAsia="pt-BR"/>
        </w:rPr>
        <w:t>)</w:t>
      </w:r>
    </w:p>
    <w:p w14:paraId="0B293F1D" w14:textId="7632D105" w:rsidR="0034676E" w:rsidRPr="00E64A4B" w:rsidRDefault="00E64A4B" w:rsidP="00E64A4B">
      <w:pPr>
        <w:spacing w:after="0" w:line="240" w:lineRule="auto"/>
        <w:jc w:val="righ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64A4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Boa prova!!</w:t>
      </w: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!</w:t>
      </w:r>
    </w:p>
    <w:sectPr w:rsidR="0034676E" w:rsidRPr="00E64A4B" w:rsidSect="00FD32F3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566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730FD" w14:textId="77777777" w:rsidR="000812C4" w:rsidRDefault="000812C4" w:rsidP="009851F2">
      <w:pPr>
        <w:spacing w:after="0" w:line="240" w:lineRule="auto"/>
      </w:pPr>
      <w:r>
        <w:separator/>
      </w:r>
    </w:p>
  </w:endnote>
  <w:endnote w:type="continuationSeparator" w:id="0">
    <w:p w14:paraId="2ADE6E50" w14:textId="77777777" w:rsidR="000812C4" w:rsidRDefault="000812C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B4888" w14:textId="77777777" w:rsidR="000812C4" w:rsidRDefault="000812C4" w:rsidP="009851F2">
      <w:pPr>
        <w:spacing w:after="0" w:line="240" w:lineRule="auto"/>
      </w:pPr>
      <w:r>
        <w:separator/>
      </w:r>
    </w:p>
  </w:footnote>
  <w:footnote w:type="continuationSeparator" w:id="0">
    <w:p w14:paraId="0C2C841C" w14:textId="77777777" w:rsidR="000812C4" w:rsidRDefault="000812C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4219831C" w:rsidR="002E0F84" w:rsidRPr="009851F2" w:rsidRDefault="00FD32F3" w:rsidP="00FD32F3">
    <w:pPr>
      <w:pStyle w:val="Cabealho"/>
      <w:pBdr>
        <w:bottom w:val="single" w:sz="12" w:space="1" w:color="auto"/>
      </w:pBdr>
      <w:tabs>
        <w:tab w:val="clear" w:pos="8504"/>
      </w:tabs>
      <w:ind w:left="-142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</w:t>
    </w:r>
    <w:r w:rsidR="002E0F84"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 w:rsidR="002E0F84"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E6C16"/>
    <w:multiLevelType w:val="hybridMultilevel"/>
    <w:tmpl w:val="ABC4EFE2"/>
    <w:lvl w:ilvl="0" w:tplc="C37E2DF6">
      <w:start w:val="1"/>
      <w:numFmt w:val="decimalZero"/>
      <w:lvlText w:val="%1."/>
      <w:lvlJc w:val="left"/>
      <w:pPr>
        <w:ind w:left="780" w:hanging="4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12C4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2D74"/>
    <w:rsid w:val="004B5FAA"/>
    <w:rsid w:val="004F0ABD"/>
    <w:rsid w:val="004F5938"/>
    <w:rsid w:val="00506C2A"/>
    <w:rsid w:val="00510D47"/>
    <w:rsid w:val="0054275C"/>
    <w:rsid w:val="00564FCE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E4201"/>
    <w:rsid w:val="008E7255"/>
    <w:rsid w:val="0091198D"/>
    <w:rsid w:val="00914A2F"/>
    <w:rsid w:val="009521D6"/>
    <w:rsid w:val="00965A01"/>
    <w:rsid w:val="0098193B"/>
    <w:rsid w:val="009851F2"/>
    <w:rsid w:val="009A1673"/>
    <w:rsid w:val="009A26A2"/>
    <w:rsid w:val="009A7F64"/>
    <w:rsid w:val="009C3431"/>
    <w:rsid w:val="009D122B"/>
    <w:rsid w:val="00A13C93"/>
    <w:rsid w:val="00A60A0D"/>
    <w:rsid w:val="00A76795"/>
    <w:rsid w:val="00A84FD5"/>
    <w:rsid w:val="00A90C78"/>
    <w:rsid w:val="00AA73EE"/>
    <w:rsid w:val="00AC2CB2"/>
    <w:rsid w:val="00AC2CBC"/>
    <w:rsid w:val="00AC3515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5B54"/>
    <w:rsid w:val="00C65A96"/>
    <w:rsid w:val="00C914D3"/>
    <w:rsid w:val="00CB3C98"/>
    <w:rsid w:val="00CC2AD7"/>
    <w:rsid w:val="00CC5FA1"/>
    <w:rsid w:val="00CD3049"/>
    <w:rsid w:val="00CF052E"/>
    <w:rsid w:val="00CF09CE"/>
    <w:rsid w:val="00D10EF1"/>
    <w:rsid w:val="00D2144E"/>
    <w:rsid w:val="00D26952"/>
    <w:rsid w:val="00D3757A"/>
    <w:rsid w:val="00D62933"/>
    <w:rsid w:val="00D73612"/>
    <w:rsid w:val="00D8697E"/>
    <w:rsid w:val="00DA176C"/>
    <w:rsid w:val="00DC7A8C"/>
    <w:rsid w:val="00DE030D"/>
    <w:rsid w:val="00E05985"/>
    <w:rsid w:val="00E47795"/>
    <w:rsid w:val="00E517CC"/>
    <w:rsid w:val="00E57A59"/>
    <w:rsid w:val="00E6002F"/>
    <w:rsid w:val="00E64A4B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4CBE"/>
    <w:rsid w:val="00F16B25"/>
    <w:rsid w:val="00F44BF8"/>
    <w:rsid w:val="00F62009"/>
    <w:rsid w:val="00F75909"/>
    <w:rsid w:val="00F87FA7"/>
    <w:rsid w:val="00F95273"/>
    <w:rsid w:val="00FB2E47"/>
    <w:rsid w:val="00FD3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ensador.com/autor/textos_judaico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402B7-5E5C-431B-9584-9D4DB10E5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1417</Words>
  <Characters>7655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10</cp:revision>
  <cp:lastPrinted>2018-08-06T13:00:00Z</cp:lastPrinted>
  <dcterms:created xsi:type="dcterms:W3CDTF">2022-04-21T14:50:00Z</dcterms:created>
  <dcterms:modified xsi:type="dcterms:W3CDTF">2022-04-25T19:55:00Z</dcterms:modified>
</cp:coreProperties>
</file>