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A9A57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1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3° ano</w:t>
            </w:r>
          </w:p>
        </w:tc>
        <w:tc>
          <w:tcPr>
            <w:tcW w:w="2211" w:type="dxa"/>
          </w:tcPr>
          <w:p w14:paraId="4D2354B2" w14:textId="2E677459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2371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3B36E1" w:rsidR="00A84FD5" w:rsidRPr="00965A01" w:rsidRDefault="0022371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E0A5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237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5AF76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237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SUBSTITUTIVA</w:t>
            </w:r>
            <w:r w:rsidR="00DA04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9481207" w14:textId="77777777" w:rsidR="009B575B" w:rsidRDefault="009B575B" w:rsidP="009B575B">
      <w:pPr>
        <w:spacing w:after="150"/>
        <w:ind w:left="-993"/>
        <w:jc w:val="both"/>
        <w:rPr>
          <w:rFonts w:ascii="Verdana" w:hAnsi="Verdana" w:cs="Helvetica"/>
          <w:b/>
          <w:bCs/>
          <w:color w:val="333333"/>
          <w:sz w:val="20"/>
          <w:szCs w:val="20"/>
          <w:shd w:val="clear" w:color="auto" w:fill="FFFFFF"/>
        </w:rPr>
      </w:pPr>
    </w:p>
    <w:p w14:paraId="767890BA" w14:textId="10A19521" w:rsidR="009B575B" w:rsidRPr="007D4F4B" w:rsidRDefault="009B575B" w:rsidP="009B575B">
      <w:pPr>
        <w:spacing w:after="150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>
        <w:rPr>
          <w:rFonts w:ascii="Verdana" w:hAnsi="Verdana" w:cs="Helvetica"/>
          <w:b/>
          <w:bCs/>
          <w:color w:val="333333"/>
          <w:sz w:val="20"/>
          <w:szCs w:val="20"/>
          <w:shd w:val="clear" w:color="auto" w:fill="FFFFFF"/>
        </w:rPr>
        <w:t>1</w:t>
      </w:r>
      <w:r w:rsidRPr="007D4F4B">
        <w:rPr>
          <w:rFonts w:ascii="Verdana" w:hAnsi="Verdana" w:cs="Helvetica"/>
          <w:b/>
          <w:bCs/>
          <w:color w:val="333333"/>
          <w:sz w:val="20"/>
          <w:szCs w:val="20"/>
          <w:shd w:val="clear" w:color="auto" w:fill="FFFFFF"/>
        </w:rPr>
        <w:t>)</w:t>
      </w:r>
      <w:r w:rsidRPr="007D4F4B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 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 decomposição da matéria orgânica em águas naturais devolve ao ambiente nutrientes como o fósforo em sua condição mineral, que se apresenta na forma de fosfato, PO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4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3–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. Esse nutriente, para que não cause eutrofização, deve estar na concentração máxima de 2,5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-2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mg/L em fósforo, P. Isso corresponde a uma concentração de fosfato, PO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4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3–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em mol/L, de aproximadamente,</w:t>
      </w:r>
    </w:p>
    <w:p w14:paraId="0A551DB8" w14:textId="77777777" w:rsidR="009B575B" w:rsidRPr="007D4F4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Dados: Massas molares (g/moL): O = 16; P = 31.</w:t>
      </w:r>
    </w:p>
    <w:p w14:paraId="7E61CFEA" w14:textId="77777777" w:rsidR="009B575B" w:rsidRPr="007D4F4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   5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–6</w:t>
      </w:r>
    </w:p>
    <w:p w14:paraId="09724D6E" w14:textId="77777777" w:rsidR="009B575B" w:rsidRPr="007D4F4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 1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–6</w:t>
      </w:r>
    </w:p>
    <w:p w14:paraId="01112D89" w14:textId="77777777" w:rsidR="009B575B" w:rsidRPr="007D4F4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highlight w:val="yellow"/>
          <w:lang w:eastAsia="pt-BR"/>
        </w:rPr>
        <w:t>c)    8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highlight w:val="yellow"/>
          <w:vertAlign w:val="superscript"/>
          <w:lang w:eastAsia="pt-BR"/>
        </w:rPr>
        <w:t>–7</w:t>
      </w:r>
    </w:p>
    <w:p w14:paraId="0B0C9992" w14:textId="77777777" w:rsidR="009B575B" w:rsidRPr="007D4F4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 5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–7</w:t>
      </w:r>
    </w:p>
    <w:p w14:paraId="7D6C1D60" w14:textId="31D20649" w:rsidR="009B575B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</w:pP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 1 x 10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–7</w:t>
      </w:r>
    </w:p>
    <w:p w14:paraId="010995CF" w14:textId="15F29D3D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2</w:t>
      </w:r>
      <w:r w:rsidRPr="007D4F4B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 ampicilina é um antibiótico indicado para infecções do trato urinário, respiratório, digestivo e biliar e apresenta massa molar 349 g/mol, com a seguinte fórmula estrutural:</w:t>
      </w:r>
    </w:p>
    <w:p w14:paraId="67C4C48B" w14:textId="77777777" w:rsidR="009B575B" w:rsidRPr="00223712" w:rsidRDefault="009B575B" w:rsidP="009B575B">
      <w:pPr>
        <w:spacing w:after="150" w:line="240" w:lineRule="auto"/>
        <w:ind w:left="-993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7D4F4B">
        <w:rPr>
          <w:rFonts w:ascii="Verdana" w:eastAsia="Times New Roman" w:hAnsi="Verdan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149A9D27" wp14:editId="0A8BAD99">
            <wp:extent cx="179070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F7FF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 reconstituição de um fármaco consiste em retornar o medicamento da forma de pó para sua forma original líquida. No caso da ampicilina, segundo a Secretaria de Atenção à Saúde do Ministério da Saúde, essa reconstituição é feita através da dissolução de 500 mg do medicamento em 2 mL de água estéril.</w:t>
      </w:r>
    </w:p>
    <w:p w14:paraId="739A9500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Após sua reconstituição, esse antibiótico apresentará concentração em quantidade de matéria, em mol.L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–1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, aproximadamente, igual a</w:t>
      </w:r>
    </w:p>
    <w:p w14:paraId="0C531705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    0,5</w:t>
      </w:r>
    </w:p>
    <w:p w14:paraId="6AA6C227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  0,9</w:t>
      </w:r>
    </w:p>
    <w:p w14:paraId="1A7339DF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   1,3</w:t>
      </w:r>
    </w:p>
    <w:p w14:paraId="517FE279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highlight w:val="yellow"/>
          <w:lang w:eastAsia="pt-BR"/>
        </w:rPr>
        <w:t>d)     0,7</w:t>
      </w:r>
    </w:p>
    <w:p w14:paraId="32201A38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  1,1</w:t>
      </w:r>
    </w:p>
    <w:p w14:paraId="37AFDF14" w14:textId="2E4A6908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lastRenderedPageBreak/>
        <w:t>3</w:t>
      </w:r>
      <w:r w:rsidRPr="007D4F4B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Analise os dados e marque a opção que indica o volume correspondente de uma solução para que um cozinheiro prepare uma solução 0,8 mol/L de cloreto de sódio, sabendo que ele adiciona 234 g de NaCl em um caldeirão.</w:t>
      </w:r>
    </w:p>
    <w:p w14:paraId="710DD369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Dados: (Na = 23u  Cl = 35,5u).</w:t>
      </w:r>
    </w:p>
    <w:p w14:paraId="3A74587C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</w:t>
      </w:r>
      <w:r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  2 L.</w:t>
      </w:r>
    </w:p>
    <w:p w14:paraId="1C7351E9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  10 L.</w:t>
      </w:r>
    </w:p>
    <w:p w14:paraId="0F1A085A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highlight w:val="yellow"/>
          <w:lang w:eastAsia="pt-BR"/>
        </w:rPr>
        <w:t>c)     5 L.</w:t>
      </w:r>
    </w:p>
    <w:p w14:paraId="74BF1AB7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  8 L.</w:t>
      </w:r>
    </w:p>
    <w:p w14:paraId="6270DD42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  0,8 L.</w:t>
      </w:r>
    </w:p>
    <w:p w14:paraId="7A16418A" w14:textId="77777777" w:rsidR="007D4F4B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</w:pPr>
    </w:p>
    <w:p w14:paraId="7E73F924" w14:textId="2308E90E" w:rsidR="007D4F4B" w:rsidRPr="00223712" w:rsidRDefault="009B575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4</w:t>
      </w:r>
      <w:r w:rsidR="007D4F4B" w:rsidRPr="007D4F4B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="007D4F4B"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</w:t>
      </w:r>
      <w:r w:rsidR="007D4F4B"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Considere a seguinte reação:</w:t>
      </w:r>
    </w:p>
    <w:p w14:paraId="4229CA65" w14:textId="77777777" w:rsidR="007D4F4B" w:rsidRPr="00223712" w:rsidRDefault="007D4F4B" w:rsidP="007D4F4B">
      <w:pPr>
        <w:spacing w:after="150" w:line="240" w:lineRule="auto"/>
        <w:ind w:left="-993"/>
        <w:jc w:val="center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4 Al (</w:t>
      </w:r>
      <w:r w:rsidRPr="00223712">
        <w:rPr>
          <w:rFonts w:ascii="Verdana" w:eastAsia="Times New Roman" w:hAnsi="Verdana" w:cs="Helvetica"/>
          <w:i/>
          <w:iCs/>
          <w:color w:val="333333"/>
          <w:sz w:val="20"/>
          <w:szCs w:val="20"/>
          <w:lang w:eastAsia="pt-BR"/>
        </w:rPr>
        <w:t>s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) + 3 O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2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(</w:t>
      </w:r>
      <w:r w:rsidRPr="00223712">
        <w:rPr>
          <w:rFonts w:ascii="Verdana" w:eastAsia="Times New Roman" w:hAnsi="Verdana" w:cs="Helvetica"/>
          <w:i/>
          <w:iCs/>
          <w:color w:val="333333"/>
          <w:sz w:val="20"/>
          <w:szCs w:val="20"/>
          <w:lang w:eastAsia="pt-BR"/>
        </w:rPr>
        <w:t>g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) </w:t>
      </w:r>
      <w:r w:rsidRPr="007D4F4B">
        <w:rPr>
          <w:rFonts w:ascii="Verdana" w:eastAsia="Times New Roman" w:hAnsi="Verdana" w:cs="Helvetica"/>
          <w:noProof/>
          <w:color w:val="333333"/>
          <w:sz w:val="20"/>
          <w:szCs w:val="20"/>
          <w:vertAlign w:val="subscript"/>
          <w:lang w:eastAsia="pt-BR"/>
        </w:rPr>
        <w:drawing>
          <wp:inline distT="0" distB="0" distL="0" distR="0" wp14:anchorId="2FD4D9C5" wp14:editId="13B32B7E">
            <wp:extent cx="161925" cy="12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2 Al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2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O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3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(</w:t>
      </w:r>
      <w:r w:rsidRPr="00223712">
        <w:rPr>
          <w:rFonts w:ascii="Verdana" w:eastAsia="Times New Roman" w:hAnsi="Verdana" w:cs="Helvetica"/>
          <w:i/>
          <w:iCs/>
          <w:color w:val="333333"/>
          <w:sz w:val="20"/>
          <w:szCs w:val="20"/>
          <w:lang w:eastAsia="pt-BR"/>
        </w:rPr>
        <w:t>s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)</w:t>
      </w:r>
    </w:p>
    <w:p w14:paraId="58466952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Sabendo que a massa molar do alumínio é igual a 27 g/mol, a quantidade de óxido de alumínio, em mol, formado numa reação em que foram colocados 10 g de Al para reagir com excesso de O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bscript"/>
          <w:lang w:eastAsia="pt-BR"/>
        </w:rPr>
        <w:t>2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 é, aproximadamente, igual a</w:t>
      </w:r>
    </w:p>
    <w:p w14:paraId="20434675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a)    0,7.</w:t>
      </w:r>
    </w:p>
    <w:p w14:paraId="4FF2BDE9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 0,6.</w:t>
      </w:r>
    </w:p>
    <w:p w14:paraId="2E6C7175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 0,4.</w:t>
      </w:r>
    </w:p>
    <w:p w14:paraId="114958DE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highlight w:val="yellow"/>
          <w:lang w:eastAsia="pt-BR"/>
        </w:rPr>
        <w:t>d)    0,2.</w:t>
      </w:r>
    </w:p>
    <w:p w14:paraId="45E2FB70" w14:textId="77777777" w:rsidR="007D4F4B" w:rsidRPr="00223712" w:rsidRDefault="007D4F4B" w:rsidP="007D4F4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 0,1.</w:t>
      </w:r>
    </w:p>
    <w:p w14:paraId="7CE852A2" w14:textId="77777777" w:rsidR="009B575B" w:rsidRPr="005A4251" w:rsidRDefault="009B575B" w:rsidP="009B575B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p w14:paraId="77B7049D" w14:textId="0F80AAF8" w:rsidR="009B575B" w:rsidRPr="007D4F4B" w:rsidRDefault="009B575B" w:rsidP="009B575B">
      <w:pPr>
        <w:spacing w:after="150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5</w:t>
      </w:r>
      <w:r w:rsidRPr="007D4F4B">
        <w:rPr>
          <w:rFonts w:ascii="Verdana" w:eastAsia="Times New Roman" w:hAnsi="Verdana" w:cs="Helvetica"/>
          <w:b/>
          <w:bCs/>
          <w:color w:val="333333"/>
          <w:sz w:val="20"/>
          <w:szCs w:val="20"/>
          <w:lang w:eastAsia="pt-BR"/>
        </w:rPr>
        <w:t>)</w:t>
      </w:r>
      <w:r w:rsidRPr="007D4F4B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 xml:space="preserve"> As cervejas deveriam conter apenas malte, lúpulo, água e levedo. Essa bebida é bastante versátil e permite muitas possibilidades de variações quanto aos ingredientes utilizados, à proporção entre eles, ao grau da maltagem do cereal, ao tipo de lúpulo, ao tipo de fermentação, à temperatura e à duração das etapas do processo e às formas de armazenamento.</w:t>
      </w:r>
    </w:p>
    <w:p w14:paraId="4338ED4D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Após um teste em uma cervejaria, foi constatada a presença de 900 g de malte em meia dúzia de garrafas de cerveja com capacidade de 600 mL cada uma delas.</w:t>
      </w:r>
    </w:p>
    <w:p w14:paraId="79F47CF5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Nesse caso, a concentração de malte, em g.L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vertAlign w:val="superscript"/>
          <w:lang w:eastAsia="pt-BR"/>
        </w:rPr>
        <w:t>–1</w:t>
      </w: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, utilizada nessa cervejaria, é</w:t>
      </w:r>
    </w:p>
    <w:p w14:paraId="336AC8FA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highlight w:val="yellow"/>
          <w:lang w:eastAsia="pt-BR"/>
        </w:rPr>
        <w:t>a)      250</w:t>
      </w:r>
    </w:p>
    <w:p w14:paraId="22ACEFF8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b)      350</w:t>
      </w:r>
    </w:p>
    <w:p w14:paraId="5F7ECC11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c)      900</w:t>
      </w:r>
    </w:p>
    <w:p w14:paraId="1E679340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d)      300</w:t>
      </w:r>
    </w:p>
    <w:p w14:paraId="0688C762" w14:textId="77777777" w:rsidR="009B575B" w:rsidRPr="00223712" w:rsidRDefault="009B575B" w:rsidP="009B575B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  <w:r w:rsidRPr="00223712"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  <w:t>e)      600</w:t>
      </w:r>
    </w:p>
    <w:p w14:paraId="2571EB45" w14:textId="42DD3981" w:rsidR="00223712" w:rsidRDefault="00223712" w:rsidP="00223712">
      <w:pPr>
        <w:spacing w:after="150" w:line="240" w:lineRule="auto"/>
        <w:ind w:left="-993"/>
        <w:jc w:val="both"/>
        <w:rPr>
          <w:rFonts w:ascii="Verdana" w:eastAsia="Times New Roman" w:hAnsi="Verdana" w:cs="Helvetica"/>
          <w:color w:val="333333"/>
          <w:sz w:val="20"/>
          <w:szCs w:val="20"/>
          <w:lang w:eastAsia="pt-BR"/>
        </w:rPr>
      </w:pPr>
    </w:p>
    <w:p w14:paraId="15EE80F7" w14:textId="35988901" w:rsidR="00223712" w:rsidRPr="009B575B" w:rsidRDefault="00223712" w:rsidP="009B575B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993"/>
        <w:jc w:val="center"/>
        <w:rPr>
          <w:rFonts w:ascii="Verdana" w:hAnsi="Verdana"/>
          <w:b/>
          <w:bCs/>
          <w:sz w:val="32"/>
          <w:szCs w:val="32"/>
        </w:rPr>
      </w:pPr>
      <w:r w:rsidRPr="009B575B">
        <w:rPr>
          <w:rFonts w:ascii="Verdana" w:hAnsi="Verdana"/>
          <w:b/>
          <w:bCs/>
          <w:sz w:val="32"/>
          <w:szCs w:val="32"/>
        </w:rPr>
        <w:t>Boa Prova!</w:t>
      </w:r>
    </w:p>
    <w:sectPr w:rsidR="00223712" w:rsidRPr="009B575B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5126" w14:textId="77777777" w:rsidR="009765D0" w:rsidRDefault="009765D0" w:rsidP="009851F2">
      <w:pPr>
        <w:spacing w:after="0" w:line="240" w:lineRule="auto"/>
      </w:pPr>
      <w:r>
        <w:separator/>
      </w:r>
    </w:p>
  </w:endnote>
  <w:endnote w:type="continuationSeparator" w:id="0">
    <w:p w14:paraId="0510414B" w14:textId="77777777" w:rsidR="009765D0" w:rsidRDefault="009765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C560" w14:textId="77777777" w:rsidR="009765D0" w:rsidRDefault="009765D0" w:rsidP="009851F2">
      <w:pPr>
        <w:spacing w:after="0" w:line="240" w:lineRule="auto"/>
      </w:pPr>
      <w:r>
        <w:separator/>
      </w:r>
    </w:p>
  </w:footnote>
  <w:footnote w:type="continuationSeparator" w:id="0">
    <w:p w14:paraId="45236311" w14:textId="77777777" w:rsidR="009765D0" w:rsidRDefault="009765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1327"/>
    <w:rsid w:val="002165E6"/>
    <w:rsid w:val="00223712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D07B0"/>
    <w:rsid w:val="007D4F4B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65D0"/>
    <w:rsid w:val="0098193B"/>
    <w:rsid w:val="009851F2"/>
    <w:rsid w:val="009A26A2"/>
    <w:rsid w:val="009A7F64"/>
    <w:rsid w:val="009B575B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048B"/>
    <w:rsid w:val="00DA176C"/>
    <w:rsid w:val="00DC7A8C"/>
    <w:rsid w:val="00DE030D"/>
    <w:rsid w:val="00E05985"/>
    <w:rsid w:val="00E1145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3</cp:revision>
  <cp:lastPrinted>2018-08-06T13:00:00Z</cp:lastPrinted>
  <dcterms:created xsi:type="dcterms:W3CDTF">2021-06-20T19:17:00Z</dcterms:created>
  <dcterms:modified xsi:type="dcterms:W3CDTF">2021-06-20T19:24:00Z</dcterms:modified>
</cp:coreProperties>
</file>