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02BCE" w14:textId="77777777" w:rsidR="00B008E6" w:rsidRDefault="00323F29"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1AAC11C8" wp14:editId="5632E26C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5D4385" w14:textId="77777777" w:rsidR="00B008E6" w:rsidRPr="00B008E6" w:rsidRDefault="00B008E6" w:rsidP="00B008E6"/>
    <w:p w14:paraId="0FF41C50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1039"/>
        <w:gridCol w:w="889"/>
        <w:gridCol w:w="955"/>
        <w:gridCol w:w="2513"/>
        <w:gridCol w:w="926"/>
        <w:gridCol w:w="1843"/>
      </w:tblGrid>
      <w:tr w:rsidR="00093F84" w:rsidRPr="00687E2A" w14:paraId="3FE5D36F" w14:textId="77777777" w:rsidTr="00093F84">
        <w:trPr>
          <w:trHeight w:val="217"/>
        </w:trPr>
        <w:tc>
          <w:tcPr>
            <w:tcW w:w="10627" w:type="dxa"/>
            <w:gridSpan w:val="7"/>
          </w:tcPr>
          <w:p w14:paraId="22EED81F" w14:textId="77777777" w:rsidR="00093F84" w:rsidRPr="0086497B" w:rsidRDefault="00093F84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Aluno (a):</w:t>
            </w:r>
          </w:p>
        </w:tc>
      </w:tr>
      <w:tr w:rsidR="00A84FD5" w:rsidRPr="00687E2A" w14:paraId="4486D280" w14:textId="77777777" w:rsidTr="00A84FD5">
        <w:trPr>
          <w:trHeight w:val="217"/>
        </w:trPr>
        <w:tc>
          <w:tcPr>
            <w:tcW w:w="2462" w:type="dxa"/>
          </w:tcPr>
          <w:p w14:paraId="6EED2FAC" w14:textId="77777777" w:rsidR="00A84FD5" w:rsidRPr="006E5040" w:rsidRDefault="009034F1" w:rsidP="00CF052E">
            <w:pPr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Turma: 7</w:t>
            </w:r>
            <w:r w:rsidR="006E504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EF II</w:t>
            </w:r>
          </w:p>
        </w:tc>
        <w:tc>
          <w:tcPr>
            <w:tcW w:w="1928" w:type="dxa"/>
            <w:gridSpan w:val="2"/>
          </w:tcPr>
          <w:p w14:paraId="1C4ADE56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</w:p>
        </w:tc>
        <w:tc>
          <w:tcPr>
            <w:tcW w:w="4394" w:type="dxa"/>
            <w:gridSpan w:val="3"/>
          </w:tcPr>
          <w:p w14:paraId="7F403EAA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5EB0ED27" w14:textId="1228DAF5" w:rsidR="00A84FD5" w:rsidRPr="0086497B" w:rsidRDefault="00D16FC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DB326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093F84" w:rsidRPr="00687E2A" w14:paraId="13FBF8CD" w14:textId="77777777" w:rsidTr="00093F84">
        <w:trPr>
          <w:trHeight w:val="217"/>
        </w:trPr>
        <w:tc>
          <w:tcPr>
            <w:tcW w:w="3501" w:type="dxa"/>
            <w:gridSpan w:val="2"/>
          </w:tcPr>
          <w:p w14:paraId="03465078" w14:textId="77777777" w:rsidR="00093F84" w:rsidRPr="006E5040" w:rsidRDefault="006E5040" w:rsidP="00CF052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PROF: Marcelo Godoy</w:t>
            </w:r>
          </w:p>
        </w:tc>
        <w:tc>
          <w:tcPr>
            <w:tcW w:w="1844" w:type="dxa"/>
            <w:gridSpan w:val="2"/>
          </w:tcPr>
          <w:p w14:paraId="3B89C883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>Nota:</w:t>
            </w:r>
          </w:p>
        </w:tc>
        <w:tc>
          <w:tcPr>
            <w:tcW w:w="2513" w:type="dxa"/>
          </w:tcPr>
          <w:p w14:paraId="2FDE16EB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 xml:space="preserve">Apresentação: </w:t>
            </w:r>
          </w:p>
        </w:tc>
        <w:tc>
          <w:tcPr>
            <w:tcW w:w="2769" w:type="dxa"/>
            <w:gridSpan w:val="2"/>
          </w:tcPr>
          <w:p w14:paraId="7622113B" w14:textId="77777777" w:rsidR="00093F84" w:rsidRPr="0086497B" w:rsidRDefault="00093F84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B4B0D00" w14:textId="77777777" w:rsidTr="009B3C86">
        <w:trPr>
          <w:trHeight w:val="217"/>
        </w:trPr>
        <w:tc>
          <w:tcPr>
            <w:tcW w:w="10627" w:type="dxa"/>
            <w:gridSpan w:val="7"/>
          </w:tcPr>
          <w:p w14:paraId="4484876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70D910AC" w14:textId="77777777" w:rsidTr="00093F84">
        <w:trPr>
          <w:trHeight w:val="217"/>
        </w:trPr>
        <w:tc>
          <w:tcPr>
            <w:tcW w:w="10627" w:type="dxa"/>
            <w:gridSpan w:val="7"/>
          </w:tcPr>
          <w:p w14:paraId="793E94A2" w14:textId="77777777" w:rsidR="00093F84" w:rsidRPr="006E5040" w:rsidRDefault="00155D13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</w:t>
            </w:r>
            <w:r w:rsidR="009957F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ÇÃO BIMESTRAL</w:t>
            </w:r>
            <w:r w:rsidR="006E504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CD117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48F722C6" w14:textId="77777777" w:rsidTr="00093F84">
        <w:trPr>
          <w:trHeight w:val="217"/>
        </w:trPr>
        <w:tc>
          <w:tcPr>
            <w:tcW w:w="10627" w:type="dxa"/>
            <w:gridSpan w:val="7"/>
          </w:tcPr>
          <w:p w14:paraId="52618035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0180567C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338295BC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Confira atentamente a construção da prova. Qualquer falha de impressão ou falta de folhas deve ser comunicada ao professor no prazo máximo de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3B71A1A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2.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Inicie a prova identificando todas as páginas com seu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12711D65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Resolva as questões nos locais correspondentes usando caneta com tinta azul ou preta. Responda a lápis somente quando determinado.</w:t>
            </w:r>
          </w:p>
          <w:p w14:paraId="18816188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4.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Utilize somente o material autorizado. É proibido o uso de qualquer tipo de corretivo; de aparelho celular.</w:t>
            </w:r>
          </w:p>
          <w:p w14:paraId="36875238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5.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Esta prova é individual. Ao término do tempo, levante o braço e aguarde o professor recolher a prova.</w:t>
            </w:r>
          </w:p>
          <w:p w14:paraId="006A0C32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6.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A posse e/ou uso de meios ilícitos para a execução da prova é(são) considerado(s) falta disciplinar grave, acarretando a atribuição de grau ZERO.</w:t>
            </w:r>
          </w:p>
          <w:p w14:paraId="7F628DDC" w14:textId="77777777" w:rsidR="00093F84" w:rsidRPr="00323F29" w:rsidRDefault="00323F29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9,5 (nove e meio)</w:t>
            </w:r>
          </w:p>
          <w:p w14:paraId="02E93DDE" w14:textId="77777777" w:rsidR="00093F84" w:rsidRPr="00323F29" w:rsidRDefault="00093F84" w:rsidP="00323F29">
            <w:pPr>
              <w:pStyle w:val="Contedodetabela"/>
              <w:tabs>
                <w:tab w:val="left" w:pos="224"/>
                <w:tab w:val="left" w:pos="366"/>
              </w:tabs>
              <w:snapToGrid w:val="0"/>
              <w:ind w:right="228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8.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 Apresentação da prova: 0,5 ponto.</w:t>
            </w:r>
          </w:p>
        </w:tc>
      </w:tr>
    </w:tbl>
    <w:p w14:paraId="4BFDD774" w14:textId="77777777" w:rsidR="0034676E" w:rsidRPr="00323F29" w:rsidRDefault="0034676E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</w:p>
    <w:p w14:paraId="61330135" w14:textId="77777777" w:rsidR="00595DB7" w:rsidRDefault="00595DB7" w:rsidP="00595DB7">
      <w:pPr>
        <w:ind w:left="-1020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52140E37" w14:textId="0D0B64A3" w:rsidR="000770C5" w:rsidRPr="00045A1B" w:rsidRDefault="00595DB7" w:rsidP="000770C5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01.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0770C5" w:rsidRPr="00C20D8C">
        <w:rPr>
          <w:rFonts w:ascii="Verdana" w:hAnsi="Verdana" w:cs="Arial"/>
          <w:bCs/>
          <w:color w:val="000000" w:themeColor="text1"/>
          <w:sz w:val="20"/>
          <w:szCs w:val="20"/>
        </w:rPr>
        <w:t>Os emboabas entraram em conflito com os paulistas, iniciando a chamada Revolta dos Emboabas, em 1708. Quais foram os motivos dessa revolta?</w:t>
      </w:r>
      <w:r w:rsidR="000770C5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0770C5"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6672414C" w14:textId="77777777" w:rsidR="000770C5" w:rsidRPr="00045A1B" w:rsidRDefault="000770C5" w:rsidP="000770C5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8400156" w14:textId="77777777" w:rsidR="000770C5" w:rsidRPr="00726AA0" w:rsidRDefault="000770C5" w:rsidP="000770C5">
      <w:pPr>
        <w:ind w:left="-1077" w:right="-5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02</w:t>
      </w:r>
      <w:r>
        <w:rPr>
          <w:rFonts w:ascii="Verdana" w:hAnsi="Verdana" w:cs="Arial"/>
          <w:b/>
          <w:color w:val="000000" w:themeColor="text1"/>
          <w:sz w:val="20"/>
          <w:szCs w:val="20"/>
        </w:rPr>
        <w:t xml:space="preserve">. </w:t>
      </w:r>
      <w:r w:rsidRPr="001C56ED">
        <w:rPr>
          <w:rFonts w:ascii="Verdana" w:hAnsi="Verdana" w:cs="Arial"/>
          <w:bCs/>
          <w:color w:val="000000" w:themeColor="text1"/>
          <w:sz w:val="20"/>
          <w:szCs w:val="20"/>
        </w:rPr>
        <w:t>Uma das características do Período Colonial era a relação entre Brasil e Portugal, por meio do Pacto Colonial. Explique o que era esse pacto.</w:t>
      </w:r>
      <w:r w:rsidRPr="001C56ED"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A801C54" w14:textId="77777777" w:rsidR="000770C5" w:rsidRPr="00726AA0" w:rsidRDefault="000770C5" w:rsidP="000770C5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FCBA56B" w14:textId="77777777" w:rsidR="000770C5" w:rsidRPr="0035597F" w:rsidRDefault="000770C5" w:rsidP="000770C5">
      <w:pPr>
        <w:ind w:left="-1020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03.</w:t>
      </w:r>
      <w:r w:rsidRPr="0035597F">
        <w:rPr>
          <w:rFonts w:ascii="Roboto" w:hAnsi="Roboto" w:cs="Times New Roman"/>
          <w:color w:val="666666"/>
          <w:spacing w:val="2"/>
          <w:lang w:eastAsia="pt-BR"/>
        </w:rPr>
        <w:t xml:space="preserve"> </w:t>
      </w:r>
      <w:r w:rsidRPr="00210CA8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Por que as revoltas dos séculos XVII e XVIII foram batizadas de “nativistas” pelos historiadores?</w:t>
      </w:r>
      <w:r w:rsidRPr="00210CA8">
        <w:rPr>
          <w:rFonts w:ascii="Roboto" w:hAnsi="Roboto" w:cs="Times New Roman"/>
          <w:color w:val="666666"/>
          <w:spacing w:val="2"/>
          <w:sz w:val="20"/>
          <w:szCs w:val="20"/>
          <w:lang w:eastAsia="pt-BR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295F115" w14:textId="77777777" w:rsidR="000770C5" w:rsidRPr="00045A1B" w:rsidRDefault="000770C5" w:rsidP="000770C5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D4E8C2C" w14:textId="77777777" w:rsidR="000770C5" w:rsidRPr="00045A1B" w:rsidRDefault="000770C5" w:rsidP="000770C5">
      <w:pPr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04.</w:t>
      </w:r>
      <w:r w:rsidRPr="00045A1B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Pr="001C2DD7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Aponte os fatores que indicam uma crise econômica do Império português na metade do século XVIII.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96429C9" w14:textId="77777777" w:rsidR="000770C5" w:rsidRPr="00045A1B" w:rsidRDefault="000770C5" w:rsidP="000770C5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2A3C788" w14:textId="77777777" w:rsidR="000770C5" w:rsidRPr="00045A1B" w:rsidRDefault="000770C5" w:rsidP="000770C5">
      <w:pPr>
        <w:ind w:left="-1134" w:right="-5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 xml:space="preserve">05. </w:t>
      </w:r>
      <w:r w:rsidRPr="000F460E">
        <w:rPr>
          <w:rFonts w:ascii="Verdana" w:hAnsi="Verdana" w:cs="Arial"/>
          <w:bCs/>
          <w:color w:val="000000" w:themeColor="text1"/>
          <w:sz w:val="20"/>
          <w:szCs w:val="20"/>
        </w:rPr>
        <w:t>O Período Pombalino é conhecido por suas reformas no Brasil colonial. Qual foi o impacto econômico das reformas organizadas por marquês de Pombal para o Brasil no Período Colonial?</w:t>
      </w:r>
      <w:r w:rsidRPr="000F460E"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02A7922" w14:textId="77777777" w:rsidR="000770C5" w:rsidRPr="00045A1B" w:rsidRDefault="000770C5" w:rsidP="000770C5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E331479" w14:textId="09206FC0" w:rsidR="000770C5" w:rsidRDefault="000770C5" w:rsidP="000770C5">
      <w:pPr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3C6BC482" w14:textId="0D5E8C11" w:rsidR="000770C5" w:rsidRDefault="000770C5" w:rsidP="000770C5">
      <w:pPr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7F301DAC" w14:textId="77777777" w:rsidR="000770C5" w:rsidRDefault="000770C5" w:rsidP="000770C5">
      <w:pPr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78A53F58" w14:textId="77777777" w:rsidR="000770C5" w:rsidRDefault="000770C5" w:rsidP="000770C5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06.</w:t>
      </w:r>
      <w:r w:rsidRPr="00DC21A1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DC21A1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Como o marquês de Pombal conseguiu entrar em contato com as ideias iluministas mesmo vivendo em um país fechado e conservador como Portugal?</w:t>
      </w:r>
      <w:r w:rsidRPr="00DC21A1">
        <w:rPr>
          <w:rFonts w:ascii="Roboto" w:hAnsi="Roboto"/>
          <w:color w:val="666666"/>
          <w:spacing w:val="2"/>
          <w:sz w:val="20"/>
          <w:szCs w:val="20"/>
          <w:shd w:val="clear" w:color="auto" w:fill="FFFFFF"/>
        </w:rPr>
        <w:t xml:space="preserve"> </w:t>
      </w:r>
      <w:r w:rsidRPr="00BD6F4B">
        <w:rPr>
          <w:rFonts w:ascii="Verdana" w:hAnsi="Verdana" w:cs="Arial"/>
          <w:color w:val="000000" w:themeColor="text1"/>
          <w:sz w:val="20"/>
          <w:szCs w:val="20"/>
        </w:rPr>
        <w:t>(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0,5)</w:t>
      </w:r>
    </w:p>
    <w:p w14:paraId="767C078E" w14:textId="77777777" w:rsidR="000770C5" w:rsidRPr="00BD6F4B" w:rsidRDefault="000770C5" w:rsidP="000770C5">
      <w:pPr>
        <w:ind w:left="-1077"/>
        <w:jc w:val="center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523431D4" wp14:editId="376871B3">
            <wp:extent cx="4124880" cy="2676525"/>
            <wp:effectExtent l="0" t="0" r="0" b="0"/>
            <wp:docPr id="1" name="Imagem 1" descr="Visão | Marquês de Pombal: A história secr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ão | Marquês de Pombal: A história secre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048" cy="268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AC4B4" w14:textId="77777777" w:rsidR="000770C5" w:rsidRPr="00045A1B" w:rsidRDefault="000770C5" w:rsidP="000770C5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C98F971" w14:textId="77777777" w:rsidR="000770C5" w:rsidRPr="00045A1B" w:rsidRDefault="000770C5" w:rsidP="000770C5">
      <w:pPr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07.</w:t>
      </w:r>
      <w:r w:rsidRPr="00045A1B">
        <w:rPr>
          <w:rFonts w:ascii="Roboto" w:hAnsi="Roboto" w:cs="Times New Roman"/>
          <w:color w:val="000000" w:themeColor="text1"/>
          <w:spacing w:val="2"/>
          <w:lang w:eastAsia="pt-BR"/>
        </w:rPr>
        <w:t xml:space="preserve"> </w:t>
      </w:r>
      <w:r w:rsidRPr="006553D3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Por que Portugal deu início à exploração do ouro apenas no fim do século XVII?</w:t>
      </w:r>
      <w:r w:rsidRPr="006553D3">
        <w:rPr>
          <w:rFonts w:ascii="Roboto" w:hAnsi="Roboto" w:cs="Times New Roman"/>
          <w:color w:val="000000" w:themeColor="text1"/>
          <w:spacing w:val="2"/>
          <w:sz w:val="20"/>
          <w:szCs w:val="20"/>
          <w:lang w:eastAsia="pt-BR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73A64BE6" w14:textId="77777777" w:rsidR="000770C5" w:rsidRPr="00045A1B" w:rsidRDefault="000770C5" w:rsidP="000770C5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BAAD51" w14:textId="77777777" w:rsidR="000770C5" w:rsidRPr="00A02ABF" w:rsidRDefault="000770C5" w:rsidP="000770C5">
      <w:pPr>
        <w:ind w:left="-1020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08.</w:t>
      </w:r>
      <w:r w:rsidRPr="00045A1B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Pr="0072214F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Apresente os motivos que levaram os portugueses a optarem pelos escravizados africanos na mineração em vez dos indígenas.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D97D286" w14:textId="77777777" w:rsidR="000770C5" w:rsidRPr="00045A1B" w:rsidRDefault="000770C5" w:rsidP="000770C5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7406D8" w14:textId="77777777" w:rsidR="000770C5" w:rsidRPr="00045A1B" w:rsidRDefault="000770C5" w:rsidP="000770C5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09</w:t>
      </w:r>
      <w:r w:rsidRPr="00B566D6">
        <w:rPr>
          <w:rFonts w:ascii="Verdana" w:hAnsi="Verdana" w:cs="Arial"/>
          <w:b/>
          <w:color w:val="000000" w:themeColor="text1"/>
          <w:sz w:val="20"/>
          <w:szCs w:val="20"/>
        </w:rPr>
        <w:t>.</w:t>
      </w:r>
      <w:r w:rsidRPr="00B566D6">
        <w:rPr>
          <w:rFonts w:ascii="Verdana" w:hAnsi="Verdana"/>
          <w:sz w:val="20"/>
          <w:szCs w:val="20"/>
        </w:rPr>
        <w:t xml:space="preserve"> </w:t>
      </w:r>
      <w:r w:rsidRPr="002A3C85">
        <w:rPr>
          <w:rFonts w:ascii="Verdana" w:hAnsi="Verdana"/>
          <w:sz w:val="20"/>
          <w:szCs w:val="20"/>
        </w:rPr>
        <w:t xml:space="preserve">Por que o desaparecimento de D. Sebastião gerou uma crise na sucessão ao trono de Portugal?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2374DBB" w14:textId="77777777" w:rsidR="000770C5" w:rsidRPr="00E846FB" w:rsidRDefault="000770C5" w:rsidP="000770C5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ADE0CA" w14:textId="77777777" w:rsidR="000770C5" w:rsidRPr="00045A1B" w:rsidRDefault="000770C5" w:rsidP="000770C5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10.</w:t>
      </w:r>
      <w:r w:rsidRPr="00CF4168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1E2537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Por que os holandeses se concentraram apenas no litoral nordestino quando decidiram invadir as colônias portuguesas na América?</w:t>
      </w:r>
      <w:r w:rsidRPr="001E2537">
        <w:rPr>
          <w:rFonts w:ascii="Roboto" w:hAnsi="Roboto"/>
          <w:color w:val="666666"/>
          <w:spacing w:val="2"/>
          <w:sz w:val="20"/>
          <w:szCs w:val="20"/>
          <w:shd w:val="clear" w:color="auto" w:fill="FFFFFF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F9587C3" w14:textId="77777777" w:rsidR="000770C5" w:rsidRPr="00C8101B" w:rsidRDefault="000770C5" w:rsidP="000770C5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8630A3" w14:textId="77777777" w:rsidR="000770C5" w:rsidRPr="009F3031" w:rsidRDefault="000770C5" w:rsidP="000770C5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b/>
          <w:color w:val="000000" w:themeColor="text1"/>
          <w:sz w:val="20"/>
          <w:szCs w:val="20"/>
        </w:rPr>
        <w:t>11.</w:t>
      </w:r>
      <w:r w:rsidRPr="009F3031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bookmarkStart w:id="0" w:name="_Hlk112865795"/>
      <w:r w:rsidRPr="009F3031">
        <w:rPr>
          <w:rFonts w:ascii="Verdana" w:hAnsi="Verdana" w:cs="Arial"/>
          <w:color w:val="000000" w:themeColor="text1"/>
          <w:sz w:val="20"/>
          <w:szCs w:val="20"/>
        </w:rPr>
        <w:t xml:space="preserve">A Revolta dos </w:t>
      </w:r>
      <w:proofErr w:type="spellStart"/>
      <w:r w:rsidRPr="009F3031">
        <w:rPr>
          <w:rFonts w:ascii="Verdana" w:hAnsi="Verdana" w:cs="Arial"/>
          <w:color w:val="000000" w:themeColor="text1"/>
          <w:sz w:val="20"/>
          <w:szCs w:val="20"/>
        </w:rPr>
        <w:t>Beckman</w:t>
      </w:r>
      <w:proofErr w:type="spellEnd"/>
      <w:r w:rsidRPr="009F3031">
        <w:rPr>
          <w:rFonts w:ascii="Verdana" w:hAnsi="Verdana" w:cs="Arial"/>
          <w:color w:val="000000" w:themeColor="text1"/>
          <w:sz w:val="20"/>
          <w:szCs w:val="20"/>
        </w:rPr>
        <w:t xml:space="preserve"> foi assim nomeada como referência à(ao): (0,5)</w:t>
      </w:r>
    </w:p>
    <w:p w14:paraId="5504AD2A" w14:textId="77777777" w:rsidR="000770C5" w:rsidRPr="009F3031" w:rsidRDefault="000770C5" w:rsidP="000770C5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a) sobrenome de seus líderes.</w:t>
      </w:r>
    </w:p>
    <w:p w14:paraId="2F73F6D5" w14:textId="77777777" w:rsidR="000770C5" w:rsidRPr="009F3031" w:rsidRDefault="000770C5" w:rsidP="000770C5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b) participação dos holandeses na revolta.</w:t>
      </w:r>
    </w:p>
    <w:p w14:paraId="0ED1034D" w14:textId="77777777" w:rsidR="000770C5" w:rsidRPr="009F3031" w:rsidRDefault="000770C5" w:rsidP="000770C5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c) codinome utilizado pelos rebeldes.</w:t>
      </w:r>
    </w:p>
    <w:p w14:paraId="0378641D" w14:textId="77777777" w:rsidR="000770C5" w:rsidRPr="009F3031" w:rsidRDefault="000770C5" w:rsidP="000770C5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d) nome do governador do Maranhão na época.</w:t>
      </w:r>
    </w:p>
    <w:p w14:paraId="3CA5566C" w14:textId="77777777" w:rsidR="000770C5" w:rsidRPr="009F3031" w:rsidRDefault="000770C5" w:rsidP="000770C5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e) região do Maranhão onde ocorreu a revolta.</w:t>
      </w:r>
    </w:p>
    <w:p w14:paraId="2DF13551" w14:textId="77777777" w:rsidR="000770C5" w:rsidRPr="009F3031" w:rsidRDefault="000770C5" w:rsidP="000770C5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1997343A" w14:textId="77777777" w:rsidR="000770C5" w:rsidRPr="009F3031" w:rsidRDefault="000770C5" w:rsidP="000770C5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58BB59B4" w14:textId="77777777" w:rsidR="000770C5" w:rsidRPr="009F3031" w:rsidRDefault="000770C5" w:rsidP="000770C5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266D36EB" w14:textId="77777777" w:rsidR="000770C5" w:rsidRPr="009F3031" w:rsidRDefault="000770C5" w:rsidP="000770C5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12</w:t>
      </w:r>
      <w:r w:rsidRPr="009F3031">
        <w:rPr>
          <w:rFonts w:ascii="Verdana" w:hAnsi="Verdana" w:cs="Arial"/>
          <w:bCs/>
          <w:color w:val="000000" w:themeColor="text1"/>
          <w:sz w:val="20"/>
          <w:szCs w:val="20"/>
        </w:rPr>
        <w:t>.</w:t>
      </w:r>
      <w:r w:rsidRPr="009F3031">
        <w:rPr>
          <w:rFonts w:ascii="Verdana" w:hAnsi="Verdana"/>
          <w:bCs/>
          <w:color w:val="000000" w:themeColor="text1"/>
          <w:sz w:val="20"/>
          <w:szCs w:val="20"/>
        </w:rPr>
        <w:t xml:space="preserve"> Leia o texto para responder à questão.</w:t>
      </w:r>
    </w:p>
    <w:p w14:paraId="46E097C2" w14:textId="77777777" w:rsidR="000770C5" w:rsidRPr="009F3031" w:rsidRDefault="000770C5" w:rsidP="000770C5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F3031">
        <w:rPr>
          <w:rFonts w:ascii="Verdana" w:hAnsi="Verdana"/>
          <w:bCs/>
          <w:color w:val="000000" w:themeColor="text1"/>
          <w:sz w:val="20"/>
          <w:szCs w:val="20"/>
        </w:rPr>
        <w:t>Outros interesses estiveram em jogo, em um território onde a autoridade real desejava se fixar rápida e definitivamente. A disputa pelo monopólio do comércio de gêneros, por exemplo, gerava desentendimentos com os habitantes das Minas, que pretendiam ver garantido o abastecimento dos arraiais. A Coroa, que impusera a cobrança de taxas sobre toda mercadoria que entrasse nas Minas, enfrentava problemas também para reprimir alguns emboabas que contrabandeavam gêneros alimentícios.</w:t>
      </w:r>
    </w:p>
    <w:p w14:paraId="312AC4C5" w14:textId="77777777" w:rsidR="000770C5" w:rsidRPr="009F3031" w:rsidRDefault="000770C5" w:rsidP="000770C5">
      <w:pPr>
        <w:spacing w:after="0"/>
        <w:ind w:left="-1077"/>
        <w:jc w:val="right"/>
        <w:rPr>
          <w:rFonts w:ascii="Verdana" w:hAnsi="Verdana"/>
          <w:bCs/>
          <w:i/>
          <w:iCs/>
          <w:color w:val="000000" w:themeColor="text1"/>
          <w:sz w:val="16"/>
          <w:szCs w:val="16"/>
        </w:rPr>
      </w:pPr>
      <w:r w:rsidRPr="009F3031">
        <w:rPr>
          <w:rFonts w:ascii="Verdana" w:hAnsi="Verdana"/>
          <w:bCs/>
          <w:i/>
          <w:iCs/>
          <w:color w:val="000000" w:themeColor="text1"/>
          <w:sz w:val="16"/>
          <w:szCs w:val="16"/>
        </w:rPr>
        <w:t xml:space="preserve">RIO DE JANEIRO. A Guerra dos Emboabas. </w:t>
      </w:r>
      <w:proofErr w:type="spellStart"/>
      <w:r w:rsidRPr="009F3031">
        <w:rPr>
          <w:rFonts w:ascii="Verdana" w:hAnsi="Verdana"/>
          <w:bCs/>
          <w:i/>
          <w:iCs/>
          <w:color w:val="000000" w:themeColor="text1"/>
          <w:sz w:val="16"/>
          <w:szCs w:val="16"/>
        </w:rPr>
        <w:t>MultRio</w:t>
      </w:r>
      <w:proofErr w:type="spellEnd"/>
      <w:r w:rsidRPr="009F3031">
        <w:rPr>
          <w:rFonts w:ascii="Verdana" w:hAnsi="Verdana"/>
          <w:bCs/>
          <w:i/>
          <w:iCs/>
          <w:color w:val="000000" w:themeColor="text1"/>
          <w:sz w:val="16"/>
          <w:szCs w:val="16"/>
        </w:rPr>
        <w:t>: a mídia educativa da cidade. Disponível em: &lt;http://multirio.rio.rj.gov.br/index.php/estude/historia-do-brasil/america-portuguesa/85-atividade-mineradora/8783-a-guerra-dos-emboabas&gt;. Acesso em: mai. 2020.</w:t>
      </w:r>
    </w:p>
    <w:p w14:paraId="50CB847E" w14:textId="77777777" w:rsidR="000770C5" w:rsidRPr="009F3031" w:rsidRDefault="000770C5" w:rsidP="000770C5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F3031">
        <w:rPr>
          <w:rFonts w:ascii="Verdana" w:hAnsi="Verdana"/>
          <w:bCs/>
          <w:color w:val="000000" w:themeColor="text1"/>
          <w:sz w:val="20"/>
          <w:szCs w:val="20"/>
        </w:rPr>
        <w:t xml:space="preserve">Podemos afirmar que, além do controle das minas de ouro, a Guerra dos Emboabas envolvia o(a): </w:t>
      </w:r>
      <w:r w:rsidRPr="009F3031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AA6C831" w14:textId="77777777" w:rsidR="000770C5" w:rsidRPr="009F3031" w:rsidRDefault="000770C5" w:rsidP="000770C5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F3031">
        <w:rPr>
          <w:rFonts w:ascii="Verdana" w:hAnsi="Verdana"/>
          <w:bCs/>
          <w:color w:val="000000" w:themeColor="text1"/>
          <w:sz w:val="20"/>
          <w:szCs w:val="20"/>
        </w:rPr>
        <w:t>a) preconceito dos paulistas contra estrangeiros europeus.</w:t>
      </w:r>
    </w:p>
    <w:p w14:paraId="5B5AC149" w14:textId="77777777" w:rsidR="000770C5" w:rsidRPr="009F3031" w:rsidRDefault="000770C5" w:rsidP="000770C5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F3031">
        <w:rPr>
          <w:rFonts w:ascii="Verdana" w:hAnsi="Verdana"/>
          <w:bCs/>
          <w:color w:val="000000" w:themeColor="text1"/>
          <w:sz w:val="20"/>
          <w:szCs w:val="20"/>
        </w:rPr>
        <w:t>b) controle do comércio que abastecia a região das Minas.</w:t>
      </w:r>
    </w:p>
    <w:p w14:paraId="43B60448" w14:textId="77777777" w:rsidR="000770C5" w:rsidRPr="009F3031" w:rsidRDefault="000770C5" w:rsidP="000770C5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F3031">
        <w:rPr>
          <w:rFonts w:ascii="Verdana" w:hAnsi="Verdana"/>
          <w:bCs/>
          <w:color w:val="000000" w:themeColor="text1"/>
          <w:sz w:val="20"/>
          <w:szCs w:val="20"/>
        </w:rPr>
        <w:t>c) posse de terras para a produção de açúcar e tabaco.</w:t>
      </w:r>
    </w:p>
    <w:p w14:paraId="38CF142D" w14:textId="77777777" w:rsidR="000770C5" w:rsidRPr="009F3031" w:rsidRDefault="000770C5" w:rsidP="000770C5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F3031">
        <w:rPr>
          <w:rFonts w:ascii="Verdana" w:hAnsi="Verdana"/>
          <w:bCs/>
          <w:color w:val="000000" w:themeColor="text1"/>
          <w:sz w:val="20"/>
          <w:szCs w:val="20"/>
        </w:rPr>
        <w:t>d) divisão do território das Minas entre São Paulo e Bahia.</w:t>
      </w:r>
    </w:p>
    <w:p w14:paraId="7B45C9E7" w14:textId="77777777" w:rsidR="000770C5" w:rsidRPr="009F3031" w:rsidRDefault="000770C5" w:rsidP="000770C5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F3031">
        <w:rPr>
          <w:rFonts w:ascii="Verdana" w:hAnsi="Verdana"/>
          <w:bCs/>
          <w:color w:val="000000" w:themeColor="text1"/>
          <w:sz w:val="20"/>
          <w:szCs w:val="20"/>
        </w:rPr>
        <w:t>e) escolha do governador da capitania de São Paulo e Minas de Ouro.</w:t>
      </w:r>
    </w:p>
    <w:p w14:paraId="3F5F8EAA" w14:textId="77777777" w:rsidR="000770C5" w:rsidRPr="009F3031" w:rsidRDefault="000770C5" w:rsidP="000770C5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4FF0F164" w14:textId="77777777" w:rsidR="000770C5" w:rsidRPr="009F3031" w:rsidRDefault="000770C5" w:rsidP="000770C5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b/>
          <w:color w:val="000000" w:themeColor="text1"/>
          <w:sz w:val="20"/>
          <w:szCs w:val="20"/>
        </w:rPr>
        <w:t>13.</w:t>
      </w:r>
      <w:r w:rsidRPr="009F3031">
        <w:rPr>
          <w:rFonts w:ascii="Verdana" w:hAnsi="Verdana" w:cs="Arial"/>
          <w:bCs/>
          <w:color w:val="000000" w:themeColor="text1"/>
          <w:sz w:val="20"/>
          <w:szCs w:val="20"/>
        </w:rPr>
        <w:t xml:space="preserve"> Qual medida das reformas pombalinas pode ser identificada como uma ideia iluminista? </w:t>
      </w:r>
      <w:r w:rsidRPr="009F3031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696956CD" w14:textId="77777777" w:rsidR="000770C5" w:rsidRPr="009F3031" w:rsidRDefault="000770C5" w:rsidP="000770C5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0933EFA3" w14:textId="77777777" w:rsidR="000770C5" w:rsidRPr="009F3031" w:rsidRDefault="000770C5" w:rsidP="000770C5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bCs/>
          <w:color w:val="000000" w:themeColor="text1"/>
          <w:sz w:val="20"/>
          <w:szCs w:val="20"/>
        </w:rPr>
        <w:t>a) A proibição da discriminação dos cristãos-novos.</w:t>
      </w:r>
    </w:p>
    <w:p w14:paraId="287CE8AE" w14:textId="77777777" w:rsidR="000770C5" w:rsidRPr="009F3031" w:rsidRDefault="000770C5" w:rsidP="000770C5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bCs/>
          <w:color w:val="000000" w:themeColor="text1"/>
          <w:sz w:val="20"/>
          <w:szCs w:val="20"/>
        </w:rPr>
        <w:t>b) A execução de pessoas em praça pública.</w:t>
      </w:r>
    </w:p>
    <w:p w14:paraId="5AF711FB" w14:textId="77777777" w:rsidR="000770C5" w:rsidRPr="009F3031" w:rsidRDefault="000770C5" w:rsidP="000770C5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bCs/>
          <w:color w:val="000000" w:themeColor="text1"/>
          <w:sz w:val="20"/>
          <w:szCs w:val="20"/>
        </w:rPr>
        <w:t>c) A criação de monopólios comerciais.</w:t>
      </w:r>
    </w:p>
    <w:p w14:paraId="5379C1EB" w14:textId="77777777" w:rsidR="000770C5" w:rsidRPr="009F3031" w:rsidRDefault="000770C5" w:rsidP="000770C5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bCs/>
          <w:color w:val="000000" w:themeColor="text1"/>
          <w:sz w:val="20"/>
          <w:szCs w:val="20"/>
        </w:rPr>
        <w:t>d) O apoio à expansão das missões jesuíticas</w:t>
      </w:r>
    </w:p>
    <w:p w14:paraId="01113841" w14:textId="77777777" w:rsidR="000770C5" w:rsidRPr="009F3031" w:rsidRDefault="000770C5" w:rsidP="000770C5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bCs/>
          <w:color w:val="000000" w:themeColor="text1"/>
          <w:sz w:val="20"/>
          <w:szCs w:val="20"/>
        </w:rPr>
        <w:t>e) A imposição da derrama em Minas Gerais.</w:t>
      </w:r>
    </w:p>
    <w:p w14:paraId="0CA7CDF6" w14:textId="77777777" w:rsidR="000770C5" w:rsidRPr="009F3031" w:rsidRDefault="000770C5" w:rsidP="000770C5">
      <w:pPr>
        <w:spacing w:after="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1C9520A0" w14:textId="77777777" w:rsidR="000770C5" w:rsidRPr="009F3031" w:rsidRDefault="000770C5" w:rsidP="000770C5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b/>
          <w:color w:val="000000" w:themeColor="text1"/>
          <w:sz w:val="20"/>
          <w:szCs w:val="20"/>
        </w:rPr>
        <w:t>14.</w:t>
      </w:r>
      <w:r w:rsidRPr="009F3031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9F3031">
        <w:rPr>
          <w:rFonts w:ascii="Verdana" w:hAnsi="Verdana"/>
          <w:color w:val="000000" w:themeColor="text1"/>
          <w:sz w:val="20"/>
          <w:szCs w:val="20"/>
          <w:lang w:eastAsia="pt-BR"/>
        </w:rPr>
        <w:t xml:space="preserve">O marquês de Pombal se dedicou a reformar o sistema de tributação sobre as minas de ouro e diamantes no Brasil por causa do(a): </w:t>
      </w:r>
      <w:r w:rsidRPr="009F3031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0115954" w14:textId="77777777" w:rsidR="000770C5" w:rsidRPr="009F3031" w:rsidRDefault="000770C5" w:rsidP="000770C5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  <w:lang w:eastAsia="pt-BR"/>
        </w:rPr>
      </w:pPr>
    </w:p>
    <w:p w14:paraId="549CBA60" w14:textId="77777777" w:rsidR="000770C5" w:rsidRPr="009F3031" w:rsidRDefault="000770C5" w:rsidP="000770C5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9F3031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a) aumento da produtividade dessas minas.</w:t>
      </w:r>
    </w:p>
    <w:p w14:paraId="1BA6E8AE" w14:textId="77777777" w:rsidR="000770C5" w:rsidRPr="009F3031" w:rsidRDefault="000770C5" w:rsidP="000770C5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9F3031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b) concorrência com a mineração na América espanhola.</w:t>
      </w:r>
    </w:p>
    <w:p w14:paraId="6D39174D" w14:textId="77777777" w:rsidR="000770C5" w:rsidRPr="009F3031" w:rsidRDefault="000770C5" w:rsidP="000770C5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9F3031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c) diminuição nos gastos para sustentar a Corte.</w:t>
      </w:r>
    </w:p>
    <w:p w14:paraId="423FD8BD" w14:textId="77777777" w:rsidR="000770C5" w:rsidRPr="009F3031" w:rsidRDefault="000770C5" w:rsidP="000770C5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9F3031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d) declínio da arrecadação no período.</w:t>
      </w:r>
    </w:p>
    <w:p w14:paraId="266A9690" w14:textId="77777777" w:rsidR="000770C5" w:rsidRPr="009F3031" w:rsidRDefault="000770C5" w:rsidP="000770C5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9F3031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e) imensa riqueza acumulada por Portugal.</w:t>
      </w:r>
    </w:p>
    <w:bookmarkEnd w:id="0"/>
    <w:p w14:paraId="621EEC3A" w14:textId="77777777" w:rsidR="000770C5" w:rsidRPr="009F3031" w:rsidRDefault="000770C5" w:rsidP="000770C5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575945B6" w14:textId="77777777" w:rsidR="000770C5" w:rsidRPr="009F3031" w:rsidRDefault="000770C5" w:rsidP="000770C5">
      <w:pPr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9F3031">
        <w:rPr>
          <w:rFonts w:ascii="Verdana" w:hAnsi="Verdana" w:cs="Arial"/>
          <w:b/>
          <w:color w:val="000000" w:themeColor="text1"/>
          <w:sz w:val="20"/>
          <w:szCs w:val="20"/>
        </w:rPr>
        <w:t>15.</w:t>
      </w:r>
      <w:r w:rsidRPr="009F303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 A cobrança da derrama gerou maior descontentamento entre os homens bons da colônia porque: </w:t>
      </w:r>
      <w:r w:rsidRPr="009F3031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6D42C63" w14:textId="77777777" w:rsidR="000770C5" w:rsidRPr="009F3031" w:rsidRDefault="000770C5" w:rsidP="000770C5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9F303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a) recaía de forma mais pesada sobre os pobres.</w:t>
      </w:r>
    </w:p>
    <w:p w14:paraId="64B7A090" w14:textId="77777777" w:rsidR="000770C5" w:rsidRPr="009F3031" w:rsidRDefault="000770C5" w:rsidP="000770C5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9F303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b) determinava a cassação das licenças para mineração concedidas em anos anteriores.</w:t>
      </w:r>
    </w:p>
    <w:p w14:paraId="7397A2E7" w14:textId="77777777" w:rsidR="000770C5" w:rsidRPr="009F3031" w:rsidRDefault="000770C5" w:rsidP="000770C5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9F303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c) obrigava os homens bons a pagar impostos mais altos para atingir a meta anual.</w:t>
      </w:r>
    </w:p>
    <w:p w14:paraId="1B517C05" w14:textId="77777777" w:rsidR="000770C5" w:rsidRPr="009F3031" w:rsidRDefault="000770C5" w:rsidP="000770C5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9F303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d) favorecia a redistribuição da riqueza em favor dos mais pobres da capitania.</w:t>
      </w:r>
    </w:p>
    <w:p w14:paraId="200F8849" w14:textId="77777777" w:rsidR="000770C5" w:rsidRPr="009F3031" w:rsidRDefault="000770C5" w:rsidP="000770C5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9F303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e) limitava o tamanho das propriedades dos grandes senhores de terras.</w:t>
      </w:r>
    </w:p>
    <w:p w14:paraId="0EEC2267" w14:textId="77777777" w:rsidR="000770C5" w:rsidRPr="009F3031" w:rsidRDefault="000770C5" w:rsidP="000770C5">
      <w:pPr>
        <w:spacing w:after="0"/>
        <w:ind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</w:p>
    <w:p w14:paraId="13F080A5" w14:textId="77777777" w:rsidR="000770C5" w:rsidRPr="009F3031" w:rsidRDefault="000770C5" w:rsidP="000770C5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b/>
          <w:color w:val="000000" w:themeColor="text1"/>
          <w:sz w:val="20"/>
          <w:szCs w:val="20"/>
        </w:rPr>
        <w:t>16.</w:t>
      </w:r>
      <w:r w:rsidRPr="009F3031">
        <w:rPr>
          <w:rFonts w:ascii="Verdana" w:hAnsi="Verdana" w:cs="Arial"/>
          <w:color w:val="000000" w:themeColor="text1"/>
          <w:sz w:val="20"/>
          <w:szCs w:val="20"/>
        </w:rPr>
        <w:t xml:space="preserve"> As características da administração do conde Maurício de Nassau à frente da colonização holandesa em Pernambuco indicam que esse período foi: (0,5)</w:t>
      </w:r>
    </w:p>
    <w:p w14:paraId="0C83E867" w14:textId="77777777" w:rsidR="000770C5" w:rsidRPr="009F3031" w:rsidRDefault="000770C5" w:rsidP="000770C5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</w:p>
    <w:p w14:paraId="3B775C35" w14:textId="77777777" w:rsidR="000770C5" w:rsidRPr="009F3031" w:rsidRDefault="000770C5" w:rsidP="000770C5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a) o auge da ocupação holandesa no Nordeste.</w:t>
      </w:r>
    </w:p>
    <w:p w14:paraId="6D193E35" w14:textId="77777777" w:rsidR="000770C5" w:rsidRPr="009F3031" w:rsidRDefault="000770C5" w:rsidP="000770C5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b) muito semelhante ao domínio português do século XVI.</w:t>
      </w:r>
    </w:p>
    <w:p w14:paraId="7C74791A" w14:textId="77777777" w:rsidR="000770C5" w:rsidRPr="009F3031" w:rsidRDefault="000770C5" w:rsidP="000770C5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c) responsável pelo menor desenvolvimento de Pernambuco.</w:t>
      </w:r>
    </w:p>
    <w:p w14:paraId="1B56D268" w14:textId="77777777" w:rsidR="000770C5" w:rsidRPr="009F3031" w:rsidRDefault="000770C5" w:rsidP="000770C5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d) marcado pela expulsão dos holandeses da América portuguesa.</w:t>
      </w:r>
    </w:p>
    <w:p w14:paraId="6CD2B246" w14:textId="77777777" w:rsidR="000770C5" w:rsidRPr="009F3031" w:rsidRDefault="000770C5" w:rsidP="000770C5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e) responsável pela introdução da produção de açúcar na região.</w:t>
      </w:r>
    </w:p>
    <w:p w14:paraId="6A0E271B" w14:textId="77777777" w:rsidR="000770C5" w:rsidRPr="009F3031" w:rsidRDefault="000770C5" w:rsidP="000770C5">
      <w:pPr>
        <w:rPr>
          <w:rFonts w:ascii="Verdana" w:hAnsi="Verdana" w:cs="Arial"/>
          <w:color w:val="000000" w:themeColor="text1"/>
          <w:sz w:val="20"/>
          <w:szCs w:val="20"/>
        </w:rPr>
      </w:pPr>
    </w:p>
    <w:p w14:paraId="3BFF246E" w14:textId="77777777" w:rsidR="000770C5" w:rsidRPr="009F3031" w:rsidRDefault="000770C5" w:rsidP="000770C5">
      <w:pPr>
        <w:rPr>
          <w:rFonts w:ascii="Verdana" w:hAnsi="Verdana" w:cs="Arial"/>
          <w:color w:val="000000" w:themeColor="text1"/>
          <w:sz w:val="20"/>
          <w:szCs w:val="20"/>
        </w:rPr>
      </w:pPr>
    </w:p>
    <w:p w14:paraId="46255FD6" w14:textId="77777777" w:rsidR="000770C5" w:rsidRPr="009F3031" w:rsidRDefault="000770C5" w:rsidP="000770C5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17.</w:t>
      </w:r>
      <w:r w:rsidRPr="009F3031">
        <w:rPr>
          <w:rFonts w:ascii="Verdana" w:hAnsi="Verdana" w:cs="Arial"/>
          <w:color w:val="000000" w:themeColor="text1"/>
          <w:sz w:val="20"/>
          <w:szCs w:val="20"/>
        </w:rPr>
        <w:t xml:space="preserve"> O Marquês de Pombal realizou uma série de reformas em Portugal as quais afetaram o Brasil. As medidas tomadas por Pombal foram incluídas pelos historiadores em um movimento político conhecido como: (0,5)</w:t>
      </w:r>
    </w:p>
    <w:p w14:paraId="22DA6059" w14:textId="77777777" w:rsidR="000770C5" w:rsidRPr="009F3031" w:rsidRDefault="000770C5" w:rsidP="000770C5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a) absolutismo.</w:t>
      </w:r>
    </w:p>
    <w:p w14:paraId="2EAEF460" w14:textId="77777777" w:rsidR="000770C5" w:rsidRPr="009F3031" w:rsidRDefault="000770C5" w:rsidP="000770C5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b) anarquismo.</w:t>
      </w:r>
    </w:p>
    <w:p w14:paraId="08E1C9A4" w14:textId="77777777" w:rsidR="000770C5" w:rsidRPr="009F3031" w:rsidRDefault="000770C5" w:rsidP="000770C5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c) despotismo esclarecido.</w:t>
      </w:r>
    </w:p>
    <w:p w14:paraId="590145FC" w14:textId="77777777" w:rsidR="000770C5" w:rsidRPr="009F3031" w:rsidRDefault="000770C5" w:rsidP="000770C5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d) liberalismo.</w:t>
      </w:r>
    </w:p>
    <w:p w14:paraId="20E6B13C" w14:textId="77777777" w:rsidR="000770C5" w:rsidRPr="009F3031" w:rsidRDefault="000770C5" w:rsidP="000770C5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e) feudalismo.</w:t>
      </w:r>
    </w:p>
    <w:p w14:paraId="4D2A18B9" w14:textId="77777777" w:rsidR="000770C5" w:rsidRPr="009F3031" w:rsidRDefault="000770C5" w:rsidP="000770C5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63034773" w14:textId="77777777" w:rsidR="000770C5" w:rsidRPr="009F3031" w:rsidRDefault="000770C5" w:rsidP="000770C5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b/>
          <w:color w:val="000000" w:themeColor="text1"/>
          <w:sz w:val="20"/>
          <w:szCs w:val="20"/>
        </w:rPr>
        <w:t>18.</w:t>
      </w:r>
      <w:r w:rsidRPr="009F3031">
        <w:rPr>
          <w:rFonts w:ascii="Verdana" w:hAnsi="Verdana" w:cs="Arial"/>
          <w:color w:val="000000" w:themeColor="text1"/>
          <w:sz w:val="20"/>
          <w:szCs w:val="20"/>
        </w:rPr>
        <w:t xml:space="preserve"> Foram, respectivamente, fatores importantes na ocupação holandesa no Nordeste do Brasil e na sua posterior expulsão: (0,5)</w:t>
      </w:r>
    </w:p>
    <w:p w14:paraId="0FD8E33E" w14:textId="77777777" w:rsidR="000770C5" w:rsidRPr="009F3031" w:rsidRDefault="000770C5" w:rsidP="000770C5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a) o envolvimento da Holanda no tráfico de escravos e os desentendimentos entre Maurício de Nassau e a Companhia das Índias Ocidentais.</w:t>
      </w:r>
    </w:p>
    <w:p w14:paraId="0E927A8C" w14:textId="77777777" w:rsidR="000770C5" w:rsidRPr="009F3031" w:rsidRDefault="000770C5" w:rsidP="000770C5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b) a participação da Holanda na economia do açúcar e o endividamento dos senhores de engenho com a Companhia das Índias Ocidentais.</w:t>
      </w:r>
    </w:p>
    <w:p w14:paraId="2474091B" w14:textId="77777777" w:rsidR="000770C5" w:rsidRPr="009F3031" w:rsidRDefault="000770C5" w:rsidP="000770C5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c) o interesse da Holanda na economia do ouro e a resistência e não aceitação do domínio estrangeiro pela população.</w:t>
      </w:r>
    </w:p>
    <w:p w14:paraId="128E05C9" w14:textId="77777777" w:rsidR="000770C5" w:rsidRPr="009F3031" w:rsidRDefault="000770C5" w:rsidP="000770C5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d) a tentativa da Holanda em monopolizar o comércio colonial e o fim da dominação espanhola em Portugal.</w:t>
      </w:r>
    </w:p>
    <w:p w14:paraId="6D80B39A" w14:textId="77777777" w:rsidR="000770C5" w:rsidRPr="009F3031" w:rsidRDefault="000770C5" w:rsidP="000770C5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e) a exclusão da Holanda da economia açucareira e a mudança de interesses da Companhia das Índias Ocidentais.</w:t>
      </w:r>
    </w:p>
    <w:p w14:paraId="7D771500" w14:textId="77777777" w:rsidR="000770C5" w:rsidRPr="009F3031" w:rsidRDefault="000770C5" w:rsidP="000770C5">
      <w:pPr>
        <w:spacing w:after="0"/>
        <w:ind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5C6D9D28" w14:textId="77777777" w:rsidR="000770C5" w:rsidRPr="009F3031" w:rsidRDefault="000770C5" w:rsidP="000770C5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b/>
          <w:color w:val="000000" w:themeColor="text1"/>
          <w:sz w:val="20"/>
          <w:szCs w:val="20"/>
        </w:rPr>
        <w:t>19.</w:t>
      </w:r>
      <w:r w:rsidRPr="009F3031">
        <w:rPr>
          <w:rFonts w:ascii="Verdana" w:hAnsi="Verdana" w:cs="Arial"/>
          <w:color w:val="000000" w:themeColor="text1"/>
          <w:sz w:val="20"/>
          <w:szCs w:val="20"/>
        </w:rPr>
        <w:t xml:space="preserve">  Com a descoberta das minas de metais e pedras preciosas nos séculos XVII e XVIII, muitos colonos aventureiros de outras capitanias do Brasil dirigiram-se à Capitania de São Paulo, onde, à época, encontravam-se centros da mineração. A relação entre mineradores paulistas e aqueles que lá chegavam passou a ficar tensa na primeira década do século XVIII, fato que deu origem a um confronto sangrento conhecido como: (0,5)</w:t>
      </w:r>
    </w:p>
    <w:p w14:paraId="7432E09E" w14:textId="77777777" w:rsidR="000770C5" w:rsidRPr="009F3031" w:rsidRDefault="000770C5" w:rsidP="000770C5">
      <w:pPr>
        <w:spacing w:after="0"/>
        <w:ind w:left="-1077" w:right="-284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5EE00C7A" w14:textId="77777777" w:rsidR="000770C5" w:rsidRPr="009F3031" w:rsidRDefault="000770C5" w:rsidP="000770C5">
      <w:pPr>
        <w:spacing w:after="0"/>
        <w:ind w:left="-1077" w:right="-28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a) Guerra dos Emboabas</w:t>
      </w:r>
    </w:p>
    <w:p w14:paraId="544B808E" w14:textId="77777777" w:rsidR="000770C5" w:rsidRPr="009F3031" w:rsidRDefault="000770C5" w:rsidP="000770C5">
      <w:pPr>
        <w:spacing w:after="0"/>
        <w:ind w:left="-1077" w:right="-28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b) Guerra de Canudos</w:t>
      </w:r>
    </w:p>
    <w:p w14:paraId="6F8FB86D" w14:textId="77777777" w:rsidR="000770C5" w:rsidRPr="009F3031" w:rsidRDefault="000770C5" w:rsidP="000770C5">
      <w:pPr>
        <w:spacing w:after="0"/>
        <w:ind w:left="-1077" w:right="-28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c) Revolta do Contestado</w:t>
      </w:r>
    </w:p>
    <w:p w14:paraId="77A31C90" w14:textId="77777777" w:rsidR="000770C5" w:rsidRPr="009F3031" w:rsidRDefault="000770C5" w:rsidP="000770C5">
      <w:pPr>
        <w:spacing w:after="0"/>
        <w:ind w:left="-1077" w:right="-28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d) Guerra dos Tropeiros</w:t>
      </w:r>
    </w:p>
    <w:p w14:paraId="478BC0F7" w14:textId="77777777" w:rsidR="000770C5" w:rsidRPr="009F3031" w:rsidRDefault="000770C5" w:rsidP="000770C5">
      <w:pPr>
        <w:spacing w:after="0"/>
        <w:ind w:left="-1077" w:right="-28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F3031">
        <w:rPr>
          <w:rFonts w:ascii="Verdana" w:hAnsi="Verdana" w:cs="Arial"/>
          <w:color w:val="000000" w:themeColor="text1"/>
          <w:sz w:val="20"/>
          <w:szCs w:val="20"/>
        </w:rPr>
        <w:t>e) Guerra do Distrito Diamantino</w:t>
      </w:r>
    </w:p>
    <w:p w14:paraId="577698EC" w14:textId="77777777" w:rsidR="000770C5" w:rsidRPr="009F3031" w:rsidRDefault="000770C5" w:rsidP="000770C5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</w:p>
    <w:p w14:paraId="7BD583BA" w14:textId="77777777" w:rsidR="000770C5" w:rsidRPr="009F3031" w:rsidRDefault="000770C5" w:rsidP="000770C5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9F3031">
        <w:rPr>
          <w:rFonts w:ascii="Verdana" w:hAnsi="Verdana" w:cs="Arial"/>
          <w:b/>
          <w:color w:val="000000" w:themeColor="text1"/>
          <w:sz w:val="20"/>
          <w:szCs w:val="20"/>
        </w:rPr>
        <w:t>20.</w:t>
      </w:r>
      <w:r w:rsidRPr="009F3031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Uma das principais consequências da União Ibérica (1580 – 1640) para o Brasil foi:</w:t>
      </w:r>
      <w:r w:rsidRPr="009F3031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492B6949" w14:textId="77777777" w:rsidR="000770C5" w:rsidRPr="009F3031" w:rsidRDefault="000770C5" w:rsidP="000770C5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</w:p>
    <w:p w14:paraId="2172F2F5" w14:textId="77777777" w:rsidR="000770C5" w:rsidRPr="009F3031" w:rsidRDefault="000770C5" w:rsidP="000770C5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9F3031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a) a decadência do bandeirantismo como atividade de penetração, já que o Tratado de Tordesilhas deixou de funcionar;</w:t>
      </w:r>
    </w:p>
    <w:p w14:paraId="51DF67E3" w14:textId="77777777" w:rsidR="000770C5" w:rsidRPr="009F3031" w:rsidRDefault="000770C5" w:rsidP="000770C5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9F3031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b) o desenvolvimento da economia mineraria, aproveitando-se os brasileiros da experiência espanhola nesse setor;</w:t>
      </w:r>
    </w:p>
    <w:p w14:paraId="02A142DD" w14:textId="77777777" w:rsidR="000770C5" w:rsidRPr="009F3031" w:rsidRDefault="000770C5" w:rsidP="000770C5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9F3031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c) a formação da Companhia Geral do Comércio de Pernambuco, por determinação direta de Filipe II;</w:t>
      </w:r>
    </w:p>
    <w:p w14:paraId="7F8ED220" w14:textId="77777777" w:rsidR="000770C5" w:rsidRPr="009F3031" w:rsidRDefault="000770C5" w:rsidP="000770C5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9F3031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d) a eclosão de vários movimentos nativistas de tendência emancipadora, como a Guerra dos Emboabas;</w:t>
      </w:r>
    </w:p>
    <w:p w14:paraId="25201E86" w14:textId="77777777" w:rsidR="000770C5" w:rsidRPr="009F3031" w:rsidRDefault="000770C5" w:rsidP="000770C5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9F3031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e) a invasão holandesa do Nordeste e a posterior decadência da cultura canavieira brasileira, com a fixação dos holandeses nas Antilhas.</w:t>
      </w:r>
    </w:p>
    <w:p w14:paraId="5C3FBFB0" w14:textId="77777777" w:rsidR="000770C5" w:rsidRDefault="000770C5" w:rsidP="000770C5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</w:p>
    <w:p w14:paraId="14A9A7F2" w14:textId="77777777" w:rsidR="000770C5" w:rsidRPr="00D62933" w:rsidRDefault="000770C5" w:rsidP="000770C5">
      <w:pPr>
        <w:ind w:left="-1077"/>
        <w:jc w:val="right"/>
        <w:rPr>
          <w:rFonts w:ascii="Verdana" w:hAnsi="Verdana"/>
          <w:sz w:val="16"/>
          <w:szCs w:val="16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Prova!!</w:t>
      </w:r>
      <w:r>
        <w:rPr>
          <w:rFonts w:ascii="Arial" w:hAnsi="Arial" w:cs="Arial"/>
          <w:b/>
          <w:i/>
          <w:sz w:val="28"/>
          <w:szCs w:val="28"/>
        </w:rPr>
        <w:t>!</w:t>
      </w:r>
    </w:p>
    <w:p w14:paraId="5BD18347" w14:textId="4B9C9CB2" w:rsidR="00BE02E9" w:rsidRPr="005E070B" w:rsidRDefault="00BE02E9" w:rsidP="000770C5">
      <w:pPr>
        <w:ind w:left="-1020"/>
        <w:jc w:val="both"/>
        <w:rPr>
          <w:rFonts w:ascii="Verdana" w:hAnsi="Verdana"/>
          <w:sz w:val="16"/>
          <w:szCs w:val="16"/>
        </w:rPr>
      </w:pPr>
    </w:p>
    <w:p w14:paraId="7EA081B6" w14:textId="13844FD5" w:rsidR="007D07B0" w:rsidRPr="005E070B" w:rsidRDefault="007D07B0" w:rsidP="005E070B">
      <w:pPr>
        <w:ind w:left="-1077"/>
        <w:jc w:val="right"/>
        <w:rPr>
          <w:rFonts w:ascii="Verdana" w:hAnsi="Verdana"/>
          <w:sz w:val="16"/>
          <w:szCs w:val="16"/>
        </w:rPr>
      </w:pPr>
    </w:p>
    <w:sectPr w:rsidR="007D07B0" w:rsidRPr="005E070B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BC83E" w14:textId="77777777" w:rsidR="00E61F35" w:rsidRDefault="00E61F35" w:rsidP="009851F2">
      <w:pPr>
        <w:spacing w:after="0" w:line="240" w:lineRule="auto"/>
      </w:pPr>
      <w:r>
        <w:separator/>
      </w:r>
    </w:p>
  </w:endnote>
  <w:endnote w:type="continuationSeparator" w:id="0">
    <w:p w14:paraId="3A34BD97" w14:textId="77777777" w:rsidR="00E61F35" w:rsidRDefault="00E61F3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2CDC4F50" w14:textId="77777777" w:rsidR="007D07B0" w:rsidRDefault="0077205D">
        <w:pPr>
          <w:pStyle w:val="Rodap"/>
          <w:jc w:val="right"/>
        </w:pPr>
        <w:r>
          <w:fldChar w:fldCharType="begin"/>
        </w:r>
        <w:r w:rsidR="007D07B0">
          <w:instrText>PAGE   \* MERGEFORMAT</w:instrText>
        </w:r>
        <w:r>
          <w:fldChar w:fldCharType="separate"/>
        </w:r>
        <w:r w:rsidR="00155D13">
          <w:rPr>
            <w:noProof/>
          </w:rPr>
          <w:t>3</w:t>
        </w:r>
        <w:r>
          <w:fldChar w:fldCharType="end"/>
        </w:r>
      </w:p>
    </w:sdtContent>
  </w:sdt>
  <w:p w14:paraId="1ADB87BB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69625F6A" w14:textId="77777777" w:rsidR="00093F84" w:rsidRDefault="0077205D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093F84">
          <w:instrText>PAGE   \* MERGEFORMAT</w:instrText>
        </w:r>
        <w:r>
          <w:fldChar w:fldCharType="separate"/>
        </w:r>
        <w:r w:rsidR="00155D13">
          <w:rPr>
            <w:noProof/>
          </w:rPr>
          <w:t>1</w:t>
        </w:r>
        <w:r>
          <w:fldChar w:fldCharType="end"/>
        </w:r>
      </w:p>
    </w:sdtContent>
  </w:sdt>
  <w:p w14:paraId="7DF34F3A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CA66F" w14:textId="77777777" w:rsidR="00E61F35" w:rsidRDefault="00E61F35" w:rsidP="009851F2">
      <w:pPr>
        <w:spacing w:after="0" w:line="240" w:lineRule="auto"/>
      </w:pPr>
      <w:r>
        <w:separator/>
      </w:r>
    </w:p>
  </w:footnote>
  <w:footnote w:type="continuationSeparator" w:id="0">
    <w:p w14:paraId="2666E5A4" w14:textId="77777777" w:rsidR="00E61F35" w:rsidRDefault="00E61F3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1ACE8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7D02FFE4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771FD632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7B13"/>
    <w:multiLevelType w:val="hybridMultilevel"/>
    <w:tmpl w:val="5FFCD8AE"/>
    <w:lvl w:ilvl="0" w:tplc="4DCE48C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13637F24"/>
    <w:multiLevelType w:val="hybridMultilevel"/>
    <w:tmpl w:val="1B9ECC6C"/>
    <w:lvl w:ilvl="0" w:tplc="37C61A0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E2F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C0E94"/>
    <w:multiLevelType w:val="multilevel"/>
    <w:tmpl w:val="F656C9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E7A1C"/>
    <w:multiLevelType w:val="hybridMultilevel"/>
    <w:tmpl w:val="0AB4DA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C32E8"/>
    <w:multiLevelType w:val="multilevel"/>
    <w:tmpl w:val="4B7676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36155">
    <w:abstractNumId w:val="6"/>
  </w:num>
  <w:num w:numId="2" w16cid:durableId="1611545763">
    <w:abstractNumId w:val="3"/>
  </w:num>
  <w:num w:numId="3" w16cid:durableId="1578396658">
    <w:abstractNumId w:val="4"/>
  </w:num>
  <w:num w:numId="4" w16cid:durableId="1413116979">
    <w:abstractNumId w:val="1"/>
  </w:num>
  <w:num w:numId="5" w16cid:durableId="1388840173">
    <w:abstractNumId w:val="2"/>
  </w:num>
  <w:num w:numId="6" w16cid:durableId="1107852375">
    <w:abstractNumId w:val="5"/>
  </w:num>
  <w:num w:numId="7" w16cid:durableId="298221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07B57"/>
    <w:rsid w:val="00017493"/>
    <w:rsid w:val="000212CF"/>
    <w:rsid w:val="00050FEC"/>
    <w:rsid w:val="000517CE"/>
    <w:rsid w:val="00052B81"/>
    <w:rsid w:val="00065BD9"/>
    <w:rsid w:val="000770C5"/>
    <w:rsid w:val="00093F84"/>
    <w:rsid w:val="000A5DDC"/>
    <w:rsid w:val="000B39A7"/>
    <w:rsid w:val="000C43A6"/>
    <w:rsid w:val="000D3D8B"/>
    <w:rsid w:val="000F03A2"/>
    <w:rsid w:val="0010235C"/>
    <w:rsid w:val="001207F4"/>
    <w:rsid w:val="001410F6"/>
    <w:rsid w:val="001470F2"/>
    <w:rsid w:val="001541C7"/>
    <w:rsid w:val="00155D13"/>
    <w:rsid w:val="001628EF"/>
    <w:rsid w:val="0017536E"/>
    <w:rsid w:val="0018742F"/>
    <w:rsid w:val="001A0715"/>
    <w:rsid w:val="001C4278"/>
    <w:rsid w:val="002802E0"/>
    <w:rsid w:val="00292500"/>
    <w:rsid w:val="00293F23"/>
    <w:rsid w:val="002B28EF"/>
    <w:rsid w:val="002B3C84"/>
    <w:rsid w:val="002E0452"/>
    <w:rsid w:val="002E3D8E"/>
    <w:rsid w:val="002F3C57"/>
    <w:rsid w:val="0031465B"/>
    <w:rsid w:val="00323F29"/>
    <w:rsid w:val="00327BFE"/>
    <w:rsid w:val="003335D4"/>
    <w:rsid w:val="00333E09"/>
    <w:rsid w:val="0034676E"/>
    <w:rsid w:val="00360777"/>
    <w:rsid w:val="0037056D"/>
    <w:rsid w:val="0037790F"/>
    <w:rsid w:val="00381121"/>
    <w:rsid w:val="003B1EF2"/>
    <w:rsid w:val="003B4513"/>
    <w:rsid w:val="003B4AFF"/>
    <w:rsid w:val="003C2960"/>
    <w:rsid w:val="003D20C7"/>
    <w:rsid w:val="0040381F"/>
    <w:rsid w:val="00434908"/>
    <w:rsid w:val="00466D7A"/>
    <w:rsid w:val="0048278B"/>
    <w:rsid w:val="00486DFE"/>
    <w:rsid w:val="004954D4"/>
    <w:rsid w:val="004A1876"/>
    <w:rsid w:val="004B4710"/>
    <w:rsid w:val="004F5938"/>
    <w:rsid w:val="00507F54"/>
    <w:rsid w:val="0052592A"/>
    <w:rsid w:val="0055525D"/>
    <w:rsid w:val="005829F1"/>
    <w:rsid w:val="00595DB7"/>
    <w:rsid w:val="005D4301"/>
    <w:rsid w:val="005E070B"/>
    <w:rsid w:val="005E7BA1"/>
    <w:rsid w:val="005F6252"/>
    <w:rsid w:val="006451D4"/>
    <w:rsid w:val="00674CBE"/>
    <w:rsid w:val="006E1771"/>
    <w:rsid w:val="006E26DF"/>
    <w:rsid w:val="006E5040"/>
    <w:rsid w:val="007248D4"/>
    <w:rsid w:val="007300A8"/>
    <w:rsid w:val="0073496E"/>
    <w:rsid w:val="00735AE3"/>
    <w:rsid w:val="00735BCC"/>
    <w:rsid w:val="00771013"/>
    <w:rsid w:val="0077205D"/>
    <w:rsid w:val="00776521"/>
    <w:rsid w:val="007C798D"/>
    <w:rsid w:val="007D07B0"/>
    <w:rsid w:val="007F4D4E"/>
    <w:rsid w:val="00824D86"/>
    <w:rsid w:val="008559BE"/>
    <w:rsid w:val="0086497B"/>
    <w:rsid w:val="008720B6"/>
    <w:rsid w:val="0087463C"/>
    <w:rsid w:val="008A0A3C"/>
    <w:rsid w:val="008C6BA7"/>
    <w:rsid w:val="008D4510"/>
    <w:rsid w:val="008F692E"/>
    <w:rsid w:val="009034F1"/>
    <w:rsid w:val="00914A2F"/>
    <w:rsid w:val="009521D6"/>
    <w:rsid w:val="00973D51"/>
    <w:rsid w:val="0098193B"/>
    <w:rsid w:val="00982D2A"/>
    <w:rsid w:val="009851F2"/>
    <w:rsid w:val="00994071"/>
    <w:rsid w:val="009957F3"/>
    <w:rsid w:val="009C3431"/>
    <w:rsid w:val="009D62D1"/>
    <w:rsid w:val="00A06BA6"/>
    <w:rsid w:val="00A52731"/>
    <w:rsid w:val="00A60A0D"/>
    <w:rsid w:val="00A84FD5"/>
    <w:rsid w:val="00AC2CBC"/>
    <w:rsid w:val="00AD38EA"/>
    <w:rsid w:val="00AF3BC0"/>
    <w:rsid w:val="00B008E6"/>
    <w:rsid w:val="00B0295A"/>
    <w:rsid w:val="00B625E1"/>
    <w:rsid w:val="00B63B3B"/>
    <w:rsid w:val="00B71635"/>
    <w:rsid w:val="00B94633"/>
    <w:rsid w:val="00BB343C"/>
    <w:rsid w:val="00BE02E9"/>
    <w:rsid w:val="00BE32F2"/>
    <w:rsid w:val="00C10A4F"/>
    <w:rsid w:val="00C14BE4"/>
    <w:rsid w:val="00C2198D"/>
    <w:rsid w:val="00C2463A"/>
    <w:rsid w:val="00C77E35"/>
    <w:rsid w:val="00CA577F"/>
    <w:rsid w:val="00CB34BA"/>
    <w:rsid w:val="00CB3C98"/>
    <w:rsid w:val="00CC2AD7"/>
    <w:rsid w:val="00CC4D14"/>
    <w:rsid w:val="00CD1177"/>
    <w:rsid w:val="00CD3049"/>
    <w:rsid w:val="00CD4C37"/>
    <w:rsid w:val="00CF052E"/>
    <w:rsid w:val="00CF09CE"/>
    <w:rsid w:val="00D16FC8"/>
    <w:rsid w:val="00D2144E"/>
    <w:rsid w:val="00D24974"/>
    <w:rsid w:val="00D3757A"/>
    <w:rsid w:val="00D4231A"/>
    <w:rsid w:val="00D73612"/>
    <w:rsid w:val="00DB3263"/>
    <w:rsid w:val="00DC7A8C"/>
    <w:rsid w:val="00DE17DD"/>
    <w:rsid w:val="00DF387C"/>
    <w:rsid w:val="00DF5892"/>
    <w:rsid w:val="00E06E9D"/>
    <w:rsid w:val="00E111C4"/>
    <w:rsid w:val="00E20A23"/>
    <w:rsid w:val="00E42649"/>
    <w:rsid w:val="00E55BE6"/>
    <w:rsid w:val="00E61F35"/>
    <w:rsid w:val="00E71F3A"/>
    <w:rsid w:val="00E73B91"/>
    <w:rsid w:val="00E77542"/>
    <w:rsid w:val="00EC0C7D"/>
    <w:rsid w:val="00F034E6"/>
    <w:rsid w:val="00F10A79"/>
    <w:rsid w:val="00F16B25"/>
    <w:rsid w:val="00F36D5D"/>
    <w:rsid w:val="00F37298"/>
    <w:rsid w:val="00F418C1"/>
    <w:rsid w:val="00F44BF8"/>
    <w:rsid w:val="00F46C59"/>
    <w:rsid w:val="00F62009"/>
    <w:rsid w:val="00F72A3C"/>
    <w:rsid w:val="00F74839"/>
    <w:rsid w:val="00F955A6"/>
    <w:rsid w:val="00F96E17"/>
    <w:rsid w:val="00FA33D2"/>
    <w:rsid w:val="00FB2E47"/>
    <w:rsid w:val="00FE2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C9E33D"/>
  <w15:docId w15:val="{FC378D6E-870B-4F0A-9E72-CB07E06C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4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C246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D7DE-CD8E-43C3-8524-AD08519EB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1600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argentino dice esse meu jeito de viver</cp:lastModifiedBy>
  <cp:revision>88</cp:revision>
  <cp:lastPrinted>2018-08-06T13:00:00Z</cp:lastPrinted>
  <dcterms:created xsi:type="dcterms:W3CDTF">2019-01-17T17:04:00Z</dcterms:created>
  <dcterms:modified xsi:type="dcterms:W3CDTF">2022-10-20T01:41:00Z</dcterms:modified>
</cp:coreProperties>
</file>