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4AF37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41A4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7E944D" w:rsidR="00093F84" w:rsidRPr="0086497B" w:rsidRDefault="00E4632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7E510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4F3F540" w14:textId="0E0596EE" w:rsidR="00E94A76" w:rsidRPr="00F41A42" w:rsidRDefault="007E510D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E510D">
        <w:rPr>
          <w:rFonts w:ascii="Verdana" w:hAnsi="Verdana"/>
          <w:sz w:val="20"/>
          <w:szCs w:val="20"/>
        </w:rPr>
        <w:t xml:space="preserve">A substância química eteno (ou etileno) sofre hidrogenação, catalisada por níquel, transformando-se em um </w:t>
      </w:r>
      <w:r w:rsidR="00E94A76" w:rsidRPr="00E94A76">
        <w:rPr>
          <w:rFonts w:ascii="Verdana" w:hAnsi="Verdana"/>
          <w:sz w:val="20"/>
          <w:szCs w:val="20"/>
        </w:rPr>
        <w:t>Considere a liotironina, um hormônio produzido pela glândula tireoide, também conhecido como T3.</w:t>
      </w:r>
    </w:p>
    <w:p w14:paraId="5E147BFA" w14:textId="77777777" w:rsidR="00E94A76" w:rsidRPr="00E94A76" w:rsidRDefault="00E94A76" w:rsidP="00E94A76">
      <w:pPr>
        <w:pStyle w:val="PargrafodaLista"/>
        <w:spacing w:after="0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5B72115E" wp14:editId="42111DD0">
            <wp:extent cx="2543175" cy="1933575"/>
            <wp:effectExtent l="0" t="0" r="0" b="9525"/>
            <wp:docPr id="1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B580" w14:textId="6B324FCF" w:rsidR="00E94A76" w:rsidRPr="00F41A42" w:rsidRDefault="00E94A76" w:rsidP="00F41A42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Dentre as funções orgânicas presentes na molécula de liotironina, encontra-se a função</w:t>
      </w:r>
    </w:p>
    <w:p w14:paraId="7603C8D0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éster.</w:t>
      </w:r>
    </w:p>
    <w:p w14:paraId="0A3BC130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amida.</w:t>
      </w:r>
    </w:p>
    <w:p w14:paraId="316EF806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fenol.</w:t>
      </w:r>
    </w:p>
    <w:p w14:paraId="092DD0C1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aldeído.</w:t>
      </w:r>
    </w:p>
    <w:p w14:paraId="3DAE3609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cetona.</w:t>
      </w:r>
    </w:p>
    <w:p w14:paraId="5F5BBA67" w14:textId="77777777" w:rsidR="00E94A76" w:rsidRPr="00E94A76" w:rsidRDefault="00E94A76" w:rsidP="00E94A76">
      <w:pPr>
        <w:pStyle w:val="PargrafodaLista"/>
        <w:spacing w:after="0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 </w:t>
      </w:r>
    </w:p>
    <w:p w14:paraId="08DA12FE" w14:textId="05D00468" w:rsidR="00E94A76" w:rsidRPr="00F41A42" w:rsidRDefault="00E94A76" w:rsidP="00F41A42">
      <w:pPr>
        <w:pStyle w:val="PargrafodaLista"/>
        <w:numPr>
          <w:ilvl w:val="0"/>
          <w:numId w:val="8"/>
        </w:numPr>
        <w:spacing w:after="0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Observe a estrutura da fenolftaleína.</w:t>
      </w:r>
    </w:p>
    <w:p w14:paraId="648D61C0" w14:textId="5CE06E03" w:rsidR="00E94A76" w:rsidRPr="00F41A42" w:rsidRDefault="00E94A76" w:rsidP="00F41A42">
      <w:pPr>
        <w:pStyle w:val="PargrafodaLista"/>
        <w:spacing w:after="0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25B18629" wp14:editId="76F5FD90">
            <wp:extent cx="2027208" cy="1544965"/>
            <wp:effectExtent l="0" t="0" r="0" b="0"/>
            <wp:docPr id="18" name="Imagem 1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48" cy="15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C52E" w14:textId="14E6F5D1" w:rsidR="00E94A76" w:rsidRPr="00F41A42" w:rsidRDefault="00E94A76" w:rsidP="00F41A42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Além da função fenol, identificamos o grupo funcional pertencente à função</w:t>
      </w:r>
    </w:p>
    <w:p w14:paraId="34724D01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ácido carboxílico.</w:t>
      </w:r>
    </w:p>
    <w:p w14:paraId="2000EA4B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aldeído.</w:t>
      </w:r>
    </w:p>
    <w:p w14:paraId="5E290B4C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álcool.</w:t>
      </w:r>
    </w:p>
    <w:p w14:paraId="67A34A75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éster.</w:t>
      </w:r>
    </w:p>
    <w:p w14:paraId="7E6C6143" w14:textId="53670BCA" w:rsid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éter.</w:t>
      </w:r>
    </w:p>
    <w:p w14:paraId="333C1C80" w14:textId="77777777" w:rsidR="00E94A76" w:rsidRPr="00E94A76" w:rsidRDefault="00E94A76" w:rsidP="00E94A76">
      <w:pPr>
        <w:pStyle w:val="PargrafodaLista"/>
        <w:spacing w:after="0"/>
        <w:ind w:left="-633"/>
        <w:rPr>
          <w:rFonts w:ascii="Verdana" w:hAnsi="Verdana"/>
          <w:sz w:val="20"/>
          <w:szCs w:val="20"/>
        </w:rPr>
      </w:pPr>
    </w:p>
    <w:p w14:paraId="1EDC43B9" w14:textId="4B1A84D7" w:rsidR="00E94A76" w:rsidRPr="00E94A76" w:rsidRDefault="00E94A76" w:rsidP="00E94A7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Uma das formas de se obter tinta para pintura corporal utilizada por indígenas brasileiros é por meio do fruto verde do jenipapo. A substância responsável pela cor azul intensa dessa tinta é a genipina, cuja estrutura está representada a seguir.</w:t>
      </w:r>
    </w:p>
    <w:p w14:paraId="031ED7C5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 </w:t>
      </w:r>
    </w:p>
    <w:p w14:paraId="5BBC3EFA" w14:textId="2AE92E6F" w:rsidR="00E94A76" w:rsidRPr="00F41A42" w:rsidRDefault="00E94A76" w:rsidP="00F41A42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63F6E6C5" wp14:editId="12000550">
            <wp:extent cx="1552575" cy="1724025"/>
            <wp:effectExtent l="0" t="0" r="0" b="9525"/>
            <wp:docPr id="4" name="Imagem 4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undo preto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68C2" w14:textId="0BDF3BF4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 estrutura assinalada mostra que a genipina possui, entre outras, a função orgânica</w:t>
      </w:r>
    </w:p>
    <w:p w14:paraId="51FCA960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aldeído.</w:t>
      </w:r>
    </w:p>
    <w:p w14:paraId="64FAABFA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álcool.</w:t>
      </w:r>
    </w:p>
    <w:p w14:paraId="7FA4896E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cetona.</w:t>
      </w:r>
    </w:p>
    <w:p w14:paraId="66394B94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ácido carboxílico.</w:t>
      </w:r>
    </w:p>
    <w:p w14:paraId="3F15481B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éter.</w:t>
      </w:r>
    </w:p>
    <w:p w14:paraId="2E7BF765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6877F8AE" w14:textId="5B691F07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Um dos constituintes químicos do café é a cafeína, uma substância muito conhecida por seu efeito estimulante. É muito solúvel em água quente, não tem cheiro e apresenta sabor amargo. Sua fórmula estrutural está representada a seguir.</w:t>
      </w:r>
    </w:p>
    <w:p w14:paraId="643F60A1" w14:textId="1E799FF5" w:rsidR="00E94A76" w:rsidRPr="00F41A42" w:rsidRDefault="00E94A76" w:rsidP="00F41A42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25D87733" wp14:editId="7C61AEA6">
            <wp:extent cx="1666875" cy="1238250"/>
            <wp:effectExtent l="0" t="0" r="0" b="0"/>
            <wp:docPr id="6" name="Imagem 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4F96" w14:textId="3BB51744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Com base na fórmula estrutural, é correto afirmar que a cafeína é</w:t>
      </w:r>
    </w:p>
    <w:p w14:paraId="4623E7DC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uma substância saturada.</w:t>
      </w:r>
    </w:p>
    <w:p w14:paraId="6A82CFDE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constituída por C, H, O e N.</w:t>
      </w:r>
    </w:p>
    <w:p w14:paraId="376D5589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classificada como uma cetona.</w:t>
      </w:r>
    </w:p>
    <w:p w14:paraId="78773318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formada por ligações iônicas e covalentes.</w:t>
      </w:r>
    </w:p>
    <w:p w14:paraId="0FF0271E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uma substância que possui 9 átomos de carbono.</w:t>
      </w:r>
    </w:p>
    <w:p w14:paraId="0B196612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686D6E8B" w14:textId="18D7F8AA" w:rsidR="00E94A76" w:rsidRPr="00E94A76" w:rsidRDefault="00E94A76" w:rsidP="00E94A7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 seguir, está representada a estrutura química do ácido Jiadifenoico C, um potente antiviral de origem terpênica.</w:t>
      </w:r>
    </w:p>
    <w:p w14:paraId="4936B89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 </w:t>
      </w:r>
    </w:p>
    <w:p w14:paraId="417CC0E0" w14:textId="5E0041AC" w:rsidR="00E94A76" w:rsidRPr="00F41A42" w:rsidRDefault="00E94A76" w:rsidP="00F41A42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4A760F50" wp14:editId="2E365764">
            <wp:extent cx="2390775" cy="1762125"/>
            <wp:effectExtent l="0" t="0" r="0" b="0"/>
            <wp:docPr id="7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388A" w14:textId="0D2FC5AF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Sobre a estrutura do ácido Jiadifenoico C, são feitas as seguintes afirmações:</w:t>
      </w:r>
    </w:p>
    <w:p w14:paraId="29EFD15D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I.     notam-se nove átomos de carbonos com hibridização </w:t>
      </w:r>
      <w:r w:rsidRPr="00E94A76">
        <w:rPr>
          <w:rFonts w:ascii="Verdana" w:hAnsi="Verdana"/>
          <w:i/>
          <w:iCs/>
          <w:sz w:val="20"/>
          <w:szCs w:val="20"/>
        </w:rPr>
        <w:t>sp</w:t>
      </w:r>
      <w:r w:rsidRPr="00E94A76">
        <w:rPr>
          <w:rFonts w:ascii="Verdana" w:hAnsi="Verdana"/>
          <w:i/>
          <w:iCs/>
          <w:sz w:val="20"/>
          <w:szCs w:val="20"/>
          <w:vertAlign w:val="superscript"/>
        </w:rPr>
        <w:t>2</w:t>
      </w:r>
      <w:r w:rsidRPr="00E94A76">
        <w:rPr>
          <w:rFonts w:ascii="Verdana" w:hAnsi="Verdana"/>
          <w:sz w:val="20"/>
          <w:szCs w:val="20"/>
        </w:rPr>
        <w:t>.</w:t>
      </w:r>
    </w:p>
    <w:p w14:paraId="703F9E58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II.    as funções orgânicas oxigenadas presentes são álcool e éster.</w:t>
      </w:r>
    </w:p>
    <w:p w14:paraId="53AA93B3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III.  o composto possui cinco átomos de carbono quaternário.</w:t>
      </w:r>
    </w:p>
    <w:p w14:paraId="27690AC6" w14:textId="1CE8B932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IV.  sua fórmula molecular é C</w:t>
      </w:r>
      <w:r w:rsidRPr="00E94A76">
        <w:rPr>
          <w:rFonts w:ascii="Verdana" w:hAnsi="Verdana"/>
          <w:sz w:val="20"/>
          <w:szCs w:val="20"/>
          <w:vertAlign w:val="subscript"/>
        </w:rPr>
        <w:t>20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26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3</w:t>
      </w:r>
      <w:r w:rsidRPr="00E94A76">
        <w:rPr>
          <w:rFonts w:ascii="Verdana" w:hAnsi="Verdana"/>
          <w:sz w:val="20"/>
          <w:szCs w:val="20"/>
        </w:rPr>
        <w:t>.</w:t>
      </w:r>
    </w:p>
    <w:p w14:paraId="386179D9" w14:textId="61217A15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lastRenderedPageBreak/>
        <w:t>Assinale a alternativa </w:t>
      </w:r>
      <w:r w:rsidRPr="00E94A76">
        <w:rPr>
          <w:rFonts w:ascii="Verdana" w:hAnsi="Verdana"/>
          <w:b/>
          <w:bCs/>
          <w:sz w:val="20"/>
          <w:szCs w:val="20"/>
        </w:rPr>
        <w:t>CORRETA</w:t>
      </w:r>
      <w:r w:rsidRPr="00E94A76">
        <w:rPr>
          <w:rFonts w:ascii="Verdana" w:hAnsi="Verdana"/>
          <w:sz w:val="20"/>
          <w:szCs w:val="20"/>
        </w:rPr>
        <w:t>.</w:t>
      </w:r>
    </w:p>
    <w:p w14:paraId="0E8C5A9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Apenas as afirmações I, II e IV são verdadeiras.</w:t>
      </w:r>
    </w:p>
    <w:p w14:paraId="397B3342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Apenas as afirmações I e IV são verdadeiras.</w:t>
      </w:r>
    </w:p>
    <w:p w14:paraId="466A48DD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Apenas as afirmações I e III são verdadeiras.</w:t>
      </w:r>
    </w:p>
    <w:p w14:paraId="767A109C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Apenas as afirmações II, III e IV são verdadeiras.</w:t>
      </w:r>
    </w:p>
    <w:p w14:paraId="43DC381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Apenas as afirmações I e II são verdadeiras.</w:t>
      </w:r>
    </w:p>
    <w:p w14:paraId="725FC6B4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232DAD7C" w14:textId="6EB361F3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O chá de folhas de boldo do Brasil, também chamado de boldo nacional, é usado em todos os estados do Brasil como medicação para tratamento dos males do fígado e de problemas da digestão.</w:t>
      </w:r>
    </w:p>
    <w:p w14:paraId="05E0768D" w14:textId="19A7BBD4" w:rsidR="00E94A76" w:rsidRPr="00F41A42" w:rsidRDefault="00E94A76" w:rsidP="00F41A42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75C35D4F" wp14:editId="62DF9290">
            <wp:extent cx="2162175" cy="1638300"/>
            <wp:effectExtent l="0" t="0" r="9525" b="0"/>
            <wp:docPr id="9" name="Imagem 9" descr="Foto em preto e branco de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Foto em preto e branco de fl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974A" w14:textId="2E44657B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 fórmula estrutural representada a seguir é da substância química chamada barbatusol, um dos princípios ativos encontrados nas folhas de boldo nacional.</w:t>
      </w:r>
    </w:p>
    <w:p w14:paraId="303A45CC" w14:textId="0063FF14" w:rsidR="00E94A76" w:rsidRPr="00E94A76" w:rsidRDefault="00E94A76" w:rsidP="00E94A76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360689B0" wp14:editId="33DCE394">
            <wp:extent cx="2162175" cy="1104900"/>
            <wp:effectExtent l="0" t="0" r="0" b="0"/>
            <wp:docPr id="8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3249" w14:textId="7EF2AD1C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De acordo com a fórmula estrutural, o barbatusol apresenta grupo funcional característico de</w:t>
      </w:r>
    </w:p>
    <w:p w14:paraId="3B2A03DF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fenóis.</w:t>
      </w:r>
    </w:p>
    <w:p w14:paraId="55E34452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éteres.</w:t>
      </w:r>
    </w:p>
    <w:p w14:paraId="0AC0F47B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álcoois.</w:t>
      </w:r>
    </w:p>
    <w:p w14:paraId="276FBB5F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ésteres.</w:t>
      </w:r>
    </w:p>
    <w:p w14:paraId="0473F73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aldeídos.</w:t>
      </w:r>
    </w:p>
    <w:p w14:paraId="6FDED7CF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42767009" w14:textId="25C8E3CE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O composto denominado comercialmente por </w:t>
      </w:r>
      <w:r w:rsidRPr="00E94A76">
        <w:rPr>
          <w:rFonts w:ascii="Verdana" w:hAnsi="Verdana"/>
          <w:i/>
          <w:iCs/>
          <w:sz w:val="20"/>
          <w:szCs w:val="20"/>
        </w:rPr>
        <w:t>Aspartame</w:t>
      </w:r>
      <w:r w:rsidRPr="00E94A76">
        <w:rPr>
          <w:rFonts w:ascii="Verdana" w:hAnsi="Verdana"/>
          <w:sz w:val="20"/>
          <w:szCs w:val="20"/>
        </w:rPr>
        <w:t> é comumente utilizado como adoçante artificial, na sua versão enantiomérica denominada S,S-aspartamo. A nomenclatura oficial do Aspartame especificada pela </w:t>
      </w:r>
      <w:r w:rsidRPr="00E94A76">
        <w:rPr>
          <w:rFonts w:ascii="Verdana" w:hAnsi="Verdana"/>
          <w:i/>
          <w:iCs/>
          <w:sz w:val="20"/>
          <w:szCs w:val="20"/>
        </w:rPr>
        <w:t>União Internacional de Química Pura e Aplicada</w:t>
      </w:r>
      <w:r w:rsidRPr="00E94A76">
        <w:rPr>
          <w:rFonts w:ascii="Verdana" w:hAnsi="Verdana"/>
          <w:sz w:val="20"/>
          <w:szCs w:val="20"/>
        </w:rPr>
        <w:t> (IUPAC) é ácido 3-amino-4-[(1-benzil-2-metóxi-2-oxoetil)amino]-4-oxobutanóico e sua estrutura química de função mista pode ser vista abaixo.</w:t>
      </w:r>
    </w:p>
    <w:p w14:paraId="3A5F9C02" w14:textId="7ADCBF7B" w:rsidR="00E94A76" w:rsidRPr="00E94A76" w:rsidRDefault="00E94A76" w:rsidP="00E94A76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3C1378E9" wp14:editId="52125BCF">
            <wp:extent cx="2419350" cy="1571625"/>
            <wp:effectExtent l="0" t="0" r="0" b="9525"/>
            <wp:docPr id="10" name="Imagem 10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B953" w14:textId="73B15A5F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 fórmula molecular e as funções orgânicas que podem ser reconhecidas na estrutura do Aspartame são:</w:t>
      </w:r>
    </w:p>
    <w:p w14:paraId="653A6A3C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C</w:t>
      </w:r>
      <w:r w:rsidRPr="00E94A76">
        <w:rPr>
          <w:rFonts w:ascii="Verdana" w:hAnsi="Verdana"/>
          <w:sz w:val="20"/>
          <w:szCs w:val="20"/>
          <w:vertAlign w:val="subscript"/>
        </w:rPr>
        <w:t>14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16</w:t>
      </w:r>
      <w:r w:rsidRPr="00E94A76">
        <w:rPr>
          <w:rFonts w:ascii="Verdana" w:hAnsi="Verdana"/>
          <w:sz w:val="20"/>
          <w:szCs w:val="20"/>
        </w:rPr>
        <w:t>N</w:t>
      </w:r>
      <w:r w:rsidRPr="00E94A76">
        <w:rPr>
          <w:rFonts w:ascii="Verdana" w:hAnsi="Verdana"/>
          <w:sz w:val="20"/>
          <w:szCs w:val="20"/>
          <w:vertAlign w:val="subscript"/>
        </w:rPr>
        <w:t>2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4</w:t>
      </w:r>
      <w:r w:rsidRPr="00E94A76">
        <w:rPr>
          <w:rFonts w:ascii="Verdana" w:hAnsi="Verdana"/>
          <w:sz w:val="20"/>
          <w:szCs w:val="20"/>
        </w:rPr>
        <w:t>; álcool; ácido carboxílico; amida; éter.</w:t>
      </w:r>
    </w:p>
    <w:p w14:paraId="0D0A7746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C</w:t>
      </w:r>
      <w:r w:rsidRPr="00E94A76">
        <w:rPr>
          <w:rFonts w:ascii="Verdana" w:hAnsi="Verdana"/>
          <w:sz w:val="20"/>
          <w:szCs w:val="20"/>
          <w:vertAlign w:val="subscript"/>
        </w:rPr>
        <w:t>12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18</w:t>
      </w:r>
      <w:r w:rsidRPr="00E94A76">
        <w:rPr>
          <w:rFonts w:ascii="Verdana" w:hAnsi="Verdana"/>
          <w:sz w:val="20"/>
          <w:szCs w:val="20"/>
        </w:rPr>
        <w:t>N</w:t>
      </w:r>
      <w:r w:rsidRPr="00E94A76">
        <w:rPr>
          <w:rFonts w:ascii="Verdana" w:hAnsi="Verdana"/>
          <w:sz w:val="20"/>
          <w:szCs w:val="20"/>
          <w:vertAlign w:val="subscript"/>
        </w:rPr>
        <w:t>3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5</w:t>
      </w:r>
      <w:r w:rsidRPr="00E94A76">
        <w:rPr>
          <w:rFonts w:ascii="Verdana" w:hAnsi="Verdana"/>
          <w:sz w:val="20"/>
          <w:szCs w:val="20"/>
        </w:rPr>
        <w:t>; amina; álcool; cetona; éster.</w:t>
      </w:r>
    </w:p>
    <w:p w14:paraId="658E70C6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C</w:t>
      </w:r>
      <w:r w:rsidRPr="00E94A76">
        <w:rPr>
          <w:rFonts w:ascii="Verdana" w:hAnsi="Verdana"/>
          <w:sz w:val="20"/>
          <w:szCs w:val="20"/>
          <w:vertAlign w:val="subscript"/>
        </w:rPr>
        <w:t>14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18</w:t>
      </w:r>
      <w:r w:rsidRPr="00E94A76">
        <w:rPr>
          <w:rFonts w:ascii="Verdana" w:hAnsi="Verdana"/>
          <w:sz w:val="20"/>
          <w:szCs w:val="20"/>
        </w:rPr>
        <w:t>N</w:t>
      </w:r>
      <w:r w:rsidRPr="00E94A76">
        <w:rPr>
          <w:rFonts w:ascii="Verdana" w:hAnsi="Verdana"/>
          <w:sz w:val="20"/>
          <w:szCs w:val="20"/>
          <w:vertAlign w:val="subscript"/>
        </w:rPr>
        <w:t>2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5</w:t>
      </w:r>
      <w:r w:rsidRPr="00E94A76">
        <w:rPr>
          <w:rFonts w:ascii="Verdana" w:hAnsi="Verdana"/>
          <w:sz w:val="20"/>
          <w:szCs w:val="20"/>
        </w:rPr>
        <w:t>; amina; ácido carboxílico; amida; éster.</w:t>
      </w:r>
    </w:p>
    <w:p w14:paraId="24894C8D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C</w:t>
      </w:r>
      <w:r w:rsidRPr="00E94A76">
        <w:rPr>
          <w:rFonts w:ascii="Verdana" w:hAnsi="Verdana"/>
          <w:sz w:val="20"/>
          <w:szCs w:val="20"/>
          <w:vertAlign w:val="subscript"/>
        </w:rPr>
        <w:t>13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18</w:t>
      </w:r>
      <w:r w:rsidRPr="00E94A76">
        <w:rPr>
          <w:rFonts w:ascii="Verdana" w:hAnsi="Verdana"/>
          <w:sz w:val="20"/>
          <w:szCs w:val="20"/>
        </w:rPr>
        <w:t>N</w:t>
      </w:r>
      <w:r w:rsidRPr="00E94A76">
        <w:rPr>
          <w:rFonts w:ascii="Verdana" w:hAnsi="Verdana"/>
          <w:sz w:val="20"/>
          <w:szCs w:val="20"/>
          <w:vertAlign w:val="subscript"/>
        </w:rPr>
        <w:t>2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4</w:t>
      </w:r>
      <w:r w:rsidRPr="00E94A76">
        <w:rPr>
          <w:rFonts w:ascii="Verdana" w:hAnsi="Verdana"/>
          <w:sz w:val="20"/>
          <w:szCs w:val="20"/>
        </w:rPr>
        <w:t>; amida; ácido carboxílico; aldeído; éter.</w:t>
      </w:r>
    </w:p>
    <w:p w14:paraId="424A70EC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C</w:t>
      </w:r>
      <w:r w:rsidRPr="00E94A76">
        <w:rPr>
          <w:rFonts w:ascii="Verdana" w:hAnsi="Verdana"/>
          <w:sz w:val="20"/>
          <w:szCs w:val="20"/>
          <w:vertAlign w:val="subscript"/>
        </w:rPr>
        <w:t>14</w:t>
      </w:r>
      <w:r w:rsidRPr="00E94A76">
        <w:rPr>
          <w:rFonts w:ascii="Verdana" w:hAnsi="Verdana"/>
          <w:sz w:val="20"/>
          <w:szCs w:val="20"/>
        </w:rPr>
        <w:t>H</w:t>
      </w:r>
      <w:r w:rsidRPr="00E94A76">
        <w:rPr>
          <w:rFonts w:ascii="Verdana" w:hAnsi="Verdana"/>
          <w:sz w:val="20"/>
          <w:szCs w:val="20"/>
          <w:vertAlign w:val="subscript"/>
        </w:rPr>
        <w:t>16</w:t>
      </w:r>
      <w:r w:rsidRPr="00E94A76">
        <w:rPr>
          <w:rFonts w:ascii="Verdana" w:hAnsi="Verdana"/>
          <w:sz w:val="20"/>
          <w:szCs w:val="20"/>
        </w:rPr>
        <w:t>N</w:t>
      </w:r>
      <w:r w:rsidRPr="00E94A76">
        <w:rPr>
          <w:rFonts w:ascii="Verdana" w:hAnsi="Verdana"/>
          <w:sz w:val="20"/>
          <w:szCs w:val="20"/>
          <w:vertAlign w:val="subscript"/>
        </w:rPr>
        <w:t>3</w:t>
      </w:r>
      <w:r w:rsidRPr="00E94A76">
        <w:rPr>
          <w:rFonts w:ascii="Verdana" w:hAnsi="Verdana"/>
          <w:sz w:val="20"/>
          <w:szCs w:val="20"/>
        </w:rPr>
        <w:t>O</w:t>
      </w:r>
      <w:r w:rsidRPr="00E94A76">
        <w:rPr>
          <w:rFonts w:ascii="Verdana" w:hAnsi="Verdana"/>
          <w:sz w:val="20"/>
          <w:szCs w:val="20"/>
          <w:vertAlign w:val="subscript"/>
        </w:rPr>
        <w:t>5</w:t>
      </w:r>
      <w:r w:rsidRPr="00E94A76">
        <w:rPr>
          <w:rFonts w:ascii="Verdana" w:hAnsi="Verdana"/>
          <w:sz w:val="20"/>
          <w:szCs w:val="20"/>
        </w:rPr>
        <w:t>; nitrocomposto; aldeído; amida; cetona.</w:t>
      </w:r>
    </w:p>
    <w:p w14:paraId="3CDAF450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1B1B37B5" w14:textId="2FD73BC6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lastRenderedPageBreak/>
        <w:t>A eritromicina é uma substância antibacteriana do grupo dos macrolídeos muito utilizada no tratamento de diversas infecções. Dada a estrutura da eritromicina abaixo, assinale a alternativa que corresponde às funções orgânicas presentes.</w:t>
      </w:r>
    </w:p>
    <w:p w14:paraId="4CE68770" w14:textId="0ADB575B" w:rsidR="00E94A76" w:rsidRPr="00F41A42" w:rsidRDefault="00E94A76" w:rsidP="00F41A42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2558F3E2" wp14:editId="6090FD37">
            <wp:extent cx="1381125" cy="1590675"/>
            <wp:effectExtent l="0" t="0" r="9525" b="9525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BA44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Álcool, nitrila, amida, ácido carboxílico.</w:t>
      </w:r>
    </w:p>
    <w:p w14:paraId="28848FBB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Álcool, cetona, éter, aldeído, amina.</w:t>
      </w:r>
    </w:p>
    <w:p w14:paraId="008AC849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Amina, éter, éster, ácido carboxílico, álcool.</w:t>
      </w:r>
    </w:p>
    <w:p w14:paraId="673259B5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Éter, éster, cetona, amina, álcool.</w:t>
      </w:r>
    </w:p>
    <w:p w14:paraId="11A84FA5" w14:textId="28C2490D" w:rsid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Aldeído, éster, cetona, amida, éter.</w:t>
      </w:r>
    </w:p>
    <w:p w14:paraId="40793D68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19FA10E7" w14:textId="5E3F0D2F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Uma forma de organização de um sistema biológico é a presença de sinais diversos utilizados pelos indivíduos para se comunicarem. No caso das abelhas da espécie </w:t>
      </w:r>
      <w:r w:rsidRPr="00E94A76">
        <w:rPr>
          <w:rFonts w:ascii="Verdana" w:hAnsi="Verdana"/>
          <w:i/>
          <w:iCs/>
          <w:sz w:val="20"/>
          <w:szCs w:val="20"/>
        </w:rPr>
        <w:t>Apis mellifera</w:t>
      </w:r>
      <w:r w:rsidRPr="00E94A76">
        <w:rPr>
          <w:rFonts w:ascii="Verdana" w:hAnsi="Verdana"/>
          <w:sz w:val="20"/>
          <w:szCs w:val="20"/>
        </w:rPr>
        <w:t>, os sinais utilizados podem ser feromônios. Para saírem e voltarem de suas colmeias, usam um feromônio que indica a trilha percorrida por elas (Composto A). Quando pressentem o perigo, expelem um feromônio de alarme (Composto B), que serve de sinal para um combate coletivo. O que diferencia cada um desses sinais utilizados pelas abelhas são as estruturas e funções orgânicas dos feromônios.</w:t>
      </w:r>
    </w:p>
    <w:p w14:paraId="296730AF" w14:textId="61EAACD7" w:rsidR="00E94A76" w:rsidRPr="00E94A76" w:rsidRDefault="00E94A76" w:rsidP="00E94A76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354F1833" wp14:editId="3660219D">
            <wp:extent cx="1304925" cy="1495425"/>
            <wp:effectExtent l="0" t="0" r="0" b="9525"/>
            <wp:docPr id="13" name="Imagem 1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20F649A5" wp14:editId="23740EF8">
            <wp:extent cx="1457325" cy="819150"/>
            <wp:effectExtent l="0" t="0" r="0" b="0"/>
            <wp:docPr id="12" name="Imagem 1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F405" w14:textId="46D65A6E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As funções orgânicas que caracterizam os feromônios de trilha e de alarme são, respectivamente,</w:t>
      </w:r>
    </w:p>
    <w:p w14:paraId="398F3244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  álcool e éster.</w:t>
      </w:r>
    </w:p>
    <w:p w14:paraId="45883B5C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  aldeído e cetona.</w:t>
      </w:r>
    </w:p>
    <w:p w14:paraId="165A1E67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   éter e hidrocarboneto.</w:t>
      </w:r>
    </w:p>
    <w:p w14:paraId="1A4D1110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  enol e ácido carboxílico.</w:t>
      </w:r>
    </w:p>
    <w:p w14:paraId="19945CC5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  ácido carboxílico e amida.</w:t>
      </w:r>
    </w:p>
    <w:p w14:paraId="6BB7AFC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</w:p>
    <w:p w14:paraId="716867F3" w14:textId="7BF327B2" w:rsidR="00E94A76" w:rsidRPr="00F41A42" w:rsidRDefault="00E94A76" w:rsidP="00F41A42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O aspartame é um aditivo alimentício muito utilizado para substituir o açúcar. A estrutura dessa substância está representada abaixo.</w:t>
      </w:r>
    </w:p>
    <w:p w14:paraId="45A83CE0" w14:textId="7414ED90" w:rsidR="00E94A76" w:rsidRPr="00E94A76" w:rsidRDefault="00E94A76" w:rsidP="00E94A76">
      <w:pPr>
        <w:pStyle w:val="PargrafodaLista"/>
        <w:spacing w:after="0" w:line="240" w:lineRule="auto"/>
        <w:ind w:left="-633"/>
        <w:jc w:val="center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drawing>
          <wp:inline distT="0" distB="0" distL="0" distR="0" wp14:anchorId="366EF345" wp14:editId="59777A3A">
            <wp:extent cx="2609850" cy="1447800"/>
            <wp:effectExtent l="0" t="0" r="0" b="0"/>
            <wp:docPr id="14" name="Imagem 14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3018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São funções orgânicas presentes na estrutura desse adoçante, </w:t>
      </w:r>
      <w:r w:rsidRPr="00E94A76">
        <w:rPr>
          <w:rFonts w:ascii="Verdana" w:hAnsi="Verdana"/>
          <w:b/>
          <w:bCs/>
          <w:sz w:val="20"/>
          <w:szCs w:val="20"/>
        </w:rPr>
        <w:t>EXCETO</w:t>
      </w:r>
      <w:r w:rsidRPr="00E94A76">
        <w:rPr>
          <w:rFonts w:ascii="Verdana" w:hAnsi="Verdana"/>
          <w:sz w:val="20"/>
          <w:szCs w:val="20"/>
        </w:rPr>
        <w:t>:</w:t>
      </w:r>
    </w:p>
    <w:p w14:paraId="0725F6F1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 </w:t>
      </w:r>
    </w:p>
    <w:p w14:paraId="567F3672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a)    Aldeído</w:t>
      </w:r>
    </w:p>
    <w:p w14:paraId="69588469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b)    Amina</w:t>
      </w:r>
    </w:p>
    <w:p w14:paraId="03DC978D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c)    Ester</w:t>
      </w:r>
    </w:p>
    <w:p w14:paraId="40AEA2D0" w14:textId="77777777" w:rsidR="00E94A76" w:rsidRPr="00E94A76" w:rsidRDefault="00E94A76" w:rsidP="00E94A76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d)    Amida</w:t>
      </w:r>
    </w:p>
    <w:p w14:paraId="14F1823A" w14:textId="2FEFFB24" w:rsidR="00E94A76" w:rsidRPr="00F41A42" w:rsidRDefault="00E94A76" w:rsidP="00F41A42">
      <w:pPr>
        <w:pStyle w:val="PargrafodaLista"/>
        <w:spacing w:after="0" w:line="240" w:lineRule="auto"/>
        <w:ind w:left="-633"/>
        <w:jc w:val="both"/>
        <w:rPr>
          <w:rFonts w:ascii="Verdana" w:hAnsi="Verdana"/>
          <w:sz w:val="20"/>
          <w:szCs w:val="20"/>
        </w:rPr>
      </w:pPr>
      <w:r w:rsidRPr="00E94A76">
        <w:rPr>
          <w:rFonts w:ascii="Verdana" w:hAnsi="Verdana"/>
          <w:sz w:val="20"/>
          <w:szCs w:val="20"/>
        </w:rPr>
        <w:t>e)    Ácido carboxílico</w:t>
      </w:r>
    </w:p>
    <w:p w14:paraId="0DEC332A" w14:textId="77777777" w:rsidR="00E94A76" w:rsidRPr="00E94A76" w:rsidRDefault="00E94A76" w:rsidP="00E94A7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E94A76" w:rsidRPr="00E94A76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C7F3" w14:textId="77777777" w:rsidR="00A02AEC" w:rsidRDefault="00A02AEC" w:rsidP="009851F2">
      <w:pPr>
        <w:spacing w:after="0" w:line="240" w:lineRule="auto"/>
      </w:pPr>
      <w:r>
        <w:separator/>
      </w:r>
    </w:p>
  </w:endnote>
  <w:endnote w:type="continuationSeparator" w:id="0">
    <w:p w14:paraId="33637873" w14:textId="77777777" w:rsidR="00A02AEC" w:rsidRDefault="00A02A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3510" w14:textId="77777777" w:rsidR="00A02AEC" w:rsidRDefault="00A02AEC" w:rsidP="009851F2">
      <w:pPr>
        <w:spacing w:after="0" w:line="240" w:lineRule="auto"/>
      </w:pPr>
      <w:r>
        <w:separator/>
      </w:r>
    </w:p>
  </w:footnote>
  <w:footnote w:type="continuationSeparator" w:id="0">
    <w:p w14:paraId="3F960ED4" w14:textId="77777777" w:rsidR="00A02AEC" w:rsidRDefault="00A02A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630"/>
    <w:multiLevelType w:val="hybridMultilevel"/>
    <w:tmpl w:val="A078A034"/>
    <w:lvl w:ilvl="0" w:tplc="51548FCE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3EB0145"/>
    <w:multiLevelType w:val="hybridMultilevel"/>
    <w:tmpl w:val="699C011A"/>
    <w:lvl w:ilvl="0" w:tplc="3968A0C0">
      <w:start w:val="1"/>
      <w:numFmt w:val="decimalZero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2536493">
    <w:abstractNumId w:val="5"/>
  </w:num>
  <w:num w:numId="2" w16cid:durableId="964585573">
    <w:abstractNumId w:val="3"/>
  </w:num>
  <w:num w:numId="3" w16cid:durableId="1022583950">
    <w:abstractNumId w:val="2"/>
  </w:num>
  <w:num w:numId="4" w16cid:durableId="1423644779">
    <w:abstractNumId w:val="8"/>
  </w:num>
  <w:num w:numId="5" w16cid:durableId="1992099312">
    <w:abstractNumId w:val="4"/>
  </w:num>
  <w:num w:numId="6" w16cid:durableId="672338341">
    <w:abstractNumId w:val="6"/>
  </w:num>
  <w:num w:numId="7" w16cid:durableId="1913420727">
    <w:abstractNumId w:val="7"/>
  </w:num>
  <w:num w:numId="8" w16cid:durableId="1359696000">
    <w:abstractNumId w:val="0"/>
  </w:num>
  <w:num w:numId="9" w16cid:durableId="33751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31FD"/>
    <w:rsid w:val="003B4513"/>
    <w:rsid w:val="003C0F22"/>
    <w:rsid w:val="003D20C7"/>
    <w:rsid w:val="0040381F"/>
    <w:rsid w:val="0042634C"/>
    <w:rsid w:val="00446779"/>
    <w:rsid w:val="00466D7A"/>
    <w:rsid w:val="00473C96"/>
    <w:rsid w:val="00492A0B"/>
    <w:rsid w:val="004A1876"/>
    <w:rsid w:val="004B5FAA"/>
    <w:rsid w:val="004F0ABD"/>
    <w:rsid w:val="004F5938"/>
    <w:rsid w:val="0050294C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53418"/>
    <w:rsid w:val="006540DD"/>
    <w:rsid w:val="006C72CA"/>
    <w:rsid w:val="006E1771"/>
    <w:rsid w:val="006E26DF"/>
    <w:rsid w:val="006F0AC2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E510D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8580D"/>
    <w:rsid w:val="00991889"/>
    <w:rsid w:val="009A26A2"/>
    <w:rsid w:val="009A7F64"/>
    <w:rsid w:val="009C3006"/>
    <w:rsid w:val="009C3431"/>
    <w:rsid w:val="009D122B"/>
    <w:rsid w:val="00A02AEC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3ABB"/>
    <w:rsid w:val="00B94D7B"/>
    <w:rsid w:val="00BA2C10"/>
    <w:rsid w:val="00BB343C"/>
    <w:rsid w:val="00BC692B"/>
    <w:rsid w:val="00BD077F"/>
    <w:rsid w:val="00BE09C1"/>
    <w:rsid w:val="00BE32F2"/>
    <w:rsid w:val="00BF0FFC"/>
    <w:rsid w:val="00BF5CAE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6F2D"/>
    <w:rsid w:val="00DE030D"/>
    <w:rsid w:val="00E05985"/>
    <w:rsid w:val="00E3371B"/>
    <w:rsid w:val="00E46324"/>
    <w:rsid w:val="00E47795"/>
    <w:rsid w:val="00E517CC"/>
    <w:rsid w:val="00E57A59"/>
    <w:rsid w:val="00E6002F"/>
    <w:rsid w:val="00E65448"/>
    <w:rsid w:val="00E77542"/>
    <w:rsid w:val="00E94A76"/>
    <w:rsid w:val="00EA4710"/>
    <w:rsid w:val="00EA5A90"/>
    <w:rsid w:val="00EA61E8"/>
    <w:rsid w:val="00EC13B8"/>
    <w:rsid w:val="00ED1EBE"/>
    <w:rsid w:val="00ED64D8"/>
    <w:rsid w:val="00F034E6"/>
    <w:rsid w:val="00F03E24"/>
    <w:rsid w:val="00F16B25"/>
    <w:rsid w:val="00F41A4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996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3</cp:revision>
  <cp:lastPrinted>2018-08-06T13:00:00Z</cp:lastPrinted>
  <dcterms:created xsi:type="dcterms:W3CDTF">2022-05-02T00:42:00Z</dcterms:created>
  <dcterms:modified xsi:type="dcterms:W3CDTF">2022-05-02T00:49:00Z</dcterms:modified>
</cp:coreProperties>
</file>