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535D316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DE38A2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8</w:t>
            </w:r>
            <w:r w:rsidR="00546814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ª série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13F8979F" w:rsidR="00A84FD5" w:rsidRPr="00965A01" w:rsidRDefault="00546814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084C5F">
        <w:trPr>
          <w:trHeight w:val="217"/>
        </w:trPr>
        <w:tc>
          <w:tcPr>
            <w:tcW w:w="7858" w:type="dxa"/>
            <w:gridSpan w:val="3"/>
          </w:tcPr>
          <w:p w14:paraId="7A0E914C" w14:textId="1288238C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546814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José Admilson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5339C24C" w:rsidR="00093F84" w:rsidRPr="0086497B" w:rsidRDefault="00546814" w:rsidP="008D2D41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AVALIAÇÃO </w:t>
            </w:r>
            <w:r w:rsidR="008D2D4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BIMESTRAL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HISTÓRIA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</w:t>
            </w:r>
            <w:proofErr w:type="gramStart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é(</w:t>
            </w:r>
            <w:proofErr w:type="gramEnd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6D805D08" w14:textId="77777777" w:rsidR="00965D1E" w:rsidRDefault="00965D1E" w:rsidP="00EA6A78">
      <w:pPr>
        <w:tabs>
          <w:tab w:val="left" w:pos="1125"/>
        </w:tabs>
        <w:ind w:left="-1134"/>
        <w:rPr>
          <w:rFonts w:ascii="Verdana" w:hAnsi="Verdana"/>
          <w:sz w:val="16"/>
          <w:szCs w:val="16"/>
        </w:rPr>
      </w:pPr>
    </w:p>
    <w:p w14:paraId="572CD835" w14:textId="3CD173BC" w:rsidR="005E1AB4" w:rsidRPr="00DF6D41" w:rsidRDefault="0027104B" w:rsidP="0027104B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E9354B5" wp14:editId="1EFBCC18">
            <wp:simplePos x="0" y="0"/>
            <wp:positionH relativeFrom="column">
              <wp:posOffset>-718185</wp:posOffset>
            </wp:positionH>
            <wp:positionV relativeFrom="paragraph">
              <wp:posOffset>3810</wp:posOffset>
            </wp:positionV>
            <wp:extent cx="2602691" cy="1362075"/>
            <wp:effectExtent l="0" t="0" r="7620" b="0"/>
            <wp:wrapSquare wrapText="bothSides"/>
            <wp:docPr id="5" name="Imagem 5" descr="211 anos da chegada da família real no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11 anos da chegada da família real no Brasi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91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224" w:rsidRPr="00DF6D41">
        <w:rPr>
          <w:rFonts w:ascii="Arial" w:hAnsi="Arial" w:cs="Arial"/>
        </w:rPr>
        <w:t>01</w:t>
      </w:r>
      <w:proofErr w:type="gramStart"/>
      <w:r w:rsidR="00D21224" w:rsidRPr="00DF6D41">
        <w:rPr>
          <w:rFonts w:ascii="Arial" w:hAnsi="Arial" w:cs="Arial"/>
        </w:rPr>
        <w:t>-</w:t>
      </w:r>
      <w:r w:rsidR="00DE38A2" w:rsidRPr="00DF6D41">
        <w:rPr>
          <w:rFonts w:ascii="Arial" w:hAnsi="Arial" w:cs="Arial"/>
        </w:rPr>
        <w:t>.</w:t>
      </w:r>
      <w:r w:rsidR="00D21224" w:rsidRPr="00DF6D41">
        <w:rPr>
          <w:rFonts w:ascii="Arial" w:hAnsi="Arial" w:cs="Arial"/>
        </w:rPr>
        <w:t>A</w:t>
      </w:r>
      <w:proofErr w:type="gramEnd"/>
      <w:r w:rsidR="00D21224" w:rsidRPr="00DF6D41">
        <w:rPr>
          <w:rFonts w:ascii="Arial" w:hAnsi="Arial" w:cs="Arial"/>
        </w:rPr>
        <w:t> </w:t>
      </w:r>
      <w:r w:rsidR="00D21224" w:rsidRPr="00DF6D41">
        <w:rPr>
          <w:rFonts w:ascii="Arial" w:hAnsi="Arial" w:cs="Arial"/>
          <w:bCs/>
        </w:rPr>
        <w:t>vinda da família real portuguesa para o Brasil </w:t>
      </w:r>
      <w:r w:rsidR="00D21224" w:rsidRPr="00DF6D41">
        <w:rPr>
          <w:rFonts w:ascii="Arial" w:hAnsi="Arial" w:cs="Arial"/>
        </w:rPr>
        <w:t>ocorreu em 29 de novembro de 1807 e a comitiva aportou em Salvador (BA), em 22 de janeiro de 1808.</w:t>
      </w:r>
      <w:r w:rsidR="00A44F9D" w:rsidRPr="00DF6D41">
        <w:rPr>
          <w:rFonts w:ascii="Arial" w:hAnsi="Arial" w:cs="Arial"/>
        </w:rPr>
        <w:t xml:space="preserve">    </w:t>
      </w:r>
      <w:r w:rsidR="00DF6D41" w:rsidRPr="00DF6D41">
        <w:rPr>
          <w:rFonts w:ascii="Arial" w:hAnsi="Arial" w:cs="Arial"/>
        </w:rPr>
        <w:t>O príncipe regente, </w:t>
      </w:r>
      <w:hyperlink r:id="rId10" w:history="1">
        <w:r w:rsidR="00DF6D41" w:rsidRPr="00DF6D41">
          <w:rPr>
            <w:rStyle w:val="Hyperlink"/>
            <w:rFonts w:ascii="Arial" w:hAnsi="Arial" w:cs="Arial"/>
            <w:color w:val="auto"/>
            <w:u w:val="none"/>
          </w:rPr>
          <w:t>Dom João</w:t>
        </w:r>
      </w:hyperlink>
      <w:r w:rsidR="00DF6D41" w:rsidRPr="00DF6D41">
        <w:rPr>
          <w:rFonts w:ascii="Arial" w:hAnsi="Arial" w:cs="Arial"/>
        </w:rPr>
        <w:t>, determinou que toda a família real seria transferida para o Brasil. Também viajariam os ministros e empregados, totalizando 15,7 mil pessoas que representavam 2% da população portuguesa.</w:t>
      </w:r>
    </w:p>
    <w:p w14:paraId="62A89CAB" w14:textId="1E2A241A" w:rsidR="00D21224" w:rsidRPr="00DF6D41" w:rsidRDefault="00DF6D41" w:rsidP="00DE38A2">
      <w:pPr>
        <w:tabs>
          <w:tab w:val="left" w:pos="1125"/>
        </w:tabs>
        <w:ind w:left="-1074"/>
        <w:rPr>
          <w:rFonts w:ascii="Arial" w:hAnsi="Arial" w:cs="Arial"/>
        </w:rPr>
      </w:pPr>
      <w:r w:rsidRPr="00DF6D41">
        <w:rPr>
          <w:rFonts w:ascii="Arial" w:hAnsi="Arial" w:cs="Arial"/>
        </w:rPr>
        <w:t xml:space="preserve">Quais os motivos desse deslocamento e quais ações de </w:t>
      </w:r>
      <w:proofErr w:type="spellStart"/>
      <w:r w:rsidRPr="00DF6D41">
        <w:rPr>
          <w:rFonts w:ascii="Arial" w:hAnsi="Arial" w:cs="Arial"/>
        </w:rPr>
        <w:t>D.João</w:t>
      </w:r>
      <w:proofErr w:type="spellEnd"/>
      <w:r w:rsidRPr="00DF6D41">
        <w:rPr>
          <w:rFonts w:ascii="Arial" w:hAnsi="Arial" w:cs="Arial"/>
        </w:rPr>
        <w:t xml:space="preserve"> VI favoreceram significativamente o Brasil?</w:t>
      </w:r>
      <w:r w:rsidR="00B41F3A">
        <w:rPr>
          <w:rFonts w:ascii="Arial" w:hAnsi="Arial" w:cs="Arial"/>
        </w:rPr>
        <w:t xml:space="preserve">  1.0</w:t>
      </w:r>
    </w:p>
    <w:tbl>
      <w:tblPr>
        <w:tblStyle w:val="Tabelacomgrade"/>
        <w:tblW w:w="10768" w:type="dxa"/>
        <w:tblInd w:w="-1134" w:type="dxa"/>
        <w:tblLook w:val="04A0" w:firstRow="1" w:lastRow="0" w:firstColumn="1" w:lastColumn="0" w:noHBand="0" w:noVBand="1"/>
      </w:tblPr>
      <w:tblGrid>
        <w:gridCol w:w="10768"/>
      </w:tblGrid>
      <w:tr w:rsidR="005E1AB4" w:rsidRPr="00EA6A78" w14:paraId="37A4D80D" w14:textId="77777777" w:rsidTr="000B521C">
        <w:tc>
          <w:tcPr>
            <w:tcW w:w="10768" w:type="dxa"/>
          </w:tcPr>
          <w:p w14:paraId="4F66D922" w14:textId="77777777" w:rsidR="005E1AB4" w:rsidRPr="00EA6A78" w:rsidRDefault="005E1AB4" w:rsidP="000B521C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  <w:r w:rsidRPr="00240B78"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5E1AB4" w:rsidRPr="00EA6A78" w14:paraId="2BB630BF" w14:textId="77777777" w:rsidTr="000B521C">
        <w:tc>
          <w:tcPr>
            <w:tcW w:w="10768" w:type="dxa"/>
          </w:tcPr>
          <w:p w14:paraId="4A013760" w14:textId="77777777" w:rsidR="005E1AB4" w:rsidRPr="00EA6A78" w:rsidRDefault="005E1AB4" w:rsidP="000B521C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5E1AB4" w:rsidRPr="00EA6A78" w14:paraId="43FCEEBA" w14:textId="77777777" w:rsidTr="000B521C">
        <w:tc>
          <w:tcPr>
            <w:tcW w:w="10768" w:type="dxa"/>
          </w:tcPr>
          <w:p w14:paraId="0778E52F" w14:textId="77777777" w:rsidR="005E1AB4" w:rsidRPr="00EA6A78" w:rsidRDefault="005E1AB4" w:rsidP="000B521C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5CFCA131" w14:textId="77777777" w:rsidR="00716767" w:rsidRDefault="00716767" w:rsidP="00716767">
      <w:pPr>
        <w:tabs>
          <w:tab w:val="left" w:pos="1125"/>
        </w:tabs>
        <w:rPr>
          <w:rFonts w:ascii="Arial" w:hAnsi="Arial" w:cs="Arial"/>
        </w:rPr>
      </w:pPr>
    </w:p>
    <w:p w14:paraId="448234BD" w14:textId="6EA461F6" w:rsidR="00965D1E" w:rsidRDefault="00DE38A2" w:rsidP="00DE38A2">
      <w:pPr>
        <w:tabs>
          <w:tab w:val="left" w:pos="1125"/>
        </w:tabs>
        <w:ind w:left="-1077"/>
        <w:rPr>
          <w:rFonts w:ascii="Arial" w:hAnsi="Arial" w:cs="Arial"/>
        </w:rPr>
      </w:pPr>
      <w:r>
        <w:rPr>
          <w:rFonts w:ascii="Arial" w:hAnsi="Arial" w:cs="Arial"/>
        </w:rPr>
        <w:t>02-</w:t>
      </w:r>
      <w:r w:rsidR="00A44F9D">
        <w:rPr>
          <w:rFonts w:ascii="Arial" w:hAnsi="Arial" w:cs="Arial"/>
        </w:rPr>
        <w:t xml:space="preserve"> </w:t>
      </w:r>
      <w:r w:rsidR="00DF6D41" w:rsidRPr="00DF6D41">
        <w:rPr>
          <w:rFonts w:ascii="Arial" w:hAnsi="Arial" w:cs="Arial"/>
        </w:rPr>
        <w:t>A </w:t>
      </w:r>
      <w:r w:rsidR="00DF6D41" w:rsidRPr="00DF6D41">
        <w:rPr>
          <w:rFonts w:ascii="Arial" w:hAnsi="Arial" w:cs="Arial"/>
          <w:bCs/>
        </w:rPr>
        <w:t>capitania de Minas Gerais</w:t>
      </w:r>
      <w:r w:rsidR="00DF6D41" w:rsidRPr="00DF6D41">
        <w:rPr>
          <w:rFonts w:ascii="Arial" w:hAnsi="Arial" w:cs="Arial"/>
        </w:rPr>
        <w:t> era a mais rica do Brasil, em razão da </w:t>
      </w:r>
      <w:r w:rsidR="00DF6D41" w:rsidRPr="00DF6D41">
        <w:rPr>
          <w:rFonts w:ascii="Arial" w:hAnsi="Arial" w:cs="Arial"/>
          <w:bCs/>
        </w:rPr>
        <w:t>extração de ouro e diamantes</w:t>
      </w:r>
      <w:r w:rsidR="00DF6D41" w:rsidRPr="00DF6D41">
        <w:rPr>
          <w:rFonts w:ascii="Arial" w:hAnsi="Arial" w:cs="Arial"/>
          <w:b/>
          <w:bCs/>
        </w:rPr>
        <w:t> </w:t>
      </w:r>
      <w:r w:rsidR="00DF6D41" w:rsidRPr="00DF6D41">
        <w:rPr>
          <w:rFonts w:ascii="Arial" w:hAnsi="Arial" w:cs="Arial"/>
        </w:rPr>
        <w:t>na região. A exploração trouxe uma enorme riqueza e fez Minas Gerais prosperar e crescer. A atenção da Coroa portuguesa sobre sua capitania mais importante era redobrada e, no século XVIII, a relação entre os habitantes da capitania e a Coroa começou a demonstrar sinais de desgaste.</w:t>
      </w:r>
    </w:p>
    <w:p w14:paraId="7D509E0F" w14:textId="19129736" w:rsidR="00DF6D41" w:rsidRPr="00DE38A2" w:rsidRDefault="00DF6D41" w:rsidP="00DE38A2">
      <w:pPr>
        <w:tabs>
          <w:tab w:val="left" w:pos="1125"/>
        </w:tabs>
        <w:ind w:left="-1077"/>
        <w:rPr>
          <w:rFonts w:ascii="Arial" w:hAnsi="Arial" w:cs="Arial"/>
        </w:rPr>
      </w:pPr>
      <w:r>
        <w:rPr>
          <w:rFonts w:ascii="Arial" w:hAnsi="Arial" w:cs="Arial"/>
        </w:rPr>
        <w:t>Explique com suas palavras o que foi a Conjuração Mineira, por quais mudanças lutavam e quais grupos sociais participaram</w:t>
      </w:r>
      <w:r w:rsidR="00BF2F46">
        <w:rPr>
          <w:rFonts w:ascii="Arial" w:hAnsi="Arial" w:cs="Arial"/>
        </w:rPr>
        <w:t>? Como esse movimento chegou ao fim?    1.0</w:t>
      </w:r>
    </w:p>
    <w:tbl>
      <w:tblPr>
        <w:tblStyle w:val="Tabelacomgrade"/>
        <w:tblW w:w="10768" w:type="dxa"/>
        <w:tblInd w:w="-1134" w:type="dxa"/>
        <w:tblLook w:val="04A0" w:firstRow="1" w:lastRow="0" w:firstColumn="1" w:lastColumn="0" w:noHBand="0" w:noVBand="1"/>
      </w:tblPr>
      <w:tblGrid>
        <w:gridCol w:w="10768"/>
      </w:tblGrid>
      <w:tr w:rsidR="00EA6A78" w14:paraId="35F94068" w14:textId="77777777" w:rsidTr="00EA6A78">
        <w:tc>
          <w:tcPr>
            <w:tcW w:w="10768" w:type="dxa"/>
          </w:tcPr>
          <w:p w14:paraId="0C8719E6" w14:textId="1E14B17D" w:rsidR="00EA6A78" w:rsidRP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  <w:r w:rsidRPr="00240B78">
              <w:rPr>
                <w:rFonts w:ascii="Arial" w:hAnsi="Arial" w:cs="Arial"/>
              </w:rPr>
              <w:t xml:space="preserve">    </w:t>
            </w:r>
            <w:r w:rsidR="00965D1E">
              <w:rPr>
                <w:rFonts w:ascii="Arial" w:hAnsi="Arial" w:cs="Arial"/>
              </w:rPr>
              <w:t xml:space="preserve"> </w:t>
            </w:r>
          </w:p>
        </w:tc>
      </w:tr>
      <w:tr w:rsidR="00EA6A78" w14:paraId="5025CC9C" w14:textId="77777777" w:rsidTr="00EA6A78">
        <w:tc>
          <w:tcPr>
            <w:tcW w:w="10768" w:type="dxa"/>
          </w:tcPr>
          <w:p w14:paraId="3628A3EF" w14:textId="77777777" w:rsidR="00EA6A78" w:rsidRP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EA6A78" w14:paraId="5FB90213" w14:textId="77777777" w:rsidTr="00EA6A78">
        <w:tc>
          <w:tcPr>
            <w:tcW w:w="10768" w:type="dxa"/>
          </w:tcPr>
          <w:p w14:paraId="55274CC5" w14:textId="77777777" w:rsidR="00EA6A78" w:rsidRP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EA6A78" w14:paraId="00C089CE" w14:textId="77777777" w:rsidTr="00EA6A78">
        <w:tc>
          <w:tcPr>
            <w:tcW w:w="10768" w:type="dxa"/>
          </w:tcPr>
          <w:p w14:paraId="57916AF1" w14:textId="77777777" w:rsidR="00EA6A78" w:rsidRP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1F7981CB" w14:textId="77777777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</w:p>
    <w:p w14:paraId="1375122E" w14:textId="77777777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</w:p>
    <w:p w14:paraId="0D47227D" w14:textId="219005F7" w:rsidR="00374F36" w:rsidRDefault="00374F36" w:rsidP="00374F36">
      <w:pPr>
        <w:tabs>
          <w:tab w:val="left" w:pos="1125"/>
        </w:tabs>
        <w:ind w:left="-1134"/>
        <w:jc w:val="center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ADDBF96" wp14:editId="280BC498">
            <wp:extent cx="2228850" cy="1375619"/>
            <wp:effectExtent l="0" t="0" r="0" b="0"/>
            <wp:docPr id="1" name="Imagem 1" descr="https://super.abril.com.br/wp-content/uploads/2018/06/de-que-cor-era-o-cavalo-branco-de-napolec3a3o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per.abril.com.br/wp-content/uploads/2018/06/de-que-cor-era-o-cavalo-branco-de-napolec3a3o_ho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09" cy="138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D41A26F" wp14:editId="4A013DA9">
            <wp:extent cx="2166788" cy="1352550"/>
            <wp:effectExtent l="0" t="0" r="5080" b="0"/>
            <wp:docPr id="3" name="Imagem 3" descr="http://dombarreto.g12.br/portal/wp-content/uploads/2016/04/b4d0e1d5-3f23-4c5d-9a65-e69fc9045c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mbarreto.g12.br/portal/wp-content/uploads/2016/04/b4d0e1d5-3f23-4c5d-9a65-e69fc9045ca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20" cy="1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0A0E" w14:textId="51B7AFC4" w:rsidR="00EA6A78" w:rsidRDefault="00B41F3A" w:rsidP="00EA6A7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03-</w:t>
      </w:r>
      <w:r w:rsidR="00374F36" w:rsidRPr="00374F36">
        <w:rPr>
          <w:rFonts w:ascii="Arial" w:hAnsi="Arial" w:cs="Arial"/>
        </w:rPr>
        <w:t>Napoleão Bonaparte e Joaquim José da Silva Xavier (que ficou conhecido como Tiradentes) são personalidades históricas que foram transformadas em mitos por causa de grandes realizações que costumam ser atribuídas a essas pessoas. Sabendo que toda história é influenciada pelos interesses de quem está contando, analise os quadros abaixo e assinale o item correto</w:t>
      </w:r>
      <w:r w:rsidR="00374F36">
        <w:rPr>
          <w:rFonts w:ascii="Arial" w:hAnsi="Arial" w:cs="Arial"/>
        </w:rPr>
        <w:t>.</w:t>
      </w:r>
    </w:p>
    <w:p w14:paraId="70AD91D4" w14:textId="1A0F8BC5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  <w:r w:rsidRPr="00374F36">
        <w:rPr>
          <w:rFonts w:ascii="Arial" w:hAnsi="Arial" w:cs="Arial"/>
        </w:rPr>
        <w:t xml:space="preserve">Podemos afirmar que os autores </w:t>
      </w:r>
      <w:r w:rsidR="00652BC9">
        <w:rPr>
          <w:rFonts w:ascii="Arial" w:hAnsi="Arial" w:cs="Arial"/>
        </w:rPr>
        <w:t xml:space="preserve">   0.5</w:t>
      </w:r>
    </w:p>
    <w:p w14:paraId="6A01CAA3" w14:textId="77777777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  <w:r w:rsidRPr="00374F36">
        <w:rPr>
          <w:rFonts w:ascii="Arial" w:hAnsi="Arial" w:cs="Arial"/>
        </w:rPr>
        <w:t xml:space="preserve">(A) não tinham motivos para retratar tanto Napoleão quanto Tiradentes com fisionomias diferentes dos relatos históricos. </w:t>
      </w:r>
    </w:p>
    <w:p w14:paraId="49BAAA0D" w14:textId="77777777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  <w:r w:rsidRPr="00374F36">
        <w:rPr>
          <w:rFonts w:ascii="Arial" w:hAnsi="Arial" w:cs="Arial"/>
        </w:rPr>
        <w:t xml:space="preserve">(B) retrataram os personagens históricos de forma idêntica à realidade, ou seja, conforme realmente eles eram. </w:t>
      </w:r>
    </w:p>
    <w:p w14:paraId="2B5D562B" w14:textId="77777777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  <w:r w:rsidRPr="00374F36">
        <w:rPr>
          <w:rFonts w:ascii="Arial" w:hAnsi="Arial" w:cs="Arial"/>
        </w:rPr>
        <w:t xml:space="preserve">(C) procuraram valorizar as pessoas que estavam retratando, de forma a fortalecer a ideia de que foram grandes heróis. </w:t>
      </w:r>
    </w:p>
    <w:p w14:paraId="2CA76539" w14:textId="36BF6904" w:rsidR="00374F36" w:rsidRDefault="00374F36" w:rsidP="00EA6A78">
      <w:pPr>
        <w:tabs>
          <w:tab w:val="left" w:pos="1125"/>
        </w:tabs>
        <w:ind w:left="-1134"/>
        <w:rPr>
          <w:rFonts w:ascii="Arial" w:hAnsi="Arial" w:cs="Arial"/>
        </w:rPr>
      </w:pPr>
      <w:r w:rsidRPr="00374F36">
        <w:rPr>
          <w:rFonts w:ascii="Arial" w:hAnsi="Arial" w:cs="Arial"/>
        </w:rPr>
        <w:t>(D) não contribuíram para a criação de mitos, pois as obras são de épocas diferentes daquelas vividas pelos retratados.</w:t>
      </w:r>
    </w:p>
    <w:p w14:paraId="02426091" w14:textId="183D4605" w:rsidR="00EA6A78" w:rsidRPr="009A62AF" w:rsidRDefault="00B41F3A" w:rsidP="009A62AF">
      <w:pPr>
        <w:tabs>
          <w:tab w:val="left" w:pos="1125"/>
        </w:tabs>
        <w:ind w:left="-1074"/>
        <w:rPr>
          <w:rFonts w:ascii="Arial" w:hAnsi="Arial" w:cs="Arial"/>
        </w:rPr>
      </w:pPr>
      <w:r>
        <w:rPr>
          <w:rFonts w:ascii="Arial" w:hAnsi="Arial" w:cs="Arial"/>
        </w:rPr>
        <w:t>04</w:t>
      </w:r>
      <w:r w:rsidR="00716767">
        <w:rPr>
          <w:rFonts w:ascii="Arial" w:hAnsi="Arial" w:cs="Arial"/>
        </w:rPr>
        <w:t xml:space="preserve">- </w:t>
      </w:r>
      <w:r w:rsidR="00DE38A2">
        <w:rPr>
          <w:rFonts w:ascii="Arial" w:hAnsi="Arial" w:cs="Arial"/>
        </w:rPr>
        <w:t>M</w:t>
      </w:r>
      <w:r w:rsidR="00EA6A78" w:rsidRPr="009A62AF">
        <w:rPr>
          <w:rFonts w:ascii="Arial" w:hAnsi="Arial" w:cs="Arial"/>
        </w:rPr>
        <w:t>arque “V” para as alternativas verdadeiras e “F” para as falsas.</w:t>
      </w:r>
      <w:r w:rsidR="00FE4F6C">
        <w:rPr>
          <w:rFonts w:ascii="Arial" w:hAnsi="Arial" w:cs="Arial"/>
        </w:rPr>
        <w:t xml:space="preserve"> 0.5</w:t>
      </w:r>
    </w:p>
    <w:tbl>
      <w:tblPr>
        <w:tblStyle w:val="Tabelacomgrade"/>
        <w:tblW w:w="10768" w:type="dxa"/>
        <w:tblInd w:w="-1134" w:type="dxa"/>
        <w:tblLook w:val="04A0" w:firstRow="1" w:lastRow="0" w:firstColumn="1" w:lastColumn="0" w:noHBand="0" w:noVBand="1"/>
      </w:tblPr>
      <w:tblGrid>
        <w:gridCol w:w="420"/>
        <w:gridCol w:w="425"/>
        <w:gridCol w:w="9923"/>
      </w:tblGrid>
      <w:tr w:rsidR="00EA6A78" w14:paraId="7B647773" w14:textId="77777777" w:rsidTr="00EA6A78">
        <w:tc>
          <w:tcPr>
            <w:tcW w:w="420" w:type="dxa"/>
          </w:tcPr>
          <w:p w14:paraId="1BDA4A90" w14:textId="4804798D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25" w:type="dxa"/>
          </w:tcPr>
          <w:p w14:paraId="206B36D4" w14:textId="7777777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9923" w:type="dxa"/>
          </w:tcPr>
          <w:p w14:paraId="4C23258D" w14:textId="3A6F9D13" w:rsidR="00EA6A78" w:rsidRDefault="00652BC9" w:rsidP="00A44F9D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Dentro da sociedade espanhola na América, os</w:t>
            </w:r>
            <w:r w:rsidRPr="00652BC9">
              <w:rPr>
                <w:rFonts w:ascii="Arial" w:hAnsi="Arial" w:cs="Arial"/>
              </w:rPr>
              <w:t xml:space="preserve"> </w:t>
            </w:r>
            <w:proofErr w:type="spellStart"/>
            <w:r w:rsidRPr="00652BC9">
              <w:rPr>
                <w:rFonts w:ascii="Arial" w:hAnsi="Arial" w:cs="Arial"/>
              </w:rPr>
              <w:t>criollos</w:t>
            </w:r>
            <w:proofErr w:type="spellEnd"/>
            <w:r w:rsidRPr="00652BC9">
              <w:rPr>
                <w:rFonts w:ascii="Arial" w:hAnsi="Arial" w:cs="Arial"/>
              </w:rPr>
              <w:t xml:space="preserve"> viviam uma condição econômica abastada, podendo praticar o comércio, deter a propriedade de terras e a exploração da força de trabalho nativa e escrava.</w:t>
            </w:r>
          </w:p>
        </w:tc>
      </w:tr>
      <w:tr w:rsidR="00EA6A78" w14:paraId="1AD7ABA2" w14:textId="77777777" w:rsidTr="00EA6A78">
        <w:tc>
          <w:tcPr>
            <w:tcW w:w="420" w:type="dxa"/>
          </w:tcPr>
          <w:p w14:paraId="58475FD3" w14:textId="19B8DAE3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425" w:type="dxa"/>
          </w:tcPr>
          <w:p w14:paraId="453414F8" w14:textId="7777777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9923" w:type="dxa"/>
          </w:tcPr>
          <w:p w14:paraId="7A153679" w14:textId="73262969" w:rsidR="00EA6A78" w:rsidRDefault="00652BC9" w:rsidP="00B855A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minoria</w:t>
            </w:r>
            <w:r w:rsidRPr="00652BC9">
              <w:rPr>
                <w:rFonts w:ascii="Arial" w:hAnsi="Arial" w:cs="Arial"/>
              </w:rPr>
              <w:t xml:space="preserve"> absoluta da população colonial </w:t>
            </w:r>
            <w:r>
              <w:rPr>
                <w:rFonts w:ascii="Arial" w:hAnsi="Arial" w:cs="Arial"/>
              </w:rPr>
              <w:t xml:space="preserve">espanhola na América </w:t>
            </w:r>
            <w:r w:rsidRPr="00652BC9">
              <w:rPr>
                <w:rFonts w:ascii="Arial" w:hAnsi="Arial" w:cs="Arial"/>
              </w:rPr>
              <w:t>era formada pelos indígenas,</w:t>
            </w:r>
            <w:r>
              <w:rPr>
                <w:rFonts w:ascii="Arial" w:hAnsi="Arial" w:cs="Arial"/>
              </w:rPr>
              <w:t xml:space="preserve"> pois, um número gigantesco de nativos foram mortos no processo de colonização, seja por armas ou por epidemias.</w:t>
            </w:r>
          </w:p>
        </w:tc>
      </w:tr>
      <w:tr w:rsidR="00EA6A78" w14:paraId="358E7C45" w14:textId="77777777" w:rsidTr="00EA6A78">
        <w:tc>
          <w:tcPr>
            <w:tcW w:w="420" w:type="dxa"/>
          </w:tcPr>
          <w:p w14:paraId="5EE01A13" w14:textId="6008956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425" w:type="dxa"/>
          </w:tcPr>
          <w:p w14:paraId="56553BE5" w14:textId="7777777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9923" w:type="dxa"/>
          </w:tcPr>
          <w:p w14:paraId="1EE796BC" w14:textId="0C497F7F" w:rsidR="00EA6A78" w:rsidRDefault="00B855A7" w:rsidP="00B855A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</w:t>
            </w:r>
            <w:r w:rsidRPr="00B855A7">
              <w:rPr>
                <w:rFonts w:ascii="Arial" w:hAnsi="Arial" w:cs="Arial"/>
              </w:rPr>
              <w:t>Terceiro Estado: por sua vez, e</w:t>
            </w:r>
            <w:r>
              <w:rPr>
                <w:rFonts w:ascii="Arial" w:hAnsi="Arial" w:cs="Arial"/>
              </w:rPr>
              <w:t>ra representado pela burguesia</w:t>
            </w:r>
            <w:r w:rsidRPr="00B855A7">
              <w:rPr>
                <w:rFonts w:ascii="Arial" w:hAnsi="Arial" w:cs="Arial"/>
              </w:rPr>
              <w:t xml:space="preserve">, comerciantes, banqueiros, empresários, os </w:t>
            </w:r>
            <w:proofErr w:type="spellStart"/>
            <w:r w:rsidRPr="00B855A7">
              <w:rPr>
                <w:rFonts w:ascii="Arial" w:hAnsi="Arial" w:cs="Arial"/>
              </w:rPr>
              <w:t>sans-cullotes</w:t>
            </w:r>
            <w:proofErr w:type="spellEnd"/>
            <w:r w:rsidRPr="00B855A7">
              <w:rPr>
                <w:rFonts w:ascii="Arial" w:hAnsi="Arial" w:cs="Arial"/>
              </w:rPr>
              <w:t xml:space="preserve"> (“sem calções”), trabalhadores urbanos e os camponeses, totalizando cerca de 97% da população.</w:t>
            </w:r>
          </w:p>
        </w:tc>
      </w:tr>
      <w:tr w:rsidR="00EA6A78" w14:paraId="56BFEE87" w14:textId="77777777" w:rsidTr="00EA6A78">
        <w:tc>
          <w:tcPr>
            <w:tcW w:w="420" w:type="dxa"/>
          </w:tcPr>
          <w:p w14:paraId="364231F8" w14:textId="1A46D1D0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  <w:tc>
          <w:tcPr>
            <w:tcW w:w="425" w:type="dxa"/>
          </w:tcPr>
          <w:p w14:paraId="2483B4D6" w14:textId="7777777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9923" w:type="dxa"/>
          </w:tcPr>
          <w:p w14:paraId="6BBD42FE" w14:textId="1FAB6858" w:rsidR="00EA6A78" w:rsidRDefault="00A44F9D" w:rsidP="00A44F9D">
            <w:pPr>
              <w:tabs>
                <w:tab w:val="left" w:pos="1125"/>
              </w:tabs>
              <w:rPr>
                <w:rFonts w:ascii="Arial" w:hAnsi="Arial" w:cs="Arial"/>
              </w:rPr>
            </w:pPr>
            <w:r w:rsidRPr="00A44F9D">
              <w:rPr>
                <w:rFonts w:ascii="Arial" w:hAnsi="Arial" w:cs="Arial"/>
              </w:rPr>
              <w:t xml:space="preserve">O Império </w:t>
            </w:r>
            <w:r>
              <w:rPr>
                <w:rFonts w:ascii="Arial" w:hAnsi="Arial" w:cs="Arial"/>
              </w:rPr>
              <w:t xml:space="preserve">Napoleônico </w:t>
            </w:r>
            <w:r w:rsidRPr="00A44F9D">
              <w:rPr>
                <w:rFonts w:ascii="Arial" w:hAnsi="Arial" w:cs="Arial"/>
              </w:rPr>
              <w:t xml:space="preserve">também representou uma forma de manter as </w:t>
            </w:r>
            <w:r>
              <w:rPr>
                <w:rFonts w:ascii="Arial" w:hAnsi="Arial" w:cs="Arial"/>
              </w:rPr>
              <w:t>conquistas da burguesia após a R</w:t>
            </w:r>
            <w:r w:rsidRPr="00A44F9D">
              <w:rPr>
                <w:rFonts w:ascii="Arial" w:hAnsi="Arial" w:cs="Arial"/>
              </w:rPr>
              <w:t xml:space="preserve">evolução </w:t>
            </w:r>
            <w:r>
              <w:rPr>
                <w:rFonts w:ascii="Arial" w:hAnsi="Arial" w:cs="Arial"/>
              </w:rPr>
              <w:t>Francesa, garantindo algumas importantes conquistas sociais.</w:t>
            </w:r>
          </w:p>
        </w:tc>
      </w:tr>
      <w:tr w:rsidR="00EA6A78" w14:paraId="11D2C613" w14:textId="77777777" w:rsidTr="00EA6A78">
        <w:tc>
          <w:tcPr>
            <w:tcW w:w="420" w:type="dxa"/>
          </w:tcPr>
          <w:p w14:paraId="1C2E8C62" w14:textId="761F95D8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</w:p>
        </w:tc>
        <w:tc>
          <w:tcPr>
            <w:tcW w:w="425" w:type="dxa"/>
          </w:tcPr>
          <w:p w14:paraId="40CC4F30" w14:textId="77777777" w:rsidR="00EA6A78" w:rsidRDefault="00EA6A78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9923" w:type="dxa"/>
          </w:tcPr>
          <w:p w14:paraId="7906B821" w14:textId="15A851AA" w:rsidR="00EA6A78" w:rsidRDefault="00B855A7" w:rsidP="00EA6A78">
            <w:pPr>
              <w:tabs>
                <w:tab w:val="left" w:pos="1125"/>
              </w:tabs>
              <w:rPr>
                <w:rFonts w:ascii="Arial" w:hAnsi="Arial" w:cs="Arial"/>
              </w:rPr>
            </w:pPr>
            <w:r w:rsidRPr="00B855A7">
              <w:rPr>
                <w:rFonts w:ascii="Arial" w:hAnsi="Arial" w:cs="Arial"/>
              </w:rPr>
              <w:t>Em julho de 1788, houve a </w:t>
            </w:r>
            <w:r w:rsidRPr="00B855A7">
              <w:rPr>
                <w:rFonts w:ascii="Arial" w:hAnsi="Arial" w:cs="Arial"/>
                <w:b/>
                <w:bCs/>
              </w:rPr>
              <w:t>convocação dos Estados Gerais</w:t>
            </w:r>
            <w:r w:rsidRPr="00B855A7">
              <w:rPr>
                <w:rFonts w:ascii="Arial" w:hAnsi="Arial" w:cs="Arial"/>
              </w:rPr>
              <w:t>, isto é, uma reunião para deliberação sobre assuntos relacionados à situação política da França. Nessa convocação, o conflito entre os interesses do Terceiro Estado e os da nobreza e do Alto Clero, que apoiavam o rei, se acirraram.</w:t>
            </w:r>
          </w:p>
        </w:tc>
      </w:tr>
    </w:tbl>
    <w:p w14:paraId="2F105933" w14:textId="2E87D9EC" w:rsidR="00EA6A78" w:rsidRDefault="00EA6A78" w:rsidP="00EA6A78">
      <w:pPr>
        <w:tabs>
          <w:tab w:val="left" w:pos="1125"/>
        </w:tabs>
        <w:ind w:left="-1134"/>
        <w:rPr>
          <w:rFonts w:ascii="Arial" w:hAnsi="Arial" w:cs="Arial"/>
        </w:rPr>
      </w:pPr>
    </w:p>
    <w:p w14:paraId="3FE161A6" w14:textId="6D3B6764" w:rsidR="00B855A7" w:rsidRPr="00B855A7" w:rsidRDefault="00B41F3A" w:rsidP="00B855A7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05</w:t>
      </w:r>
      <w:r w:rsidR="00B855A7">
        <w:rPr>
          <w:rFonts w:ascii="Arial" w:hAnsi="Arial" w:cs="Arial"/>
        </w:rPr>
        <w:t xml:space="preserve">- </w:t>
      </w:r>
      <w:r w:rsidR="00B855A7" w:rsidRPr="00B855A7">
        <w:rPr>
          <w:rFonts w:ascii="Arial" w:hAnsi="Arial" w:cs="Arial"/>
        </w:rPr>
        <w:t>Em 1791, os colonos franceses quiseram contestar o jugo da metrópole, que se reservava o direito de monopólio sobre suas mercadorias. Os escravos também aproveitam para se sublevar e os “</w:t>
      </w:r>
      <w:proofErr w:type="spellStart"/>
      <w:r w:rsidR="00B855A7" w:rsidRPr="00B855A7">
        <w:rPr>
          <w:rFonts w:ascii="Arial" w:hAnsi="Arial" w:cs="Arial"/>
        </w:rPr>
        <w:t>sang-melés</w:t>
      </w:r>
      <w:proofErr w:type="spellEnd"/>
      <w:r w:rsidR="00B855A7" w:rsidRPr="00B855A7">
        <w:rPr>
          <w:rFonts w:ascii="Arial" w:hAnsi="Arial" w:cs="Arial"/>
        </w:rPr>
        <w:t>” (literalmente, sangue misturado), reivindicam a cidadania francesa. Eles a obtém em 1792 e no ano seguinte, a escravidão é abolida.</w:t>
      </w:r>
    </w:p>
    <w:p w14:paraId="446BFF03" w14:textId="77777777" w:rsidR="00B855A7" w:rsidRPr="00B855A7" w:rsidRDefault="00B855A7" w:rsidP="00B855A7">
      <w:pPr>
        <w:tabs>
          <w:tab w:val="left" w:pos="1125"/>
        </w:tabs>
        <w:ind w:left="-1134"/>
        <w:rPr>
          <w:rFonts w:ascii="Arial" w:hAnsi="Arial" w:cs="Arial"/>
        </w:rPr>
      </w:pPr>
      <w:proofErr w:type="spellStart"/>
      <w:r w:rsidRPr="00B855A7">
        <w:rPr>
          <w:rFonts w:ascii="Arial" w:hAnsi="Arial" w:cs="Arial"/>
          <w:vertAlign w:val="superscript"/>
        </w:rPr>
        <w:t>Ribbe</w:t>
      </w:r>
      <w:proofErr w:type="spellEnd"/>
      <w:r w:rsidRPr="00B855A7">
        <w:rPr>
          <w:rFonts w:ascii="Arial" w:hAnsi="Arial" w:cs="Arial"/>
          <w:vertAlign w:val="superscript"/>
        </w:rPr>
        <w:t>, Claude. </w:t>
      </w:r>
      <w:proofErr w:type="spellStart"/>
      <w:r w:rsidRPr="00B855A7">
        <w:rPr>
          <w:rFonts w:ascii="Arial" w:hAnsi="Arial" w:cs="Arial"/>
          <w:i/>
          <w:iCs/>
          <w:vertAlign w:val="superscript"/>
        </w:rPr>
        <w:t>L'indépendence</w:t>
      </w:r>
      <w:proofErr w:type="spellEnd"/>
      <w:r w:rsidRPr="00B855A7">
        <w:rPr>
          <w:rFonts w:ascii="Arial" w:hAnsi="Arial" w:cs="Arial"/>
          <w:i/>
          <w:iCs/>
          <w:vertAlign w:val="superscript"/>
        </w:rPr>
        <w:t xml:space="preserve"> d'</w:t>
      </w:r>
      <w:proofErr w:type="spellStart"/>
      <w:r w:rsidRPr="00B855A7">
        <w:rPr>
          <w:rFonts w:ascii="Arial" w:hAnsi="Arial" w:cs="Arial"/>
          <w:i/>
          <w:iCs/>
          <w:vertAlign w:val="superscript"/>
        </w:rPr>
        <w:t>Haïti</w:t>
      </w:r>
      <w:proofErr w:type="spellEnd"/>
      <w:r w:rsidRPr="00B855A7">
        <w:rPr>
          <w:rFonts w:ascii="Arial" w:hAnsi="Arial" w:cs="Arial"/>
          <w:vertAlign w:val="superscript"/>
        </w:rPr>
        <w:t>. Consultado em 04.09.2020</w:t>
      </w:r>
    </w:p>
    <w:p w14:paraId="7E22EA88" w14:textId="777DBC3E" w:rsidR="00B855A7" w:rsidRDefault="00B855A7" w:rsidP="00B855A7">
      <w:pPr>
        <w:tabs>
          <w:tab w:val="left" w:pos="1125"/>
        </w:tabs>
        <w:ind w:left="-1134"/>
        <w:rPr>
          <w:rFonts w:ascii="Arial" w:hAnsi="Arial" w:cs="Arial"/>
        </w:rPr>
      </w:pPr>
      <w:r w:rsidRPr="00B855A7">
        <w:rPr>
          <w:rFonts w:ascii="Arial" w:hAnsi="Arial" w:cs="Arial"/>
        </w:rPr>
        <w:t>Qual foi o episódio, ocorrido em agosto de 1791, que provocou tantas mudanças no Haiti?</w:t>
      </w:r>
      <w:r w:rsidR="00FE4F6C">
        <w:rPr>
          <w:rFonts w:ascii="Arial" w:hAnsi="Arial" w:cs="Arial"/>
        </w:rPr>
        <w:t xml:space="preserve">   0.5</w:t>
      </w:r>
    </w:p>
    <w:p w14:paraId="1C8C5872" w14:textId="6E56F4CC" w:rsidR="00B855A7" w:rsidRDefault="00B855A7" w:rsidP="00B855A7">
      <w:pPr>
        <w:tabs>
          <w:tab w:val="left" w:pos="1125"/>
        </w:tabs>
        <w:ind w:left="-1134"/>
        <w:rPr>
          <w:rFonts w:ascii="Arial" w:hAnsi="Arial" w:cs="Arial"/>
        </w:rPr>
      </w:pPr>
      <w:r w:rsidRPr="00B855A7">
        <w:rPr>
          <w:rFonts w:ascii="Arial" w:hAnsi="Arial" w:cs="Arial"/>
        </w:rPr>
        <w:t>a) A Queda da Bastilha, em Paris.</w:t>
      </w:r>
      <w:r w:rsidRPr="00B855A7">
        <w:rPr>
          <w:rFonts w:ascii="Arial" w:hAnsi="Arial" w:cs="Arial"/>
        </w:rPr>
        <w:br/>
        <w:t>b) A coroação de Bonaparte como Imperador dos franceses.</w:t>
      </w:r>
      <w:r w:rsidRPr="00B855A7">
        <w:rPr>
          <w:rFonts w:ascii="Arial" w:hAnsi="Arial" w:cs="Arial"/>
        </w:rPr>
        <w:br/>
      </w:r>
      <w:r w:rsidRPr="00B855A7">
        <w:rPr>
          <w:rFonts w:ascii="Arial" w:hAnsi="Arial" w:cs="Arial"/>
        </w:rPr>
        <w:lastRenderedPageBreak/>
        <w:t>c) A promulgação da Declaração dos Direitos do Homem e do Cidadão.</w:t>
      </w:r>
      <w:r w:rsidRPr="00B855A7">
        <w:rPr>
          <w:rFonts w:ascii="Arial" w:hAnsi="Arial" w:cs="Arial"/>
        </w:rPr>
        <w:br/>
        <w:t>d) A morte do rei Luís XVI pela guilhotina.</w:t>
      </w:r>
    </w:p>
    <w:p w14:paraId="18FA2C80" w14:textId="04C39AF7" w:rsidR="00526F9B" w:rsidRDefault="00526F9B" w:rsidP="00B855A7">
      <w:pPr>
        <w:tabs>
          <w:tab w:val="left" w:pos="1125"/>
        </w:tabs>
        <w:ind w:left="-1134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e) As</w:t>
      </w:r>
      <w:proofErr w:type="gramEnd"/>
      <w:r>
        <w:rPr>
          <w:rFonts w:ascii="Arial" w:hAnsi="Arial" w:cs="Arial"/>
        </w:rPr>
        <w:t xml:space="preserve"> revoltas do Primeiro e Segundo Estados.</w:t>
      </w:r>
    </w:p>
    <w:p w14:paraId="73247810" w14:textId="735EEEB5" w:rsidR="00526F9B" w:rsidRDefault="00526F9B" w:rsidP="00B855A7">
      <w:pPr>
        <w:tabs>
          <w:tab w:val="left" w:pos="1125"/>
        </w:tabs>
        <w:ind w:left="-1134"/>
        <w:rPr>
          <w:rFonts w:ascii="Arial" w:hAnsi="Arial" w:cs="Arial"/>
        </w:rPr>
      </w:pPr>
    </w:p>
    <w:p w14:paraId="4634D44C" w14:textId="6171CA53" w:rsidR="00BF2F46" w:rsidRPr="00BF2F46" w:rsidRDefault="00B41F3A" w:rsidP="00BF2F46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06</w:t>
      </w:r>
      <w:r w:rsidR="00526F9B">
        <w:rPr>
          <w:rFonts w:ascii="Arial" w:hAnsi="Arial" w:cs="Arial"/>
        </w:rPr>
        <w:t xml:space="preserve">- </w:t>
      </w:r>
      <w:r w:rsidR="00BF2F46" w:rsidRPr="00BF2F46">
        <w:rPr>
          <w:rFonts w:ascii="Arial" w:hAnsi="Arial" w:cs="Arial"/>
          <w:b/>
          <w:bCs/>
        </w:rPr>
        <w:t>(FUVEST) </w:t>
      </w:r>
      <w:r w:rsidR="00BF2F46" w:rsidRPr="00BF2F46">
        <w:rPr>
          <w:rFonts w:ascii="Arial" w:hAnsi="Arial" w:cs="Arial"/>
        </w:rPr>
        <w:t xml:space="preserve">A Inconfidência Mineira, no plano das </w:t>
      </w:r>
      <w:proofErr w:type="spellStart"/>
      <w:r w:rsidR="00BF2F46" w:rsidRPr="00BF2F46">
        <w:rPr>
          <w:rFonts w:ascii="Arial" w:hAnsi="Arial" w:cs="Arial"/>
        </w:rPr>
        <w:t>idéias</w:t>
      </w:r>
      <w:proofErr w:type="spellEnd"/>
      <w:r w:rsidR="00BF2F46" w:rsidRPr="00BF2F46">
        <w:rPr>
          <w:rFonts w:ascii="Arial" w:hAnsi="Arial" w:cs="Arial"/>
        </w:rPr>
        <w:t>, foi inspirada:</w:t>
      </w:r>
      <w:r w:rsidR="00652BC9">
        <w:rPr>
          <w:rFonts w:ascii="Arial" w:hAnsi="Arial" w:cs="Arial"/>
        </w:rPr>
        <w:t xml:space="preserve">    0.5</w:t>
      </w:r>
    </w:p>
    <w:p w14:paraId="59267CDE" w14:textId="77777777" w:rsidR="00BF2F46" w:rsidRPr="00BF2F46" w:rsidRDefault="00BF2F46" w:rsidP="00BF2F46">
      <w:pPr>
        <w:tabs>
          <w:tab w:val="left" w:pos="1125"/>
        </w:tabs>
        <w:ind w:left="-1134"/>
        <w:rPr>
          <w:rFonts w:ascii="Arial" w:hAnsi="Arial" w:cs="Arial"/>
        </w:rPr>
      </w:pPr>
      <w:r w:rsidRPr="00BF2F46">
        <w:rPr>
          <w:rFonts w:ascii="Arial" w:hAnsi="Arial" w:cs="Arial"/>
        </w:rPr>
        <w:t>a) nas reivindicações das camadas menos favorecidas da colônia;</w:t>
      </w:r>
    </w:p>
    <w:p w14:paraId="349145C3" w14:textId="45C97BFA" w:rsidR="00BF2F46" w:rsidRPr="00BF2F46" w:rsidRDefault="00BF2F46" w:rsidP="00BF2F46">
      <w:pPr>
        <w:tabs>
          <w:tab w:val="left" w:pos="1125"/>
        </w:tabs>
        <w:ind w:left="-1134"/>
        <w:rPr>
          <w:rFonts w:ascii="Arial" w:hAnsi="Arial" w:cs="Arial"/>
        </w:rPr>
      </w:pPr>
      <w:r w:rsidRPr="00BF2F46">
        <w:rPr>
          <w:rFonts w:ascii="Arial" w:hAnsi="Arial" w:cs="Arial"/>
        </w:rPr>
        <w:t>b) no pensamento lib</w:t>
      </w:r>
      <w:r>
        <w:rPr>
          <w:rFonts w:ascii="Arial" w:hAnsi="Arial" w:cs="Arial"/>
        </w:rPr>
        <w:t>eral dos filósofos do Iluminismo europeu</w:t>
      </w:r>
      <w:r w:rsidRPr="00BF2F46">
        <w:rPr>
          <w:rFonts w:ascii="Arial" w:hAnsi="Arial" w:cs="Arial"/>
        </w:rPr>
        <w:t>;</w:t>
      </w:r>
    </w:p>
    <w:p w14:paraId="442E2002" w14:textId="77777777" w:rsidR="00BF2F46" w:rsidRPr="00BF2F46" w:rsidRDefault="00BF2F46" w:rsidP="00BF2F46">
      <w:pPr>
        <w:tabs>
          <w:tab w:val="left" w:pos="1125"/>
        </w:tabs>
        <w:ind w:left="-1134"/>
        <w:rPr>
          <w:rFonts w:ascii="Arial" w:hAnsi="Arial" w:cs="Arial"/>
        </w:rPr>
      </w:pPr>
      <w:r w:rsidRPr="00BF2F46">
        <w:rPr>
          <w:rFonts w:ascii="Arial" w:hAnsi="Arial" w:cs="Arial"/>
        </w:rPr>
        <w:t>c) nos princípios do socialismo utópico de Saint-Simon;</w:t>
      </w:r>
    </w:p>
    <w:p w14:paraId="388EC238" w14:textId="77777777" w:rsidR="00BF2F46" w:rsidRPr="00BF2F46" w:rsidRDefault="00BF2F46" w:rsidP="00BF2F46">
      <w:pPr>
        <w:tabs>
          <w:tab w:val="left" w:pos="1125"/>
        </w:tabs>
        <w:ind w:left="-1134"/>
        <w:rPr>
          <w:rFonts w:ascii="Arial" w:hAnsi="Arial" w:cs="Arial"/>
        </w:rPr>
      </w:pPr>
      <w:r w:rsidRPr="00BF2F46">
        <w:rPr>
          <w:rFonts w:ascii="Arial" w:hAnsi="Arial" w:cs="Arial"/>
        </w:rPr>
        <w:t xml:space="preserve">d) nas </w:t>
      </w:r>
      <w:proofErr w:type="spellStart"/>
      <w:r w:rsidRPr="00BF2F46">
        <w:rPr>
          <w:rFonts w:ascii="Arial" w:hAnsi="Arial" w:cs="Arial"/>
        </w:rPr>
        <w:t>idéias</w:t>
      </w:r>
      <w:proofErr w:type="spellEnd"/>
      <w:r w:rsidRPr="00BF2F46">
        <w:rPr>
          <w:rFonts w:ascii="Arial" w:hAnsi="Arial" w:cs="Arial"/>
        </w:rPr>
        <w:t xml:space="preserve"> absolutistas defendidas pelos pensadores iluministas;</w:t>
      </w:r>
    </w:p>
    <w:p w14:paraId="57BDC1D9" w14:textId="77777777" w:rsidR="00BF2F46" w:rsidRPr="00BF2F46" w:rsidRDefault="00BF2F46" w:rsidP="00BF2F46">
      <w:pPr>
        <w:tabs>
          <w:tab w:val="left" w:pos="1125"/>
        </w:tabs>
        <w:ind w:left="-1134"/>
        <w:rPr>
          <w:rFonts w:ascii="Arial" w:hAnsi="Arial" w:cs="Arial"/>
        </w:rPr>
      </w:pPr>
      <w:r w:rsidRPr="00BF2F46">
        <w:rPr>
          <w:rFonts w:ascii="Arial" w:hAnsi="Arial" w:cs="Arial"/>
        </w:rPr>
        <w:t>e) nas fórmulas políticas desenvolvidas pelos comerciantes do rio de Janeiro.</w:t>
      </w:r>
    </w:p>
    <w:p w14:paraId="236DE7D3" w14:textId="1BF87D4F" w:rsidR="00526F9B" w:rsidRDefault="00526F9B" w:rsidP="00BF2F46">
      <w:pPr>
        <w:tabs>
          <w:tab w:val="left" w:pos="1125"/>
        </w:tabs>
        <w:ind w:left="-1134"/>
        <w:rPr>
          <w:rFonts w:ascii="Arial" w:hAnsi="Arial" w:cs="Arial"/>
        </w:rPr>
      </w:pPr>
    </w:p>
    <w:p w14:paraId="0440856F" w14:textId="4903277D" w:rsidR="00526F9B" w:rsidRPr="00526F9B" w:rsidRDefault="00B41F3A" w:rsidP="00526F9B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07</w:t>
      </w:r>
      <w:r w:rsidR="00526F9B">
        <w:rPr>
          <w:rFonts w:ascii="Arial" w:hAnsi="Arial" w:cs="Arial"/>
        </w:rPr>
        <w:t xml:space="preserve">- </w:t>
      </w:r>
      <w:r w:rsidR="00526F9B" w:rsidRPr="00526F9B">
        <w:rPr>
          <w:rFonts w:ascii="Arial" w:hAnsi="Arial" w:cs="Arial"/>
        </w:rPr>
        <w:t>Napoleão Bonaparte fez guerras em toda Europa com o objetivo de espalhar os ideais da Revolução Francesa. No entanto, em 1804, mandou tropas ao Haiti para recuperar o controle da colônia caribenha. Esta decisão reflete o impasse entre:</w:t>
      </w:r>
      <w:r w:rsidR="00FE4F6C">
        <w:rPr>
          <w:rFonts w:ascii="Arial" w:hAnsi="Arial" w:cs="Arial"/>
        </w:rPr>
        <w:t xml:space="preserve">   0.5</w:t>
      </w:r>
    </w:p>
    <w:p w14:paraId="3A4BA048" w14:textId="77777777" w:rsidR="00526F9B" w:rsidRPr="00526F9B" w:rsidRDefault="00526F9B" w:rsidP="00526F9B">
      <w:pPr>
        <w:tabs>
          <w:tab w:val="left" w:pos="1125"/>
        </w:tabs>
        <w:ind w:left="-1134"/>
        <w:rPr>
          <w:rFonts w:ascii="Arial" w:hAnsi="Arial" w:cs="Arial"/>
        </w:rPr>
      </w:pPr>
      <w:r w:rsidRPr="00526F9B">
        <w:rPr>
          <w:rFonts w:ascii="Arial" w:hAnsi="Arial" w:cs="Arial"/>
        </w:rPr>
        <w:t>a) Os ideais iluministas e o colonialismo.</w:t>
      </w:r>
      <w:r w:rsidRPr="00526F9B">
        <w:rPr>
          <w:rFonts w:ascii="Arial" w:hAnsi="Arial" w:cs="Arial"/>
        </w:rPr>
        <w:br/>
        <w:t>b) A burguesia e o exército francês.</w:t>
      </w:r>
      <w:r w:rsidRPr="00526F9B">
        <w:rPr>
          <w:rFonts w:ascii="Arial" w:hAnsi="Arial" w:cs="Arial"/>
        </w:rPr>
        <w:br/>
        <w:t>c) Os "sans-culottes" e a elite francesa</w:t>
      </w:r>
      <w:r w:rsidRPr="00526F9B">
        <w:rPr>
          <w:rFonts w:ascii="Arial" w:hAnsi="Arial" w:cs="Arial"/>
        </w:rPr>
        <w:br/>
        <w:t>d) Os americanos e os haitianos</w:t>
      </w:r>
    </w:p>
    <w:p w14:paraId="2CBFF5B9" w14:textId="2E5CED2D" w:rsidR="00B855A7" w:rsidRDefault="00526F9B" w:rsidP="00EA6A7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e) A Igreja Católica </w:t>
      </w:r>
      <w:proofErr w:type="gramStart"/>
      <w:r>
        <w:rPr>
          <w:rFonts w:ascii="Arial" w:hAnsi="Arial" w:cs="Arial"/>
        </w:rPr>
        <w:t>versus Protestantes</w:t>
      </w:r>
      <w:proofErr w:type="gramEnd"/>
      <w:r>
        <w:rPr>
          <w:rFonts w:ascii="Arial" w:hAnsi="Arial" w:cs="Arial"/>
        </w:rPr>
        <w:t>.</w:t>
      </w:r>
    </w:p>
    <w:p w14:paraId="3E039CE2" w14:textId="34FBE6F1" w:rsidR="00526F9B" w:rsidRDefault="00526F9B" w:rsidP="00EA6A78">
      <w:pPr>
        <w:tabs>
          <w:tab w:val="left" w:pos="1125"/>
        </w:tabs>
        <w:ind w:left="-1134"/>
        <w:rPr>
          <w:rFonts w:ascii="Arial" w:hAnsi="Arial" w:cs="Arial"/>
        </w:rPr>
      </w:pPr>
    </w:p>
    <w:p w14:paraId="7AAE501D" w14:textId="656BB01C" w:rsidR="00BB3BEE" w:rsidRPr="00BB3BEE" w:rsidRDefault="00B41F3A" w:rsidP="00BB3BEE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08</w:t>
      </w:r>
      <w:r w:rsidR="00526F9B">
        <w:rPr>
          <w:rFonts w:ascii="Arial" w:hAnsi="Arial" w:cs="Arial"/>
        </w:rPr>
        <w:t xml:space="preserve">- </w:t>
      </w:r>
      <w:r w:rsidR="00BB3BEE" w:rsidRPr="00BB3BEE">
        <w:rPr>
          <w:rFonts w:ascii="Arial" w:hAnsi="Arial" w:cs="Arial"/>
        </w:rPr>
        <w:t xml:space="preserve">Com relação à Inconfidência Mineira, assinale o item correto. </w:t>
      </w:r>
      <w:r w:rsidR="00652BC9">
        <w:rPr>
          <w:rFonts w:ascii="Arial" w:hAnsi="Arial" w:cs="Arial"/>
        </w:rPr>
        <w:t xml:space="preserve">     0.5</w:t>
      </w:r>
    </w:p>
    <w:p w14:paraId="0C4467D8" w14:textId="77777777" w:rsidR="00BB3BEE" w:rsidRPr="00BB3BEE" w:rsidRDefault="00BB3BEE" w:rsidP="00BB3BEE">
      <w:pPr>
        <w:tabs>
          <w:tab w:val="left" w:pos="1125"/>
        </w:tabs>
        <w:ind w:left="-1134"/>
        <w:rPr>
          <w:rFonts w:ascii="Arial" w:hAnsi="Arial" w:cs="Arial"/>
        </w:rPr>
      </w:pPr>
      <w:proofErr w:type="gramStart"/>
      <w:r w:rsidRPr="00BB3BEE">
        <w:rPr>
          <w:rFonts w:ascii="Arial" w:hAnsi="Arial" w:cs="Arial"/>
        </w:rPr>
        <w:t>(A) Defendia</w:t>
      </w:r>
      <w:proofErr w:type="gramEnd"/>
      <w:r w:rsidRPr="00BB3BEE">
        <w:rPr>
          <w:rFonts w:ascii="Arial" w:hAnsi="Arial" w:cs="Arial"/>
        </w:rPr>
        <w:t xml:space="preserve"> o fim da dominação portuguesa, a proclamação de uma república, a criação de uma Universidade e a fundação de fábricas. </w:t>
      </w:r>
    </w:p>
    <w:p w14:paraId="37506DF6" w14:textId="77777777" w:rsidR="00BB3BEE" w:rsidRPr="00BB3BEE" w:rsidRDefault="00BB3BEE" w:rsidP="00BB3BEE">
      <w:pPr>
        <w:tabs>
          <w:tab w:val="left" w:pos="1125"/>
        </w:tabs>
        <w:ind w:left="-1134"/>
        <w:rPr>
          <w:rFonts w:ascii="Arial" w:hAnsi="Arial" w:cs="Arial"/>
        </w:rPr>
      </w:pPr>
      <w:proofErr w:type="gramStart"/>
      <w:r w:rsidRPr="00BB3BEE">
        <w:rPr>
          <w:rFonts w:ascii="Arial" w:hAnsi="Arial" w:cs="Arial"/>
        </w:rPr>
        <w:t>(B) Foi</w:t>
      </w:r>
      <w:proofErr w:type="gramEnd"/>
      <w:r w:rsidRPr="00BB3BEE">
        <w:rPr>
          <w:rFonts w:ascii="Arial" w:hAnsi="Arial" w:cs="Arial"/>
        </w:rPr>
        <w:t xml:space="preserve"> inspirada na Revolução Francesa, sendo um movimento que defendia os ideais de liberdade, igualdade e fraternidade. </w:t>
      </w:r>
    </w:p>
    <w:p w14:paraId="23973B74" w14:textId="77777777" w:rsidR="00BB3BEE" w:rsidRPr="00BB3BEE" w:rsidRDefault="00BB3BEE" w:rsidP="00BB3BEE">
      <w:pPr>
        <w:tabs>
          <w:tab w:val="left" w:pos="1125"/>
        </w:tabs>
        <w:ind w:left="-1134"/>
        <w:rPr>
          <w:rFonts w:ascii="Arial" w:hAnsi="Arial" w:cs="Arial"/>
        </w:rPr>
      </w:pPr>
      <w:proofErr w:type="gramStart"/>
      <w:r w:rsidRPr="00BB3BEE">
        <w:rPr>
          <w:rFonts w:ascii="Arial" w:hAnsi="Arial" w:cs="Arial"/>
        </w:rPr>
        <w:t>(C) Teve</w:t>
      </w:r>
      <w:proofErr w:type="gramEnd"/>
      <w:r w:rsidRPr="00BB3BEE">
        <w:rPr>
          <w:rFonts w:ascii="Arial" w:hAnsi="Arial" w:cs="Arial"/>
        </w:rPr>
        <w:t xml:space="preserve"> a participação de membros da elite, contudo as lideranças do movimento e a maior parte dos participantes eram de classes humildes. </w:t>
      </w:r>
    </w:p>
    <w:p w14:paraId="7BD096BF" w14:textId="77777777" w:rsidR="00BB3BEE" w:rsidRPr="00BB3BEE" w:rsidRDefault="00BB3BEE" w:rsidP="00BB3BEE">
      <w:pPr>
        <w:tabs>
          <w:tab w:val="left" w:pos="1125"/>
        </w:tabs>
        <w:ind w:left="-1134"/>
        <w:rPr>
          <w:rFonts w:ascii="Arial" w:hAnsi="Arial" w:cs="Arial"/>
        </w:rPr>
      </w:pPr>
      <w:r w:rsidRPr="00BB3BEE">
        <w:rPr>
          <w:rFonts w:ascii="Arial" w:hAnsi="Arial" w:cs="Arial"/>
        </w:rPr>
        <w:t>(D) Descoberto o movimento, a Coroa Portuguesa ordenou uma violenta repressão contra os participantes, com prisões, torturas e penas de morte.</w:t>
      </w:r>
    </w:p>
    <w:p w14:paraId="33EA92C6" w14:textId="77777777" w:rsidR="00373D88" w:rsidRDefault="00526F9B" w:rsidP="00EA6A7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EA87C18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09- A fase anterior ao Diretório, que foi marcada pelos ataques dos exércitos contrarrevolucionários e, principalmente, pela forte perseguição política, ficou conhecida como:    0.5</w:t>
      </w:r>
    </w:p>
    <w:p w14:paraId="20AD98EF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a) Assembleia Nacional Constituinte</w:t>
      </w:r>
    </w:p>
    <w:p w14:paraId="3ED0D82C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b) Consulado</w:t>
      </w:r>
    </w:p>
    <w:p w14:paraId="6D01F788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c) Estados Gerais</w:t>
      </w:r>
    </w:p>
    <w:p w14:paraId="7F821DA7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d) Waterloo</w:t>
      </w:r>
    </w:p>
    <w:p w14:paraId="3DB89C9C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</w:rPr>
        <w:t>e) Terror</w:t>
      </w:r>
    </w:p>
    <w:p w14:paraId="553FFFCB" w14:textId="2C4027CF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10</w:t>
      </w:r>
      <w:r w:rsidRPr="00B41F3A">
        <w:rPr>
          <w:rFonts w:ascii="Arial" w:hAnsi="Arial" w:cs="Arial"/>
        </w:rPr>
        <w:t xml:space="preserve">- </w:t>
      </w:r>
      <w:r w:rsidRPr="00B41F3A">
        <w:rPr>
          <w:rFonts w:ascii="Arial" w:hAnsi="Arial" w:cs="Arial"/>
          <w:b/>
          <w:bCs/>
        </w:rPr>
        <w:t>(PUC-SP) </w:t>
      </w:r>
      <w:r w:rsidRPr="00B41F3A">
        <w:rPr>
          <w:rFonts w:ascii="Arial" w:hAnsi="Arial" w:cs="Arial"/>
        </w:rPr>
        <w:t>O Bloqueio Continental, decretado por Napoleão, tinha como um de seus principais objetivos: 0.5</w:t>
      </w:r>
    </w:p>
    <w:p w14:paraId="1344E597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  <w:b/>
          <w:bCs/>
        </w:rPr>
        <w:t>a)</w:t>
      </w:r>
      <w:r w:rsidRPr="00B41F3A">
        <w:rPr>
          <w:rFonts w:ascii="Arial" w:hAnsi="Arial" w:cs="Arial"/>
        </w:rPr>
        <w:t> dificultar o comércio britânico, levando a Inglaterra à crise econômica.</w:t>
      </w:r>
    </w:p>
    <w:p w14:paraId="55289956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  <w:b/>
          <w:bCs/>
        </w:rPr>
        <w:t>b)</w:t>
      </w:r>
      <w:r w:rsidRPr="00B41F3A">
        <w:rPr>
          <w:rFonts w:ascii="Arial" w:hAnsi="Arial" w:cs="Arial"/>
        </w:rPr>
        <w:t> impedir a vinda da Família Real portuguesa para o Brasil.</w:t>
      </w:r>
    </w:p>
    <w:p w14:paraId="118F5D06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  <w:b/>
          <w:bCs/>
        </w:rPr>
        <w:t>c)</w:t>
      </w:r>
      <w:r w:rsidRPr="00B41F3A">
        <w:rPr>
          <w:rFonts w:ascii="Arial" w:hAnsi="Arial" w:cs="Arial"/>
        </w:rPr>
        <w:t> facilitar a invasão da Espanha.</w:t>
      </w:r>
    </w:p>
    <w:p w14:paraId="43F06E6B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  <w:b/>
          <w:bCs/>
        </w:rPr>
        <w:t>d)</w:t>
      </w:r>
      <w:r w:rsidRPr="00B41F3A">
        <w:rPr>
          <w:rFonts w:ascii="Arial" w:hAnsi="Arial" w:cs="Arial"/>
        </w:rPr>
        <w:t> dificultar ao Império austríaco a aquisição de mercadorias.</w:t>
      </w:r>
    </w:p>
    <w:p w14:paraId="79C8E465" w14:textId="77777777" w:rsidR="00B41F3A" w:rsidRPr="00B41F3A" w:rsidRDefault="00B41F3A" w:rsidP="00B41F3A">
      <w:pPr>
        <w:tabs>
          <w:tab w:val="left" w:pos="1125"/>
        </w:tabs>
        <w:ind w:left="-1134"/>
        <w:rPr>
          <w:rFonts w:ascii="Arial" w:hAnsi="Arial" w:cs="Arial"/>
        </w:rPr>
      </w:pPr>
      <w:r w:rsidRPr="00B41F3A">
        <w:rPr>
          <w:rFonts w:ascii="Arial" w:hAnsi="Arial" w:cs="Arial"/>
          <w:b/>
          <w:bCs/>
        </w:rPr>
        <w:t>e)</w:t>
      </w:r>
      <w:r w:rsidRPr="00B41F3A">
        <w:rPr>
          <w:rFonts w:ascii="Arial" w:hAnsi="Arial" w:cs="Arial"/>
        </w:rPr>
        <w:t> derrotar a Rússia, impedindo-a de comprar armas e alimentos na Europa Ocidental.</w:t>
      </w:r>
    </w:p>
    <w:p w14:paraId="3ED76B9D" w14:textId="6EFBDD4A" w:rsidR="00526F9B" w:rsidRDefault="00B41F3A" w:rsidP="00EA6A7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11</w:t>
      </w:r>
      <w:r w:rsidR="00526F9B">
        <w:rPr>
          <w:rFonts w:ascii="Arial" w:hAnsi="Arial" w:cs="Arial"/>
        </w:rPr>
        <w:t xml:space="preserve">- </w:t>
      </w:r>
      <w:r w:rsidR="00373D88">
        <w:rPr>
          <w:rFonts w:ascii="Arial" w:hAnsi="Arial" w:cs="Arial"/>
        </w:rPr>
        <w:t>Associe.</w:t>
      </w:r>
      <w:r w:rsidR="00652BC9">
        <w:rPr>
          <w:rFonts w:ascii="Arial" w:hAnsi="Arial" w:cs="Arial"/>
        </w:rPr>
        <w:t xml:space="preserve">  1</w:t>
      </w:r>
      <w:r w:rsidR="00F40D6B">
        <w:rPr>
          <w:rFonts w:ascii="Arial" w:hAnsi="Arial" w:cs="Arial"/>
        </w:rPr>
        <w:t xml:space="preserve">.0 </w:t>
      </w:r>
    </w:p>
    <w:tbl>
      <w:tblPr>
        <w:tblStyle w:val="Tabelacomgrade"/>
        <w:tblW w:w="10768" w:type="dxa"/>
        <w:tblInd w:w="-1134" w:type="dxa"/>
        <w:tblLook w:val="04A0" w:firstRow="1" w:lastRow="0" w:firstColumn="1" w:lastColumn="0" w:noHBand="0" w:noVBand="1"/>
      </w:tblPr>
      <w:tblGrid>
        <w:gridCol w:w="562"/>
        <w:gridCol w:w="1843"/>
        <w:gridCol w:w="567"/>
        <w:gridCol w:w="7796"/>
      </w:tblGrid>
      <w:tr w:rsidR="00373D88" w14:paraId="307F1A06" w14:textId="77777777" w:rsidTr="00373D88">
        <w:tc>
          <w:tcPr>
            <w:tcW w:w="562" w:type="dxa"/>
          </w:tcPr>
          <w:p w14:paraId="1D00B2DD" w14:textId="095DB1D1" w:rsidR="00373D88" w:rsidRDefault="00CC66E5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843" w:type="dxa"/>
          </w:tcPr>
          <w:p w14:paraId="3EDA91CA" w14:textId="07CEE475" w:rsidR="00373D88" w:rsidRDefault="00960BF7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Santa Aliança</w:t>
            </w:r>
          </w:p>
        </w:tc>
        <w:tc>
          <w:tcPr>
            <w:tcW w:w="567" w:type="dxa"/>
          </w:tcPr>
          <w:p w14:paraId="6217D37D" w14:textId="77777777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47194BD6" w14:textId="1430A748" w:rsidR="00373D88" w:rsidRDefault="003138F9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3138F9">
              <w:rPr>
                <w:rFonts w:ascii="Arial" w:hAnsi="Arial" w:cs="Arial"/>
              </w:rPr>
              <w:t>orrespondia a mais da metade da população, cerca de 95%. A classe que preenchia esse estado era composta pelos burgueses, </w:t>
            </w:r>
            <w:r>
              <w:rPr>
                <w:rFonts w:ascii="Arial" w:hAnsi="Arial" w:cs="Arial"/>
              </w:rPr>
              <w:t>camponeses, artesãos, homens da cidade de baixa renda.</w:t>
            </w:r>
          </w:p>
        </w:tc>
      </w:tr>
      <w:tr w:rsidR="00373D88" w14:paraId="6C5A0A9F" w14:textId="77777777" w:rsidTr="00373D88">
        <w:tc>
          <w:tcPr>
            <w:tcW w:w="562" w:type="dxa"/>
          </w:tcPr>
          <w:p w14:paraId="17162462" w14:textId="19BB9815" w:rsidR="00373D88" w:rsidRDefault="00CC66E5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843" w:type="dxa"/>
          </w:tcPr>
          <w:p w14:paraId="477E9307" w14:textId="3C36B39F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Assembleia dos Notáveis</w:t>
            </w:r>
          </w:p>
        </w:tc>
        <w:tc>
          <w:tcPr>
            <w:tcW w:w="567" w:type="dxa"/>
          </w:tcPr>
          <w:p w14:paraId="5DDB3BB3" w14:textId="77777777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3E8E18CB" w14:textId="18CFAF25" w:rsidR="00373D88" w:rsidRDefault="00F40D6B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 w:rsidRPr="00F40D6B">
              <w:rPr>
                <w:rFonts w:ascii="Arial" w:hAnsi="Arial" w:cs="Arial"/>
              </w:rPr>
              <w:t>Pequena e média burguesia e proletariado urbano, que assumem posições mais radicais em benefício das classes oprimidas. Sentam-se à esquerda da Assem</w:t>
            </w:r>
            <w:r w:rsidR="00960BF7">
              <w:rPr>
                <w:rFonts w:ascii="Arial" w:hAnsi="Arial" w:cs="Arial"/>
              </w:rPr>
              <w:t>ble</w:t>
            </w:r>
            <w:r w:rsidRPr="00F40D6B">
              <w:rPr>
                <w:rFonts w:ascii="Arial" w:hAnsi="Arial" w:cs="Arial"/>
              </w:rPr>
              <w:t xml:space="preserve">ia e são liderados por </w:t>
            </w:r>
            <w:proofErr w:type="spellStart"/>
            <w:r w:rsidRPr="00F40D6B">
              <w:rPr>
                <w:rFonts w:ascii="Arial" w:hAnsi="Arial" w:cs="Arial"/>
              </w:rPr>
              <w:t>Robespierre</w:t>
            </w:r>
            <w:proofErr w:type="spellEnd"/>
            <w:r w:rsidRPr="00F40D6B">
              <w:rPr>
                <w:rFonts w:ascii="Arial" w:hAnsi="Arial" w:cs="Arial"/>
              </w:rPr>
              <w:t xml:space="preserve"> e Saint-Just.</w:t>
            </w:r>
          </w:p>
        </w:tc>
      </w:tr>
      <w:tr w:rsidR="00373D88" w14:paraId="6A611A55" w14:textId="77777777" w:rsidTr="00373D88">
        <w:tc>
          <w:tcPr>
            <w:tcW w:w="562" w:type="dxa"/>
          </w:tcPr>
          <w:p w14:paraId="55565EA9" w14:textId="66AD5D6B" w:rsidR="00373D88" w:rsidRDefault="00CC66E5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1843" w:type="dxa"/>
          </w:tcPr>
          <w:p w14:paraId="6D7A5E9F" w14:textId="3F737B7A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Assembleia dos Estados Gerais</w:t>
            </w:r>
          </w:p>
        </w:tc>
        <w:tc>
          <w:tcPr>
            <w:tcW w:w="567" w:type="dxa"/>
          </w:tcPr>
          <w:p w14:paraId="0A8CE2D1" w14:textId="77777777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59E61283" w14:textId="6D53B7BA" w:rsidR="00373D88" w:rsidRDefault="003138F9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3138F9">
              <w:rPr>
                <w:rFonts w:ascii="Arial" w:hAnsi="Arial" w:cs="Arial"/>
              </w:rPr>
              <w:t>ssa</w:t>
            </w:r>
            <w:r>
              <w:rPr>
                <w:rFonts w:ascii="Arial" w:hAnsi="Arial" w:cs="Arial"/>
              </w:rPr>
              <w:t xml:space="preserve"> divisão era formada pelo rei, </w:t>
            </w:r>
            <w:r w:rsidRPr="003138F9">
              <w:rPr>
                <w:rFonts w:ascii="Arial" w:hAnsi="Arial" w:cs="Arial"/>
              </w:rPr>
              <w:t>sua família</w:t>
            </w:r>
            <w:r>
              <w:rPr>
                <w:rFonts w:ascii="Arial" w:hAnsi="Arial" w:cs="Arial"/>
              </w:rPr>
              <w:t xml:space="preserve"> e os nobres</w:t>
            </w:r>
            <w:r w:rsidRPr="003138F9">
              <w:rPr>
                <w:rFonts w:ascii="Arial" w:hAnsi="Arial" w:cs="Arial"/>
              </w:rPr>
              <w:t>, correspondendo a 2,5% da população. Além deles, havia uma pequena parcela de burgueses que compravam os títulos de nobreza para fazer parte da classe, que não pagava impostos e ainda ocupava cargos públicos.</w:t>
            </w:r>
          </w:p>
        </w:tc>
      </w:tr>
      <w:tr w:rsidR="00373D88" w14:paraId="1F61AEE4" w14:textId="77777777" w:rsidTr="00373D88">
        <w:tc>
          <w:tcPr>
            <w:tcW w:w="562" w:type="dxa"/>
          </w:tcPr>
          <w:p w14:paraId="2A3C1A8D" w14:textId="3DC54D9B" w:rsidR="00373D88" w:rsidRDefault="00CC66E5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  <w:tc>
          <w:tcPr>
            <w:tcW w:w="1843" w:type="dxa"/>
          </w:tcPr>
          <w:p w14:paraId="5ED36DBC" w14:textId="23859205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Golpe do 18 de Brumário.</w:t>
            </w:r>
          </w:p>
        </w:tc>
        <w:tc>
          <w:tcPr>
            <w:tcW w:w="567" w:type="dxa"/>
          </w:tcPr>
          <w:p w14:paraId="7025AF51" w14:textId="77777777" w:rsidR="00373D88" w:rsidRDefault="00373D88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70C3B773" w14:textId="135A2069" w:rsidR="00373D88" w:rsidRDefault="003138F9" w:rsidP="00C76767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3138F9">
              <w:rPr>
                <w:rFonts w:ascii="Arial" w:hAnsi="Arial" w:cs="Arial"/>
              </w:rPr>
              <w:t>orrespondia a 2% da popu</w:t>
            </w:r>
            <w:r>
              <w:rPr>
                <w:rFonts w:ascii="Arial" w:hAnsi="Arial" w:cs="Arial"/>
              </w:rPr>
              <w:t>lação, sendo formada pelo clero. Esse grupo gozava de grandes regalias econômicas e possuía muitas terras e muitos fiéis.</w:t>
            </w:r>
          </w:p>
        </w:tc>
      </w:tr>
      <w:tr w:rsidR="00CC66E5" w14:paraId="62AC3C65" w14:textId="77777777" w:rsidTr="002D573B">
        <w:tc>
          <w:tcPr>
            <w:tcW w:w="562" w:type="dxa"/>
          </w:tcPr>
          <w:p w14:paraId="2754DBE8" w14:textId="70FC048C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</w:p>
        </w:tc>
        <w:tc>
          <w:tcPr>
            <w:tcW w:w="1843" w:type="dxa"/>
          </w:tcPr>
          <w:p w14:paraId="7D851E0E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Primeiro Estado</w:t>
            </w:r>
          </w:p>
        </w:tc>
        <w:tc>
          <w:tcPr>
            <w:tcW w:w="567" w:type="dxa"/>
          </w:tcPr>
          <w:p w14:paraId="76DF09ED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658CB943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 w:rsidRPr="00373D88">
              <w:rPr>
                <w:rFonts w:ascii="Arial" w:hAnsi="Arial" w:cs="Arial"/>
              </w:rPr>
              <w:t>Este fato marcou o início da ditadura do general</w:t>
            </w:r>
            <w:r>
              <w:rPr>
                <w:rFonts w:ascii="Arial" w:hAnsi="Arial" w:cs="Arial"/>
              </w:rPr>
              <w:t xml:space="preserve"> Napoleão Bonaparte (1769-1821) apoiado pela alta burguesia.</w:t>
            </w:r>
          </w:p>
        </w:tc>
      </w:tr>
      <w:tr w:rsidR="00CC66E5" w14:paraId="502FF99F" w14:textId="77777777" w:rsidTr="002D573B">
        <w:tc>
          <w:tcPr>
            <w:tcW w:w="562" w:type="dxa"/>
          </w:tcPr>
          <w:p w14:paraId="0495CE9B" w14:textId="43262301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1843" w:type="dxa"/>
          </w:tcPr>
          <w:p w14:paraId="0223B09B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Segundo Estado</w:t>
            </w:r>
          </w:p>
        </w:tc>
        <w:tc>
          <w:tcPr>
            <w:tcW w:w="567" w:type="dxa"/>
          </w:tcPr>
          <w:p w14:paraId="2E3AE8CD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2501C6AF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Era um grupo formado por </w:t>
            </w:r>
            <w:r w:rsidRPr="003138F9">
              <w:rPr>
                <w:rFonts w:ascii="Arial" w:hAnsi="Arial" w:cs="Arial"/>
              </w:rPr>
              <w:t xml:space="preserve">nobres de títulos elevados e </w:t>
            </w:r>
            <w:r>
              <w:rPr>
                <w:rFonts w:ascii="Arial" w:hAnsi="Arial" w:cs="Arial"/>
              </w:rPr>
              <w:t>pelo clero</w:t>
            </w:r>
            <w:r w:rsidRPr="003138F9">
              <w:rPr>
                <w:rFonts w:ascii="Arial" w:hAnsi="Arial" w:cs="Arial"/>
              </w:rPr>
              <w:t xml:space="preserve"> que eram convocados pelo rei da França em ocasiões extraordinárias para servir-lhe de órgão consultivo em questões do Estado.</w:t>
            </w:r>
          </w:p>
        </w:tc>
      </w:tr>
      <w:tr w:rsidR="00CC66E5" w14:paraId="5157EDDE" w14:textId="77777777" w:rsidTr="002D573B">
        <w:tc>
          <w:tcPr>
            <w:tcW w:w="562" w:type="dxa"/>
          </w:tcPr>
          <w:p w14:paraId="5B881EA1" w14:textId="5AAA36A8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</w:t>
            </w:r>
          </w:p>
        </w:tc>
        <w:tc>
          <w:tcPr>
            <w:tcW w:w="1843" w:type="dxa"/>
          </w:tcPr>
          <w:p w14:paraId="100BE67A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Terceiro Estado</w:t>
            </w:r>
          </w:p>
        </w:tc>
        <w:tc>
          <w:tcPr>
            <w:tcW w:w="567" w:type="dxa"/>
          </w:tcPr>
          <w:p w14:paraId="33957D95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08FF9DDD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Eram os moradores de baixa renda das áreas urbanas de Paris, “os sem calças” e que foram atuantes na Revolução francesa.</w:t>
            </w:r>
          </w:p>
        </w:tc>
      </w:tr>
      <w:tr w:rsidR="00CC66E5" w14:paraId="01C2348D" w14:textId="77777777" w:rsidTr="002D573B">
        <w:tc>
          <w:tcPr>
            <w:tcW w:w="562" w:type="dxa"/>
          </w:tcPr>
          <w:p w14:paraId="354D3B89" w14:textId="41C0A109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</w:t>
            </w:r>
          </w:p>
        </w:tc>
        <w:tc>
          <w:tcPr>
            <w:tcW w:w="1843" w:type="dxa"/>
          </w:tcPr>
          <w:p w14:paraId="6EF1C119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Jacobinos</w:t>
            </w:r>
          </w:p>
        </w:tc>
        <w:tc>
          <w:tcPr>
            <w:tcW w:w="567" w:type="dxa"/>
          </w:tcPr>
          <w:p w14:paraId="4B89BD1D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7E28E410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Convocação dos três Estados pelo rei da França afim de achar soluções para as crises financeiras e sociais desse país.</w:t>
            </w:r>
          </w:p>
        </w:tc>
      </w:tr>
      <w:tr w:rsidR="00CC66E5" w14:paraId="3A0831B6" w14:textId="77777777" w:rsidTr="002D573B">
        <w:tc>
          <w:tcPr>
            <w:tcW w:w="562" w:type="dxa"/>
          </w:tcPr>
          <w:p w14:paraId="1266A6B8" w14:textId="00D8947F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</w:p>
        </w:tc>
        <w:tc>
          <w:tcPr>
            <w:tcW w:w="1843" w:type="dxa"/>
          </w:tcPr>
          <w:p w14:paraId="07169BBE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Girondinos</w:t>
            </w:r>
          </w:p>
        </w:tc>
        <w:tc>
          <w:tcPr>
            <w:tcW w:w="567" w:type="dxa"/>
          </w:tcPr>
          <w:p w14:paraId="096189AA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7DEAF6BA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F40D6B">
              <w:rPr>
                <w:rFonts w:ascii="Arial" w:hAnsi="Arial" w:cs="Arial"/>
              </w:rPr>
              <w:t>riado em 1795, marcou a retomada de poder dos girondinos na condução do processo revolucionário francês.</w:t>
            </w:r>
          </w:p>
        </w:tc>
      </w:tr>
      <w:tr w:rsidR="00CC66E5" w14:paraId="68D725E8" w14:textId="77777777" w:rsidTr="002D573B">
        <w:tc>
          <w:tcPr>
            <w:tcW w:w="562" w:type="dxa"/>
          </w:tcPr>
          <w:p w14:paraId="489E6CE6" w14:textId="0A19C265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</w:t>
            </w:r>
          </w:p>
        </w:tc>
        <w:tc>
          <w:tcPr>
            <w:tcW w:w="1843" w:type="dxa"/>
          </w:tcPr>
          <w:p w14:paraId="00C488E7" w14:textId="3D327A85" w:rsidR="00CC66E5" w:rsidRDefault="00960BF7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Diretório</w:t>
            </w:r>
          </w:p>
        </w:tc>
        <w:tc>
          <w:tcPr>
            <w:tcW w:w="567" w:type="dxa"/>
          </w:tcPr>
          <w:p w14:paraId="0EC4B520" w14:textId="77777777" w:rsidR="00CC66E5" w:rsidRDefault="00CC66E5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</w:p>
        </w:tc>
        <w:tc>
          <w:tcPr>
            <w:tcW w:w="7796" w:type="dxa"/>
          </w:tcPr>
          <w:p w14:paraId="2B6550BD" w14:textId="5C033B33" w:rsidR="00CC66E5" w:rsidRDefault="00960BF7" w:rsidP="002D573B">
            <w:pPr>
              <w:tabs>
                <w:tab w:val="left" w:pos="112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Pr="00960BF7">
              <w:rPr>
                <w:rFonts w:ascii="Arial" w:hAnsi="Arial" w:cs="Arial"/>
              </w:rPr>
              <w:t xml:space="preserve">cordo </w:t>
            </w:r>
            <w:r>
              <w:rPr>
                <w:rFonts w:ascii="Arial" w:hAnsi="Arial" w:cs="Arial"/>
              </w:rPr>
              <w:t xml:space="preserve">que </w:t>
            </w:r>
            <w:r w:rsidRPr="00960BF7">
              <w:rPr>
                <w:rFonts w:ascii="Arial" w:hAnsi="Arial" w:cs="Arial"/>
              </w:rPr>
              <w:t>tinha a preocupação de combater qualquer situação que pudesse colocar em risco a hegemonia das monarquias do Velho Mundo</w:t>
            </w:r>
          </w:p>
        </w:tc>
      </w:tr>
    </w:tbl>
    <w:p w14:paraId="227FD284" w14:textId="7C42BC78" w:rsidR="00373D88" w:rsidRDefault="00373D88" w:rsidP="00EA6A78">
      <w:pPr>
        <w:tabs>
          <w:tab w:val="left" w:pos="1125"/>
        </w:tabs>
        <w:ind w:left="-1134"/>
        <w:rPr>
          <w:rFonts w:ascii="Arial" w:hAnsi="Arial" w:cs="Arial"/>
        </w:rPr>
      </w:pPr>
    </w:p>
    <w:p w14:paraId="360FFC04" w14:textId="52333F10" w:rsidR="00364A68" w:rsidRPr="00364A68" w:rsidRDefault="00B41F3A" w:rsidP="00364A6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12</w:t>
      </w:r>
      <w:r w:rsidR="00364A68">
        <w:rPr>
          <w:rFonts w:ascii="Arial" w:hAnsi="Arial" w:cs="Arial"/>
        </w:rPr>
        <w:t xml:space="preserve">- </w:t>
      </w:r>
      <w:r w:rsidR="00364A68" w:rsidRPr="00364A68">
        <w:rPr>
          <w:rFonts w:ascii="Arial" w:hAnsi="Arial" w:cs="Arial"/>
          <w:b/>
          <w:bCs/>
        </w:rPr>
        <w:t>(UNIRIO RJ/1995)</w:t>
      </w:r>
      <w:r w:rsidR="00364A68" w:rsidRPr="00364A68">
        <w:rPr>
          <w:rFonts w:ascii="Arial" w:hAnsi="Arial" w:cs="Arial"/>
        </w:rPr>
        <w:t xml:space="preserve"> “Milhares de séculos decorrerão antes que as circunstâncias acumuladas sobre a minha cabeça vão encontrar um outro na multidão para reproduzir o mesmo </w:t>
      </w:r>
      <w:proofErr w:type="gramStart"/>
      <w:r w:rsidR="00364A68" w:rsidRPr="00364A68">
        <w:rPr>
          <w:rFonts w:ascii="Arial" w:hAnsi="Arial" w:cs="Arial"/>
        </w:rPr>
        <w:t>espetáculo.”</w:t>
      </w:r>
      <w:proofErr w:type="gramEnd"/>
    </w:p>
    <w:p w14:paraId="1E43EE10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>(Napoleão Bonaparte).</w:t>
      </w:r>
    </w:p>
    <w:p w14:paraId="2F108FAA" w14:textId="0B73E196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>Sobre o período napoleônico (1799-1815), podemos afirmar que:</w:t>
      </w:r>
      <w:r w:rsidR="00FE4F6C">
        <w:rPr>
          <w:rFonts w:ascii="Arial" w:hAnsi="Arial" w:cs="Arial"/>
        </w:rPr>
        <w:t xml:space="preserve">   0.5</w:t>
      </w:r>
    </w:p>
    <w:p w14:paraId="29643AE9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  <w:b/>
          <w:bCs/>
        </w:rPr>
        <w:t>a)</w:t>
      </w:r>
      <w:r w:rsidRPr="00364A68">
        <w:rPr>
          <w:rFonts w:ascii="Arial" w:hAnsi="Arial" w:cs="Arial"/>
        </w:rPr>
        <w:t> consolidou a revolução burguesa na França através da contenção dos monarquistas e jacobinos.</w:t>
      </w:r>
    </w:p>
    <w:p w14:paraId="0534C16F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  <w:b/>
          <w:bCs/>
        </w:rPr>
        <w:t>b)</w:t>
      </w:r>
      <w:r w:rsidRPr="00364A68">
        <w:rPr>
          <w:rFonts w:ascii="Arial" w:hAnsi="Arial" w:cs="Arial"/>
        </w:rPr>
        <w:t> manteve as perseguições religiosas e o confisco das propriedades eclesiásticas iniciadas durante a Revolução Francesa.</w:t>
      </w:r>
    </w:p>
    <w:p w14:paraId="53ED690F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  <w:b/>
          <w:bCs/>
        </w:rPr>
        <w:t>c)</w:t>
      </w:r>
      <w:r w:rsidRPr="00364A68">
        <w:rPr>
          <w:rFonts w:ascii="Arial" w:hAnsi="Arial" w:cs="Arial"/>
        </w:rPr>
        <w:t> enfrentou a oposição do exército e dos camponeses ao se fazer coroar imperador dos franceses.</w:t>
      </w:r>
    </w:p>
    <w:p w14:paraId="55E444F5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  <w:b/>
          <w:bCs/>
        </w:rPr>
        <w:t>d)</w:t>
      </w:r>
      <w:r w:rsidRPr="00364A68">
        <w:rPr>
          <w:rFonts w:ascii="Arial" w:hAnsi="Arial" w:cs="Arial"/>
        </w:rPr>
        <w:t> favoreceu a aliança militar e econômica com a Inglaterra, visando à expansão de mercados.</w:t>
      </w:r>
    </w:p>
    <w:p w14:paraId="3136430C" w14:textId="526A2931" w:rsid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  <w:b/>
          <w:bCs/>
        </w:rPr>
        <w:t>e)</w:t>
      </w:r>
      <w:r w:rsidRPr="00364A68">
        <w:rPr>
          <w:rFonts w:ascii="Arial" w:hAnsi="Arial" w:cs="Arial"/>
        </w:rPr>
        <w:t> anulou diversas conquistas do período revolucionário, tais como a igualdade entre os indivíduos e o direito de propriedade.</w:t>
      </w:r>
    </w:p>
    <w:p w14:paraId="56C007D9" w14:textId="6816B7FD" w:rsid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</w:p>
    <w:p w14:paraId="346525BA" w14:textId="1EDD68C6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13- </w:t>
      </w:r>
      <w:r w:rsidRPr="00364A68">
        <w:rPr>
          <w:rFonts w:ascii="Arial" w:hAnsi="Arial" w:cs="Arial"/>
          <w:b/>
          <w:bCs/>
        </w:rPr>
        <w:t>Sobre o contexto histórico da França pré-revolução, é verdadeiro afirmar que:</w:t>
      </w:r>
      <w:r w:rsidR="00FE4F6C">
        <w:rPr>
          <w:rFonts w:ascii="Arial" w:hAnsi="Arial" w:cs="Arial"/>
          <w:b/>
          <w:bCs/>
        </w:rPr>
        <w:t xml:space="preserve">   0.5</w:t>
      </w:r>
    </w:p>
    <w:p w14:paraId="6B27DD35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 xml:space="preserve">A - </w:t>
      </w:r>
      <w:proofErr w:type="gramStart"/>
      <w:r w:rsidRPr="00364A68">
        <w:rPr>
          <w:rFonts w:ascii="Arial" w:hAnsi="Arial" w:cs="Arial"/>
        </w:rPr>
        <w:t>O clero e a nobreza</w:t>
      </w:r>
      <w:proofErr w:type="gramEnd"/>
      <w:r w:rsidRPr="00364A68">
        <w:rPr>
          <w:rFonts w:ascii="Arial" w:hAnsi="Arial" w:cs="Arial"/>
        </w:rPr>
        <w:t xml:space="preserve"> possuíam muitos privilégios, entre eles a isenção tributária (não pagavam impostos).</w:t>
      </w:r>
    </w:p>
    <w:p w14:paraId="735E2EB1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>B - A estrutura social da população francesa não era estratificada.</w:t>
      </w:r>
    </w:p>
    <w:p w14:paraId="7F3220A0" w14:textId="77777777" w:rsidR="00364A68" w:rsidRP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>C - Havia igualdade de direitos, sendo que não havia camadas sociais privilegiadas.</w:t>
      </w:r>
    </w:p>
    <w:p w14:paraId="411AA2B8" w14:textId="2ABAD2E6" w:rsid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 w:rsidRPr="00364A68">
        <w:rPr>
          <w:rFonts w:ascii="Arial" w:hAnsi="Arial" w:cs="Arial"/>
        </w:rPr>
        <w:t>D - Não havia pobreza, nem miséria, pois existia uma justa distribuição de renda.</w:t>
      </w:r>
    </w:p>
    <w:p w14:paraId="5C398F8E" w14:textId="2D4C9C43" w:rsidR="00364A68" w:rsidRDefault="00364A68" w:rsidP="00364A6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E – Martinho Lutero rompeu a hegemonia da Igreja Católica com a Reforma Protestante tornando-se um dos precursores da Revolução Francesa e Protestante.</w:t>
      </w:r>
    </w:p>
    <w:p w14:paraId="33CDE100" w14:textId="77777777" w:rsidR="00FE4F6C" w:rsidRDefault="00FE4F6C" w:rsidP="00364A68">
      <w:pPr>
        <w:tabs>
          <w:tab w:val="left" w:pos="1125"/>
        </w:tabs>
        <w:ind w:left="-1134"/>
        <w:rPr>
          <w:rFonts w:ascii="Arial" w:hAnsi="Arial" w:cs="Arial"/>
        </w:rPr>
      </w:pPr>
    </w:p>
    <w:p w14:paraId="5C5543B2" w14:textId="135BF742" w:rsidR="00FE4F6C" w:rsidRPr="00FE4F6C" w:rsidRDefault="00B41F3A" w:rsidP="00FE4F6C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14</w:t>
      </w:r>
      <w:r w:rsidR="00FE4F6C">
        <w:rPr>
          <w:rFonts w:ascii="Arial" w:hAnsi="Arial" w:cs="Arial"/>
        </w:rPr>
        <w:t xml:space="preserve">- </w:t>
      </w:r>
      <w:r w:rsidR="00FE4F6C" w:rsidRPr="00FE4F6C">
        <w:rPr>
          <w:rFonts w:ascii="Arial" w:hAnsi="Arial" w:cs="Arial"/>
          <w:b/>
          <w:bCs/>
        </w:rPr>
        <w:t>Qual era o lema dos revolucionários franceses, que resumia muito bem os anseios do Terceiro Estado?</w:t>
      </w:r>
      <w:r w:rsidR="00FE4F6C">
        <w:rPr>
          <w:rFonts w:ascii="Arial" w:hAnsi="Arial" w:cs="Arial"/>
          <w:b/>
          <w:bCs/>
        </w:rPr>
        <w:t xml:space="preserve">    0.5</w:t>
      </w:r>
    </w:p>
    <w:p w14:paraId="45BCC48B" w14:textId="77777777" w:rsidR="00FE4F6C" w:rsidRPr="00FE4F6C" w:rsidRDefault="00FE4F6C" w:rsidP="00FE4F6C">
      <w:pPr>
        <w:tabs>
          <w:tab w:val="left" w:pos="1125"/>
        </w:tabs>
        <w:ind w:left="-1134"/>
        <w:rPr>
          <w:rFonts w:ascii="Arial" w:hAnsi="Arial" w:cs="Arial"/>
        </w:rPr>
      </w:pPr>
      <w:r w:rsidRPr="00FE4F6C">
        <w:rPr>
          <w:rFonts w:ascii="Arial" w:hAnsi="Arial" w:cs="Arial"/>
        </w:rPr>
        <w:t>A - "Liberdade, Paz e Justiça".</w:t>
      </w:r>
    </w:p>
    <w:p w14:paraId="75CCDCDD" w14:textId="77777777" w:rsidR="00FE4F6C" w:rsidRPr="00FE4F6C" w:rsidRDefault="00FE4F6C" w:rsidP="00FE4F6C">
      <w:pPr>
        <w:tabs>
          <w:tab w:val="left" w:pos="1125"/>
        </w:tabs>
        <w:ind w:left="-1134"/>
        <w:rPr>
          <w:rFonts w:ascii="Arial" w:hAnsi="Arial" w:cs="Arial"/>
        </w:rPr>
      </w:pPr>
      <w:r w:rsidRPr="00FE4F6C">
        <w:rPr>
          <w:rFonts w:ascii="Arial" w:hAnsi="Arial" w:cs="Arial"/>
        </w:rPr>
        <w:t xml:space="preserve">B - </w:t>
      </w:r>
      <w:proofErr w:type="gramStart"/>
      <w:r w:rsidRPr="00FE4F6C">
        <w:rPr>
          <w:rFonts w:ascii="Arial" w:hAnsi="Arial" w:cs="Arial"/>
        </w:rPr>
        <w:t>"Paz, Pão e Terra</w:t>
      </w:r>
      <w:proofErr w:type="gramEnd"/>
      <w:r w:rsidRPr="00FE4F6C">
        <w:rPr>
          <w:rFonts w:ascii="Arial" w:hAnsi="Arial" w:cs="Arial"/>
        </w:rPr>
        <w:t>".</w:t>
      </w:r>
    </w:p>
    <w:p w14:paraId="4F41F85B" w14:textId="77777777" w:rsidR="00FE4F6C" w:rsidRPr="00FE4F6C" w:rsidRDefault="00FE4F6C" w:rsidP="00FE4F6C">
      <w:pPr>
        <w:tabs>
          <w:tab w:val="left" w:pos="1125"/>
        </w:tabs>
        <w:ind w:left="-1134"/>
        <w:rPr>
          <w:rFonts w:ascii="Arial" w:hAnsi="Arial" w:cs="Arial"/>
        </w:rPr>
      </w:pPr>
      <w:r w:rsidRPr="00FE4F6C">
        <w:rPr>
          <w:rFonts w:ascii="Arial" w:hAnsi="Arial" w:cs="Arial"/>
        </w:rPr>
        <w:t>C - "Liberdade, Igualdade e Fraternidade".</w:t>
      </w:r>
    </w:p>
    <w:p w14:paraId="30E18E74" w14:textId="77777777" w:rsidR="00FE4F6C" w:rsidRDefault="00FE4F6C" w:rsidP="00FE4F6C">
      <w:pPr>
        <w:tabs>
          <w:tab w:val="left" w:pos="1125"/>
        </w:tabs>
        <w:ind w:left="-1134"/>
        <w:rPr>
          <w:rFonts w:ascii="Arial" w:hAnsi="Arial" w:cs="Arial"/>
        </w:rPr>
      </w:pPr>
      <w:r w:rsidRPr="00FE4F6C">
        <w:rPr>
          <w:rFonts w:ascii="Arial" w:hAnsi="Arial" w:cs="Arial"/>
        </w:rPr>
        <w:t>D - "Liberdade ainda que tardia".</w:t>
      </w:r>
    </w:p>
    <w:p w14:paraId="0303013A" w14:textId="6ECDAD9A" w:rsidR="00960BF7" w:rsidRDefault="00960BF7" w:rsidP="00FE4F6C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E – Quem com guilhotina fere, com guilhotina será ferido.</w:t>
      </w:r>
    </w:p>
    <w:p w14:paraId="4A734513" w14:textId="77777777" w:rsidR="0027104B" w:rsidRDefault="0027104B" w:rsidP="00FE4F6C">
      <w:pPr>
        <w:tabs>
          <w:tab w:val="left" w:pos="1125"/>
        </w:tabs>
        <w:ind w:left="-1134"/>
        <w:rPr>
          <w:rFonts w:ascii="Arial" w:hAnsi="Arial" w:cs="Arial"/>
        </w:rPr>
      </w:pPr>
    </w:p>
    <w:p w14:paraId="4A9D5A53" w14:textId="61129B2A" w:rsidR="00364A68" w:rsidRDefault="0027104B" w:rsidP="00BF2F46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8C19A77" wp14:editId="34EF0339">
            <wp:simplePos x="0" y="0"/>
            <wp:positionH relativeFrom="column">
              <wp:posOffset>-718185</wp:posOffset>
            </wp:positionH>
            <wp:positionV relativeFrom="paragraph">
              <wp:posOffset>3810</wp:posOffset>
            </wp:positionV>
            <wp:extent cx="3020835" cy="2057400"/>
            <wp:effectExtent l="0" t="0" r="8255" b="0"/>
            <wp:wrapSquare wrapText="bothSides"/>
            <wp:docPr id="4" name="Imagem 4" descr="Qual é a cor do cavalo branco de Napoleã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al é a cor do cavalo branco de Napoleão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F6C">
        <w:rPr>
          <w:rFonts w:ascii="Arial" w:hAnsi="Arial" w:cs="Arial"/>
        </w:rPr>
        <w:t>15</w:t>
      </w:r>
      <w:r w:rsidR="00364A68">
        <w:rPr>
          <w:rFonts w:ascii="Arial" w:hAnsi="Arial" w:cs="Arial"/>
        </w:rPr>
        <w:t xml:space="preserve">- </w:t>
      </w:r>
      <w:r w:rsidR="00BB3BEE">
        <w:rPr>
          <w:rFonts w:ascii="Arial" w:hAnsi="Arial" w:cs="Arial"/>
        </w:rPr>
        <w:t>Qual a cor do cavalo branco de Napoleão Bonaparte?</w:t>
      </w:r>
      <w:r w:rsidR="00652BC9">
        <w:rPr>
          <w:rFonts w:ascii="Arial" w:hAnsi="Arial" w:cs="Arial"/>
        </w:rPr>
        <w:t xml:space="preserve"> 0.</w:t>
      </w:r>
      <w:r w:rsidR="00652BC9" w:rsidRPr="00652BC9">
        <w:rPr>
          <w:rFonts w:ascii="Arial" w:hAnsi="Arial" w:cs="Arial"/>
          <w:b/>
        </w:rPr>
        <w:t>25</w:t>
      </w:r>
    </w:p>
    <w:p w14:paraId="35E72183" w14:textId="65FF6B8E" w:rsidR="00BB3BEE" w:rsidRDefault="00BB3BEE" w:rsidP="00BB3BEE">
      <w:pPr>
        <w:pStyle w:val="PargrafodaLista"/>
        <w:numPr>
          <w:ilvl w:val="0"/>
          <w:numId w:val="13"/>
        </w:numPr>
        <w:tabs>
          <w:tab w:val="left" w:pos="1125"/>
        </w:tabs>
        <w:rPr>
          <w:rFonts w:ascii="Arial" w:hAnsi="Arial" w:cs="Arial"/>
        </w:rPr>
      </w:pPr>
      <w:r>
        <w:rPr>
          <w:rFonts w:ascii="Arial" w:hAnsi="Arial" w:cs="Arial"/>
        </w:rPr>
        <w:t>Marrom, porque nos campos de batalhas havia poças de lama e quando os animais eram submergidos, ficavam marrom.</w:t>
      </w:r>
    </w:p>
    <w:p w14:paraId="7EFD6A0A" w14:textId="39236EB5" w:rsidR="00BB3BEE" w:rsidRDefault="00BB3BEE" w:rsidP="00BB3BEE">
      <w:pPr>
        <w:pStyle w:val="PargrafodaLista"/>
        <w:numPr>
          <w:ilvl w:val="0"/>
          <w:numId w:val="13"/>
        </w:numPr>
        <w:tabs>
          <w:tab w:val="left" w:pos="1125"/>
        </w:tabs>
        <w:rPr>
          <w:rFonts w:ascii="Arial" w:hAnsi="Arial" w:cs="Arial"/>
        </w:rPr>
      </w:pPr>
      <w:r>
        <w:rPr>
          <w:rFonts w:ascii="Arial" w:hAnsi="Arial" w:cs="Arial"/>
        </w:rPr>
        <w:t>Obviamente era de cor branca.</w:t>
      </w:r>
    </w:p>
    <w:p w14:paraId="5AD9FE76" w14:textId="4AFDC7D6" w:rsidR="00BB3BEE" w:rsidRDefault="00BB3BEE" w:rsidP="00BB3BEE">
      <w:pPr>
        <w:pStyle w:val="PargrafodaLista"/>
        <w:numPr>
          <w:ilvl w:val="0"/>
          <w:numId w:val="13"/>
        </w:numPr>
        <w:tabs>
          <w:tab w:val="left" w:pos="112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Napoleão não participava diretamente das batalhas por ser o imperador, logo, a pintura </w:t>
      </w:r>
      <w:r w:rsidR="0027104B">
        <w:rPr>
          <w:rFonts w:ascii="Arial" w:hAnsi="Arial" w:cs="Arial"/>
        </w:rPr>
        <w:t>que o mostra montado seria falsa.</w:t>
      </w:r>
    </w:p>
    <w:p w14:paraId="355F083E" w14:textId="7E58F620" w:rsidR="00BB3BEE" w:rsidRDefault="00BB3BEE" w:rsidP="00BB3BEE">
      <w:pPr>
        <w:pStyle w:val="PargrafodaLista"/>
        <w:numPr>
          <w:ilvl w:val="0"/>
          <w:numId w:val="13"/>
        </w:numPr>
        <w:tabs>
          <w:tab w:val="left" w:pos="1125"/>
        </w:tabs>
        <w:rPr>
          <w:rFonts w:ascii="Arial" w:hAnsi="Arial" w:cs="Arial"/>
        </w:rPr>
      </w:pPr>
      <w:r w:rsidRPr="00BB3BEE">
        <w:rPr>
          <w:rFonts w:ascii="Arial" w:hAnsi="Arial" w:cs="Arial"/>
        </w:rPr>
        <w:t>Napoleão util</w:t>
      </w:r>
      <w:r>
        <w:rPr>
          <w:rFonts w:ascii="Arial" w:hAnsi="Arial" w:cs="Arial"/>
        </w:rPr>
        <w:t>izou vários cavalos durante toda</w:t>
      </w:r>
      <w:r w:rsidRPr="00BB3BEE">
        <w:rPr>
          <w:rFonts w:ascii="Arial" w:hAnsi="Arial" w:cs="Arial"/>
        </w:rPr>
        <w:t xml:space="preserve"> s</w:t>
      </w:r>
      <w:r>
        <w:rPr>
          <w:rFonts w:ascii="Arial" w:hAnsi="Arial" w:cs="Arial"/>
        </w:rPr>
        <w:t>ua vida de estrategista militar. Portanto, é impossível saber.</w:t>
      </w:r>
    </w:p>
    <w:p w14:paraId="50F912F4" w14:textId="04995382" w:rsidR="00BB3BEE" w:rsidRPr="00BB3BEE" w:rsidRDefault="0027104B" w:rsidP="00BB3BEE">
      <w:pPr>
        <w:pStyle w:val="PargrafodaLista"/>
        <w:numPr>
          <w:ilvl w:val="0"/>
          <w:numId w:val="13"/>
        </w:numPr>
        <w:tabs>
          <w:tab w:val="left" w:pos="1125"/>
        </w:tabs>
        <w:rPr>
          <w:rFonts w:ascii="Arial" w:hAnsi="Arial" w:cs="Arial"/>
        </w:rPr>
      </w:pPr>
      <w:r>
        <w:rPr>
          <w:rFonts w:ascii="Arial" w:hAnsi="Arial" w:cs="Arial"/>
        </w:rPr>
        <w:t>Na verdade, seu cavalo era preto! A imagem do cavalo branco contada na história é apenas uma comparação com a figura do c</w:t>
      </w:r>
      <w:r w:rsidR="00CC66E5">
        <w:rPr>
          <w:rFonts w:ascii="Arial" w:hAnsi="Arial" w:cs="Arial"/>
        </w:rPr>
        <w:t xml:space="preserve">avalo branco do livro do </w:t>
      </w:r>
      <w:proofErr w:type="spellStart"/>
      <w:r w:rsidR="00CC66E5">
        <w:rPr>
          <w:rFonts w:ascii="Arial" w:hAnsi="Arial" w:cs="Arial"/>
        </w:rPr>
        <w:t>Apocalí</w:t>
      </w:r>
      <w:r>
        <w:rPr>
          <w:rFonts w:ascii="Arial" w:hAnsi="Arial" w:cs="Arial"/>
        </w:rPr>
        <w:t>pse</w:t>
      </w:r>
      <w:proofErr w:type="spellEnd"/>
      <w:r>
        <w:rPr>
          <w:rFonts w:ascii="Arial" w:hAnsi="Arial" w:cs="Arial"/>
        </w:rPr>
        <w:t xml:space="preserve"> Bíblico, querendo retratar Napoleão como um líder máximo e dominador da Europa.</w:t>
      </w:r>
    </w:p>
    <w:p w14:paraId="16B4F481" w14:textId="21D771C7" w:rsidR="00364A68" w:rsidRDefault="00B41F3A" w:rsidP="00EA6A78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>15-</w:t>
      </w:r>
      <w:r w:rsidRPr="00B41F3A">
        <w:rPr>
          <w:rFonts w:ascii="Arial" w:hAnsi="Arial" w:cs="Arial"/>
        </w:rPr>
        <w:t xml:space="preserve">Nome dado </w:t>
      </w:r>
      <w:proofErr w:type="spellStart"/>
      <w:r w:rsidRPr="00B41F3A">
        <w:rPr>
          <w:rFonts w:ascii="Arial" w:hAnsi="Arial" w:cs="Arial"/>
        </w:rPr>
        <w:t>á</w:t>
      </w:r>
      <w:proofErr w:type="spellEnd"/>
      <w:r w:rsidRPr="00B41F3A">
        <w:rPr>
          <w:rFonts w:ascii="Arial" w:hAnsi="Arial" w:cs="Arial"/>
        </w:rPr>
        <w:t xml:space="preserve"> coligação militar e antiliberal criada depois da derrota de Napoleão que propunha ajuda mútua entre as monarquias absolutistas. Baseada em intervenções militares, o intuito seria de impedir novas manifestações republicanas e liberais, garantindo assim o absolutismo na Europa e o colonialismo na América.</w:t>
      </w:r>
      <w:r w:rsidR="00652BC9">
        <w:rPr>
          <w:rFonts w:ascii="Arial" w:hAnsi="Arial" w:cs="Arial"/>
        </w:rPr>
        <w:t xml:space="preserve">     0.2</w:t>
      </w:r>
      <w:bookmarkStart w:id="0" w:name="_GoBack"/>
      <w:bookmarkEnd w:id="0"/>
      <w:r w:rsidR="00652BC9">
        <w:rPr>
          <w:rFonts w:ascii="Arial" w:hAnsi="Arial" w:cs="Arial"/>
        </w:rPr>
        <w:t>5</w:t>
      </w:r>
    </w:p>
    <w:p w14:paraId="164A204E" w14:textId="19D73029" w:rsidR="00B41F3A" w:rsidRDefault="00B41F3A" w:rsidP="00B41F3A">
      <w:pPr>
        <w:pStyle w:val="PargrafodaLista"/>
        <w:numPr>
          <w:ilvl w:val="0"/>
          <w:numId w:val="14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Santa Aliança.</w:t>
      </w:r>
    </w:p>
    <w:p w14:paraId="38AF906C" w14:textId="29C6A7CE" w:rsidR="00B41F3A" w:rsidRDefault="00B41F3A" w:rsidP="00B41F3A">
      <w:pPr>
        <w:pStyle w:val="PargrafodaLista"/>
        <w:numPr>
          <w:ilvl w:val="0"/>
          <w:numId w:val="14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Aliança Napoleônica.</w:t>
      </w:r>
    </w:p>
    <w:p w14:paraId="04DF2992" w14:textId="58664516" w:rsidR="00B41F3A" w:rsidRDefault="00B41F3A" w:rsidP="00B41F3A">
      <w:pPr>
        <w:pStyle w:val="PargrafodaLista"/>
        <w:numPr>
          <w:ilvl w:val="0"/>
          <w:numId w:val="14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Tríplice Aliança.</w:t>
      </w:r>
    </w:p>
    <w:p w14:paraId="3D491292" w14:textId="0D8C937D" w:rsidR="00B41F3A" w:rsidRDefault="00B41F3A" w:rsidP="00B41F3A">
      <w:pPr>
        <w:pStyle w:val="PargrafodaLista"/>
        <w:numPr>
          <w:ilvl w:val="0"/>
          <w:numId w:val="14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Código Napoleônico.</w:t>
      </w:r>
    </w:p>
    <w:p w14:paraId="3710EB71" w14:textId="64F5D49D" w:rsidR="00B41F3A" w:rsidRDefault="00B41F3A" w:rsidP="00B41F3A">
      <w:pPr>
        <w:pStyle w:val="PargrafodaLista"/>
        <w:numPr>
          <w:ilvl w:val="0"/>
          <w:numId w:val="14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Pacto Militar.</w:t>
      </w:r>
    </w:p>
    <w:p w14:paraId="4D82C7A8" w14:textId="3688E1F5" w:rsidR="00B41F3A" w:rsidRDefault="00B41F3A" w:rsidP="00B41F3A">
      <w:pPr>
        <w:tabs>
          <w:tab w:val="left" w:pos="1125"/>
        </w:tabs>
        <w:ind w:left="-1077"/>
        <w:rPr>
          <w:rFonts w:ascii="Arial" w:hAnsi="Arial" w:cs="Arial"/>
        </w:rPr>
      </w:pPr>
      <w:r>
        <w:rPr>
          <w:rFonts w:ascii="Arial" w:hAnsi="Arial" w:cs="Arial"/>
        </w:rPr>
        <w:t>16-</w:t>
      </w:r>
      <w:r w:rsidRPr="00B41F3A">
        <w:rPr>
          <w:rFonts w:ascii="Arial" w:hAnsi="Arial" w:cs="Arial"/>
        </w:rPr>
        <w:t xml:space="preserve">Nome dado </w:t>
      </w:r>
      <w:proofErr w:type="spellStart"/>
      <w:r w:rsidRPr="00B41F3A">
        <w:rPr>
          <w:rFonts w:ascii="Arial" w:hAnsi="Arial" w:cs="Arial"/>
        </w:rPr>
        <w:t>á</w:t>
      </w:r>
      <w:proofErr w:type="spellEnd"/>
      <w:r w:rsidRPr="00B41F3A">
        <w:rPr>
          <w:rFonts w:ascii="Arial" w:hAnsi="Arial" w:cs="Arial"/>
        </w:rPr>
        <w:t xml:space="preserve"> reunião dos três Estados franceses (Primeiro, Segundo e Terceiro Estado), convocados em tempo de crise pelo rei, com o intuito de resolver os graves problemas econômicos da França.</w:t>
      </w:r>
      <w:r w:rsidR="00652BC9">
        <w:rPr>
          <w:rFonts w:ascii="Arial" w:hAnsi="Arial" w:cs="Arial"/>
        </w:rPr>
        <w:t xml:space="preserve">  0.5</w:t>
      </w:r>
    </w:p>
    <w:p w14:paraId="3F7DFF17" w14:textId="4BDBBB27" w:rsidR="00B41F3A" w:rsidRDefault="00B41F3A" w:rsidP="00B41F3A">
      <w:pPr>
        <w:pStyle w:val="PargrafodaLista"/>
        <w:numPr>
          <w:ilvl w:val="0"/>
          <w:numId w:val="15"/>
        </w:numPr>
        <w:tabs>
          <w:tab w:val="left" w:pos="112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Assembleia</w:t>
      </w:r>
      <w:r w:rsidRPr="00B41F3A">
        <w:rPr>
          <w:rFonts w:ascii="Arial" w:hAnsi="Arial" w:cs="Arial"/>
        </w:rPr>
        <w:t xml:space="preserve"> dos Estados-Gerais.</w:t>
      </w:r>
    </w:p>
    <w:p w14:paraId="47A795B2" w14:textId="0EAB5C31" w:rsidR="00B41F3A" w:rsidRDefault="00B41F3A" w:rsidP="00B41F3A">
      <w:pPr>
        <w:pStyle w:val="PargrafodaLista"/>
        <w:numPr>
          <w:ilvl w:val="0"/>
          <w:numId w:val="15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Reunião da Assembleia dos Notáveis.</w:t>
      </w:r>
    </w:p>
    <w:p w14:paraId="187E1930" w14:textId="110F7FEC" w:rsidR="00B41F3A" w:rsidRDefault="00B41F3A" w:rsidP="00B41F3A">
      <w:pPr>
        <w:pStyle w:val="PargrafodaLista"/>
        <w:numPr>
          <w:ilvl w:val="0"/>
          <w:numId w:val="15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Reunião do Tratado de Versalhes.</w:t>
      </w:r>
    </w:p>
    <w:p w14:paraId="348612B9" w14:textId="61399756" w:rsidR="00B41F3A" w:rsidRDefault="00B41F3A" w:rsidP="00B41F3A">
      <w:pPr>
        <w:pStyle w:val="PargrafodaLista"/>
        <w:numPr>
          <w:ilvl w:val="0"/>
          <w:numId w:val="15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Reunião do</w:t>
      </w:r>
      <w:r>
        <w:rPr>
          <w:rFonts w:ascii="Arial" w:hAnsi="Arial" w:cs="Arial"/>
        </w:rPr>
        <w:t>s</w:t>
      </w:r>
      <w:r w:rsidRPr="00B41F3A">
        <w:rPr>
          <w:rFonts w:ascii="Arial" w:hAnsi="Arial" w:cs="Arial"/>
        </w:rPr>
        <w:t xml:space="preserve"> nobres e eclesiásticos.</w:t>
      </w:r>
    </w:p>
    <w:p w14:paraId="710829D4" w14:textId="10D00F54" w:rsidR="00B41F3A" w:rsidRDefault="00B41F3A" w:rsidP="00B41F3A">
      <w:pPr>
        <w:pStyle w:val="PargrafodaLista"/>
        <w:numPr>
          <w:ilvl w:val="0"/>
          <w:numId w:val="15"/>
        </w:numPr>
        <w:tabs>
          <w:tab w:val="left" w:pos="1125"/>
        </w:tabs>
        <w:rPr>
          <w:rFonts w:ascii="Arial" w:hAnsi="Arial" w:cs="Arial"/>
        </w:rPr>
      </w:pPr>
      <w:r w:rsidRPr="00B41F3A">
        <w:rPr>
          <w:rFonts w:ascii="Arial" w:hAnsi="Arial" w:cs="Arial"/>
        </w:rPr>
        <w:t>Reunião Girondina.</w:t>
      </w:r>
    </w:p>
    <w:p w14:paraId="368CCC95" w14:textId="3C514933" w:rsidR="00B41F3A" w:rsidRDefault="00B41F3A" w:rsidP="00B41F3A">
      <w:pPr>
        <w:tabs>
          <w:tab w:val="left" w:pos="1125"/>
        </w:tabs>
        <w:ind w:left="-1077"/>
        <w:rPr>
          <w:rFonts w:ascii="Arial" w:hAnsi="Arial" w:cs="Arial"/>
        </w:rPr>
      </w:pPr>
      <w:r>
        <w:rPr>
          <w:rFonts w:ascii="Arial" w:hAnsi="Arial" w:cs="Arial"/>
        </w:rPr>
        <w:t>17-</w:t>
      </w:r>
      <w:r w:rsidRPr="00B41F3A">
        <w:rPr>
          <w:rFonts w:ascii="Arial" w:hAnsi="Arial" w:cs="Arial"/>
        </w:rPr>
        <w:t> FCC-SP – A Conjuração Baiana (1798) caracterizou-se por ser um movimento que:</w:t>
      </w:r>
      <w:r w:rsidR="00652BC9">
        <w:rPr>
          <w:rFonts w:ascii="Arial" w:hAnsi="Arial" w:cs="Arial"/>
        </w:rPr>
        <w:t xml:space="preserve">     </w:t>
      </w:r>
      <w:r w:rsidR="00652BC9" w:rsidRPr="00652BC9">
        <w:rPr>
          <w:rFonts w:ascii="Arial" w:hAnsi="Arial" w:cs="Arial"/>
          <w:b/>
        </w:rPr>
        <w:t>0.25</w:t>
      </w:r>
    </w:p>
    <w:p w14:paraId="71FDD66A" w14:textId="05A0CC66" w:rsidR="00B41F3A" w:rsidRDefault="00B41F3A" w:rsidP="00B41F3A">
      <w:pPr>
        <w:pStyle w:val="PargrafodaLista"/>
        <w:numPr>
          <w:ilvl w:val="0"/>
          <w:numId w:val="16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B41F3A">
        <w:rPr>
          <w:rFonts w:ascii="Arial" w:hAnsi="Arial" w:cs="Arial"/>
        </w:rPr>
        <w:t>criou</w:t>
      </w:r>
      <w:proofErr w:type="gramEnd"/>
      <w:r w:rsidRPr="00B41F3A">
        <w:rPr>
          <w:rFonts w:ascii="Arial" w:hAnsi="Arial" w:cs="Arial"/>
        </w:rPr>
        <w:t xml:space="preserve"> condições favoráveis à concretização das igrejas protestantes no Brasil.</w:t>
      </w:r>
    </w:p>
    <w:p w14:paraId="721CC4BD" w14:textId="7464B2AF" w:rsidR="00B41F3A" w:rsidRDefault="00B41F3A" w:rsidP="00B41F3A">
      <w:pPr>
        <w:pStyle w:val="PargrafodaLista"/>
        <w:numPr>
          <w:ilvl w:val="0"/>
          <w:numId w:val="16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B41F3A">
        <w:rPr>
          <w:rFonts w:ascii="Arial" w:hAnsi="Arial" w:cs="Arial"/>
        </w:rPr>
        <w:t>visava</w:t>
      </w:r>
      <w:proofErr w:type="gramEnd"/>
      <w:r w:rsidRPr="00B41F3A">
        <w:rPr>
          <w:rFonts w:ascii="Arial" w:hAnsi="Arial" w:cs="Arial"/>
        </w:rPr>
        <w:t xml:space="preserve"> a impedir a crescente influência da maçonaria na política de Portugal em relação ao Brasil.</w:t>
      </w:r>
    </w:p>
    <w:p w14:paraId="51409326" w14:textId="2B156372" w:rsidR="00B41F3A" w:rsidRDefault="00B41F3A" w:rsidP="00B41F3A">
      <w:pPr>
        <w:pStyle w:val="PargrafodaLista"/>
        <w:numPr>
          <w:ilvl w:val="0"/>
          <w:numId w:val="16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B41F3A">
        <w:rPr>
          <w:rFonts w:ascii="Arial" w:hAnsi="Arial" w:cs="Arial"/>
        </w:rPr>
        <w:t>envolveu</w:t>
      </w:r>
      <w:proofErr w:type="gramEnd"/>
      <w:r w:rsidRPr="00B41F3A">
        <w:rPr>
          <w:rFonts w:ascii="Arial" w:hAnsi="Arial" w:cs="Arial"/>
        </w:rPr>
        <w:t>, predominantemente, grupos militares</w:t>
      </w:r>
    </w:p>
    <w:p w14:paraId="5EA8DBEF" w14:textId="2E6E76B5" w:rsidR="00B41F3A" w:rsidRDefault="003660AD" w:rsidP="00B41F3A">
      <w:pPr>
        <w:pStyle w:val="PargrafodaLista"/>
        <w:numPr>
          <w:ilvl w:val="0"/>
          <w:numId w:val="16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3660AD">
        <w:rPr>
          <w:rFonts w:ascii="Arial" w:hAnsi="Arial" w:cs="Arial"/>
        </w:rPr>
        <w:t>visava</w:t>
      </w:r>
      <w:proofErr w:type="gramEnd"/>
      <w:r w:rsidRPr="003660AD">
        <w:rPr>
          <w:rFonts w:ascii="Arial" w:hAnsi="Arial" w:cs="Arial"/>
        </w:rPr>
        <w:t xml:space="preserve"> a impedir a crescente influência da maçonaria na política de Portugal em relação ao Brasil.</w:t>
      </w:r>
    </w:p>
    <w:p w14:paraId="716F6B4C" w14:textId="0D710EE4" w:rsidR="003660AD" w:rsidRDefault="003660AD" w:rsidP="00B41F3A">
      <w:pPr>
        <w:pStyle w:val="PargrafodaLista"/>
        <w:numPr>
          <w:ilvl w:val="0"/>
          <w:numId w:val="16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3660AD">
        <w:rPr>
          <w:rFonts w:ascii="Arial" w:hAnsi="Arial" w:cs="Arial"/>
        </w:rPr>
        <w:t>criou</w:t>
      </w:r>
      <w:proofErr w:type="gramEnd"/>
      <w:r w:rsidRPr="003660AD">
        <w:rPr>
          <w:rFonts w:ascii="Arial" w:hAnsi="Arial" w:cs="Arial"/>
        </w:rPr>
        <w:t xml:space="preserve"> condições favoráveis à concretização das igrejas protestantes no Brasil.</w:t>
      </w:r>
    </w:p>
    <w:p w14:paraId="5CE6A850" w14:textId="77777777" w:rsidR="003660AD" w:rsidRPr="003660AD" w:rsidRDefault="003660AD" w:rsidP="003660AD">
      <w:pPr>
        <w:tabs>
          <w:tab w:val="left" w:pos="1125"/>
        </w:tabs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 18- </w:t>
      </w:r>
      <w:r w:rsidRPr="003660AD">
        <w:rPr>
          <w:rFonts w:ascii="Arial" w:hAnsi="Arial" w:cs="Arial"/>
        </w:rPr>
        <w:t>"Como terror entende-se (...) um tipo de regime particular, ou melhor, o instrumento de emergência a que um Governo recorre para manter-se no poder."</w:t>
      </w:r>
    </w:p>
    <w:p w14:paraId="17D3E0C7" w14:textId="77777777" w:rsidR="003660AD" w:rsidRPr="003660AD" w:rsidRDefault="003660AD" w:rsidP="003660AD">
      <w:pPr>
        <w:tabs>
          <w:tab w:val="left" w:pos="1125"/>
        </w:tabs>
        <w:ind w:left="-1134"/>
        <w:rPr>
          <w:rFonts w:ascii="Arial" w:hAnsi="Arial" w:cs="Arial"/>
        </w:rPr>
      </w:pPr>
      <w:r w:rsidRPr="003660AD">
        <w:rPr>
          <w:rFonts w:ascii="Arial" w:hAnsi="Arial" w:cs="Arial"/>
        </w:rPr>
        <w:t>(N. Bobbio, Dicionário de Política, editora UNB)</w:t>
      </w:r>
    </w:p>
    <w:p w14:paraId="3662F25C" w14:textId="1571F129" w:rsidR="003660AD" w:rsidRPr="003660AD" w:rsidRDefault="003660AD" w:rsidP="003660AD">
      <w:pPr>
        <w:tabs>
          <w:tab w:val="left" w:pos="1125"/>
        </w:tabs>
        <w:ind w:left="-1134"/>
        <w:rPr>
          <w:rFonts w:ascii="Arial" w:hAnsi="Arial" w:cs="Arial"/>
        </w:rPr>
      </w:pPr>
      <w:r w:rsidRPr="003660AD">
        <w:rPr>
          <w:rFonts w:ascii="Arial" w:hAnsi="Arial" w:cs="Arial"/>
        </w:rPr>
        <w:t>Assinale a alternativa que expressa as características do Período do Terror da França:</w:t>
      </w:r>
      <w:r w:rsidR="00652BC9">
        <w:rPr>
          <w:rFonts w:ascii="Arial" w:hAnsi="Arial" w:cs="Arial"/>
        </w:rPr>
        <w:t xml:space="preserve">    0.25</w:t>
      </w:r>
    </w:p>
    <w:p w14:paraId="652D7D07" w14:textId="049232C3" w:rsidR="003660AD" w:rsidRDefault="003660AD" w:rsidP="003660AD">
      <w:pPr>
        <w:pStyle w:val="PargrafodaLista"/>
        <w:numPr>
          <w:ilvl w:val="0"/>
          <w:numId w:val="17"/>
        </w:numPr>
        <w:tabs>
          <w:tab w:val="left" w:pos="1125"/>
        </w:tabs>
        <w:rPr>
          <w:rFonts w:ascii="Arial" w:hAnsi="Arial" w:cs="Arial"/>
        </w:rPr>
      </w:pPr>
      <w:r w:rsidRPr="003660AD">
        <w:rPr>
          <w:rFonts w:ascii="Arial" w:hAnsi="Arial" w:cs="Arial"/>
        </w:rPr>
        <w:t xml:space="preserve">Apesar da atmosfera de medo decretada por </w:t>
      </w:r>
      <w:proofErr w:type="spellStart"/>
      <w:r w:rsidRPr="003660AD">
        <w:rPr>
          <w:rFonts w:ascii="Arial" w:hAnsi="Arial" w:cs="Arial"/>
        </w:rPr>
        <w:t>Robespierre</w:t>
      </w:r>
      <w:proofErr w:type="spellEnd"/>
      <w:r w:rsidRPr="003660AD">
        <w:rPr>
          <w:rFonts w:ascii="Arial" w:hAnsi="Arial" w:cs="Arial"/>
        </w:rPr>
        <w:t>, as garantias constitucionais de julgamento foram mantidas.</w:t>
      </w:r>
    </w:p>
    <w:p w14:paraId="395A4962" w14:textId="586343F5" w:rsidR="003660AD" w:rsidRDefault="003660AD" w:rsidP="003660AD">
      <w:pPr>
        <w:pStyle w:val="PargrafodaLista"/>
        <w:numPr>
          <w:ilvl w:val="0"/>
          <w:numId w:val="17"/>
        </w:numPr>
        <w:tabs>
          <w:tab w:val="left" w:pos="1125"/>
        </w:tabs>
        <w:rPr>
          <w:rFonts w:ascii="Arial" w:hAnsi="Arial" w:cs="Arial"/>
        </w:rPr>
      </w:pPr>
      <w:r w:rsidRPr="003660AD">
        <w:rPr>
          <w:rFonts w:ascii="Arial" w:hAnsi="Arial" w:cs="Arial"/>
        </w:rPr>
        <w:t>A situação caótica entre os jacobinos e os girondinos fizeram que estes últimos decretassem o estado de Terror.</w:t>
      </w:r>
    </w:p>
    <w:p w14:paraId="0287E00F" w14:textId="17EBAB5C" w:rsidR="003660AD" w:rsidRDefault="003660AD" w:rsidP="003660AD">
      <w:pPr>
        <w:pStyle w:val="PargrafodaLista"/>
        <w:numPr>
          <w:ilvl w:val="0"/>
          <w:numId w:val="17"/>
        </w:numPr>
        <w:tabs>
          <w:tab w:val="left" w:pos="1125"/>
        </w:tabs>
        <w:rPr>
          <w:rFonts w:ascii="Arial" w:hAnsi="Arial" w:cs="Arial"/>
        </w:rPr>
      </w:pPr>
      <w:r w:rsidRPr="003660AD">
        <w:rPr>
          <w:rFonts w:ascii="Arial" w:hAnsi="Arial" w:cs="Arial"/>
        </w:rPr>
        <w:t>Os anos do terror não foram tão rigorosos: apenas a propaganda dos contrarrevolucionários que espalhou esta fama injustificada.</w:t>
      </w:r>
    </w:p>
    <w:p w14:paraId="3DA98AC7" w14:textId="00DD156D" w:rsidR="003660AD" w:rsidRDefault="003660AD" w:rsidP="003660AD">
      <w:pPr>
        <w:pStyle w:val="PargrafodaLista"/>
        <w:numPr>
          <w:ilvl w:val="0"/>
          <w:numId w:val="17"/>
        </w:numPr>
        <w:tabs>
          <w:tab w:val="left" w:pos="1125"/>
        </w:tabs>
        <w:rPr>
          <w:rFonts w:ascii="Arial" w:hAnsi="Arial" w:cs="Arial"/>
        </w:rPr>
      </w:pPr>
      <w:r w:rsidRPr="003660AD">
        <w:rPr>
          <w:rFonts w:ascii="Arial" w:hAnsi="Arial" w:cs="Arial"/>
        </w:rPr>
        <w:t>Qualquer pessoa suspeita de contrarrevolucionária poderia ser presa e até mesmo guilhotinada.</w:t>
      </w:r>
    </w:p>
    <w:p w14:paraId="56F11697" w14:textId="265D76CF" w:rsidR="003660AD" w:rsidRPr="003660AD" w:rsidRDefault="003660AD" w:rsidP="003660AD">
      <w:pPr>
        <w:pStyle w:val="PargrafodaLista"/>
        <w:numPr>
          <w:ilvl w:val="0"/>
          <w:numId w:val="17"/>
        </w:numPr>
        <w:tabs>
          <w:tab w:val="left" w:pos="1125"/>
        </w:tabs>
        <w:rPr>
          <w:rFonts w:ascii="Arial" w:hAnsi="Arial" w:cs="Arial"/>
        </w:rPr>
      </w:pPr>
      <w:proofErr w:type="gramStart"/>
      <w:r w:rsidRPr="003660AD">
        <w:rPr>
          <w:rFonts w:ascii="Arial" w:hAnsi="Arial" w:cs="Arial"/>
        </w:rPr>
        <w:t>foi</w:t>
      </w:r>
      <w:proofErr w:type="gramEnd"/>
      <w:r w:rsidRPr="003660AD">
        <w:rPr>
          <w:rFonts w:ascii="Arial" w:hAnsi="Arial" w:cs="Arial"/>
        </w:rPr>
        <w:t xml:space="preserve"> um período de grande paz porque, com as ameaças feitas pelos revolucionários, criminosos e partidos políticos que promoviam desordens ficaram receosos de cometer ações fora da lei.</w:t>
      </w:r>
    </w:p>
    <w:p w14:paraId="3A0B5ECF" w14:textId="4F3D7E3F" w:rsidR="00CC66E5" w:rsidRPr="00652BC9" w:rsidRDefault="00CC66E5" w:rsidP="00CC66E5">
      <w:pPr>
        <w:ind w:left="-1077"/>
        <w:rPr>
          <w:rFonts w:ascii="Arial" w:hAnsi="Arial" w:cs="Arial"/>
          <w:b/>
        </w:rPr>
      </w:pPr>
      <w:r w:rsidRPr="00CC66E5">
        <w:rPr>
          <w:rFonts w:ascii="Arial" w:hAnsi="Arial" w:cs="Arial"/>
        </w:rPr>
        <w:t>19-</w:t>
      </w:r>
      <w:proofErr w:type="gramStart"/>
      <w:r w:rsidRPr="00CC66E5">
        <w:rPr>
          <w:rFonts w:ascii="Arial" w:hAnsi="Arial" w:cs="Arial"/>
        </w:rPr>
        <w:t>Quase cem anos</w:t>
      </w:r>
      <w:proofErr w:type="gramEnd"/>
      <w:r w:rsidRPr="00CC66E5">
        <w:rPr>
          <w:rFonts w:ascii="Arial" w:hAnsi="Arial" w:cs="Arial"/>
        </w:rPr>
        <w:t xml:space="preserve"> depois de sua morte, Tiradentes foi escolhido como herói da Inconfidência Mineira. A escolha foi feita pelo grupo que proclamou a república no Brasil em 1889. Uma das razões pelas quais Tiradentes foi escolhido deve-se ao fato de ele ter feito oposição à monarquia. Tornou-se assim um mito da luta contra o regime monárquico. AZEVEDO, </w:t>
      </w:r>
      <w:proofErr w:type="spellStart"/>
      <w:r w:rsidRPr="00CC66E5">
        <w:rPr>
          <w:rFonts w:ascii="Arial" w:hAnsi="Arial" w:cs="Arial"/>
        </w:rPr>
        <w:t>Gislane</w:t>
      </w:r>
      <w:proofErr w:type="spellEnd"/>
      <w:r w:rsidRPr="00CC66E5">
        <w:rPr>
          <w:rFonts w:ascii="Arial" w:hAnsi="Arial" w:cs="Arial"/>
        </w:rPr>
        <w:t xml:space="preserve">; SERIACOPI, Reinaldo. Projeto </w:t>
      </w:r>
      <w:proofErr w:type="spellStart"/>
      <w:r w:rsidRPr="00CC66E5">
        <w:rPr>
          <w:rFonts w:ascii="Arial" w:hAnsi="Arial" w:cs="Arial"/>
        </w:rPr>
        <w:t>Teláris</w:t>
      </w:r>
      <w:proofErr w:type="spellEnd"/>
      <w:r w:rsidRPr="00CC66E5">
        <w:rPr>
          <w:rFonts w:ascii="Arial" w:hAnsi="Arial" w:cs="Arial"/>
        </w:rPr>
        <w:t xml:space="preserve">: História. São Paulo: Ática, 2015. Dessa forma, podemos concluir que </w:t>
      </w:r>
      <w:r w:rsidR="00652BC9">
        <w:rPr>
          <w:rFonts w:ascii="Arial" w:hAnsi="Arial" w:cs="Arial"/>
        </w:rPr>
        <w:t xml:space="preserve">     </w:t>
      </w:r>
      <w:r w:rsidR="00652BC9" w:rsidRPr="00652BC9">
        <w:rPr>
          <w:rFonts w:ascii="Arial" w:hAnsi="Arial" w:cs="Arial"/>
          <w:b/>
        </w:rPr>
        <w:t>0.25</w:t>
      </w:r>
    </w:p>
    <w:p w14:paraId="16C43E4C" w14:textId="77777777" w:rsidR="00CC66E5" w:rsidRDefault="00CC66E5" w:rsidP="00CC66E5">
      <w:pPr>
        <w:ind w:left="-1077"/>
        <w:rPr>
          <w:rFonts w:ascii="Arial" w:hAnsi="Arial" w:cs="Arial"/>
        </w:rPr>
      </w:pPr>
      <w:r w:rsidRPr="00CC66E5">
        <w:rPr>
          <w:rFonts w:ascii="Arial" w:hAnsi="Arial" w:cs="Arial"/>
        </w:rPr>
        <w:t xml:space="preserve">(A) Tiradentes se tornou um mito devido à participação na Inconfidência Mineira, pois este foi um movimento popular liderado por pessoas humildes. </w:t>
      </w:r>
    </w:p>
    <w:p w14:paraId="0DDDDB16" w14:textId="77777777" w:rsidR="00CC66E5" w:rsidRDefault="00CC66E5" w:rsidP="00CC66E5">
      <w:pPr>
        <w:ind w:left="-1077"/>
        <w:rPr>
          <w:rFonts w:ascii="Arial" w:hAnsi="Arial" w:cs="Arial"/>
        </w:rPr>
      </w:pPr>
      <w:r w:rsidRPr="00CC66E5">
        <w:rPr>
          <w:rFonts w:ascii="Arial" w:hAnsi="Arial" w:cs="Arial"/>
        </w:rPr>
        <w:t xml:space="preserve">(B) a fama e o reconhecimento de Tiradentes só apareceram muitos anos depois da época em que ele viveu e participou da chamada Inconfidência Mineira. </w:t>
      </w:r>
    </w:p>
    <w:p w14:paraId="616F1CDD" w14:textId="77777777" w:rsidR="00CC66E5" w:rsidRDefault="00CC66E5" w:rsidP="00CC66E5">
      <w:pPr>
        <w:ind w:left="-1077"/>
        <w:rPr>
          <w:rFonts w:ascii="Arial" w:hAnsi="Arial" w:cs="Arial"/>
        </w:rPr>
      </w:pPr>
      <w:r w:rsidRPr="00CC66E5">
        <w:rPr>
          <w:rFonts w:ascii="Arial" w:hAnsi="Arial" w:cs="Arial"/>
        </w:rPr>
        <w:t xml:space="preserve">(C) o Brasil jamais teria se tornado um país republicano se os militares de 1889 não tivessem se inspirado na luta de Tiradentes contra o regime monárquico. </w:t>
      </w:r>
    </w:p>
    <w:p w14:paraId="0B293F1D" w14:textId="7EB32728" w:rsidR="0034676E" w:rsidRDefault="00CC66E5" w:rsidP="00CC66E5">
      <w:pPr>
        <w:ind w:left="-1077"/>
        <w:rPr>
          <w:rFonts w:ascii="Arial" w:hAnsi="Arial" w:cs="Arial"/>
        </w:rPr>
      </w:pPr>
      <w:r w:rsidRPr="00CC66E5">
        <w:rPr>
          <w:rFonts w:ascii="Arial" w:hAnsi="Arial" w:cs="Arial"/>
        </w:rPr>
        <w:t>(D) Tiradentes foi transformado em um mito porque a Inconfidência Mineira foi vitoriosa, sendo a primeira derrota que o regime monárquico sofreu no Brasil.</w:t>
      </w:r>
    </w:p>
    <w:p w14:paraId="39F21C06" w14:textId="76BED4D1" w:rsidR="00CC66E5" w:rsidRDefault="00CC66E5" w:rsidP="00CC66E5">
      <w:pPr>
        <w:ind w:left="-1077"/>
        <w:rPr>
          <w:rFonts w:ascii="Arial" w:hAnsi="Arial" w:cs="Arial"/>
        </w:rPr>
      </w:pPr>
      <w:r>
        <w:rPr>
          <w:rFonts w:ascii="Arial" w:hAnsi="Arial" w:cs="Arial"/>
        </w:rPr>
        <w:t xml:space="preserve">20- </w:t>
      </w:r>
      <w:r w:rsidR="00960BF7" w:rsidRPr="00960BF7">
        <w:rPr>
          <w:rFonts w:ascii="Arial" w:hAnsi="Arial" w:cs="Arial"/>
        </w:rPr>
        <w:t>Após garantir o domínio sobre as terras e populações americanas, os espanhóis executaram uma série de práticas que redesenharam a feição das relações sociais do espaço americano colonizado. Mais do que simplesmente viabilizar uma forma de atingir seus interesses, a presença do homem europeu trilhou a constituição de uma nova sociedade.</w:t>
      </w:r>
    </w:p>
    <w:p w14:paraId="55296A58" w14:textId="05211440" w:rsidR="00960BF7" w:rsidRPr="00652BC9" w:rsidRDefault="00960BF7" w:rsidP="00CC66E5">
      <w:pPr>
        <w:ind w:left="-1077"/>
        <w:rPr>
          <w:rFonts w:ascii="Arial" w:hAnsi="Arial" w:cs="Arial"/>
          <w:b/>
        </w:rPr>
      </w:pPr>
      <w:r>
        <w:rPr>
          <w:rFonts w:ascii="Arial" w:hAnsi="Arial" w:cs="Arial"/>
        </w:rPr>
        <w:t>Qual o nome dado aos espanhóis que controlavam, nas colônias, os cargos administrativos e as decisões políticas; possuidores de grandes privilégios?</w:t>
      </w:r>
      <w:r w:rsidR="00652BC9">
        <w:rPr>
          <w:rFonts w:ascii="Arial" w:hAnsi="Arial" w:cs="Arial"/>
        </w:rPr>
        <w:t xml:space="preserve">     </w:t>
      </w:r>
      <w:r w:rsidR="00652BC9" w:rsidRPr="00652BC9">
        <w:rPr>
          <w:rFonts w:ascii="Arial" w:hAnsi="Arial" w:cs="Arial"/>
          <w:b/>
        </w:rPr>
        <w:t>0.25</w:t>
      </w:r>
    </w:p>
    <w:p w14:paraId="64818216" w14:textId="068376DA" w:rsidR="00960BF7" w:rsidRDefault="00960BF7" w:rsidP="00960BF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Criollos</w:t>
      </w:r>
      <w:proofErr w:type="spellEnd"/>
    </w:p>
    <w:p w14:paraId="3316A34C" w14:textId="699E1EAA" w:rsidR="00960BF7" w:rsidRDefault="00960BF7" w:rsidP="00960BF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Mestiços</w:t>
      </w:r>
    </w:p>
    <w:p w14:paraId="7C732D4F" w14:textId="397E7144" w:rsidR="00960BF7" w:rsidRDefault="00960BF7" w:rsidP="00960BF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Chapetones</w:t>
      </w:r>
      <w:proofErr w:type="spellEnd"/>
      <w:r>
        <w:rPr>
          <w:rFonts w:ascii="Arial" w:hAnsi="Arial" w:cs="Arial"/>
        </w:rPr>
        <w:t>.</w:t>
      </w:r>
    </w:p>
    <w:p w14:paraId="720B6068" w14:textId="26EA2CA0" w:rsidR="00960BF7" w:rsidRDefault="00960BF7" w:rsidP="00960BF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Couriscos</w:t>
      </w:r>
      <w:proofErr w:type="spellEnd"/>
      <w:r>
        <w:rPr>
          <w:rFonts w:ascii="Arial" w:hAnsi="Arial" w:cs="Arial"/>
        </w:rPr>
        <w:t>.</w:t>
      </w:r>
    </w:p>
    <w:p w14:paraId="42CBFE5E" w14:textId="2DF60530" w:rsidR="00960BF7" w:rsidRPr="00960BF7" w:rsidRDefault="00960BF7" w:rsidP="00960BF7">
      <w:pPr>
        <w:pStyle w:val="PargrafodaLista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Caudilhos.</w:t>
      </w:r>
    </w:p>
    <w:sectPr w:rsidR="00960BF7" w:rsidRPr="00960BF7" w:rsidSect="00B71635">
      <w:headerReference w:type="default" r:id="rId14"/>
      <w:footerReference w:type="default" r:id="rId15"/>
      <w:footerReference w:type="first" r:id="rId16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8B2CFF" w14:textId="77777777" w:rsidR="00AF5DAA" w:rsidRDefault="00AF5DAA" w:rsidP="009851F2">
      <w:pPr>
        <w:spacing w:after="0" w:line="240" w:lineRule="auto"/>
      </w:pPr>
      <w:r>
        <w:separator/>
      </w:r>
    </w:p>
  </w:endnote>
  <w:endnote w:type="continuationSeparator" w:id="0">
    <w:p w14:paraId="408A7F6B" w14:textId="77777777" w:rsidR="00AF5DAA" w:rsidRDefault="00AF5DAA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45FE1405" w:rsidR="00084C5F" w:rsidRDefault="00084C5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BC9">
          <w:rPr>
            <w:noProof/>
          </w:rPr>
          <w:t>7</w:t>
        </w:r>
        <w:r>
          <w:fldChar w:fldCharType="end"/>
        </w:r>
      </w:p>
    </w:sdtContent>
  </w:sdt>
  <w:p w14:paraId="44584CB9" w14:textId="77777777" w:rsidR="00084C5F" w:rsidRDefault="00084C5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0DB5E7A5" w:rsidR="00084C5F" w:rsidRDefault="00084C5F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BC9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084C5F" w:rsidRDefault="00084C5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0A79D8" w14:textId="77777777" w:rsidR="00AF5DAA" w:rsidRDefault="00AF5DAA" w:rsidP="009851F2">
      <w:pPr>
        <w:spacing w:after="0" w:line="240" w:lineRule="auto"/>
      </w:pPr>
      <w:r>
        <w:separator/>
      </w:r>
    </w:p>
  </w:footnote>
  <w:footnote w:type="continuationSeparator" w:id="0">
    <w:p w14:paraId="6A761A25" w14:textId="77777777" w:rsidR="00AF5DAA" w:rsidRDefault="00AF5DAA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106EE" w14:textId="77777777" w:rsidR="00084C5F" w:rsidRDefault="00084C5F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084C5F" w:rsidRPr="009851F2" w:rsidRDefault="00084C5F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084C5F" w:rsidRDefault="00084C5F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4A693C"/>
    <w:multiLevelType w:val="hybridMultilevel"/>
    <w:tmpl w:val="D964877E"/>
    <w:lvl w:ilvl="0" w:tplc="6868DF0E">
      <w:start w:val="1"/>
      <w:numFmt w:val="decimalZero"/>
      <w:lvlText w:val="%1-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162C5614"/>
    <w:multiLevelType w:val="hybridMultilevel"/>
    <w:tmpl w:val="9D425812"/>
    <w:lvl w:ilvl="0" w:tplc="06FE7CE4">
      <w:start w:val="1"/>
      <w:numFmt w:val="upperLetter"/>
      <w:lvlText w:val="%1-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2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7C769EA"/>
    <w:multiLevelType w:val="hybridMultilevel"/>
    <w:tmpl w:val="D23E5056"/>
    <w:lvl w:ilvl="0" w:tplc="FBC0926C">
      <w:start w:val="1"/>
      <w:numFmt w:val="upperLetter"/>
      <w:lvlText w:val="%1-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 w15:restartNumberingAfterBreak="0">
    <w:nsid w:val="23CE4315"/>
    <w:multiLevelType w:val="hybridMultilevel"/>
    <w:tmpl w:val="2C180632"/>
    <w:lvl w:ilvl="0" w:tplc="68F01A82">
      <w:start w:val="1"/>
      <w:numFmt w:val="lowerLetter"/>
      <w:lvlText w:val="%1-"/>
      <w:lvlJc w:val="left"/>
      <w:pPr>
        <w:ind w:left="-7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1" w:hanging="360"/>
      </w:pPr>
    </w:lvl>
    <w:lvl w:ilvl="2" w:tplc="0416001B" w:tentative="1">
      <w:start w:val="1"/>
      <w:numFmt w:val="lowerRoman"/>
      <w:lvlText w:val="%3."/>
      <w:lvlJc w:val="right"/>
      <w:pPr>
        <w:ind w:left="669" w:hanging="180"/>
      </w:pPr>
    </w:lvl>
    <w:lvl w:ilvl="3" w:tplc="0416000F" w:tentative="1">
      <w:start w:val="1"/>
      <w:numFmt w:val="decimal"/>
      <w:lvlText w:val="%4."/>
      <w:lvlJc w:val="left"/>
      <w:pPr>
        <w:ind w:left="1389" w:hanging="360"/>
      </w:pPr>
    </w:lvl>
    <w:lvl w:ilvl="4" w:tplc="04160019" w:tentative="1">
      <w:start w:val="1"/>
      <w:numFmt w:val="lowerLetter"/>
      <w:lvlText w:val="%5."/>
      <w:lvlJc w:val="left"/>
      <w:pPr>
        <w:ind w:left="2109" w:hanging="360"/>
      </w:pPr>
    </w:lvl>
    <w:lvl w:ilvl="5" w:tplc="0416001B" w:tentative="1">
      <w:start w:val="1"/>
      <w:numFmt w:val="lowerRoman"/>
      <w:lvlText w:val="%6."/>
      <w:lvlJc w:val="right"/>
      <w:pPr>
        <w:ind w:left="2829" w:hanging="180"/>
      </w:pPr>
    </w:lvl>
    <w:lvl w:ilvl="6" w:tplc="0416000F" w:tentative="1">
      <w:start w:val="1"/>
      <w:numFmt w:val="decimal"/>
      <w:lvlText w:val="%7."/>
      <w:lvlJc w:val="left"/>
      <w:pPr>
        <w:ind w:left="3549" w:hanging="360"/>
      </w:pPr>
    </w:lvl>
    <w:lvl w:ilvl="7" w:tplc="04160019" w:tentative="1">
      <w:start w:val="1"/>
      <w:numFmt w:val="lowerLetter"/>
      <w:lvlText w:val="%8."/>
      <w:lvlJc w:val="left"/>
      <w:pPr>
        <w:ind w:left="4269" w:hanging="360"/>
      </w:pPr>
    </w:lvl>
    <w:lvl w:ilvl="8" w:tplc="0416001B" w:tentative="1">
      <w:start w:val="1"/>
      <w:numFmt w:val="lowerRoman"/>
      <w:lvlText w:val="%9."/>
      <w:lvlJc w:val="right"/>
      <w:pPr>
        <w:ind w:left="4989" w:hanging="180"/>
      </w:pPr>
    </w:lvl>
  </w:abstractNum>
  <w:abstractNum w:abstractNumId="5" w15:restartNumberingAfterBreak="0">
    <w:nsid w:val="37A45BB9"/>
    <w:multiLevelType w:val="hybridMultilevel"/>
    <w:tmpl w:val="99BAF92C"/>
    <w:lvl w:ilvl="0" w:tplc="BA8E791E">
      <w:start w:val="1"/>
      <w:numFmt w:val="decimalZero"/>
      <w:lvlText w:val="%1-"/>
      <w:lvlJc w:val="left"/>
      <w:pPr>
        <w:ind w:left="-639" w:hanging="435"/>
      </w:pPr>
      <w:rPr>
        <w:rFonts w:ascii="Arial" w:hAnsi="Arial" w:cs="Arial" w:hint="default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6" w:hanging="360"/>
      </w:pPr>
    </w:lvl>
    <w:lvl w:ilvl="2" w:tplc="0416001B" w:tentative="1">
      <w:start w:val="1"/>
      <w:numFmt w:val="lowerRoman"/>
      <w:lvlText w:val="%3."/>
      <w:lvlJc w:val="right"/>
      <w:pPr>
        <w:ind w:left="726" w:hanging="180"/>
      </w:pPr>
    </w:lvl>
    <w:lvl w:ilvl="3" w:tplc="0416000F" w:tentative="1">
      <w:start w:val="1"/>
      <w:numFmt w:val="decimal"/>
      <w:lvlText w:val="%4."/>
      <w:lvlJc w:val="left"/>
      <w:pPr>
        <w:ind w:left="1446" w:hanging="360"/>
      </w:pPr>
    </w:lvl>
    <w:lvl w:ilvl="4" w:tplc="04160019" w:tentative="1">
      <w:start w:val="1"/>
      <w:numFmt w:val="lowerLetter"/>
      <w:lvlText w:val="%5."/>
      <w:lvlJc w:val="left"/>
      <w:pPr>
        <w:ind w:left="2166" w:hanging="360"/>
      </w:pPr>
    </w:lvl>
    <w:lvl w:ilvl="5" w:tplc="0416001B" w:tentative="1">
      <w:start w:val="1"/>
      <w:numFmt w:val="lowerRoman"/>
      <w:lvlText w:val="%6."/>
      <w:lvlJc w:val="right"/>
      <w:pPr>
        <w:ind w:left="2886" w:hanging="180"/>
      </w:pPr>
    </w:lvl>
    <w:lvl w:ilvl="6" w:tplc="0416000F" w:tentative="1">
      <w:start w:val="1"/>
      <w:numFmt w:val="decimal"/>
      <w:lvlText w:val="%7."/>
      <w:lvlJc w:val="left"/>
      <w:pPr>
        <w:ind w:left="3606" w:hanging="360"/>
      </w:pPr>
    </w:lvl>
    <w:lvl w:ilvl="7" w:tplc="04160019" w:tentative="1">
      <w:start w:val="1"/>
      <w:numFmt w:val="lowerLetter"/>
      <w:lvlText w:val="%8."/>
      <w:lvlJc w:val="left"/>
      <w:pPr>
        <w:ind w:left="4326" w:hanging="360"/>
      </w:pPr>
    </w:lvl>
    <w:lvl w:ilvl="8" w:tplc="0416001B" w:tentative="1">
      <w:start w:val="1"/>
      <w:numFmt w:val="lowerRoman"/>
      <w:lvlText w:val="%9."/>
      <w:lvlJc w:val="right"/>
      <w:pPr>
        <w:ind w:left="5046" w:hanging="180"/>
      </w:pPr>
    </w:lvl>
  </w:abstractNum>
  <w:abstractNum w:abstractNumId="6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A1109"/>
    <w:multiLevelType w:val="hybridMultilevel"/>
    <w:tmpl w:val="AE1A8730"/>
    <w:lvl w:ilvl="0" w:tplc="7004D7C2">
      <w:start w:val="1"/>
      <w:numFmt w:val="lowerLetter"/>
      <w:lvlText w:val="%1)"/>
      <w:lvlJc w:val="left"/>
      <w:pPr>
        <w:ind w:left="-71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" w:hanging="360"/>
      </w:pPr>
    </w:lvl>
    <w:lvl w:ilvl="2" w:tplc="0416001B" w:tentative="1">
      <w:start w:val="1"/>
      <w:numFmt w:val="lowerRoman"/>
      <w:lvlText w:val="%3."/>
      <w:lvlJc w:val="right"/>
      <w:pPr>
        <w:ind w:left="726" w:hanging="180"/>
      </w:pPr>
    </w:lvl>
    <w:lvl w:ilvl="3" w:tplc="0416000F" w:tentative="1">
      <w:start w:val="1"/>
      <w:numFmt w:val="decimal"/>
      <w:lvlText w:val="%4."/>
      <w:lvlJc w:val="left"/>
      <w:pPr>
        <w:ind w:left="1446" w:hanging="360"/>
      </w:pPr>
    </w:lvl>
    <w:lvl w:ilvl="4" w:tplc="04160019" w:tentative="1">
      <w:start w:val="1"/>
      <w:numFmt w:val="lowerLetter"/>
      <w:lvlText w:val="%5."/>
      <w:lvlJc w:val="left"/>
      <w:pPr>
        <w:ind w:left="2166" w:hanging="360"/>
      </w:pPr>
    </w:lvl>
    <w:lvl w:ilvl="5" w:tplc="0416001B" w:tentative="1">
      <w:start w:val="1"/>
      <w:numFmt w:val="lowerRoman"/>
      <w:lvlText w:val="%6."/>
      <w:lvlJc w:val="right"/>
      <w:pPr>
        <w:ind w:left="2886" w:hanging="180"/>
      </w:pPr>
    </w:lvl>
    <w:lvl w:ilvl="6" w:tplc="0416000F" w:tentative="1">
      <w:start w:val="1"/>
      <w:numFmt w:val="decimal"/>
      <w:lvlText w:val="%7."/>
      <w:lvlJc w:val="left"/>
      <w:pPr>
        <w:ind w:left="3606" w:hanging="360"/>
      </w:pPr>
    </w:lvl>
    <w:lvl w:ilvl="7" w:tplc="04160019" w:tentative="1">
      <w:start w:val="1"/>
      <w:numFmt w:val="lowerLetter"/>
      <w:lvlText w:val="%8."/>
      <w:lvlJc w:val="left"/>
      <w:pPr>
        <w:ind w:left="4326" w:hanging="360"/>
      </w:pPr>
    </w:lvl>
    <w:lvl w:ilvl="8" w:tplc="0416001B" w:tentative="1">
      <w:start w:val="1"/>
      <w:numFmt w:val="lowerRoman"/>
      <w:lvlText w:val="%9."/>
      <w:lvlJc w:val="right"/>
      <w:pPr>
        <w:ind w:left="5046" w:hanging="180"/>
      </w:pPr>
    </w:lvl>
  </w:abstractNum>
  <w:abstractNum w:abstractNumId="8" w15:restartNumberingAfterBreak="0">
    <w:nsid w:val="4A4F0527"/>
    <w:multiLevelType w:val="hybridMultilevel"/>
    <w:tmpl w:val="DE5288C0"/>
    <w:lvl w:ilvl="0" w:tplc="BC92D64C">
      <w:start w:val="1"/>
      <w:numFmt w:val="upperLetter"/>
      <w:lvlText w:val="%1-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555578A2"/>
    <w:multiLevelType w:val="hybridMultilevel"/>
    <w:tmpl w:val="9782BCD6"/>
    <w:lvl w:ilvl="0" w:tplc="E208EB96">
      <w:start w:val="1"/>
      <w:numFmt w:val="upperLetter"/>
      <w:lvlText w:val="%1-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10" w15:restartNumberingAfterBreak="0">
    <w:nsid w:val="5E291C25"/>
    <w:multiLevelType w:val="hybridMultilevel"/>
    <w:tmpl w:val="AA1ED4CE"/>
    <w:lvl w:ilvl="0" w:tplc="05CA9ACA">
      <w:start w:val="1"/>
      <w:numFmt w:val="decimalZero"/>
      <w:lvlText w:val="%1-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12" w15:restartNumberingAfterBreak="0">
    <w:nsid w:val="63714218"/>
    <w:multiLevelType w:val="hybridMultilevel"/>
    <w:tmpl w:val="F38CE33A"/>
    <w:lvl w:ilvl="0" w:tplc="4CE2D06A">
      <w:start w:val="1"/>
      <w:numFmt w:val="decimalZero"/>
      <w:lvlText w:val="%1-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1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137FCC"/>
    <w:multiLevelType w:val="hybridMultilevel"/>
    <w:tmpl w:val="7EF4FC10"/>
    <w:lvl w:ilvl="0" w:tplc="C200F264">
      <w:start w:val="1"/>
      <w:numFmt w:val="upperLetter"/>
      <w:lvlText w:val="%1-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5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247503"/>
    <w:multiLevelType w:val="hybridMultilevel"/>
    <w:tmpl w:val="0F4C1CAC"/>
    <w:lvl w:ilvl="0" w:tplc="774E46FE">
      <w:start w:val="1"/>
      <w:numFmt w:val="upperLetter"/>
      <w:lvlText w:val="%1-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7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17"/>
  </w:num>
  <w:num w:numId="5">
    <w:abstractNumId w:val="11"/>
  </w:num>
  <w:num w:numId="6">
    <w:abstractNumId w:val="15"/>
  </w:num>
  <w:num w:numId="7">
    <w:abstractNumId w:val="0"/>
  </w:num>
  <w:num w:numId="8">
    <w:abstractNumId w:val="10"/>
  </w:num>
  <w:num w:numId="9">
    <w:abstractNumId w:val="5"/>
  </w:num>
  <w:num w:numId="10">
    <w:abstractNumId w:val="7"/>
  </w:num>
  <w:num w:numId="11">
    <w:abstractNumId w:val="12"/>
  </w:num>
  <w:num w:numId="12">
    <w:abstractNumId w:val="4"/>
  </w:num>
  <w:num w:numId="13">
    <w:abstractNumId w:val="14"/>
  </w:num>
  <w:num w:numId="14">
    <w:abstractNumId w:val="8"/>
  </w:num>
  <w:num w:numId="15">
    <w:abstractNumId w:val="1"/>
  </w:num>
  <w:num w:numId="16">
    <w:abstractNumId w:val="3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17493"/>
    <w:rsid w:val="00052B81"/>
    <w:rsid w:val="000840B5"/>
    <w:rsid w:val="00084C5F"/>
    <w:rsid w:val="00093F84"/>
    <w:rsid w:val="000B25C6"/>
    <w:rsid w:val="000B39A7"/>
    <w:rsid w:val="000C2CDC"/>
    <w:rsid w:val="000C2F43"/>
    <w:rsid w:val="000D1D14"/>
    <w:rsid w:val="000E1953"/>
    <w:rsid w:val="000F03A2"/>
    <w:rsid w:val="0010069C"/>
    <w:rsid w:val="00102A1B"/>
    <w:rsid w:val="00124F9F"/>
    <w:rsid w:val="0016003D"/>
    <w:rsid w:val="0016386B"/>
    <w:rsid w:val="00164A58"/>
    <w:rsid w:val="00182E9E"/>
    <w:rsid w:val="00183B4B"/>
    <w:rsid w:val="001A0715"/>
    <w:rsid w:val="001C4278"/>
    <w:rsid w:val="001C6FF5"/>
    <w:rsid w:val="002165E6"/>
    <w:rsid w:val="00240B78"/>
    <w:rsid w:val="0027104B"/>
    <w:rsid w:val="00292500"/>
    <w:rsid w:val="002B28EF"/>
    <w:rsid w:val="002B3C84"/>
    <w:rsid w:val="002D3140"/>
    <w:rsid w:val="002E0452"/>
    <w:rsid w:val="002E0F84"/>
    <w:rsid w:val="002E1C77"/>
    <w:rsid w:val="002E3D8E"/>
    <w:rsid w:val="002F6F18"/>
    <w:rsid w:val="00300FCC"/>
    <w:rsid w:val="00301BB7"/>
    <w:rsid w:val="0030675A"/>
    <w:rsid w:val="003138F9"/>
    <w:rsid w:val="0031471F"/>
    <w:rsid w:val="00323F29"/>
    <w:rsid w:val="003335D4"/>
    <w:rsid w:val="00333E09"/>
    <w:rsid w:val="0034676E"/>
    <w:rsid w:val="00360777"/>
    <w:rsid w:val="00364A68"/>
    <w:rsid w:val="003660AD"/>
    <w:rsid w:val="00373D88"/>
    <w:rsid w:val="00374F36"/>
    <w:rsid w:val="003B080B"/>
    <w:rsid w:val="003B4513"/>
    <w:rsid w:val="003C0F22"/>
    <w:rsid w:val="003D20C7"/>
    <w:rsid w:val="0040381F"/>
    <w:rsid w:val="00403E21"/>
    <w:rsid w:val="0042634C"/>
    <w:rsid w:val="00446779"/>
    <w:rsid w:val="00466D7A"/>
    <w:rsid w:val="00473C96"/>
    <w:rsid w:val="004A1876"/>
    <w:rsid w:val="004B5FAA"/>
    <w:rsid w:val="004F04B3"/>
    <w:rsid w:val="004F0ABD"/>
    <w:rsid w:val="004F5938"/>
    <w:rsid w:val="00510D47"/>
    <w:rsid w:val="00526F9B"/>
    <w:rsid w:val="0054275C"/>
    <w:rsid w:val="00546814"/>
    <w:rsid w:val="00580327"/>
    <w:rsid w:val="005C3014"/>
    <w:rsid w:val="005E1AB4"/>
    <w:rsid w:val="005E5BEA"/>
    <w:rsid w:val="005F6252"/>
    <w:rsid w:val="00624538"/>
    <w:rsid w:val="006451D4"/>
    <w:rsid w:val="00652BC9"/>
    <w:rsid w:val="00662516"/>
    <w:rsid w:val="006C72CA"/>
    <w:rsid w:val="006E1771"/>
    <w:rsid w:val="006E26DF"/>
    <w:rsid w:val="006E375B"/>
    <w:rsid w:val="006F5A84"/>
    <w:rsid w:val="00716767"/>
    <w:rsid w:val="007300A8"/>
    <w:rsid w:val="00735AE3"/>
    <w:rsid w:val="0073682C"/>
    <w:rsid w:val="0073776A"/>
    <w:rsid w:val="00755526"/>
    <w:rsid w:val="007571C0"/>
    <w:rsid w:val="007D07B0"/>
    <w:rsid w:val="007E3B2B"/>
    <w:rsid w:val="007F6974"/>
    <w:rsid w:val="008005D5"/>
    <w:rsid w:val="008120F1"/>
    <w:rsid w:val="00824D86"/>
    <w:rsid w:val="0086497B"/>
    <w:rsid w:val="00874089"/>
    <w:rsid w:val="0087463C"/>
    <w:rsid w:val="008A5048"/>
    <w:rsid w:val="008D2D41"/>
    <w:rsid w:val="008D6898"/>
    <w:rsid w:val="008E3648"/>
    <w:rsid w:val="008E7849"/>
    <w:rsid w:val="0091198D"/>
    <w:rsid w:val="00914A2F"/>
    <w:rsid w:val="009521D6"/>
    <w:rsid w:val="00952DAA"/>
    <w:rsid w:val="00960BF7"/>
    <w:rsid w:val="00965A01"/>
    <w:rsid w:val="00965D1E"/>
    <w:rsid w:val="0098193B"/>
    <w:rsid w:val="009851F2"/>
    <w:rsid w:val="009A26A2"/>
    <w:rsid w:val="009A62AF"/>
    <w:rsid w:val="009A7F64"/>
    <w:rsid w:val="009C3431"/>
    <w:rsid w:val="009D122B"/>
    <w:rsid w:val="009D37F5"/>
    <w:rsid w:val="00A133F5"/>
    <w:rsid w:val="00A13C93"/>
    <w:rsid w:val="00A146A4"/>
    <w:rsid w:val="00A40D69"/>
    <w:rsid w:val="00A44F9D"/>
    <w:rsid w:val="00A60A0D"/>
    <w:rsid w:val="00A62517"/>
    <w:rsid w:val="00A76795"/>
    <w:rsid w:val="00A84FD5"/>
    <w:rsid w:val="00AA68CE"/>
    <w:rsid w:val="00AA73EE"/>
    <w:rsid w:val="00AB2E81"/>
    <w:rsid w:val="00AC2CB2"/>
    <w:rsid w:val="00AC2CBC"/>
    <w:rsid w:val="00AF5DAA"/>
    <w:rsid w:val="00B008E6"/>
    <w:rsid w:val="00B0295A"/>
    <w:rsid w:val="00B06474"/>
    <w:rsid w:val="00B34364"/>
    <w:rsid w:val="00B41F3A"/>
    <w:rsid w:val="00B46F94"/>
    <w:rsid w:val="00B674E8"/>
    <w:rsid w:val="00B71635"/>
    <w:rsid w:val="00B855A7"/>
    <w:rsid w:val="00B94D7B"/>
    <w:rsid w:val="00BA2C10"/>
    <w:rsid w:val="00BB343C"/>
    <w:rsid w:val="00BB3BEE"/>
    <w:rsid w:val="00BC692B"/>
    <w:rsid w:val="00BD077F"/>
    <w:rsid w:val="00BE09C1"/>
    <w:rsid w:val="00BE32F2"/>
    <w:rsid w:val="00BF0FFC"/>
    <w:rsid w:val="00BF2F46"/>
    <w:rsid w:val="00BF6B64"/>
    <w:rsid w:val="00C22F88"/>
    <w:rsid w:val="00C25F49"/>
    <w:rsid w:val="00C65A96"/>
    <w:rsid w:val="00C914D3"/>
    <w:rsid w:val="00CB3C98"/>
    <w:rsid w:val="00CC2AD7"/>
    <w:rsid w:val="00CC66E5"/>
    <w:rsid w:val="00CD3049"/>
    <w:rsid w:val="00CF052E"/>
    <w:rsid w:val="00CF09CE"/>
    <w:rsid w:val="00D00305"/>
    <w:rsid w:val="00D21224"/>
    <w:rsid w:val="00D2144E"/>
    <w:rsid w:val="00D25F2B"/>
    <w:rsid w:val="00D26952"/>
    <w:rsid w:val="00D2743C"/>
    <w:rsid w:val="00D3757A"/>
    <w:rsid w:val="00D62933"/>
    <w:rsid w:val="00D73612"/>
    <w:rsid w:val="00D85B1B"/>
    <w:rsid w:val="00DA176C"/>
    <w:rsid w:val="00DC7A8C"/>
    <w:rsid w:val="00DE030D"/>
    <w:rsid w:val="00DE38A2"/>
    <w:rsid w:val="00DF6D41"/>
    <w:rsid w:val="00E05985"/>
    <w:rsid w:val="00E32CAE"/>
    <w:rsid w:val="00E47795"/>
    <w:rsid w:val="00E517CC"/>
    <w:rsid w:val="00E57A59"/>
    <w:rsid w:val="00E6002F"/>
    <w:rsid w:val="00E65448"/>
    <w:rsid w:val="00E70587"/>
    <w:rsid w:val="00E77542"/>
    <w:rsid w:val="00EA4710"/>
    <w:rsid w:val="00EA61E8"/>
    <w:rsid w:val="00EA6A78"/>
    <w:rsid w:val="00EC13B8"/>
    <w:rsid w:val="00ED1EBE"/>
    <w:rsid w:val="00ED64D8"/>
    <w:rsid w:val="00F034E6"/>
    <w:rsid w:val="00F03E24"/>
    <w:rsid w:val="00F16B25"/>
    <w:rsid w:val="00F40D6B"/>
    <w:rsid w:val="00F414D2"/>
    <w:rsid w:val="00F44BF8"/>
    <w:rsid w:val="00F62009"/>
    <w:rsid w:val="00F75909"/>
    <w:rsid w:val="00F95273"/>
    <w:rsid w:val="00FB2E47"/>
    <w:rsid w:val="00FB6FC7"/>
    <w:rsid w:val="00FB7E79"/>
    <w:rsid w:val="00FE4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13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51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64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3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7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88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1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123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80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todamateria.com.br/dom-joao-v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5EEAD-09AF-4C1A-A242-36A61C7D5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</Pages>
  <Words>2398</Words>
  <Characters>12950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José Admilson de Sousa Vieira</cp:lastModifiedBy>
  <cp:revision>27</cp:revision>
  <cp:lastPrinted>2018-08-06T13:00:00Z</cp:lastPrinted>
  <dcterms:created xsi:type="dcterms:W3CDTF">2021-02-25T16:08:00Z</dcterms:created>
  <dcterms:modified xsi:type="dcterms:W3CDTF">2021-06-10T20:32:00Z</dcterms:modified>
</cp:coreProperties>
</file>