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A4537E3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4155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</w:t>
            </w:r>
            <w:r w:rsidR="00E81BE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09998BB8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796F3D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073301F" w:rsidR="00A84FD5" w:rsidRPr="00965A01" w:rsidRDefault="00722A0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DC678CA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65518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  <w:proofErr w:type="gramEnd"/>
            <w:r w:rsidR="0065518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796F3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1362825" w:rsidR="00093F84" w:rsidRPr="0086497B" w:rsidRDefault="00722A03" w:rsidP="00722A0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B</w:t>
            </w:r>
            <w:r w:rsidR="0069113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imestral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4DD537B" w14:textId="534D0C71" w:rsidR="00722A03" w:rsidRPr="00722A03" w:rsidRDefault="00722A03" w:rsidP="00722A03">
      <w:pPr>
        <w:widowControl w:val="0"/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Arial"/>
          <w:sz w:val="20"/>
          <w:szCs w:val="20"/>
          <w:lang w:eastAsia="pt-BR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>1</w:t>
      </w:r>
      <w:r w:rsidRPr="00722A03">
        <w:rPr>
          <w:rFonts w:ascii="Verdana" w:hAnsi="Verdana" w:cs="Arial"/>
          <w:b/>
          <w:sz w:val="20"/>
          <w:szCs w:val="20"/>
          <w:lang w:eastAsia="zh-CN"/>
        </w:rPr>
        <w:t>.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  </w:t>
      </w:r>
      <w:r w:rsidRPr="00722A03">
        <w:rPr>
          <w:rFonts w:ascii="Verdana" w:hAnsi="Verdana" w:cs="Arial"/>
          <w:sz w:val="20"/>
          <w:szCs w:val="20"/>
          <w:lang w:eastAsia="pt-BR"/>
        </w:rPr>
        <w:t>Considere o texto sobre a dinâmica demográfica europeia:</w:t>
      </w:r>
      <w:r w:rsidR="00F53C74" w:rsidRPr="00F53C74">
        <w:rPr>
          <w:rFonts w:ascii="Verdana" w:eastAsia="Times New Roman" w:hAnsi="Verdana"/>
          <w:sz w:val="20"/>
          <w:szCs w:val="20"/>
          <w:lang w:eastAsia="pt-BR"/>
        </w:rPr>
        <w:t xml:space="preserve"> </w:t>
      </w:r>
      <w:r w:rsidR="00F53C74">
        <w:rPr>
          <w:rFonts w:ascii="Verdana" w:eastAsia="Times New Roman" w:hAnsi="Verdana"/>
          <w:sz w:val="20"/>
          <w:szCs w:val="20"/>
          <w:lang w:eastAsia="pt-BR"/>
        </w:rPr>
        <w:t>(0,5)</w:t>
      </w:r>
      <w:bookmarkStart w:id="0" w:name="_GoBack"/>
      <w:bookmarkEnd w:id="0"/>
    </w:p>
    <w:p w14:paraId="39D844AA" w14:textId="77777777" w:rsidR="00722A03" w:rsidRPr="00722A03" w:rsidRDefault="00722A03" w:rsidP="00722A03">
      <w:pPr>
        <w:widowControl w:val="0"/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Arial"/>
          <w:sz w:val="20"/>
          <w:szCs w:val="20"/>
          <w:lang w:eastAsia="pt-BR"/>
        </w:rPr>
      </w:pPr>
    </w:p>
    <w:p w14:paraId="38CF0354" w14:textId="77777777" w:rsidR="00722A03" w:rsidRPr="00722A03" w:rsidRDefault="00722A03" w:rsidP="00722A03">
      <w:pPr>
        <w:widowControl w:val="0"/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Arial"/>
          <w:sz w:val="20"/>
          <w:szCs w:val="20"/>
          <w:lang w:eastAsia="pt-BR"/>
        </w:rPr>
      </w:pPr>
      <w:r w:rsidRPr="00722A03">
        <w:rPr>
          <w:rFonts w:ascii="Verdana" w:hAnsi="Verdana" w:cs="Arial"/>
          <w:sz w:val="20"/>
          <w:szCs w:val="20"/>
          <w:lang w:eastAsia="pt-BR"/>
        </w:rPr>
        <w:t xml:space="preserve">A globalização está a transformar profundamente as sociedades europeias. Os seus ganhadores tendem a concentrar-se nas grandes metrópoles, nos serviços, nas profissões mais qualificadas e especializadas, nas faixas de população ativa com esse perfil abaixo de cinquenta anos. Paralelamente, </w:t>
      </w:r>
      <w:proofErr w:type="gramStart"/>
      <w:r w:rsidRPr="00722A03">
        <w:rPr>
          <w:rFonts w:ascii="Verdana" w:hAnsi="Verdana" w:cs="Arial"/>
          <w:sz w:val="20"/>
          <w:szCs w:val="20"/>
          <w:lang w:eastAsia="pt-BR"/>
        </w:rPr>
        <w:t>amplifica</w:t>
      </w:r>
      <w:proofErr w:type="gramEnd"/>
      <w:r w:rsidRPr="00722A03">
        <w:rPr>
          <w:rFonts w:ascii="Verdana" w:hAnsi="Verdana" w:cs="Arial"/>
          <w:sz w:val="20"/>
          <w:szCs w:val="20"/>
          <w:lang w:eastAsia="pt-BR"/>
        </w:rPr>
        <w:t xml:space="preserve"> as assimetrias de rendimento, de estratificação social e geracionais. A globalização aumentou também, drasticamente, a mobilidade e as migrações. Trouxe fluxos humanos com uma magnitude e intensidade sem precedentes, de pessoas que se deslocam por razões profissionais, de estudo, à procura de melhores condições de vida, ou porque fogem de conflitos e perseguições.</w:t>
      </w:r>
    </w:p>
    <w:p w14:paraId="78BF719F" w14:textId="77777777" w:rsidR="00722A03" w:rsidRPr="00722A03" w:rsidRDefault="00722A03" w:rsidP="00722A03">
      <w:pPr>
        <w:widowControl w:val="0"/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Arial"/>
          <w:sz w:val="20"/>
          <w:szCs w:val="20"/>
          <w:lang w:eastAsia="pt-BR"/>
        </w:rPr>
      </w:pPr>
    </w:p>
    <w:p w14:paraId="6376E53C" w14:textId="77777777" w:rsidR="00722A03" w:rsidRPr="00722A03" w:rsidRDefault="00722A03" w:rsidP="00722A03">
      <w:pPr>
        <w:widowControl w:val="0"/>
        <w:autoSpaceDE w:val="0"/>
        <w:autoSpaceDN w:val="0"/>
        <w:adjustRightInd w:val="0"/>
        <w:spacing w:after="0" w:line="240" w:lineRule="auto"/>
        <w:ind w:left="-993"/>
        <w:jc w:val="right"/>
        <w:rPr>
          <w:rFonts w:ascii="Verdana" w:hAnsi="Verdana" w:cs="Arial"/>
          <w:sz w:val="20"/>
          <w:szCs w:val="20"/>
          <w:lang w:eastAsia="pt-BR"/>
        </w:rPr>
      </w:pPr>
      <w:r w:rsidRPr="00722A03">
        <w:rPr>
          <w:rFonts w:ascii="Verdana" w:hAnsi="Verdana" w:cs="Arial"/>
          <w:sz w:val="20"/>
          <w:szCs w:val="20"/>
          <w:lang w:eastAsia="pt-BR"/>
        </w:rPr>
        <w:t xml:space="preserve">FERNANDES, J. </w:t>
      </w:r>
      <w:r w:rsidRPr="00722A03">
        <w:rPr>
          <w:rFonts w:ascii="Verdana" w:hAnsi="Verdana" w:cs="Arial"/>
          <w:i/>
          <w:sz w:val="20"/>
          <w:szCs w:val="20"/>
          <w:lang w:eastAsia="pt-BR"/>
        </w:rPr>
        <w:t>O Regresso da Geopolítica</w:t>
      </w:r>
      <w:r w:rsidRPr="00722A03">
        <w:rPr>
          <w:rFonts w:ascii="Verdana" w:hAnsi="Verdana" w:cs="Arial"/>
          <w:sz w:val="20"/>
          <w:szCs w:val="20"/>
          <w:lang w:eastAsia="pt-BR"/>
        </w:rPr>
        <w:t>. Coimbra: Almedina, 2020, p. 45. Adaptado.</w:t>
      </w:r>
    </w:p>
    <w:p w14:paraId="63450E07" w14:textId="77777777" w:rsidR="00722A03" w:rsidRPr="00722A03" w:rsidRDefault="00722A03" w:rsidP="00722A03">
      <w:pPr>
        <w:widowControl w:val="0"/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Arial"/>
          <w:sz w:val="20"/>
          <w:szCs w:val="20"/>
          <w:lang w:eastAsia="pt-BR"/>
        </w:rPr>
      </w:pPr>
    </w:p>
    <w:p w14:paraId="6B381D93" w14:textId="77777777" w:rsidR="00722A03" w:rsidRPr="00722A03" w:rsidRDefault="00722A03" w:rsidP="00722A03">
      <w:pPr>
        <w:widowControl w:val="0"/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Arial"/>
          <w:sz w:val="20"/>
          <w:szCs w:val="20"/>
          <w:lang w:eastAsia="pt-BR"/>
        </w:rPr>
      </w:pPr>
    </w:p>
    <w:p w14:paraId="62D373FB" w14:textId="77777777" w:rsidR="00722A03" w:rsidRPr="00722A03" w:rsidRDefault="00722A03" w:rsidP="00722A03">
      <w:pPr>
        <w:widowControl w:val="0"/>
        <w:autoSpaceDE w:val="0"/>
        <w:autoSpaceDN w:val="0"/>
        <w:adjustRightInd w:val="0"/>
        <w:spacing w:after="0" w:line="240" w:lineRule="auto"/>
        <w:ind w:left="-993"/>
        <w:rPr>
          <w:rFonts w:ascii="Verdana" w:hAnsi="Verdana"/>
          <w:sz w:val="20"/>
          <w:szCs w:val="20"/>
          <w:lang w:eastAsia="pt-BR"/>
        </w:rPr>
      </w:pPr>
      <w:r w:rsidRPr="00722A03">
        <w:rPr>
          <w:rFonts w:ascii="Verdana" w:hAnsi="Verdana" w:cs="Arial"/>
          <w:sz w:val="20"/>
          <w:szCs w:val="20"/>
          <w:lang w:eastAsia="pt-BR"/>
        </w:rPr>
        <w:t xml:space="preserve">Nesse contexto globalizado da Europa, uma consequência identificada é </w:t>
      </w:r>
      <w:proofErr w:type="gramStart"/>
      <w:r w:rsidRPr="00722A03">
        <w:rPr>
          <w:rFonts w:ascii="Verdana" w:hAnsi="Verdana" w:cs="Arial"/>
          <w:sz w:val="20"/>
          <w:szCs w:val="20"/>
          <w:lang w:eastAsia="pt-BR"/>
        </w:rPr>
        <w:t>a(</w:t>
      </w:r>
      <w:proofErr w:type="gramEnd"/>
      <w:r w:rsidRPr="00722A03">
        <w:rPr>
          <w:rFonts w:ascii="Verdana" w:hAnsi="Verdana" w:cs="Arial"/>
          <w:sz w:val="20"/>
          <w:szCs w:val="20"/>
          <w:lang w:eastAsia="pt-BR"/>
        </w:rPr>
        <w:t xml:space="preserve">o) </w:t>
      </w:r>
    </w:p>
    <w:p w14:paraId="65154D75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/>
          <w:sz w:val="20"/>
          <w:szCs w:val="20"/>
          <w:lang w:val="en-US" w:eastAsia="zh-CN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 xml:space="preserve">a) </w:t>
      </w:r>
      <w:r w:rsidRPr="00722A03">
        <w:rPr>
          <w:rFonts w:ascii="Verdana" w:hAnsi="Verdana" w:cs="Arial"/>
          <w:sz w:val="20"/>
          <w:szCs w:val="20"/>
          <w:lang w:eastAsia="pt-BR"/>
        </w:rPr>
        <w:t xml:space="preserve">crescente heterogeneidade da população, com origem dentro e fora do continente. 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7D496335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/>
          <w:sz w:val="20"/>
          <w:szCs w:val="20"/>
          <w:lang w:val="en-US" w:eastAsia="zh-CN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 xml:space="preserve">b) </w:t>
      </w:r>
      <w:r w:rsidRPr="00722A03">
        <w:rPr>
          <w:rFonts w:ascii="Verdana" w:hAnsi="Verdana" w:cs="Arial"/>
          <w:sz w:val="20"/>
          <w:szCs w:val="20"/>
          <w:lang w:eastAsia="pt-BR"/>
        </w:rPr>
        <w:t xml:space="preserve">grande concentração da população imigrante nas áreas metropolitanas, com maior peso na Europa Central e de Leste. 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036FE311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/>
          <w:sz w:val="20"/>
          <w:szCs w:val="20"/>
          <w:lang w:val="en-US" w:eastAsia="zh-CN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 xml:space="preserve">c) </w:t>
      </w:r>
      <w:r w:rsidRPr="00722A03">
        <w:rPr>
          <w:rFonts w:ascii="Verdana" w:hAnsi="Verdana" w:cs="Arial"/>
          <w:sz w:val="20"/>
          <w:szCs w:val="20"/>
          <w:lang w:eastAsia="pt-BR"/>
        </w:rPr>
        <w:t xml:space="preserve">generalizada ascensão dos mais pobres, em virtude da homogênea política de acolhimento de imigrantes no continente. 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7666AB8F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/>
          <w:sz w:val="20"/>
          <w:szCs w:val="20"/>
          <w:lang w:val="en-US" w:eastAsia="zh-CN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 xml:space="preserve">d) </w:t>
      </w:r>
      <w:r w:rsidRPr="00722A03">
        <w:rPr>
          <w:rFonts w:ascii="Verdana" w:hAnsi="Verdana" w:cs="Arial"/>
          <w:sz w:val="20"/>
          <w:szCs w:val="20"/>
          <w:lang w:eastAsia="pt-BR"/>
        </w:rPr>
        <w:t xml:space="preserve">acentuado processo de rejuvenescimento da população, devido ao incremento do crescimento vegetativo. 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5BD0897B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/>
          <w:sz w:val="20"/>
          <w:szCs w:val="20"/>
          <w:lang w:val="en-US" w:eastAsia="zh-CN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 xml:space="preserve">e) </w:t>
      </w:r>
      <w:r w:rsidRPr="00722A03">
        <w:rPr>
          <w:rFonts w:ascii="Verdana" w:hAnsi="Verdana" w:cs="Arial"/>
          <w:sz w:val="20"/>
          <w:szCs w:val="20"/>
          <w:lang w:eastAsia="pt-BR"/>
        </w:rPr>
        <w:t xml:space="preserve">reduzido envelhecimento demográfico do Reino Unido, devido à sua saída da União Europeia. 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6A370953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 w:cs="Arial"/>
          <w:sz w:val="20"/>
          <w:szCs w:val="20"/>
          <w:lang w:eastAsia="zh-CN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</w:p>
    <w:p w14:paraId="5C6DA698" w14:textId="77777777" w:rsidR="00722A03" w:rsidRPr="00722A03" w:rsidRDefault="00722A03" w:rsidP="00722A03">
      <w:pPr>
        <w:widowControl w:val="0"/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Arial"/>
          <w:sz w:val="20"/>
          <w:szCs w:val="20"/>
          <w:lang w:eastAsia="pt-BR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>2</w:t>
      </w:r>
      <w:r w:rsidRPr="00722A03">
        <w:rPr>
          <w:rFonts w:ascii="Verdana" w:hAnsi="Verdana" w:cs="Arial"/>
          <w:b/>
          <w:sz w:val="20"/>
          <w:szCs w:val="20"/>
          <w:lang w:eastAsia="zh-CN"/>
        </w:rPr>
        <w:t>.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  </w:t>
      </w:r>
      <w:r w:rsidRPr="00722A03">
        <w:rPr>
          <w:rFonts w:ascii="Verdana" w:hAnsi="Verdana" w:cs="Arial"/>
          <w:sz w:val="20"/>
          <w:szCs w:val="20"/>
          <w:lang w:eastAsia="pt-BR"/>
        </w:rPr>
        <w:t xml:space="preserve">Em Portugal, ao acalorado debate sobre o racismo, se juntou um projeto decidido a acabar com as mentiras que alimentam a rejeição do estrangeiro. A ideia chama-se </w:t>
      </w:r>
      <w:r w:rsidRPr="00722A03">
        <w:rPr>
          <w:rFonts w:ascii="Verdana" w:hAnsi="Verdana" w:cs="Arial"/>
          <w:i/>
          <w:sz w:val="20"/>
          <w:szCs w:val="20"/>
          <w:lang w:eastAsia="pt-BR"/>
        </w:rPr>
        <w:t xml:space="preserve">“Migra </w:t>
      </w:r>
      <w:proofErr w:type="spellStart"/>
      <w:r w:rsidRPr="00722A03">
        <w:rPr>
          <w:rFonts w:ascii="Verdana" w:hAnsi="Verdana" w:cs="Arial"/>
          <w:i/>
          <w:sz w:val="20"/>
          <w:szCs w:val="20"/>
          <w:lang w:eastAsia="pt-BR"/>
        </w:rPr>
        <w:t>Myths</w:t>
      </w:r>
      <w:proofErr w:type="spellEnd"/>
      <w:r w:rsidRPr="00722A03">
        <w:rPr>
          <w:rFonts w:ascii="Verdana" w:hAnsi="Verdana" w:cs="Arial"/>
          <w:i/>
          <w:sz w:val="20"/>
          <w:szCs w:val="20"/>
          <w:lang w:eastAsia="pt-BR"/>
        </w:rPr>
        <w:t xml:space="preserve">” </w:t>
      </w:r>
      <w:r w:rsidRPr="00722A03">
        <w:rPr>
          <w:rFonts w:ascii="Verdana" w:hAnsi="Verdana" w:cs="Arial"/>
          <w:sz w:val="20"/>
          <w:szCs w:val="20"/>
          <w:lang w:eastAsia="pt-BR"/>
        </w:rPr>
        <w:t xml:space="preserve">e parte da Casa do Brasil de Lisboa, embora seja dirigida a todos os imigrantes, de qualquer nacionalidade, pois todos suportam preconceitos semelhantes </w:t>
      </w:r>
      <w:proofErr w:type="gramStart"/>
      <w:r w:rsidRPr="00722A03">
        <w:rPr>
          <w:rFonts w:ascii="Verdana" w:hAnsi="Verdana" w:cs="Arial"/>
          <w:sz w:val="20"/>
          <w:szCs w:val="20"/>
          <w:lang w:eastAsia="pt-BR"/>
        </w:rPr>
        <w:t>a</w:t>
      </w:r>
      <w:proofErr w:type="gramEnd"/>
      <w:r w:rsidRPr="00722A03">
        <w:rPr>
          <w:rFonts w:ascii="Verdana" w:hAnsi="Verdana" w:cs="Arial"/>
          <w:sz w:val="20"/>
          <w:szCs w:val="20"/>
          <w:lang w:eastAsia="pt-BR"/>
        </w:rPr>
        <w:t xml:space="preserve"> certa altura. Por exemplo, que Portugal está a ser “invadido” por imigrantes, quando na realidade representam apenas 5% do total dos residentes, ou que absorvem benefícios sociais sem contribuir, embora a verdade </w:t>
      </w:r>
      <w:proofErr w:type="gramStart"/>
      <w:r w:rsidRPr="00722A03">
        <w:rPr>
          <w:rFonts w:ascii="Verdana" w:hAnsi="Verdana" w:cs="Arial"/>
          <w:sz w:val="20"/>
          <w:szCs w:val="20"/>
          <w:lang w:eastAsia="pt-BR"/>
        </w:rPr>
        <w:t>é</w:t>
      </w:r>
      <w:proofErr w:type="gramEnd"/>
      <w:r w:rsidRPr="00722A03">
        <w:rPr>
          <w:rFonts w:ascii="Verdana" w:hAnsi="Verdana" w:cs="Arial"/>
          <w:sz w:val="20"/>
          <w:szCs w:val="20"/>
          <w:lang w:eastAsia="pt-BR"/>
        </w:rPr>
        <w:t xml:space="preserve"> que contribuem com somas milionárias à Segurança Social.</w:t>
      </w:r>
    </w:p>
    <w:p w14:paraId="759CEF34" w14:textId="77777777" w:rsidR="00722A03" w:rsidRPr="00722A03" w:rsidRDefault="00722A03" w:rsidP="00722A03">
      <w:pPr>
        <w:widowControl w:val="0"/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Arial"/>
          <w:sz w:val="20"/>
          <w:szCs w:val="20"/>
          <w:lang w:eastAsia="pt-BR"/>
        </w:rPr>
      </w:pPr>
    </w:p>
    <w:p w14:paraId="2091A3DD" w14:textId="77777777" w:rsidR="00722A03" w:rsidRPr="00722A03" w:rsidRDefault="00722A03" w:rsidP="00722A03">
      <w:pPr>
        <w:widowControl w:val="0"/>
        <w:autoSpaceDE w:val="0"/>
        <w:autoSpaceDN w:val="0"/>
        <w:adjustRightInd w:val="0"/>
        <w:spacing w:after="0" w:line="240" w:lineRule="auto"/>
        <w:ind w:left="-993"/>
        <w:jc w:val="right"/>
        <w:rPr>
          <w:rFonts w:ascii="Verdana" w:hAnsi="Verdana" w:cs="Arial"/>
          <w:sz w:val="20"/>
          <w:szCs w:val="20"/>
          <w:lang w:eastAsia="pt-BR"/>
        </w:rPr>
      </w:pPr>
      <w:r w:rsidRPr="00722A03">
        <w:rPr>
          <w:rFonts w:ascii="Verdana" w:hAnsi="Verdana" w:cs="Arial"/>
          <w:sz w:val="20"/>
          <w:szCs w:val="20"/>
          <w:lang w:eastAsia="pt-BR"/>
        </w:rPr>
        <w:t>(www.efe.com, 22.08.2020. Adaptado.)</w:t>
      </w:r>
    </w:p>
    <w:p w14:paraId="0E482670" w14:textId="77777777" w:rsidR="00722A03" w:rsidRPr="00722A03" w:rsidRDefault="00722A03" w:rsidP="00722A03">
      <w:pPr>
        <w:widowControl w:val="0"/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Arial"/>
          <w:sz w:val="20"/>
          <w:szCs w:val="20"/>
          <w:lang w:eastAsia="pt-BR"/>
        </w:rPr>
      </w:pPr>
    </w:p>
    <w:p w14:paraId="00F73F4E" w14:textId="77777777" w:rsidR="00722A03" w:rsidRPr="00722A03" w:rsidRDefault="00722A03" w:rsidP="00722A03">
      <w:pPr>
        <w:widowControl w:val="0"/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Arial"/>
          <w:sz w:val="20"/>
          <w:szCs w:val="20"/>
          <w:lang w:eastAsia="pt-BR"/>
        </w:rPr>
      </w:pPr>
    </w:p>
    <w:p w14:paraId="284431AF" w14:textId="0FF26255" w:rsidR="00722A03" w:rsidRPr="00722A03" w:rsidRDefault="00722A03" w:rsidP="00722A03">
      <w:pPr>
        <w:widowControl w:val="0"/>
        <w:autoSpaceDE w:val="0"/>
        <w:autoSpaceDN w:val="0"/>
        <w:adjustRightInd w:val="0"/>
        <w:spacing w:after="0" w:line="240" w:lineRule="auto"/>
        <w:ind w:left="-993"/>
        <w:rPr>
          <w:rFonts w:ascii="Verdana" w:hAnsi="Verdana"/>
          <w:sz w:val="20"/>
          <w:szCs w:val="20"/>
          <w:lang w:eastAsia="pt-BR"/>
        </w:rPr>
      </w:pPr>
      <w:r w:rsidRPr="00722A03">
        <w:rPr>
          <w:rFonts w:ascii="Verdana" w:hAnsi="Verdana" w:cs="Arial"/>
          <w:sz w:val="20"/>
          <w:szCs w:val="20"/>
          <w:lang w:eastAsia="pt-BR"/>
        </w:rPr>
        <w:t>O projeto citado no excerto, ao debater a rejeição ao estrangeiro, combate uma forma de preconceito conhecida por</w:t>
      </w:r>
      <w:r w:rsidR="00F53C74">
        <w:rPr>
          <w:rFonts w:ascii="Verdana" w:hAnsi="Verdana" w:cs="Arial"/>
          <w:sz w:val="20"/>
          <w:szCs w:val="20"/>
          <w:lang w:eastAsia="pt-BR"/>
        </w:rPr>
        <w:t>:</w:t>
      </w:r>
      <w:r w:rsidRPr="00722A03">
        <w:rPr>
          <w:rFonts w:ascii="Verdana" w:hAnsi="Verdana" w:cs="Arial"/>
          <w:sz w:val="20"/>
          <w:szCs w:val="20"/>
          <w:lang w:eastAsia="pt-BR"/>
        </w:rPr>
        <w:t xml:space="preserve"> </w:t>
      </w:r>
      <w:r w:rsidR="00F53C74">
        <w:rPr>
          <w:rFonts w:ascii="Verdana" w:eastAsia="Times New Roman" w:hAnsi="Verdana"/>
          <w:sz w:val="20"/>
          <w:szCs w:val="20"/>
          <w:lang w:eastAsia="pt-BR"/>
        </w:rPr>
        <w:t>(0,5</w:t>
      </w:r>
      <w:proofErr w:type="gramStart"/>
      <w:r w:rsidR="00F53C74">
        <w:rPr>
          <w:rFonts w:ascii="Verdana" w:eastAsia="Times New Roman" w:hAnsi="Verdana"/>
          <w:sz w:val="20"/>
          <w:szCs w:val="20"/>
          <w:lang w:eastAsia="pt-BR"/>
        </w:rPr>
        <w:t>)</w:t>
      </w:r>
      <w:proofErr w:type="gramEnd"/>
    </w:p>
    <w:p w14:paraId="5B32CFB4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/>
          <w:sz w:val="20"/>
          <w:szCs w:val="20"/>
          <w:lang w:val="en-US" w:eastAsia="zh-CN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 xml:space="preserve">a) </w:t>
      </w:r>
      <w:r w:rsidRPr="00722A03">
        <w:rPr>
          <w:rFonts w:ascii="Verdana" w:hAnsi="Verdana" w:cs="Arial"/>
          <w:sz w:val="20"/>
          <w:szCs w:val="20"/>
          <w:lang w:eastAsia="pt-BR"/>
        </w:rPr>
        <w:t xml:space="preserve">xenofobia. 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47571C85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/>
          <w:sz w:val="20"/>
          <w:szCs w:val="20"/>
          <w:lang w:val="en-US" w:eastAsia="zh-CN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 xml:space="preserve">b) </w:t>
      </w:r>
      <w:proofErr w:type="spellStart"/>
      <w:r w:rsidRPr="00722A03">
        <w:rPr>
          <w:rFonts w:ascii="Verdana" w:hAnsi="Verdana" w:cs="Arial"/>
          <w:sz w:val="20"/>
          <w:szCs w:val="20"/>
          <w:lang w:eastAsia="pt-BR"/>
        </w:rPr>
        <w:t>eurocentrismo</w:t>
      </w:r>
      <w:proofErr w:type="spellEnd"/>
      <w:r w:rsidRPr="00722A03">
        <w:rPr>
          <w:rFonts w:ascii="Verdana" w:hAnsi="Verdana" w:cs="Arial"/>
          <w:sz w:val="20"/>
          <w:szCs w:val="20"/>
          <w:lang w:eastAsia="pt-BR"/>
        </w:rPr>
        <w:t xml:space="preserve">. 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73EE00AA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/>
          <w:sz w:val="20"/>
          <w:szCs w:val="20"/>
          <w:lang w:val="en-US" w:eastAsia="zh-CN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lastRenderedPageBreak/>
        <w:t xml:space="preserve">c) </w:t>
      </w:r>
      <w:r w:rsidRPr="00722A03">
        <w:rPr>
          <w:rFonts w:ascii="Verdana" w:hAnsi="Verdana" w:cs="Arial"/>
          <w:sz w:val="20"/>
          <w:szCs w:val="20"/>
          <w:lang w:eastAsia="pt-BR"/>
        </w:rPr>
        <w:t xml:space="preserve">genocídio. 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0C9C7E9C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/>
          <w:sz w:val="20"/>
          <w:szCs w:val="20"/>
          <w:lang w:val="en-US" w:eastAsia="zh-CN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 xml:space="preserve">d) </w:t>
      </w:r>
      <w:r w:rsidRPr="00722A03">
        <w:rPr>
          <w:rFonts w:ascii="Verdana" w:hAnsi="Verdana" w:cs="Arial"/>
          <w:sz w:val="20"/>
          <w:szCs w:val="20"/>
          <w:lang w:eastAsia="pt-BR"/>
        </w:rPr>
        <w:t xml:space="preserve">aculturação. 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6AB1DC18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/>
          <w:sz w:val="20"/>
          <w:szCs w:val="20"/>
          <w:lang w:val="en-US" w:eastAsia="zh-CN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 xml:space="preserve">e) </w:t>
      </w:r>
      <w:r w:rsidRPr="00722A03">
        <w:rPr>
          <w:rFonts w:ascii="Verdana" w:hAnsi="Verdana" w:cs="Arial"/>
          <w:sz w:val="20"/>
          <w:szCs w:val="20"/>
          <w:lang w:eastAsia="pt-BR"/>
        </w:rPr>
        <w:t xml:space="preserve">extradição. 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4455721D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 w:cs="Arial"/>
          <w:sz w:val="20"/>
          <w:szCs w:val="20"/>
          <w:lang w:eastAsia="zh-CN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</w:p>
    <w:p w14:paraId="1D07A3DF" w14:textId="77C54A93" w:rsidR="00722A03" w:rsidRPr="00722A03" w:rsidRDefault="00722A03" w:rsidP="00722A03">
      <w:pPr>
        <w:widowControl w:val="0"/>
        <w:autoSpaceDE w:val="0"/>
        <w:autoSpaceDN w:val="0"/>
        <w:adjustRightInd w:val="0"/>
        <w:spacing w:after="0" w:line="240" w:lineRule="auto"/>
        <w:ind w:left="-993"/>
        <w:rPr>
          <w:rFonts w:ascii="Verdana" w:hAnsi="Verdana"/>
          <w:sz w:val="20"/>
          <w:szCs w:val="20"/>
          <w:lang w:eastAsia="pt-BR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>3</w:t>
      </w:r>
      <w:r w:rsidRPr="00722A03">
        <w:rPr>
          <w:rFonts w:ascii="Verdana" w:hAnsi="Verdana" w:cs="Arial"/>
          <w:b/>
          <w:sz w:val="20"/>
          <w:szCs w:val="20"/>
          <w:lang w:eastAsia="zh-CN"/>
        </w:rPr>
        <w:t>.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  </w:t>
      </w:r>
      <w:r w:rsidRPr="00722A03">
        <w:rPr>
          <w:rFonts w:ascii="Verdana" w:hAnsi="Verdana" w:cs="Arial"/>
          <w:sz w:val="20"/>
          <w:szCs w:val="20"/>
          <w:lang w:eastAsia="pt-BR"/>
        </w:rPr>
        <w:t xml:space="preserve">Sobre os blocos econômicos, assinale o que for correto. </w:t>
      </w:r>
      <w:r w:rsidR="00F53C74">
        <w:rPr>
          <w:rFonts w:ascii="Verdana" w:eastAsia="Times New Roman" w:hAnsi="Verdana"/>
          <w:sz w:val="20"/>
          <w:szCs w:val="20"/>
          <w:lang w:eastAsia="pt-BR"/>
        </w:rPr>
        <w:t>(0,5)</w:t>
      </w:r>
    </w:p>
    <w:p w14:paraId="4926539D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/>
          <w:sz w:val="20"/>
          <w:szCs w:val="20"/>
          <w:lang w:val="en-US" w:eastAsia="zh-CN"/>
        </w:rPr>
      </w:pPr>
      <w:proofErr w:type="gramStart"/>
      <w:r w:rsidRPr="00722A03">
        <w:rPr>
          <w:rFonts w:ascii="Verdana" w:hAnsi="Verdana" w:cs="Arial"/>
          <w:sz w:val="20"/>
          <w:szCs w:val="20"/>
          <w:lang w:eastAsia="zh-CN"/>
        </w:rPr>
        <w:t>01)</w:t>
      </w:r>
      <w:proofErr w:type="gramEnd"/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 w:cs="Arial"/>
          <w:sz w:val="20"/>
          <w:szCs w:val="20"/>
          <w:lang w:eastAsia="pt-BR"/>
        </w:rPr>
        <w:t xml:space="preserve">No nível de integração do mercado comum, ocorre a livre circulação de capitais e serviços dentro do bloco econômico. 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5E629150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/>
          <w:sz w:val="20"/>
          <w:szCs w:val="20"/>
          <w:lang w:val="en-US" w:eastAsia="zh-CN"/>
        </w:rPr>
      </w:pPr>
      <w:proofErr w:type="gramStart"/>
      <w:r w:rsidRPr="00722A03">
        <w:rPr>
          <w:rFonts w:ascii="Verdana" w:hAnsi="Verdana" w:cs="Arial"/>
          <w:sz w:val="20"/>
          <w:szCs w:val="20"/>
          <w:lang w:eastAsia="zh-CN"/>
        </w:rPr>
        <w:t>02)</w:t>
      </w:r>
      <w:proofErr w:type="gramEnd"/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 w:cs="Arial"/>
          <w:sz w:val="20"/>
          <w:szCs w:val="20"/>
          <w:lang w:eastAsia="pt-BR"/>
        </w:rPr>
        <w:t xml:space="preserve">Um dos objetivos de um bloco econômico é integrar melhor o comércio entre os países membros através de acordos e tratados. 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066D9DC1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/>
          <w:sz w:val="20"/>
          <w:szCs w:val="20"/>
          <w:lang w:val="en-US" w:eastAsia="zh-CN"/>
        </w:rPr>
      </w:pPr>
      <w:proofErr w:type="gramStart"/>
      <w:r w:rsidRPr="00722A03">
        <w:rPr>
          <w:rFonts w:ascii="Verdana" w:hAnsi="Verdana" w:cs="Arial"/>
          <w:sz w:val="20"/>
          <w:szCs w:val="20"/>
          <w:lang w:eastAsia="zh-CN"/>
        </w:rPr>
        <w:t>04)</w:t>
      </w:r>
      <w:proofErr w:type="gramEnd"/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 w:cs="Arial"/>
          <w:sz w:val="20"/>
          <w:szCs w:val="20"/>
          <w:lang w:eastAsia="pt-BR"/>
        </w:rPr>
        <w:t xml:space="preserve">Nem todos os blocos econômicos do mundo estão na mesma fase de integração, assim como nem todos possuem moeda única. 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3649B9F9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/>
          <w:sz w:val="20"/>
          <w:szCs w:val="20"/>
          <w:lang w:val="en-US" w:eastAsia="zh-CN"/>
        </w:rPr>
      </w:pPr>
      <w:proofErr w:type="gramStart"/>
      <w:r w:rsidRPr="00722A03">
        <w:rPr>
          <w:rFonts w:ascii="Verdana" w:hAnsi="Verdana" w:cs="Arial"/>
          <w:sz w:val="20"/>
          <w:szCs w:val="20"/>
          <w:lang w:eastAsia="zh-CN"/>
        </w:rPr>
        <w:t>08)</w:t>
      </w:r>
      <w:proofErr w:type="gramEnd"/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 w:cs="Arial"/>
          <w:sz w:val="20"/>
          <w:szCs w:val="20"/>
          <w:lang w:eastAsia="pt-BR"/>
        </w:rPr>
        <w:t xml:space="preserve">Paraguai, Uruguai, Argentina e Brasil assinaram o Tratado de Assunção, criando o Mercado Comum do Sul (MERCOSUL), ainda no século XX, como forma de integração econômica na região. 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45705C86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 w:cs="Arial"/>
          <w:sz w:val="20"/>
          <w:szCs w:val="20"/>
          <w:lang w:eastAsia="zh-CN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</w:p>
    <w:p w14:paraId="029A5D12" w14:textId="77777777" w:rsidR="00722A03" w:rsidRPr="00722A03" w:rsidRDefault="00722A03" w:rsidP="00722A03">
      <w:pPr>
        <w:widowControl w:val="0"/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Arial"/>
          <w:sz w:val="20"/>
          <w:szCs w:val="20"/>
          <w:lang w:eastAsia="pt-BR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>4</w:t>
      </w:r>
      <w:r w:rsidRPr="00722A03">
        <w:rPr>
          <w:rFonts w:ascii="Verdana" w:hAnsi="Verdana" w:cs="Arial"/>
          <w:b/>
          <w:sz w:val="20"/>
          <w:szCs w:val="20"/>
          <w:lang w:eastAsia="zh-CN"/>
        </w:rPr>
        <w:t>.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  </w:t>
      </w:r>
      <w:r w:rsidRPr="00722A03">
        <w:rPr>
          <w:rFonts w:ascii="Verdana" w:hAnsi="Verdana" w:cs="Arial"/>
          <w:sz w:val="20"/>
          <w:szCs w:val="20"/>
          <w:lang w:eastAsia="pt-BR"/>
        </w:rPr>
        <w:t>A União Europeia (UE) resulta de um longo processo de integração que possui mais de meio século, apesar de ter adotado a denominação atual apenas no início da década de 1990. Ainda hoje, o bloco enfrenta desafios de toda ordem. Sobre o tema, considere as seguintes afirmações:</w:t>
      </w:r>
    </w:p>
    <w:p w14:paraId="76F12D97" w14:textId="77777777" w:rsidR="00722A03" w:rsidRPr="00722A03" w:rsidRDefault="00722A03" w:rsidP="00722A03">
      <w:pPr>
        <w:widowControl w:val="0"/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Arial"/>
          <w:sz w:val="20"/>
          <w:szCs w:val="20"/>
          <w:lang w:eastAsia="pt-BR"/>
        </w:rPr>
      </w:pPr>
    </w:p>
    <w:p w14:paraId="1D6EE096" w14:textId="77777777" w:rsidR="00722A03" w:rsidRPr="00722A03" w:rsidRDefault="00722A03" w:rsidP="00722A03">
      <w:pPr>
        <w:widowControl w:val="0"/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Arial"/>
          <w:sz w:val="20"/>
          <w:szCs w:val="20"/>
          <w:lang w:eastAsia="pt-BR"/>
        </w:rPr>
      </w:pPr>
      <w:r w:rsidRPr="00722A03">
        <w:rPr>
          <w:rFonts w:ascii="Verdana" w:hAnsi="Verdana" w:cs="Arial"/>
          <w:sz w:val="20"/>
          <w:szCs w:val="20"/>
          <w:lang w:eastAsia="pt-BR"/>
        </w:rPr>
        <w:t>I. A UE reluta em resolver os problemas econômicos em conjunto e, assim, enfrenta o dilema entre continuar com a unificação (com a possível inclusão de novos membros) ou reforçar as suas economias nacionais.</w:t>
      </w:r>
    </w:p>
    <w:p w14:paraId="41AAA618" w14:textId="77777777" w:rsidR="00722A03" w:rsidRPr="00722A03" w:rsidRDefault="00722A03" w:rsidP="00722A03">
      <w:pPr>
        <w:widowControl w:val="0"/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Arial"/>
          <w:sz w:val="20"/>
          <w:szCs w:val="20"/>
          <w:lang w:eastAsia="pt-BR"/>
        </w:rPr>
      </w:pPr>
      <w:r w:rsidRPr="00722A03">
        <w:rPr>
          <w:rFonts w:ascii="Verdana" w:hAnsi="Verdana" w:cs="Arial"/>
          <w:sz w:val="20"/>
          <w:szCs w:val="20"/>
          <w:lang w:eastAsia="pt-BR"/>
        </w:rPr>
        <w:t>II. A Turquia integra uma pequena lista de candidatos que podem ingressar no bloco e expandir ainda mais as fronteiras da UE. Em função do papel que exerce na contenção de fluxos migratórios, o governo turco conta com a simpatia da maioria dos dirigentes europeus.</w:t>
      </w:r>
    </w:p>
    <w:p w14:paraId="4AB2CB1F" w14:textId="77777777" w:rsidR="00722A03" w:rsidRPr="00722A03" w:rsidRDefault="00722A03" w:rsidP="00722A03">
      <w:pPr>
        <w:widowControl w:val="0"/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Arial"/>
          <w:sz w:val="20"/>
          <w:szCs w:val="20"/>
          <w:lang w:eastAsia="pt-BR"/>
        </w:rPr>
      </w:pPr>
      <w:r w:rsidRPr="00722A03">
        <w:rPr>
          <w:rFonts w:ascii="Verdana" w:hAnsi="Verdana" w:cs="Arial"/>
          <w:sz w:val="20"/>
          <w:szCs w:val="20"/>
          <w:lang w:eastAsia="pt-BR"/>
        </w:rPr>
        <w:t>III. Nas últimas décadas, um dos desafios políticos e sociais enfrentados pelos países que compõem o bloco diz respeito à pressão de migrantes, vindos de países menos desenvolvidos, principalmente da África e da Ásia, ampliando a concorrência por empregos.</w:t>
      </w:r>
    </w:p>
    <w:p w14:paraId="48274D63" w14:textId="7C2DE05E" w:rsidR="00722A03" w:rsidRPr="00722A03" w:rsidRDefault="00722A03" w:rsidP="00722A03">
      <w:pPr>
        <w:widowControl w:val="0"/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Arial"/>
          <w:sz w:val="20"/>
          <w:szCs w:val="20"/>
          <w:lang w:eastAsia="pt-BR"/>
        </w:rPr>
      </w:pPr>
      <w:r w:rsidRPr="00722A03">
        <w:rPr>
          <w:rFonts w:ascii="Verdana" w:hAnsi="Verdana" w:cs="Arial"/>
          <w:sz w:val="20"/>
          <w:szCs w:val="20"/>
          <w:lang w:eastAsia="pt-BR"/>
        </w:rPr>
        <w:t>IV. Desde o início dos anos 1990, a adesão ao bloco tem sido condicionada ao ingresso na OTAN; condição essa que permite, hoje, excluindo-se o caso da Suíça, todos os integrantes da UE fazerem parte da aliança militar.</w:t>
      </w:r>
    </w:p>
    <w:p w14:paraId="26D0A2BD" w14:textId="77777777" w:rsidR="00722A03" w:rsidRPr="00722A03" w:rsidRDefault="00722A03" w:rsidP="00722A03">
      <w:pPr>
        <w:widowControl w:val="0"/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Arial"/>
          <w:sz w:val="20"/>
          <w:szCs w:val="20"/>
          <w:lang w:eastAsia="pt-BR"/>
        </w:rPr>
      </w:pPr>
    </w:p>
    <w:p w14:paraId="2CFFE2FC" w14:textId="0705777A" w:rsidR="00722A03" w:rsidRPr="00722A03" w:rsidRDefault="00722A03" w:rsidP="00722A03">
      <w:pPr>
        <w:widowControl w:val="0"/>
        <w:autoSpaceDE w:val="0"/>
        <w:autoSpaceDN w:val="0"/>
        <w:adjustRightInd w:val="0"/>
        <w:spacing w:after="0" w:line="240" w:lineRule="auto"/>
        <w:ind w:left="-993"/>
        <w:rPr>
          <w:rFonts w:ascii="Verdana" w:hAnsi="Verdana"/>
          <w:sz w:val="20"/>
          <w:szCs w:val="20"/>
          <w:lang w:eastAsia="pt-BR"/>
        </w:rPr>
      </w:pPr>
      <w:r w:rsidRPr="00722A03">
        <w:rPr>
          <w:rFonts w:ascii="Verdana" w:hAnsi="Verdana" w:cs="Arial"/>
          <w:sz w:val="20"/>
          <w:szCs w:val="20"/>
          <w:lang w:eastAsia="pt-BR"/>
        </w:rPr>
        <w:t xml:space="preserve">Assinale a alternativa que apresenta todas as afirmativas corretas, dentre as listadas acima. </w:t>
      </w:r>
      <w:r w:rsidR="00F53C74">
        <w:rPr>
          <w:rFonts w:ascii="Verdana" w:eastAsia="Times New Roman" w:hAnsi="Verdana"/>
          <w:sz w:val="20"/>
          <w:szCs w:val="20"/>
          <w:lang w:eastAsia="pt-BR"/>
        </w:rPr>
        <w:t>(0,5)</w:t>
      </w:r>
    </w:p>
    <w:p w14:paraId="6FB3AB78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/>
          <w:sz w:val="20"/>
          <w:szCs w:val="20"/>
          <w:lang w:val="en-US" w:eastAsia="zh-CN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 xml:space="preserve">a) </w:t>
      </w:r>
      <w:r w:rsidRPr="00722A03">
        <w:rPr>
          <w:rFonts w:ascii="Verdana" w:hAnsi="Verdana" w:cs="Arial"/>
          <w:sz w:val="20"/>
          <w:szCs w:val="20"/>
          <w:lang w:eastAsia="pt-BR"/>
        </w:rPr>
        <w:t>I e II</w:t>
      </w:r>
      <w:proofErr w:type="gramStart"/>
      <w:r w:rsidRPr="00722A03">
        <w:rPr>
          <w:rFonts w:ascii="Verdana" w:hAnsi="Verdana" w:cs="Arial"/>
          <w:sz w:val="20"/>
          <w:szCs w:val="20"/>
          <w:lang w:eastAsia="pt-BR"/>
        </w:rPr>
        <w:t xml:space="preserve"> 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5AC61733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/>
          <w:sz w:val="20"/>
          <w:szCs w:val="20"/>
          <w:lang w:val="en-US" w:eastAsia="zh-CN"/>
        </w:rPr>
      </w:pPr>
      <w:proofErr w:type="gramEnd"/>
      <w:r w:rsidRPr="00722A03">
        <w:rPr>
          <w:rFonts w:ascii="Verdana" w:hAnsi="Verdana" w:cs="Arial"/>
          <w:sz w:val="20"/>
          <w:szCs w:val="20"/>
          <w:lang w:eastAsia="zh-CN"/>
        </w:rPr>
        <w:t xml:space="preserve">b) </w:t>
      </w:r>
      <w:r w:rsidRPr="00722A03">
        <w:rPr>
          <w:rFonts w:ascii="Verdana" w:hAnsi="Verdana" w:cs="Arial"/>
          <w:sz w:val="20"/>
          <w:szCs w:val="20"/>
          <w:lang w:eastAsia="pt-BR"/>
        </w:rPr>
        <w:t>I e III</w:t>
      </w:r>
      <w:proofErr w:type="gramStart"/>
      <w:r w:rsidRPr="00722A03">
        <w:rPr>
          <w:rFonts w:ascii="Verdana" w:hAnsi="Verdana" w:cs="Arial"/>
          <w:sz w:val="20"/>
          <w:szCs w:val="20"/>
          <w:lang w:eastAsia="pt-BR"/>
        </w:rPr>
        <w:t xml:space="preserve"> 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7C74DC0F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/>
          <w:sz w:val="20"/>
          <w:szCs w:val="20"/>
          <w:lang w:val="en-US" w:eastAsia="zh-CN"/>
        </w:rPr>
      </w:pPr>
      <w:proofErr w:type="gramEnd"/>
      <w:r w:rsidRPr="00722A03">
        <w:rPr>
          <w:rFonts w:ascii="Verdana" w:hAnsi="Verdana" w:cs="Arial"/>
          <w:sz w:val="20"/>
          <w:szCs w:val="20"/>
          <w:lang w:eastAsia="zh-CN"/>
        </w:rPr>
        <w:t xml:space="preserve">c) </w:t>
      </w:r>
      <w:r w:rsidRPr="00722A03">
        <w:rPr>
          <w:rFonts w:ascii="Verdana" w:hAnsi="Verdana" w:cs="Arial"/>
          <w:sz w:val="20"/>
          <w:szCs w:val="20"/>
          <w:lang w:eastAsia="pt-BR"/>
        </w:rPr>
        <w:t>II e III</w:t>
      </w:r>
      <w:proofErr w:type="gramStart"/>
      <w:r w:rsidRPr="00722A03">
        <w:rPr>
          <w:rFonts w:ascii="Verdana" w:hAnsi="Verdana" w:cs="Arial"/>
          <w:sz w:val="20"/>
          <w:szCs w:val="20"/>
          <w:lang w:eastAsia="pt-BR"/>
        </w:rPr>
        <w:t xml:space="preserve"> 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2A2B382B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/>
          <w:sz w:val="20"/>
          <w:szCs w:val="20"/>
          <w:lang w:val="en-US" w:eastAsia="zh-CN"/>
        </w:rPr>
      </w:pPr>
      <w:proofErr w:type="gramEnd"/>
      <w:r w:rsidRPr="00722A03">
        <w:rPr>
          <w:rFonts w:ascii="Verdana" w:hAnsi="Verdana" w:cs="Arial"/>
          <w:sz w:val="20"/>
          <w:szCs w:val="20"/>
          <w:lang w:eastAsia="zh-CN"/>
        </w:rPr>
        <w:t xml:space="preserve">d) </w:t>
      </w:r>
      <w:r w:rsidRPr="00722A03">
        <w:rPr>
          <w:rFonts w:ascii="Verdana" w:hAnsi="Verdana" w:cs="Arial"/>
          <w:sz w:val="20"/>
          <w:szCs w:val="20"/>
          <w:lang w:eastAsia="pt-BR"/>
        </w:rPr>
        <w:t>II e IV</w:t>
      </w:r>
      <w:proofErr w:type="gramStart"/>
      <w:r w:rsidRPr="00722A03">
        <w:rPr>
          <w:rFonts w:ascii="Verdana" w:hAnsi="Verdana" w:cs="Arial"/>
          <w:sz w:val="20"/>
          <w:szCs w:val="20"/>
          <w:lang w:eastAsia="pt-BR"/>
        </w:rPr>
        <w:t xml:space="preserve"> 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571681E4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/>
          <w:sz w:val="20"/>
          <w:szCs w:val="20"/>
          <w:lang w:val="en-US" w:eastAsia="zh-CN"/>
        </w:rPr>
      </w:pPr>
      <w:proofErr w:type="gramEnd"/>
      <w:r w:rsidRPr="00722A03">
        <w:rPr>
          <w:rFonts w:ascii="Verdana" w:hAnsi="Verdana" w:cs="Arial"/>
          <w:sz w:val="20"/>
          <w:szCs w:val="20"/>
          <w:lang w:eastAsia="zh-CN"/>
        </w:rPr>
        <w:t xml:space="preserve">e) </w:t>
      </w:r>
      <w:r w:rsidRPr="00722A03">
        <w:rPr>
          <w:rFonts w:ascii="Verdana" w:hAnsi="Verdana" w:cs="Arial"/>
          <w:sz w:val="20"/>
          <w:szCs w:val="20"/>
          <w:lang w:eastAsia="pt-BR"/>
        </w:rPr>
        <w:t>III e IV</w:t>
      </w:r>
      <w:proofErr w:type="gramStart"/>
      <w:r w:rsidRPr="00722A03">
        <w:rPr>
          <w:rFonts w:ascii="Verdana" w:hAnsi="Verdana" w:cs="Arial"/>
          <w:sz w:val="20"/>
          <w:szCs w:val="20"/>
          <w:lang w:eastAsia="pt-BR"/>
        </w:rPr>
        <w:t xml:space="preserve"> 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1581F17B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 w:cs="Arial"/>
          <w:sz w:val="20"/>
          <w:szCs w:val="20"/>
          <w:lang w:eastAsia="zh-CN"/>
        </w:rPr>
      </w:pPr>
      <w:proofErr w:type="gramEnd"/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</w:p>
    <w:p w14:paraId="3519B382" w14:textId="7D834703" w:rsidR="00722A03" w:rsidRPr="00722A03" w:rsidRDefault="00722A03" w:rsidP="00722A03">
      <w:pPr>
        <w:spacing w:after="0" w:line="240" w:lineRule="auto"/>
        <w:ind w:left="-993"/>
        <w:rPr>
          <w:rFonts w:ascii="Verdana" w:hAnsi="Verdana" w:cs="Arial"/>
          <w:sz w:val="20"/>
          <w:szCs w:val="20"/>
          <w:lang w:eastAsia="pt-BR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>5</w:t>
      </w:r>
      <w:r w:rsidRPr="00722A03">
        <w:rPr>
          <w:rFonts w:ascii="Verdana" w:hAnsi="Verdana" w:cs="Arial"/>
          <w:b/>
          <w:sz w:val="20"/>
          <w:szCs w:val="20"/>
          <w:lang w:eastAsia="zh-CN"/>
        </w:rPr>
        <w:t>.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  </w:t>
      </w:r>
      <w:r w:rsidRPr="00722A03">
        <w:rPr>
          <w:rFonts w:ascii="Verdana" w:hAnsi="Verdana" w:cs="Arial"/>
          <w:sz w:val="20"/>
          <w:szCs w:val="20"/>
          <w:lang w:eastAsia="pt-BR"/>
        </w:rPr>
        <w:t>A localização geográfica é faceta importante da política externa. O mundo é composto de regiões, e o sistema internacional global as impacta de distintas maneiras. O entorno geográfico é sempre relevante. É a primeira circunstância da ação diplomática. É nele que se colocam os desafios das fronteiras que almejam relacionamentos amistosos, favoráveis à consecução de objetivos nacionais valiosos. A passagem de situações nacionais de localização numa região em oportunidades de cooperação ampliadoras é o mote de sua existência.</w:t>
      </w:r>
      <w:r w:rsidR="00F53C74">
        <w:rPr>
          <w:rFonts w:ascii="Verdana" w:hAnsi="Verdana" w:cs="Arial"/>
          <w:sz w:val="20"/>
          <w:szCs w:val="20"/>
          <w:lang w:eastAsia="pt-BR"/>
        </w:rPr>
        <w:t xml:space="preserve"> </w:t>
      </w:r>
      <w:r w:rsidR="00F53C74">
        <w:rPr>
          <w:rFonts w:ascii="Verdana" w:eastAsia="Times New Roman" w:hAnsi="Verdana"/>
          <w:sz w:val="20"/>
          <w:szCs w:val="20"/>
          <w:lang w:eastAsia="pt-BR"/>
        </w:rPr>
        <w:t>(0,5)</w:t>
      </w:r>
    </w:p>
    <w:p w14:paraId="36084211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 w:cs="Arial"/>
          <w:sz w:val="20"/>
          <w:szCs w:val="20"/>
          <w:lang w:eastAsia="pt-BR"/>
        </w:rPr>
      </w:pPr>
    </w:p>
    <w:p w14:paraId="75DB56B9" w14:textId="77777777" w:rsidR="00722A03" w:rsidRPr="00722A03" w:rsidRDefault="00722A03" w:rsidP="00722A03">
      <w:pPr>
        <w:spacing w:after="0" w:line="240" w:lineRule="auto"/>
        <w:ind w:left="-993"/>
        <w:jc w:val="right"/>
        <w:rPr>
          <w:rFonts w:ascii="Verdana" w:hAnsi="Verdana" w:cs="Arial"/>
          <w:sz w:val="20"/>
          <w:szCs w:val="20"/>
          <w:lang w:eastAsia="pt-BR"/>
        </w:rPr>
      </w:pPr>
      <w:r w:rsidRPr="00722A03">
        <w:rPr>
          <w:rFonts w:ascii="Verdana" w:hAnsi="Verdana" w:cs="Arial"/>
          <w:sz w:val="20"/>
          <w:szCs w:val="20"/>
          <w:lang w:eastAsia="pt-BR"/>
        </w:rPr>
        <w:t>(</w:t>
      </w:r>
      <w:proofErr w:type="gramStart"/>
      <w:r w:rsidRPr="00722A03">
        <w:rPr>
          <w:rFonts w:ascii="Verdana" w:hAnsi="Verdana" w:cs="Arial"/>
          <w:sz w:val="20"/>
          <w:szCs w:val="20"/>
          <w:lang w:eastAsia="pt-BR"/>
        </w:rPr>
        <w:t>https</w:t>
      </w:r>
      <w:proofErr w:type="gramEnd"/>
      <w:r w:rsidRPr="00722A03">
        <w:rPr>
          <w:rFonts w:ascii="Verdana" w:hAnsi="Verdana" w:cs="Arial"/>
          <w:sz w:val="20"/>
          <w:szCs w:val="20"/>
          <w:lang w:eastAsia="pt-BR"/>
        </w:rPr>
        <w:t>://internacional.estadao.com.br, 18.09.2021. Adaptado.)</w:t>
      </w:r>
    </w:p>
    <w:p w14:paraId="7A9ADB28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 w:cs="Arial"/>
          <w:sz w:val="20"/>
          <w:szCs w:val="20"/>
          <w:lang w:eastAsia="pt-BR"/>
        </w:rPr>
      </w:pPr>
    </w:p>
    <w:p w14:paraId="21D699B9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 w:cs="Arial"/>
          <w:sz w:val="20"/>
          <w:szCs w:val="20"/>
          <w:lang w:eastAsia="pt-BR"/>
        </w:rPr>
      </w:pPr>
    </w:p>
    <w:p w14:paraId="40D4225A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/>
          <w:sz w:val="20"/>
          <w:szCs w:val="20"/>
          <w:lang w:eastAsia="pt-BR"/>
        </w:rPr>
      </w:pPr>
      <w:r w:rsidRPr="00722A03">
        <w:rPr>
          <w:rFonts w:ascii="Verdana" w:hAnsi="Verdana" w:cs="Arial"/>
          <w:sz w:val="20"/>
          <w:szCs w:val="20"/>
          <w:lang w:eastAsia="pt-BR"/>
        </w:rPr>
        <w:t xml:space="preserve">O excerto apresenta elementos característicos </w:t>
      </w:r>
    </w:p>
    <w:p w14:paraId="2536AFDD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/>
          <w:sz w:val="20"/>
          <w:szCs w:val="20"/>
          <w:lang w:val="en-US" w:eastAsia="zh-CN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 xml:space="preserve">a) </w:t>
      </w:r>
      <w:r w:rsidRPr="00722A03">
        <w:rPr>
          <w:rFonts w:ascii="Verdana" w:hAnsi="Verdana" w:cs="Arial"/>
          <w:sz w:val="20"/>
          <w:szCs w:val="20"/>
          <w:lang w:eastAsia="pt-BR"/>
        </w:rPr>
        <w:t xml:space="preserve">dos conglomerados liberais. 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3E056A9B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/>
          <w:sz w:val="20"/>
          <w:szCs w:val="20"/>
          <w:lang w:val="en-US" w:eastAsia="zh-CN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 xml:space="preserve">b) </w:t>
      </w:r>
      <w:r w:rsidRPr="00722A03">
        <w:rPr>
          <w:rFonts w:ascii="Verdana" w:hAnsi="Verdana" w:cs="Arial"/>
          <w:sz w:val="20"/>
          <w:szCs w:val="20"/>
          <w:lang w:eastAsia="pt-BR"/>
        </w:rPr>
        <w:t xml:space="preserve">das colônias de exploração. 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70D7946C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/>
          <w:sz w:val="20"/>
          <w:szCs w:val="20"/>
          <w:lang w:val="en-US" w:eastAsia="zh-CN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 xml:space="preserve">c) </w:t>
      </w:r>
      <w:r w:rsidRPr="00722A03">
        <w:rPr>
          <w:rFonts w:ascii="Verdana" w:hAnsi="Verdana" w:cs="Arial"/>
          <w:sz w:val="20"/>
          <w:szCs w:val="20"/>
          <w:lang w:eastAsia="pt-BR"/>
        </w:rPr>
        <w:t xml:space="preserve">dos órgãos reguladores internacionais. 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1965E474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/>
          <w:sz w:val="20"/>
          <w:szCs w:val="20"/>
          <w:lang w:val="en-US" w:eastAsia="zh-CN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 xml:space="preserve">d) </w:t>
      </w:r>
      <w:r w:rsidRPr="00722A03">
        <w:rPr>
          <w:rFonts w:ascii="Verdana" w:hAnsi="Verdana" w:cs="Arial"/>
          <w:sz w:val="20"/>
          <w:szCs w:val="20"/>
          <w:lang w:eastAsia="pt-BR"/>
        </w:rPr>
        <w:t xml:space="preserve">das zonas francas. 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74F9FB4C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/>
          <w:sz w:val="20"/>
          <w:szCs w:val="20"/>
          <w:lang w:val="en-US" w:eastAsia="zh-CN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 xml:space="preserve">e) </w:t>
      </w:r>
      <w:r w:rsidRPr="00722A03">
        <w:rPr>
          <w:rFonts w:ascii="Verdana" w:hAnsi="Verdana" w:cs="Arial"/>
          <w:sz w:val="20"/>
          <w:szCs w:val="20"/>
          <w:lang w:eastAsia="pt-BR"/>
        </w:rPr>
        <w:t xml:space="preserve">dos blocos econômicos. 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352A858D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 w:cs="Arial"/>
          <w:sz w:val="20"/>
          <w:szCs w:val="20"/>
          <w:lang w:eastAsia="zh-CN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</w:p>
    <w:p w14:paraId="3B523E47" w14:textId="77777777" w:rsidR="00722A03" w:rsidRPr="00722A03" w:rsidRDefault="00722A03" w:rsidP="00722A03">
      <w:pPr>
        <w:widowControl w:val="0"/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Arial"/>
          <w:sz w:val="20"/>
          <w:szCs w:val="20"/>
          <w:lang w:eastAsia="pt-BR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>6</w:t>
      </w:r>
      <w:r w:rsidRPr="00722A03">
        <w:rPr>
          <w:rFonts w:ascii="Verdana" w:hAnsi="Verdana" w:cs="Arial"/>
          <w:b/>
          <w:sz w:val="20"/>
          <w:szCs w:val="20"/>
          <w:lang w:eastAsia="zh-CN"/>
        </w:rPr>
        <w:t>.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  </w:t>
      </w:r>
      <w:r w:rsidRPr="00722A03">
        <w:rPr>
          <w:rFonts w:ascii="Verdana" w:hAnsi="Verdana" w:cs="Arial"/>
          <w:sz w:val="20"/>
          <w:szCs w:val="20"/>
          <w:lang w:eastAsia="pt-BR"/>
        </w:rPr>
        <w:t>Observe dois cartazes de propaganda, lançados após o ano de 1947.</w:t>
      </w:r>
    </w:p>
    <w:p w14:paraId="5D2BEB47" w14:textId="77777777" w:rsidR="00722A03" w:rsidRPr="00722A03" w:rsidRDefault="00722A03" w:rsidP="00722A03">
      <w:pPr>
        <w:widowControl w:val="0"/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  <w:lang w:eastAsia="pt-BR"/>
        </w:rPr>
      </w:pPr>
    </w:p>
    <w:p w14:paraId="78EDF98D" w14:textId="77777777" w:rsidR="00722A03" w:rsidRPr="00722A03" w:rsidRDefault="00722A03" w:rsidP="00722A03">
      <w:pPr>
        <w:widowControl w:val="0"/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  <w:lang w:eastAsia="pt-BR"/>
        </w:rPr>
      </w:pPr>
      <w:r w:rsidRPr="00722A03">
        <w:rPr>
          <w:rFonts w:ascii="Verdana" w:hAnsi="Verdana" w:cs="Arial"/>
          <w:noProof/>
          <w:sz w:val="20"/>
          <w:szCs w:val="20"/>
          <w:shd w:val="clear" w:color="auto" w:fill="FFFFFF"/>
          <w:lang w:eastAsia="pt-BR"/>
        </w:rPr>
        <w:lastRenderedPageBreak/>
        <w:drawing>
          <wp:inline distT="0" distB="0" distL="0" distR="0" wp14:anchorId="5B4E24F9" wp14:editId="5FED4CD5">
            <wp:extent cx="2209800" cy="2705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B929A" w14:textId="77777777" w:rsidR="00722A03" w:rsidRPr="00722A03" w:rsidRDefault="00722A03" w:rsidP="00722A03">
      <w:pPr>
        <w:widowControl w:val="0"/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  <w:lang w:eastAsia="pt-BR"/>
        </w:rPr>
      </w:pPr>
    </w:p>
    <w:p w14:paraId="71840BDD" w14:textId="77777777" w:rsidR="00722A03" w:rsidRPr="00722A03" w:rsidRDefault="00722A03" w:rsidP="00722A03">
      <w:pPr>
        <w:widowControl w:val="0"/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  <w:lang w:eastAsia="pt-BR"/>
        </w:rPr>
      </w:pPr>
      <w:r w:rsidRPr="00722A03">
        <w:rPr>
          <w:rFonts w:ascii="Verdana" w:hAnsi="Verdana" w:cs="Arial"/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 wp14:anchorId="2DA96232" wp14:editId="5628D155">
            <wp:extent cx="2371725" cy="2895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80908" w14:textId="77777777" w:rsidR="00722A03" w:rsidRPr="00722A03" w:rsidRDefault="00722A03" w:rsidP="00722A03">
      <w:pPr>
        <w:widowControl w:val="0"/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Arial"/>
          <w:sz w:val="20"/>
          <w:szCs w:val="20"/>
          <w:lang w:eastAsia="pt-BR"/>
        </w:rPr>
      </w:pPr>
    </w:p>
    <w:p w14:paraId="220F598A" w14:textId="77777777" w:rsidR="00722A03" w:rsidRPr="00722A03" w:rsidRDefault="00722A03" w:rsidP="00722A03">
      <w:pPr>
        <w:widowControl w:val="0"/>
        <w:autoSpaceDE w:val="0"/>
        <w:autoSpaceDN w:val="0"/>
        <w:adjustRightInd w:val="0"/>
        <w:spacing w:after="0" w:line="240" w:lineRule="auto"/>
        <w:ind w:left="-993"/>
        <w:rPr>
          <w:rFonts w:ascii="Verdana" w:hAnsi="Verdana"/>
          <w:sz w:val="20"/>
          <w:szCs w:val="20"/>
          <w:lang w:eastAsia="pt-BR"/>
        </w:rPr>
      </w:pPr>
      <w:r w:rsidRPr="00722A03">
        <w:rPr>
          <w:rFonts w:ascii="Verdana" w:hAnsi="Verdana" w:cs="Arial"/>
          <w:sz w:val="20"/>
          <w:szCs w:val="20"/>
          <w:lang w:eastAsia="pt-BR"/>
        </w:rPr>
        <w:t xml:space="preserve">Os cartazes fazem referência ao contexto europeu de </w:t>
      </w:r>
    </w:p>
    <w:p w14:paraId="41EAD0AF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/>
          <w:sz w:val="20"/>
          <w:szCs w:val="20"/>
          <w:lang w:val="en-US" w:eastAsia="zh-CN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 xml:space="preserve">a) </w:t>
      </w:r>
      <w:r w:rsidRPr="00722A03">
        <w:rPr>
          <w:rFonts w:ascii="Verdana" w:hAnsi="Verdana" w:cs="Arial"/>
          <w:sz w:val="20"/>
          <w:szCs w:val="20"/>
          <w:lang w:eastAsia="pt-BR"/>
        </w:rPr>
        <w:t xml:space="preserve">reformulação agrária, que apresentou como objetivo a defesa da propriedade privada da terra. 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6854A356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/>
          <w:sz w:val="20"/>
          <w:szCs w:val="20"/>
          <w:lang w:val="en-US" w:eastAsia="zh-CN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 xml:space="preserve">b) </w:t>
      </w:r>
      <w:r w:rsidRPr="00722A03">
        <w:rPr>
          <w:rFonts w:ascii="Verdana" w:hAnsi="Verdana" w:cs="Arial"/>
          <w:sz w:val="20"/>
          <w:szCs w:val="20"/>
          <w:lang w:eastAsia="pt-BR"/>
        </w:rPr>
        <w:t xml:space="preserve">reunificação de países, que apresentou como resultado a definição de novas fronteiras estatais. 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120B0B50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/>
          <w:sz w:val="20"/>
          <w:szCs w:val="20"/>
          <w:lang w:val="en-US" w:eastAsia="zh-CN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 xml:space="preserve">c) </w:t>
      </w:r>
      <w:r w:rsidRPr="00722A03">
        <w:rPr>
          <w:rFonts w:ascii="Verdana" w:hAnsi="Verdana" w:cs="Arial"/>
          <w:sz w:val="20"/>
          <w:szCs w:val="20"/>
          <w:lang w:eastAsia="pt-BR"/>
        </w:rPr>
        <w:t xml:space="preserve">recuperação econômica, que apresentou como resultado a diversificação da indústria de bens de consumo duráveis. 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4CBDB336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/>
          <w:sz w:val="20"/>
          <w:szCs w:val="20"/>
          <w:lang w:val="en-US" w:eastAsia="zh-CN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 xml:space="preserve">d) </w:t>
      </w:r>
      <w:r w:rsidRPr="00722A03">
        <w:rPr>
          <w:rFonts w:ascii="Verdana" w:hAnsi="Verdana" w:cs="Arial"/>
          <w:sz w:val="20"/>
          <w:szCs w:val="20"/>
          <w:lang w:eastAsia="pt-BR"/>
        </w:rPr>
        <w:t xml:space="preserve">regulamentação do comércio, que apresentou como resultado a intensificação das trocas de produtos primários. 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2490EC78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/>
          <w:sz w:val="20"/>
          <w:szCs w:val="20"/>
          <w:lang w:val="en-US" w:eastAsia="zh-CN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 xml:space="preserve">e) </w:t>
      </w:r>
      <w:r w:rsidRPr="00722A03">
        <w:rPr>
          <w:rFonts w:ascii="Verdana" w:hAnsi="Verdana" w:cs="Arial"/>
          <w:sz w:val="20"/>
          <w:szCs w:val="20"/>
          <w:lang w:eastAsia="pt-BR"/>
        </w:rPr>
        <w:t xml:space="preserve">fortalecimento do capitalismo, que apresentou como objetivo a adoção do padrão dólar-ouro. 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66CC86DE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 w:cs="Arial"/>
          <w:sz w:val="20"/>
          <w:szCs w:val="20"/>
          <w:lang w:eastAsia="zh-CN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</w:p>
    <w:p w14:paraId="4F5ED33B" w14:textId="19E590C5" w:rsidR="00722A03" w:rsidRPr="00722A03" w:rsidRDefault="00722A03" w:rsidP="00722A03">
      <w:pPr>
        <w:spacing w:after="0" w:line="240" w:lineRule="auto"/>
        <w:ind w:left="-993"/>
        <w:rPr>
          <w:rFonts w:ascii="Verdana" w:hAnsi="Verdana" w:cs="Arial"/>
          <w:spacing w:val="2"/>
          <w:sz w:val="20"/>
          <w:szCs w:val="20"/>
          <w:shd w:val="clear" w:color="auto" w:fill="FFFFFF"/>
          <w:lang w:eastAsia="pt-BR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>7</w:t>
      </w:r>
      <w:r w:rsidRPr="00722A03">
        <w:rPr>
          <w:rFonts w:ascii="Verdana" w:hAnsi="Verdana" w:cs="Arial"/>
          <w:b/>
          <w:sz w:val="20"/>
          <w:szCs w:val="20"/>
          <w:lang w:eastAsia="zh-CN"/>
        </w:rPr>
        <w:t>.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  </w:t>
      </w:r>
      <w:r w:rsidRPr="00722A03">
        <w:rPr>
          <w:rFonts w:ascii="Verdana" w:hAnsi="Verdana" w:cs="Arial"/>
          <w:b/>
          <w:spacing w:val="2"/>
          <w:sz w:val="20"/>
          <w:szCs w:val="20"/>
          <w:shd w:val="clear" w:color="auto" w:fill="FFFFFF"/>
          <w:lang w:eastAsia="pt-BR"/>
        </w:rPr>
        <w:t xml:space="preserve">Como o </w:t>
      </w:r>
      <w:proofErr w:type="spellStart"/>
      <w:r w:rsidRPr="00722A03">
        <w:rPr>
          <w:rFonts w:ascii="Verdana" w:hAnsi="Verdana" w:cs="Arial"/>
          <w:b/>
          <w:spacing w:val="2"/>
          <w:sz w:val="20"/>
          <w:szCs w:val="20"/>
          <w:shd w:val="clear" w:color="auto" w:fill="FFFFFF"/>
          <w:lang w:eastAsia="pt-BR"/>
        </w:rPr>
        <w:t>Brexit</w:t>
      </w:r>
      <w:proofErr w:type="spellEnd"/>
      <w:r w:rsidRPr="00722A03">
        <w:rPr>
          <w:rFonts w:ascii="Verdana" w:hAnsi="Verdana" w:cs="Arial"/>
          <w:b/>
          <w:spacing w:val="2"/>
          <w:sz w:val="20"/>
          <w:szCs w:val="20"/>
          <w:shd w:val="clear" w:color="auto" w:fill="FFFFFF"/>
          <w:lang w:eastAsia="pt-BR"/>
        </w:rPr>
        <w:t xml:space="preserve"> mergulhou o Reino Unido em uma crise de abastecimento</w:t>
      </w:r>
      <w:r w:rsidR="00F53C74">
        <w:rPr>
          <w:rFonts w:ascii="Verdana" w:hAnsi="Verdana" w:cs="Arial"/>
          <w:b/>
          <w:spacing w:val="2"/>
          <w:sz w:val="20"/>
          <w:szCs w:val="20"/>
          <w:shd w:val="clear" w:color="auto" w:fill="FFFFFF"/>
          <w:lang w:eastAsia="pt-BR"/>
        </w:rPr>
        <w:t xml:space="preserve">. </w:t>
      </w:r>
      <w:r w:rsidR="00F53C74">
        <w:rPr>
          <w:rFonts w:ascii="Verdana" w:eastAsia="Times New Roman" w:hAnsi="Verdana"/>
          <w:sz w:val="20"/>
          <w:szCs w:val="20"/>
          <w:lang w:eastAsia="pt-BR"/>
        </w:rPr>
        <w:t>(0,5)</w:t>
      </w:r>
    </w:p>
    <w:p w14:paraId="03DA5D72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 w:cs="Arial"/>
          <w:spacing w:val="2"/>
          <w:sz w:val="20"/>
          <w:szCs w:val="20"/>
          <w:shd w:val="clear" w:color="auto" w:fill="FFFFFF"/>
          <w:lang w:eastAsia="pt-BR"/>
        </w:rPr>
      </w:pPr>
    </w:p>
    <w:p w14:paraId="6B3F9E2D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 w:cs="Arial"/>
          <w:spacing w:val="2"/>
          <w:sz w:val="20"/>
          <w:szCs w:val="20"/>
          <w:shd w:val="clear" w:color="auto" w:fill="FFFFFF"/>
          <w:lang w:eastAsia="pt-BR"/>
        </w:rPr>
      </w:pPr>
      <w:r w:rsidRPr="00722A03">
        <w:rPr>
          <w:rFonts w:ascii="Verdana" w:hAnsi="Verdana" w:cs="Arial"/>
          <w:spacing w:val="2"/>
          <w:sz w:val="20"/>
          <w:szCs w:val="20"/>
          <w:shd w:val="clear" w:color="auto" w:fill="FFFFFF"/>
          <w:lang w:eastAsia="pt-BR"/>
        </w:rPr>
        <w:t xml:space="preserve">“Ao que tudo indica, o </w:t>
      </w:r>
      <w:proofErr w:type="spellStart"/>
      <w:r w:rsidRPr="00722A03">
        <w:rPr>
          <w:rFonts w:ascii="Verdana" w:hAnsi="Verdana" w:cs="Arial"/>
          <w:spacing w:val="2"/>
          <w:sz w:val="20"/>
          <w:szCs w:val="20"/>
          <w:shd w:val="clear" w:color="auto" w:fill="FFFFFF"/>
          <w:lang w:eastAsia="pt-BR"/>
        </w:rPr>
        <w:t>Brexit</w:t>
      </w:r>
      <w:proofErr w:type="spellEnd"/>
      <w:r w:rsidRPr="00722A03">
        <w:rPr>
          <w:rFonts w:ascii="Verdana" w:hAnsi="Verdana" w:cs="Arial"/>
          <w:spacing w:val="2"/>
          <w:sz w:val="20"/>
          <w:szCs w:val="20"/>
          <w:shd w:val="clear" w:color="auto" w:fill="FFFFFF"/>
          <w:lang w:eastAsia="pt-BR"/>
        </w:rPr>
        <w:t xml:space="preserve"> parece ter causado algumas consequências indesejáveis ao Estado e à sociedade britânica. Em setembro de 2021, a escassez de alimentos e a falta de combustíveis se intensificaram nos supermercados, postos e estabelecimentos de todo o Reino Unido desde a saída definitiva da União Europeia, em janeiro. A inflação tem subido a níveis impensáveis para o Reino Unido até então. </w:t>
      </w:r>
      <w:r w:rsidRPr="00722A03">
        <w:rPr>
          <w:rFonts w:ascii="Verdana" w:hAnsi="Verdana" w:cs="Arial"/>
          <w:spacing w:val="2"/>
          <w:sz w:val="20"/>
          <w:szCs w:val="20"/>
          <w:lang w:eastAsia="pt-BR"/>
        </w:rPr>
        <w:br/>
      </w:r>
      <w:r w:rsidRPr="00722A03">
        <w:rPr>
          <w:rFonts w:ascii="Verdana" w:hAnsi="Verdana" w:cs="Arial"/>
          <w:spacing w:val="2"/>
          <w:sz w:val="20"/>
          <w:szCs w:val="20"/>
          <w:shd w:val="clear" w:color="auto" w:fill="FFFFFF"/>
          <w:lang w:eastAsia="pt-BR"/>
        </w:rPr>
        <w:t>Dados da RHA (Associação Rodoviária de Transporte) mostram que há 100 mil motoristas a menos do que os 600 mil atuantes antes da pandemia. (...). Um relatório (</w:t>
      </w:r>
      <w:proofErr w:type="gramStart"/>
      <w:r w:rsidRPr="00722A03">
        <w:rPr>
          <w:rFonts w:ascii="Verdana" w:hAnsi="Verdana" w:cs="Arial"/>
          <w:spacing w:val="2"/>
          <w:sz w:val="20"/>
          <w:szCs w:val="20"/>
          <w:shd w:val="clear" w:color="auto" w:fill="FFFFFF"/>
          <w:lang w:eastAsia="pt-BR"/>
        </w:rPr>
        <w:t>3</w:t>
      </w:r>
      <w:proofErr w:type="gramEnd"/>
      <w:r w:rsidRPr="00722A03">
        <w:rPr>
          <w:rFonts w:ascii="Verdana" w:hAnsi="Verdana" w:cs="Arial"/>
          <w:spacing w:val="2"/>
          <w:sz w:val="20"/>
          <w:szCs w:val="20"/>
          <w:shd w:val="clear" w:color="auto" w:fill="FFFFFF"/>
          <w:lang w:eastAsia="pt-BR"/>
        </w:rPr>
        <w:t xml:space="preserve"> MB) lançado no começo de agosto pela União Nacional dos Agricultores estimou que mais de 400 mil vagas não foram preenchidas no setor alimentício – incluindo agroindústrias, fábricas de processamento de carnes e cozinhas de restaurantes.”</w:t>
      </w:r>
    </w:p>
    <w:p w14:paraId="02A4144B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 w:cs="Arial"/>
          <w:spacing w:val="2"/>
          <w:sz w:val="20"/>
          <w:szCs w:val="20"/>
          <w:shd w:val="clear" w:color="auto" w:fill="FFFFFF"/>
          <w:lang w:eastAsia="pt-BR"/>
        </w:rPr>
      </w:pPr>
    </w:p>
    <w:p w14:paraId="6BAB431B" w14:textId="77777777" w:rsidR="00722A03" w:rsidRPr="00722A03" w:rsidRDefault="00722A03" w:rsidP="00722A03">
      <w:pPr>
        <w:spacing w:after="0" w:line="240" w:lineRule="auto"/>
        <w:ind w:left="-993"/>
        <w:jc w:val="right"/>
        <w:rPr>
          <w:rFonts w:ascii="Verdana" w:hAnsi="Verdana" w:cs="Arial"/>
          <w:sz w:val="20"/>
          <w:szCs w:val="20"/>
          <w:lang w:eastAsia="pt-BR"/>
        </w:rPr>
      </w:pPr>
      <w:r w:rsidRPr="00722A03">
        <w:rPr>
          <w:rFonts w:ascii="Verdana" w:hAnsi="Verdana" w:cs="Arial"/>
          <w:spacing w:val="2"/>
          <w:sz w:val="20"/>
          <w:szCs w:val="20"/>
          <w:shd w:val="clear" w:color="auto" w:fill="FFFFFF"/>
          <w:lang w:eastAsia="pt-BR"/>
        </w:rPr>
        <w:lastRenderedPageBreak/>
        <w:t xml:space="preserve">Adaptado de: </w:t>
      </w:r>
      <w:proofErr w:type="gramStart"/>
      <w:r w:rsidRPr="00722A03">
        <w:rPr>
          <w:rFonts w:ascii="Verdana" w:hAnsi="Verdana" w:cs="Arial"/>
          <w:spacing w:val="2"/>
          <w:sz w:val="20"/>
          <w:szCs w:val="20"/>
          <w:shd w:val="clear" w:color="auto" w:fill="FFFFFF"/>
          <w:lang w:eastAsia="pt-BR"/>
        </w:rPr>
        <w:t>https</w:t>
      </w:r>
      <w:proofErr w:type="gramEnd"/>
      <w:r w:rsidRPr="00722A03">
        <w:rPr>
          <w:rFonts w:ascii="Verdana" w:hAnsi="Verdana" w:cs="Arial"/>
          <w:spacing w:val="2"/>
          <w:sz w:val="20"/>
          <w:szCs w:val="20"/>
          <w:shd w:val="clear" w:color="auto" w:fill="FFFFFF"/>
          <w:lang w:eastAsia="pt-BR"/>
        </w:rPr>
        <w:t>://www.poder360.com.br/internacional/como-o-brexit-mergulhou-o-reino-unido-em-uma-crise-de-abastecimento/</w:t>
      </w:r>
    </w:p>
    <w:p w14:paraId="243A560D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 w:cs="Arial"/>
          <w:sz w:val="20"/>
          <w:szCs w:val="20"/>
          <w:lang w:eastAsia="pt-BR"/>
        </w:rPr>
      </w:pPr>
    </w:p>
    <w:p w14:paraId="6D040936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 w:cs="Arial"/>
          <w:sz w:val="20"/>
          <w:szCs w:val="20"/>
          <w:lang w:eastAsia="pt-BR"/>
        </w:rPr>
      </w:pPr>
    </w:p>
    <w:p w14:paraId="4EE24A50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/>
          <w:sz w:val="20"/>
          <w:szCs w:val="20"/>
          <w:lang w:eastAsia="pt-BR"/>
        </w:rPr>
      </w:pPr>
      <w:r w:rsidRPr="00722A03">
        <w:rPr>
          <w:rFonts w:ascii="Verdana" w:hAnsi="Verdana" w:cs="Arial"/>
          <w:spacing w:val="2"/>
          <w:sz w:val="20"/>
          <w:szCs w:val="20"/>
          <w:shd w:val="clear" w:color="auto" w:fill="FFFFFF"/>
          <w:lang w:eastAsia="pt-BR"/>
        </w:rPr>
        <w:t xml:space="preserve">A partir da leitura do texto acima, marque a opção que explica CORRETAMENTE a relação entre o </w:t>
      </w:r>
      <w:proofErr w:type="spellStart"/>
      <w:r w:rsidRPr="00722A03">
        <w:rPr>
          <w:rFonts w:ascii="Verdana" w:hAnsi="Verdana" w:cs="Arial"/>
          <w:spacing w:val="2"/>
          <w:sz w:val="20"/>
          <w:szCs w:val="20"/>
          <w:shd w:val="clear" w:color="auto" w:fill="FFFFFF"/>
          <w:lang w:eastAsia="pt-BR"/>
        </w:rPr>
        <w:t>Brexit</w:t>
      </w:r>
      <w:proofErr w:type="spellEnd"/>
      <w:r w:rsidRPr="00722A03">
        <w:rPr>
          <w:rFonts w:ascii="Verdana" w:hAnsi="Verdana" w:cs="Arial"/>
          <w:spacing w:val="2"/>
          <w:sz w:val="20"/>
          <w:szCs w:val="20"/>
          <w:shd w:val="clear" w:color="auto" w:fill="FFFFFF"/>
          <w:lang w:eastAsia="pt-BR"/>
        </w:rPr>
        <w:t xml:space="preserve"> e a recente crise de abastecimento no Reino Unido: </w:t>
      </w:r>
    </w:p>
    <w:p w14:paraId="5A49B5E7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/>
          <w:sz w:val="20"/>
          <w:szCs w:val="20"/>
          <w:lang w:val="en-US" w:eastAsia="zh-CN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 xml:space="preserve">a) </w:t>
      </w:r>
      <w:r w:rsidRPr="00722A03">
        <w:rPr>
          <w:rFonts w:ascii="Verdana" w:hAnsi="Verdana" w:cs="Arial"/>
          <w:spacing w:val="2"/>
          <w:sz w:val="20"/>
          <w:szCs w:val="20"/>
          <w:shd w:val="clear" w:color="auto" w:fill="FFFFFF"/>
          <w:lang w:eastAsia="pt-BR"/>
        </w:rPr>
        <w:t>A pandemia fez com que a produção de alimentos e combustíveis diminuísse no Reino Unido e a União Europeia não pode mais socorrê-lo.</w:t>
      </w:r>
      <w:r w:rsidRPr="00722A03">
        <w:rPr>
          <w:rFonts w:ascii="Verdana" w:hAnsi="Verdana" w:cs="Arial"/>
          <w:sz w:val="20"/>
          <w:szCs w:val="20"/>
          <w:lang w:eastAsia="pt-BR"/>
        </w:rPr>
        <w:t xml:space="preserve"> 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58D44CC3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/>
          <w:sz w:val="20"/>
          <w:szCs w:val="20"/>
          <w:lang w:val="en-US" w:eastAsia="zh-CN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 xml:space="preserve">b) </w:t>
      </w:r>
      <w:r w:rsidRPr="00722A03">
        <w:rPr>
          <w:rFonts w:ascii="Verdana" w:hAnsi="Verdana" w:cs="Arial"/>
          <w:spacing w:val="2"/>
          <w:sz w:val="20"/>
          <w:szCs w:val="20"/>
          <w:shd w:val="clear" w:color="auto" w:fill="FFFFFF"/>
          <w:lang w:eastAsia="pt-BR"/>
        </w:rPr>
        <w:t xml:space="preserve">A pandemia fez com que os investimentos na economia inglesa </w:t>
      </w:r>
      <w:proofErr w:type="gramStart"/>
      <w:r w:rsidRPr="00722A03">
        <w:rPr>
          <w:rFonts w:ascii="Verdana" w:hAnsi="Verdana" w:cs="Arial"/>
          <w:spacing w:val="2"/>
          <w:sz w:val="20"/>
          <w:szCs w:val="20"/>
          <w:shd w:val="clear" w:color="auto" w:fill="FFFFFF"/>
          <w:lang w:eastAsia="pt-BR"/>
        </w:rPr>
        <w:t>diminuíssem,</w:t>
      </w:r>
      <w:proofErr w:type="gramEnd"/>
      <w:r w:rsidRPr="00722A03">
        <w:rPr>
          <w:rFonts w:ascii="Verdana" w:hAnsi="Verdana" w:cs="Arial"/>
          <w:spacing w:val="2"/>
          <w:sz w:val="20"/>
          <w:szCs w:val="20"/>
          <w:shd w:val="clear" w:color="auto" w:fill="FFFFFF"/>
          <w:lang w:eastAsia="pt-BR"/>
        </w:rPr>
        <w:t xml:space="preserve"> fato que se agravou após a saída definitiva do Reino Unido da UE.</w:t>
      </w:r>
      <w:r w:rsidRPr="00722A03">
        <w:rPr>
          <w:rFonts w:ascii="Verdana" w:hAnsi="Verdana" w:cs="Arial"/>
          <w:sz w:val="20"/>
          <w:szCs w:val="20"/>
          <w:lang w:eastAsia="pt-BR"/>
        </w:rPr>
        <w:t xml:space="preserve"> 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6391B99E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/>
          <w:sz w:val="20"/>
          <w:szCs w:val="20"/>
          <w:lang w:val="en-US" w:eastAsia="zh-CN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 xml:space="preserve">c) </w:t>
      </w:r>
      <w:r w:rsidRPr="00722A03">
        <w:rPr>
          <w:rFonts w:ascii="Verdana" w:hAnsi="Verdana" w:cs="Arial"/>
          <w:spacing w:val="2"/>
          <w:sz w:val="20"/>
          <w:szCs w:val="20"/>
          <w:shd w:val="clear" w:color="auto" w:fill="FFFFFF"/>
          <w:lang w:eastAsia="pt-BR"/>
        </w:rPr>
        <w:t xml:space="preserve">Com a proximidade do fim do </w:t>
      </w:r>
      <w:proofErr w:type="spellStart"/>
      <w:r w:rsidRPr="00722A03">
        <w:rPr>
          <w:rFonts w:ascii="Verdana" w:hAnsi="Verdana" w:cs="Arial"/>
          <w:spacing w:val="2"/>
          <w:sz w:val="20"/>
          <w:szCs w:val="20"/>
          <w:shd w:val="clear" w:color="auto" w:fill="FFFFFF"/>
          <w:lang w:eastAsia="pt-BR"/>
        </w:rPr>
        <w:t>Brexit</w:t>
      </w:r>
      <w:proofErr w:type="spellEnd"/>
      <w:r w:rsidRPr="00722A03">
        <w:rPr>
          <w:rFonts w:ascii="Verdana" w:hAnsi="Verdana" w:cs="Arial"/>
          <w:spacing w:val="2"/>
          <w:sz w:val="20"/>
          <w:szCs w:val="20"/>
          <w:shd w:val="clear" w:color="auto" w:fill="FFFFFF"/>
          <w:lang w:eastAsia="pt-BR"/>
        </w:rPr>
        <w:t>, trabalhadores ingleses migraram para outros países da UE e deixaram desfalcado o mercado de trabalho do Reino Unido.</w:t>
      </w:r>
      <w:r w:rsidRPr="00722A03">
        <w:rPr>
          <w:rFonts w:ascii="Verdana" w:hAnsi="Verdana" w:cs="Arial"/>
          <w:sz w:val="20"/>
          <w:szCs w:val="20"/>
          <w:lang w:eastAsia="pt-BR"/>
        </w:rPr>
        <w:t xml:space="preserve"> 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688AC800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/>
          <w:sz w:val="20"/>
          <w:szCs w:val="20"/>
          <w:lang w:val="en-US" w:eastAsia="zh-CN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 xml:space="preserve">d) </w:t>
      </w:r>
      <w:r w:rsidRPr="00722A03">
        <w:rPr>
          <w:rFonts w:ascii="Verdana" w:hAnsi="Verdana" w:cs="Arial"/>
          <w:spacing w:val="2"/>
          <w:sz w:val="20"/>
          <w:szCs w:val="20"/>
          <w:shd w:val="clear" w:color="auto" w:fill="FFFFFF"/>
          <w:lang w:eastAsia="pt-BR"/>
        </w:rPr>
        <w:t xml:space="preserve">O </w:t>
      </w:r>
      <w:proofErr w:type="spellStart"/>
      <w:r w:rsidRPr="00722A03">
        <w:rPr>
          <w:rFonts w:ascii="Verdana" w:hAnsi="Verdana" w:cs="Arial"/>
          <w:spacing w:val="2"/>
          <w:sz w:val="20"/>
          <w:szCs w:val="20"/>
          <w:shd w:val="clear" w:color="auto" w:fill="FFFFFF"/>
          <w:lang w:eastAsia="pt-BR"/>
        </w:rPr>
        <w:t>Brexit</w:t>
      </w:r>
      <w:proofErr w:type="spellEnd"/>
      <w:r w:rsidRPr="00722A03">
        <w:rPr>
          <w:rFonts w:ascii="Verdana" w:hAnsi="Verdana" w:cs="Arial"/>
          <w:spacing w:val="2"/>
          <w:sz w:val="20"/>
          <w:szCs w:val="20"/>
          <w:shd w:val="clear" w:color="auto" w:fill="FFFFFF"/>
          <w:lang w:eastAsia="pt-BR"/>
        </w:rPr>
        <w:t xml:space="preserve"> dificultou a entrada de imigrantes, fato que tem causado a falta de trabalhadores para o setor de transportes e agroindústria.</w:t>
      </w:r>
      <w:r w:rsidRPr="00722A03">
        <w:rPr>
          <w:rFonts w:ascii="Verdana" w:hAnsi="Verdana" w:cs="Arial"/>
          <w:sz w:val="20"/>
          <w:szCs w:val="20"/>
          <w:lang w:eastAsia="pt-BR"/>
        </w:rPr>
        <w:t xml:space="preserve"> 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2F278D87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/>
          <w:sz w:val="20"/>
          <w:szCs w:val="20"/>
          <w:lang w:val="en-US" w:eastAsia="zh-CN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 xml:space="preserve">e) </w:t>
      </w:r>
      <w:r w:rsidRPr="00722A03">
        <w:rPr>
          <w:rFonts w:ascii="Verdana" w:hAnsi="Verdana" w:cs="Arial"/>
          <w:spacing w:val="2"/>
          <w:sz w:val="20"/>
          <w:szCs w:val="20"/>
          <w:shd w:val="clear" w:color="auto" w:fill="FFFFFF"/>
          <w:lang w:eastAsia="pt-BR"/>
        </w:rPr>
        <w:t>A pandemia afetou a produção de alimentos e combustíveis na UE que abastecia o Reino Unido; após a saída definitiva, houve falta de suprimentos à economia britânica.</w:t>
      </w:r>
      <w:r w:rsidRPr="00722A03">
        <w:rPr>
          <w:rFonts w:ascii="Verdana" w:hAnsi="Verdana" w:cs="Arial"/>
          <w:sz w:val="20"/>
          <w:szCs w:val="20"/>
          <w:lang w:eastAsia="pt-BR"/>
        </w:rPr>
        <w:t xml:space="preserve"> 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1B6D529B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 w:cs="Arial"/>
          <w:sz w:val="20"/>
          <w:szCs w:val="20"/>
          <w:lang w:eastAsia="zh-CN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</w:p>
    <w:p w14:paraId="4C06C0A0" w14:textId="77777777" w:rsidR="00722A03" w:rsidRPr="00722A03" w:rsidRDefault="00722A03" w:rsidP="00722A03">
      <w:pPr>
        <w:widowControl w:val="0"/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Arial"/>
          <w:sz w:val="20"/>
          <w:szCs w:val="20"/>
          <w:lang w:eastAsia="pt-BR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>8</w:t>
      </w:r>
      <w:r w:rsidRPr="00722A03">
        <w:rPr>
          <w:rFonts w:ascii="Verdana" w:hAnsi="Verdana" w:cs="Arial"/>
          <w:b/>
          <w:sz w:val="20"/>
          <w:szCs w:val="20"/>
          <w:lang w:eastAsia="zh-CN"/>
        </w:rPr>
        <w:t>.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  </w:t>
      </w:r>
      <w:r w:rsidRPr="00722A03">
        <w:rPr>
          <w:rFonts w:ascii="Verdana" w:hAnsi="Verdana" w:cs="Arial"/>
          <w:sz w:val="20"/>
          <w:szCs w:val="20"/>
          <w:lang w:eastAsia="pt-BR"/>
        </w:rPr>
        <w:t xml:space="preserve">O acordo entre o </w:t>
      </w:r>
      <w:proofErr w:type="gramStart"/>
      <w:r w:rsidRPr="00722A03">
        <w:rPr>
          <w:rFonts w:ascii="Verdana" w:hAnsi="Verdana" w:cs="Arial"/>
          <w:sz w:val="20"/>
          <w:szCs w:val="20"/>
          <w:lang w:eastAsia="pt-BR"/>
        </w:rPr>
        <w:t>Mercosul</w:t>
      </w:r>
      <w:proofErr w:type="gramEnd"/>
      <w:r w:rsidRPr="00722A03">
        <w:rPr>
          <w:rFonts w:ascii="Verdana" w:hAnsi="Verdana" w:cs="Arial"/>
          <w:sz w:val="20"/>
          <w:szCs w:val="20"/>
          <w:lang w:eastAsia="pt-BR"/>
        </w:rPr>
        <w:t xml:space="preserve"> e a União Europeia está sendo discutido há cerca de 20 anos e prevê, entre outros elementos, a redução progressiva das tarifas de exportação entre os blocos. O Brasil, que é um grande exportador de produtos de origem agrícola para o mercado europeu, teria redução tarifária para a exportação de produtos como carnes, açúcar e etanol, dentre outros.</w:t>
      </w:r>
    </w:p>
    <w:p w14:paraId="3A189C6E" w14:textId="21F37868" w:rsidR="00722A03" w:rsidRPr="00722A03" w:rsidRDefault="00722A03" w:rsidP="00722A03">
      <w:pPr>
        <w:widowControl w:val="0"/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Arial"/>
          <w:sz w:val="20"/>
          <w:szCs w:val="20"/>
          <w:lang w:eastAsia="pt-BR"/>
        </w:rPr>
      </w:pPr>
      <w:r w:rsidRPr="00722A03">
        <w:rPr>
          <w:rFonts w:ascii="Verdana" w:hAnsi="Verdana" w:cs="Arial"/>
          <w:sz w:val="20"/>
          <w:szCs w:val="20"/>
          <w:lang w:eastAsia="pt-BR"/>
        </w:rPr>
        <w:t xml:space="preserve">Para a ratificação do acordo, o parlamento europeu aprovou uma resolução que manifesta a importância do compromisso dos países do </w:t>
      </w:r>
      <w:proofErr w:type="gramStart"/>
      <w:r w:rsidRPr="00722A03">
        <w:rPr>
          <w:rFonts w:ascii="Verdana" w:hAnsi="Verdana" w:cs="Arial"/>
          <w:sz w:val="20"/>
          <w:szCs w:val="20"/>
          <w:lang w:eastAsia="pt-BR"/>
        </w:rPr>
        <w:t>Mercosul</w:t>
      </w:r>
      <w:proofErr w:type="gramEnd"/>
      <w:r w:rsidRPr="00722A03">
        <w:rPr>
          <w:rFonts w:ascii="Verdana" w:hAnsi="Verdana" w:cs="Arial"/>
          <w:sz w:val="20"/>
          <w:szCs w:val="20"/>
          <w:lang w:eastAsia="pt-BR"/>
        </w:rPr>
        <w:t xml:space="preserve"> com a implementação do Acordo de Paris. A relutância em ratificar o acordo entre </w:t>
      </w:r>
      <w:proofErr w:type="gramStart"/>
      <w:r w:rsidRPr="00722A03">
        <w:rPr>
          <w:rFonts w:ascii="Verdana" w:hAnsi="Verdana" w:cs="Arial"/>
          <w:sz w:val="20"/>
          <w:szCs w:val="20"/>
          <w:lang w:eastAsia="pt-BR"/>
        </w:rPr>
        <w:t>Mercosul</w:t>
      </w:r>
      <w:proofErr w:type="gramEnd"/>
      <w:r w:rsidRPr="00722A03">
        <w:rPr>
          <w:rFonts w:ascii="Verdana" w:hAnsi="Verdana" w:cs="Arial"/>
          <w:sz w:val="20"/>
          <w:szCs w:val="20"/>
          <w:lang w:eastAsia="pt-BR"/>
        </w:rPr>
        <w:t xml:space="preserve"> e União Europeia, por parte de alguns países da UE em 2020,</w:t>
      </w:r>
      <w:r w:rsidR="00F53C74">
        <w:rPr>
          <w:rFonts w:ascii="Verdana" w:hAnsi="Verdana" w:cs="Arial"/>
          <w:sz w:val="20"/>
          <w:szCs w:val="20"/>
          <w:lang w:eastAsia="pt-BR"/>
        </w:rPr>
        <w:t xml:space="preserve"> deveu-se, entre outros fatores: </w:t>
      </w:r>
      <w:r w:rsidR="00F53C74">
        <w:rPr>
          <w:rFonts w:ascii="Verdana" w:eastAsia="Times New Roman" w:hAnsi="Verdana"/>
          <w:sz w:val="20"/>
          <w:szCs w:val="20"/>
          <w:lang w:eastAsia="pt-BR"/>
        </w:rPr>
        <w:t>(0,5)</w:t>
      </w:r>
    </w:p>
    <w:p w14:paraId="5D360DC9" w14:textId="77777777" w:rsidR="00722A03" w:rsidRPr="00722A03" w:rsidRDefault="00722A03" w:rsidP="00722A03">
      <w:pPr>
        <w:widowControl w:val="0"/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Arial"/>
          <w:sz w:val="20"/>
          <w:szCs w:val="20"/>
          <w:lang w:eastAsia="pt-BR"/>
        </w:rPr>
      </w:pPr>
    </w:p>
    <w:p w14:paraId="7DBBD273" w14:textId="77777777" w:rsidR="00722A03" w:rsidRPr="00722A03" w:rsidRDefault="00722A03" w:rsidP="00722A03">
      <w:pPr>
        <w:widowControl w:val="0"/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Arial"/>
          <w:b/>
          <w:sz w:val="20"/>
          <w:szCs w:val="20"/>
          <w:lang w:eastAsia="pt-BR"/>
        </w:rPr>
      </w:pPr>
      <w:r w:rsidRPr="00722A03">
        <w:rPr>
          <w:rFonts w:ascii="Verdana" w:hAnsi="Verdana" w:cs="Arial"/>
          <w:b/>
          <w:sz w:val="20"/>
          <w:szCs w:val="20"/>
          <w:lang w:eastAsia="pt-BR"/>
        </w:rPr>
        <w:t>Note e adote:</w:t>
      </w:r>
    </w:p>
    <w:p w14:paraId="29857E57" w14:textId="77777777" w:rsidR="00722A03" w:rsidRPr="00722A03" w:rsidRDefault="00722A03" w:rsidP="00722A03">
      <w:pPr>
        <w:widowControl w:val="0"/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Arial"/>
          <w:sz w:val="20"/>
          <w:szCs w:val="20"/>
          <w:lang w:eastAsia="pt-BR"/>
        </w:rPr>
      </w:pPr>
      <w:r w:rsidRPr="00722A03">
        <w:rPr>
          <w:rFonts w:ascii="Verdana" w:hAnsi="Verdana" w:cs="Arial"/>
          <w:sz w:val="20"/>
          <w:szCs w:val="20"/>
          <w:lang w:eastAsia="pt-BR"/>
        </w:rPr>
        <w:t>OMC: Organização Mundial do comércio</w:t>
      </w:r>
    </w:p>
    <w:p w14:paraId="014C8D20" w14:textId="77777777" w:rsidR="00722A03" w:rsidRPr="00722A03" w:rsidRDefault="00722A03" w:rsidP="00722A03">
      <w:pPr>
        <w:widowControl w:val="0"/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Arial"/>
          <w:sz w:val="20"/>
          <w:szCs w:val="20"/>
          <w:lang w:eastAsia="pt-BR"/>
        </w:rPr>
      </w:pPr>
      <w:r w:rsidRPr="00722A03">
        <w:rPr>
          <w:rFonts w:ascii="Verdana" w:hAnsi="Verdana" w:cs="Arial"/>
          <w:sz w:val="20"/>
          <w:szCs w:val="20"/>
          <w:lang w:eastAsia="pt-BR"/>
        </w:rPr>
        <w:t>PRONAF: Programa Nacional de Fortalecimento da Agricultura Familiar</w:t>
      </w:r>
    </w:p>
    <w:p w14:paraId="70CEBCF8" w14:textId="77777777" w:rsidR="00722A03" w:rsidRPr="00722A03" w:rsidRDefault="00722A03" w:rsidP="00722A03">
      <w:pPr>
        <w:widowControl w:val="0"/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Arial"/>
          <w:sz w:val="20"/>
          <w:szCs w:val="20"/>
          <w:lang w:eastAsia="pt-BR"/>
        </w:rPr>
      </w:pPr>
      <w:proofErr w:type="spellStart"/>
      <w:r w:rsidRPr="00722A03">
        <w:rPr>
          <w:rFonts w:ascii="Verdana" w:hAnsi="Verdana" w:cs="Arial"/>
          <w:sz w:val="20"/>
          <w:szCs w:val="20"/>
          <w:lang w:eastAsia="pt-BR"/>
        </w:rPr>
        <w:t>SAFs</w:t>
      </w:r>
      <w:proofErr w:type="spellEnd"/>
      <w:r w:rsidRPr="00722A03">
        <w:rPr>
          <w:rFonts w:ascii="Verdana" w:hAnsi="Verdana" w:cs="Arial"/>
          <w:sz w:val="20"/>
          <w:szCs w:val="20"/>
          <w:lang w:eastAsia="pt-BR"/>
        </w:rPr>
        <w:t>: Sistemas Agroflorestais</w:t>
      </w:r>
    </w:p>
    <w:p w14:paraId="463466B6" w14:textId="77777777" w:rsidR="00722A03" w:rsidRPr="00722A03" w:rsidRDefault="00722A03" w:rsidP="00722A03">
      <w:pPr>
        <w:widowControl w:val="0"/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Arial"/>
          <w:sz w:val="20"/>
          <w:szCs w:val="20"/>
          <w:lang w:eastAsia="pt-BR"/>
        </w:rPr>
      </w:pPr>
      <w:r w:rsidRPr="00722A03">
        <w:rPr>
          <w:rFonts w:ascii="Verdana" w:hAnsi="Verdana" w:cs="Arial"/>
          <w:sz w:val="20"/>
          <w:szCs w:val="20"/>
          <w:lang w:eastAsia="pt-BR"/>
        </w:rPr>
        <w:t>UE: união Europeia</w:t>
      </w:r>
    </w:p>
    <w:p w14:paraId="635539CB" w14:textId="77777777" w:rsidR="00722A03" w:rsidRPr="00722A03" w:rsidRDefault="00722A03" w:rsidP="00722A03">
      <w:pPr>
        <w:widowControl w:val="0"/>
        <w:autoSpaceDE w:val="0"/>
        <w:autoSpaceDN w:val="0"/>
        <w:adjustRightInd w:val="0"/>
        <w:spacing w:after="0" w:line="240" w:lineRule="auto"/>
        <w:ind w:left="-993"/>
        <w:rPr>
          <w:rFonts w:ascii="Verdana" w:hAnsi="Verdana"/>
          <w:sz w:val="20"/>
          <w:szCs w:val="20"/>
          <w:lang w:eastAsia="pt-BR"/>
        </w:rPr>
      </w:pPr>
      <w:r w:rsidRPr="00722A03">
        <w:rPr>
          <w:rFonts w:ascii="Verdana" w:hAnsi="Verdana" w:cs="Arial"/>
          <w:sz w:val="20"/>
          <w:szCs w:val="20"/>
          <w:lang w:eastAsia="pt-BR"/>
        </w:rPr>
        <w:t xml:space="preserve"> </w:t>
      </w:r>
    </w:p>
    <w:p w14:paraId="57970D3E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/>
          <w:sz w:val="20"/>
          <w:szCs w:val="20"/>
          <w:lang w:val="en-US" w:eastAsia="zh-CN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 xml:space="preserve">a) </w:t>
      </w:r>
      <w:r w:rsidRPr="00722A03">
        <w:rPr>
          <w:rFonts w:ascii="Verdana" w:hAnsi="Verdana" w:cs="Arial"/>
          <w:sz w:val="20"/>
          <w:szCs w:val="20"/>
          <w:lang w:eastAsia="pt-BR"/>
        </w:rPr>
        <w:t xml:space="preserve">à desigual condição climática para produção de vinhos nos dois continentes. 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58E3DDF6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/>
          <w:sz w:val="20"/>
          <w:szCs w:val="20"/>
          <w:lang w:val="en-US" w:eastAsia="zh-CN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 xml:space="preserve">b) </w:t>
      </w:r>
      <w:r w:rsidRPr="00722A03">
        <w:rPr>
          <w:rFonts w:ascii="Verdana" w:hAnsi="Verdana" w:cs="Arial"/>
          <w:sz w:val="20"/>
          <w:szCs w:val="20"/>
          <w:lang w:eastAsia="pt-BR"/>
        </w:rPr>
        <w:t>às políticas de incentivo à agricultura familiar na América Latina e especialmente ao PRONAF no Brasil.</w:t>
      </w:r>
      <w:proofErr w:type="gramStart"/>
      <w:r w:rsidRPr="00722A03">
        <w:rPr>
          <w:rFonts w:ascii="Verdana" w:hAnsi="Verdana" w:cs="Arial"/>
          <w:sz w:val="20"/>
          <w:szCs w:val="20"/>
          <w:lang w:eastAsia="pt-BR"/>
        </w:rPr>
        <w:t xml:space="preserve"> 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38C7096C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/>
          <w:sz w:val="20"/>
          <w:szCs w:val="20"/>
          <w:lang w:val="en-US" w:eastAsia="zh-CN"/>
        </w:rPr>
      </w:pPr>
      <w:proofErr w:type="gramEnd"/>
      <w:r w:rsidRPr="00722A03">
        <w:rPr>
          <w:rFonts w:ascii="Verdana" w:hAnsi="Verdana" w:cs="Arial"/>
          <w:sz w:val="20"/>
          <w:szCs w:val="20"/>
          <w:lang w:eastAsia="zh-CN"/>
        </w:rPr>
        <w:t xml:space="preserve">c) </w:t>
      </w:r>
      <w:r w:rsidRPr="00722A03">
        <w:rPr>
          <w:rFonts w:ascii="Verdana" w:hAnsi="Verdana" w:cs="Arial"/>
          <w:sz w:val="20"/>
          <w:szCs w:val="20"/>
          <w:lang w:eastAsia="pt-BR"/>
        </w:rPr>
        <w:t xml:space="preserve">à difusão de </w:t>
      </w:r>
      <w:proofErr w:type="spellStart"/>
      <w:r w:rsidRPr="00722A03">
        <w:rPr>
          <w:rFonts w:ascii="Verdana" w:hAnsi="Verdana" w:cs="Arial"/>
          <w:sz w:val="20"/>
          <w:szCs w:val="20"/>
          <w:lang w:eastAsia="pt-BR"/>
        </w:rPr>
        <w:t>SAFs</w:t>
      </w:r>
      <w:proofErr w:type="spellEnd"/>
      <w:r w:rsidRPr="00722A03">
        <w:rPr>
          <w:rFonts w:ascii="Verdana" w:hAnsi="Verdana" w:cs="Arial"/>
          <w:sz w:val="20"/>
          <w:szCs w:val="20"/>
          <w:lang w:eastAsia="pt-BR"/>
        </w:rPr>
        <w:t xml:space="preserve">, criados com o propósito de produção para consumo humano no Cone Sul. 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46C15305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/>
          <w:sz w:val="20"/>
          <w:szCs w:val="20"/>
          <w:lang w:val="en-US" w:eastAsia="zh-CN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 xml:space="preserve">d) </w:t>
      </w:r>
      <w:r w:rsidRPr="00722A03">
        <w:rPr>
          <w:rFonts w:ascii="Verdana" w:hAnsi="Verdana" w:cs="Arial"/>
          <w:sz w:val="20"/>
          <w:szCs w:val="20"/>
          <w:lang w:eastAsia="pt-BR"/>
        </w:rPr>
        <w:t xml:space="preserve">às declarações que cogitaram a retirada do Brasil da OMC meses antes da aprovação da resolução. 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019AB80B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/>
          <w:sz w:val="20"/>
          <w:szCs w:val="20"/>
          <w:lang w:val="en-US" w:eastAsia="zh-CN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 xml:space="preserve">e) </w:t>
      </w:r>
      <w:r w:rsidRPr="00722A03">
        <w:rPr>
          <w:rFonts w:ascii="Verdana" w:hAnsi="Verdana" w:cs="Arial"/>
          <w:sz w:val="20"/>
          <w:szCs w:val="20"/>
          <w:lang w:eastAsia="pt-BR"/>
        </w:rPr>
        <w:t xml:space="preserve">aos graves problemas ambientais no Brasil, tais como desmatamento e queimadas. 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27932D94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 w:cs="Arial"/>
          <w:sz w:val="20"/>
          <w:szCs w:val="20"/>
          <w:lang w:eastAsia="zh-CN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</w:p>
    <w:p w14:paraId="6694327A" w14:textId="0C8F2E1B" w:rsidR="00722A03" w:rsidRDefault="00722A03" w:rsidP="00722A03">
      <w:pPr>
        <w:widowControl w:val="0"/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Arial"/>
          <w:sz w:val="20"/>
          <w:szCs w:val="20"/>
          <w:lang w:eastAsia="pt-BR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>9</w:t>
      </w:r>
      <w:r w:rsidRPr="00722A03">
        <w:rPr>
          <w:rFonts w:ascii="Verdana" w:hAnsi="Verdana" w:cs="Arial"/>
          <w:b/>
          <w:sz w:val="20"/>
          <w:szCs w:val="20"/>
          <w:lang w:eastAsia="zh-CN"/>
        </w:rPr>
        <w:t>.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  </w:t>
      </w:r>
      <w:r w:rsidRPr="00722A03">
        <w:rPr>
          <w:rFonts w:ascii="Verdana" w:hAnsi="Verdana" w:cs="Arial"/>
          <w:sz w:val="20"/>
          <w:szCs w:val="20"/>
          <w:lang w:eastAsia="pt-BR"/>
        </w:rPr>
        <w:t>Sobre a União Europeia, assinale o que for correto.</w:t>
      </w:r>
      <w:r w:rsidR="00F53C74">
        <w:rPr>
          <w:rFonts w:ascii="Verdana" w:hAnsi="Verdana" w:cs="Arial"/>
          <w:sz w:val="20"/>
          <w:szCs w:val="20"/>
          <w:lang w:eastAsia="pt-BR"/>
        </w:rPr>
        <w:t xml:space="preserve"> </w:t>
      </w:r>
      <w:r w:rsidR="00F53C74">
        <w:rPr>
          <w:rFonts w:ascii="Verdana" w:eastAsia="Times New Roman" w:hAnsi="Verdana"/>
          <w:sz w:val="20"/>
          <w:szCs w:val="20"/>
          <w:lang w:eastAsia="pt-BR"/>
        </w:rPr>
        <w:t>(0,5)</w:t>
      </w:r>
    </w:p>
    <w:p w14:paraId="5448475B" w14:textId="5E615F0A" w:rsidR="00722A03" w:rsidRPr="00722A03" w:rsidRDefault="00722A03" w:rsidP="00722A03">
      <w:pPr>
        <w:widowControl w:val="0"/>
        <w:autoSpaceDE w:val="0"/>
        <w:autoSpaceDN w:val="0"/>
        <w:adjustRightInd w:val="0"/>
        <w:spacing w:after="0" w:line="240" w:lineRule="auto"/>
        <w:ind w:left="-993"/>
        <w:rPr>
          <w:rFonts w:ascii="Verdana" w:hAnsi="Verdana"/>
          <w:sz w:val="20"/>
          <w:szCs w:val="20"/>
          <w:lang w:eastAsia="pt-BR"/>
        </w:rPr>
      </w:pPr>
      <w:r w:rsidRPr="00722A03">
        <w:rPr>
          <w:rFonts w:ascii="Verdana" w:hAnsi="Verdana" w:cs="Arial"/>
          <w:sz w:val="20"/>
          <w:szCs w:val="20"/>
          <w:lang w:eastAsia="pt-BR"/>
        </w:rPr>
        <w:t xml:space="preserve"> </w:t>
      </w:r>
    </w:p>
    <w:p w14:paraId="73E64310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/>
          <w:sz w:val="20"/>
          <w:szCs w:val="20"/>
          <w:lang w:val="en-US" w:eastAsia="zh-CN"/>
        </w:rPr>
      </w:pPr>
      <w:proofErr w:type="gramStart"/>
      <w:r w:rsidRPr="00722A03">
        <w:rPr>
          <w:rFonts w:ascii="Verdana" w:hAnsi="Verdana" w:cs="Arial"/>
          <w:sz w:val="20"/>
          <w:szCs w:val="20"/>
          <w:lang w:eastAsia="zh-CN"/>
        </w:rPr>
        <w:t>01)</w:t>
      </w:r>
      <w:proofErr w:type="gramEnd"/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 w:cs="Arial"/>
          <w:sz w:val="20"/>
          <w:szCs w:val="20"/>
          <w:lang w:eastAsia="pt-BR"/>
        </w:rPr>
        <w:t xml:space="preserve">A União Europeia é o bloco econômico mais antigo já criado e o que se encontra em estágio mais avançado de integração. 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63A7AC9B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/>
          <w:sz w:val="20"/>
          <w:szCs w:val="20"/>
          <w:lang w:val="en-US" w:eastAsia="zh-CN"/>
        </w:rPr>
      </w:pPr>
      <w:proofErr w:type="gramStart"/>
      <w:r w:rsidRPr="00722A03">
        <w:rPr>
          <w:rFonts w:ascii="Verdana" w:hAnsi="Verdana" w:cs="Arial"/>
          <w:sz w:val="20"/>
          <w:szCs w:val="20"/>
          <w:lang w:eastAsia="zh-CN"/>
        </w:rPr>
        <w:t>02)</w:t>
      </w:r>
      <w:proofErr w:type="gramEnd"/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 w:cs="Arial"/>
          <w:sz w:val="20"/>
          <w:szCs w:val="20"/>
          <w:lang w:eastAsia="pt-BR"/>
        </w:rPr>
        <w:t xml:space="preserve">A Itália e a Espanha são dois países da União Europeia que foram bastante afetados pela pandemia do novo </w:t>
      </w:r>
      <w:proofErr w:type="spellStart"/>
      <w:r w:rsidRPr="00722A03">
        <w:rPr>
          <w:rFonts w:ascii="Verdana" w:hAnsi="Verdana" w:cs="Arial"/>
          <w:sz w:val="20"/>
          <w:szCs w:val="20"/>
          <w:lang w:eastAsia="pt-BR"/>
        </w:rPr>
        <w:t>coronavírus</w:t>
      </w:r>
      <w:proofErr w:type="spellEnd"/>
      <w:r w:rsidRPr="00722A03">
        <w:rPr>
          <w:rFonts w:ascii="Verdana" w:hAnsi="Verdana" w:cs="Arial"/>
          <w:sz w:val="20"/>
          <w:szCs w:val="20"/>
          <w:lang w:eastAsia="pt-BR"/>
        </w:rPr>
        <w:t xml:space="preserve">, com milhares de infectados e mortos, além de impactos econômicos severos. 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32959073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/>
          <w:sz w:val="20"/>
          <w:szCs w:val="20"/>
          <w:lang w:val="en-US" w:eastAsia="zh-CN"/>
        </w:rPr>
      </w:pPr>
      <w:proofErr w:type="gramStart"/>
      <w:r w:rsidRPr="00722A03">
        <w:rPr>
          <w:rFonts w:ascii="Verdana" w:hAnsi="Verdana" w:cs="Arial"/>
          <w:sz w:val="20"/>
          <w:szCs w:val="20"/>
          <w:lang w:eastAsia="zh-CN"/>
        </w:rPr>
        <w:t>04)</w:t>
      </w:r>
      <w:proofErr w:type="gramEnd"/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 w:cs="Arial"/>
          <w:sz w:val="20"/>
          <w:szCs w:val="20"/>
          <w:lang w:eastAsia="pt-BR"/>
        </w:rPr>
        <w:t xml:space="preserve">A França, a Grécia e o Chipre são países banhados pelo mar Mediterrâneo que fazem parte desse bloco econômico. 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2ED352F6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/>
          <w:sz w:val="20"/>
          <w:szCs w:val="20"/>
          <w:lang w:val="en-US" w:eastAsia="zh-CN"/>
        </w:rPr>
      </w:pPr>
      <w:proofErr w:type="gramStart"/>
      <w:r w:rsidRPr="00722A03">
        <w:rPr>
          <w:rFonts w:ascii="Verdana" w:hAnsi="Verdana" w:cs="Arial"/>
          <w:sz w:val="20"/>
          <w:szCs w:val="20"/>
          <w:lang w:eastAsia="zh-CN"/>
        </w:rPr>
        <w:t>08)</w:t>
      </w:r>
      <w:proofErr w:type="gramEnd"/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 w:cs="Arial"/>
          <w:sz w:val="20"/>
          <w:szCs w:val="20"/>
          <w:lang w:eastAsia="pt-BR"/>
        </w:rPr>
        <w:t xml:space="preserve">O Espaço </w:t>
      </w:r>
      <w:proofErr w:type="spellStart"/>
      <w:r w:rsidRPr="00722A03">
        <w:rPr>
          <w:rFonts w:ascii="Verdana" w:hAnsi="Verdana" w:cs="Arial"/>
          <w:sz w:val="20"/>
          <w:szCs w:val="20"/>
          <w:lang w:eastAsia="pt-BR"/>
        </w:rPr>
        <w:t>Schengen</w:t>
      </w:r>
      <w:proofErr w:type="spellEnd"/>
      <w:r w:rsidRPr="00722A03">
        <w:rPr>
          <w:rFonts w:ascii="Verdana" w:hAnsi="Verdana" w:cs="Arial"/>
          <w:sz w:val="20"/>
          <w:szCs w:val="20"/>
          <w:lang w:eastAsia="pt-BR"/>
        </w:rPr>
        <w:t xml:space="preserve">, na União Europeia, foi criado com o intuito de facilitar o trânsito de pessoas para turismo ou mesmo trabalho entre os países que aderiram a esse dispositivo. 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7C227045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 w:cs="Arial"/>
          <w:sz w:val="20"/>
          <w:szCs w:val="20"/>
          <w:lang w:eastAsia="zh-CN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</w:p>
    <w:p w14:paraId="5039FD27" w14:textId="512754D6" w:rsidR="00722A03" w:rsidRPr="00722A03" w:rsidRDefault="00722A03" w:rsidP="00722A03">
      <w:pPr>
        <w:widowControl w:val="0"/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Arial"/>
          <w:sz w:val="20"/>
          <w:szCs w:val="20"/>
          <w:lang w:eastAsia="pt-BR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>10</w:t>
      </w:r>
      <w:r w:rsidRPr="00722A03">
        <w:rPr>
          <w:rFonts w:ascii="Verdana" w:hAnsi="Verdana" w:cs="Arial"/>
          <w:b/>
          <w:sz w:val="20"/>
          <w:szCs w:val="20"/>
          <w:lang w:eastAsia="zh-CN"/>
        </w:rPr>
        <w:t>.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  </w:t>
      </w:r>
      <w:r w:rsidRPr="00722A03">
        <w:rPr>
          <w:rFonts w:ascii="Verdana" w:hAnsi="Verdana" w:cs="Arial"/>
          <w:sz w:val="20"/>
          <w:szCs w:val="20"/>
          <w:lang w:eastAsia="pt-BR"/>
        </w:rPr>
        <w:t>Analise as diferentes divisões territoriais da região da Europa em destaque, bem como as informações sobre elas.</w:t>
      </w:r>
      <w:r w:rsidR="00F53C74" w:rsidRPr="00F53C74">
        <w:rPr>
          <w:rFonts w:ascii="Verdana" w:eastAsia="Times New Roman" w:hAnsi="Verdana"/>
          <w:sz w:val="20"/>
          <w:szCs w:val="20"/>
          <w:lang w:eastAsia="pt-BR"/>
        </w:rPr>
        <w:t xml:space="preserve"> </w:t>
      </w:r>
      <w:r w:rsidR="00F53C74">
        <w:rPr>
          <w:rFonts w:ascii="Verdana" w:eastAsia="Times New Roman" w:hAnsi="Verdana"/>
          <w:sz w:val="20"/>
          <w:szCs w:val="20"/>
          <w:lang w:eastAsia="pt-BR"/>
        </w:rPr>
        <w:t>(0,5)</w:t>
      </w:r>
    </w:p>
    <w:p w14:paraId="5BB1A532" w14:textId="77777777" w:rsidR="00722A03" w:rsidRPr="00722A03" w:rsidRDefault="00722A03" w:rsidP="00722A03">
      <w:pPr>
        <w:widowControl w:val="0"/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  <w:lang w:eastAsia="pt-BR"/>
        </w:rPr>
      </w:pPr>
    </w:p>
    <w:p w14:paraId="491B5BCF" w14:textId="77777777" w:rsidR="00722A03" w:rsidRPr="00722A03" w:rsidRDefault="00722A03" w:rsidP="00722A03">
      <w:pPr>
        <w:widowControl w:val="0"/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  <w:lang w:eastAsia="pt-BR"/>
        </w:rPr>
      </w:pPr>
      <w:r w:rsidRPr="00722A03">
        <w:rPr>
          <w:rFonts w:ascii="Verdana" w:hAnsi="Verdana" w:cs="Arial"/>
          <w:noProof/>
          <w:sz w:val="20"/>
          <w:szCs w:val="20"/>
          <w:shd w:val="clear" w:color="auto" w:fill="FFFFFF"/>
          <w:lang w:eastAsia="pt-BR"/>
        </w:rPr>
        <w:lastRenderedPageBreak/>
        <w:drawing>
          <wp:inline distT="0" distB="0" distL="0" distR="0" wp14:anchorId="76F39A6B" wp14:editId="7A77F454">
            <wp:extent cx="3562350" cy="3162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DFC93" w14:textId="77777777" w:rsidR="00722A03" w:rsidRPr="00722A03" w:rsidRDefault="00722A03" w:rsidP="00722A03">
      <w:pPr>
        <w:widowControl w:val="0"/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Arial"/>
          <w:sz w:val="20"/>
          <w:szCs w:val="20"/>
          <w:lang w:eastAsia="pt-BR"/>
        </w:rPr>
      </w:pPr>
    </w:p>
    <w:p w14:paraId="7CEF6E36" w14:textId="77777777" w:rsidR="00722A03" w:rsidRPr="00722A03" w:rsidRDefault="00722A03" w:rsidP="00722A03">
      <w:pPr>
        <w:widowControl w:val="0"/>
        <w:autoSpaceDE w:val="0"/>
        <w:autoSpaceDN w:val="0"/>
        <w:adjustRightInd w:val="0"/>
        <w:spacing w:after="0" w:line="240" w:lineRule="auto"/>
        <w:ind w:left="-993"/>
        <w:rPr>
          <w:rFonts w:ascii="Verdana" w:hAnsi="Verdana"/>
          <w:sz w:val="20"/>
          <w:szCs w:val="20"/>
          <w:lang w:eastAsia="pt-BR"/>
        </w:rPr>
      </w:pPr>
      <w:r w:rsidRPr="00722A03">
        <w:rPr>
          <w:rFonts w:ascii="Verdana" w:hAnsi="Verdana" w:cs="Arial"/>
          <w:sz w:val="20"/>
          <w:szCs w:val="20"/>
          <w:lang w:eastAsia="pt-BR"/>
        </w:rPr>
        <w:t xml:space="preserve">Assinale a opção correta </w:t>
      </w:r>
    </w:p>
    <w:p w14:paraId="08641385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/>
          <w:sz w:val="20"/>
          <w:szCs w:val="20"/>
          <w:lang w:val="en-US" w:eastAsia="zh-CN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 xml:space="preserve">a) </w:t>
      </w:r>
      <w:r w:rsidRPr="00722A03">
        <w:rPr>
          <w:rFonts w:ascii="Verdana" w:hAnsi="Verdana" w:cs="Arial"/>
          <w:b/>
          <w:sz w:val="20"/>
          <w:szCs w:val="20"/>
          <w:lang w:eastAsia="pt-BR"/>
        </w:rPr>
        <w:t>A</w:t>
      </w:r>
      <w:r w:rsidRPr="00722A03">
        <w:rPr>
          <w:rFonts w:ascii="Verdana" w:hAnsi="Verdana" w:cs="Arial"/>
          <w:sz w:val="20"/>
          <w:szCs w:val="20"/>
          <w:lang w:eastAsia="pt-BR"/>
        </w:rPr>
        <w:t xml:space="preserve"> representa a Grã Bretanha, conjunto de ilhas separadas do continente pelo Mar Báltico. 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024D7936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/>
          <w:sz w:val="20"/>
          <w:szCs w:val="20"/>
          <w:lang w:val="en-US" w:eastAsia="zh-CN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 xml:space="preserve">b) </w:t>
      </w:r>
      <w:r w:rsidRPr="00722A03">
        <w:rPr>
          <w:rFonts w:ascii="Verdana" w:hAnsi="Verdana" w:cs="Arial"/>
          <w:b/>
          <w:sz w:val="20"/>
          <w:szCs w:val="20"/>
          <w:lang w:eastAsia="pt-BR"/>
        </w:rPr>
        <w:t>D</w:t>
      </w:r>
      <w:r w:rsidRPr="00722A03">
        <w:rPr>
          <w:rFonts w:ascii="Verdana" w:hAnsi="Verdana" w:cs="Arial"/>
          <w:sz w:val="20"/>
          <w:szCs w:val="20"/>
          <w:lang w:eastAsia="pt-BR"/>
        </w:rPr>
        <w:t xml:space="preserve"> representa o Reino Unido, formado por Inglaterra, País de Gales, Escócia e Irlanda do Norte. 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712FC051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/>
          <w:sz w:val="20"/>
          <w:szCs w:val="20"/>
          <w:lang w:val="en-US" w:eastAsia="zh-CN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 xml:space="preserve">c) </w:t>
      </w:r>
      <w:r w:rsidRPr="00722A03">
        <w:rPr>
          <w:rFonts w:ascii="Verdana" w:hAnsi="Verdana" w:cs="Arial"/>
          <w:b/>
          <w:sz w:val="20"/>
          <w:szCs w:val="20"/>
          <w:lang w:eastAsia="pt-BR"/>
        </w:rPr>
        <w:t>C</w:t>
      </w:r>
      <w:r w:rsidRPr="00722A03">
        <w:rPr>
          <w:rFonts w:ascii="Verdana" w:hAnsi="Verdana" w:cs="Arial"/>
          <w:sz w:val="20"/>
          <w:szCs w:val="20"/>
          <w:lang w:eastAsia="pt-BR"/>
        </w:rPr>
        <w:t xml:space="preserve"> representa as Ilhas Britânicas, conjunto de cinco países que, ao ingressar na UE, adotaram o Euro como moeda. 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4FF1CA01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/>
          <w:sz w:val="20"/>
          <w:szCs w:val="20"/>
          <w:lang w:val="en-US" w:eastAsia="zh-CN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 xml:space="preserve">d) </w:t>
      </w:r>
      <w:r w:rsidRPr="00722A03">
        <w:rPr>
          <w:rFonts w:ascii="Verdana" w:hAnsi="Verdana" w:cs="Arial"/>
          <w:b/>
          <w:sz w:val="20"/>
          <w:szCs w:val="20"/>
          <w:lang w:eastAsia="pt-BR"/>
        </w:rPr>
        <w:t>B</w:t>
      </w:r>
      <w:r w:rsidRPr="00722A03">
        <w:rPr>
          <w:rFonts w:ascii="Verdana" w:hAnsi="Verdana" w:cs="Arial"/>
          <w:sz w:val="20"/>
          <w:szCs w:val="20"/>
          <w:lang w:eastAsia="pt-BR"/>
        </w:rPr>
        <w:t xml:space="preserve"> representa a Inglaterra, que recentemente retirou-se da União Europeia. 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09DF6C65" w14:textId="77777777" w:rsidR="00722A03" w:rsidRPr="00722A03" w:rsidRDefault="00722A03" w:rsidP="00722A03">
      <w:pPr>
        <w:spacing w:after="0" w:line="240" w:lineRule="auto"/>
        <w:ind w:left="-993"/>
        <w:rPr>
          <w:rFonts w:ascii="Verdana" w:hAnsi="Verdana"/>
          <w:sz w:val="20"/>
          <w:szCs w:val="20"/>
          <w:lang w:val="en-US" w:eastAsia="zh-CN"/>
        </w:rPr>
      </w:pPr>
      <w:r w:rsidRPr="00722A03">
        <w:rPr>
          <w:rFonts w:ascii="Verdana" w:hAnsi="Verdana" w:cs="Arial"/>
          <w:sz w:val="20"/>
          <w:szCs w:val="20"/>
          <w:lang w:eastAsia="zh-CN"/>
        </w:rPr>
        <w:t xml:space="preserve">e) </w:t>
      </w:r>
      <w:r w:rsidRPr="00722A03">
        <w:rPr>
          <w:rFonts w:ascii="Verdana" w:hAnsi="Verdana" w:cs="Arial"/>
          <w:b/>
          <w:sz w:val="20"/>
          <w:szCs w:val="20"/>
          <w:lang w:eastAsia="pt-BR"/>
        </w:rPr>
        <w:t>A</w:t>
      </w:r>
      <w:r w:rsidRPr="00722A03">
        <w:rPr>
          <w:rFonts w:ascii="Verdana" w:hAnsi="Verdana" w:cs="Arial"/>
          <w:sz w:val="20"/>
          <w:szCs w:val="20"/>
          <w:lang w:eastAsia="pt-BR"/>
        </w:rPr>
        <w:t xml:space="preserve"> representa a Comunidade Britânica das Nações, Estados independentes que pertenceram ao Império Britânico. </w:t>
      </w:r>
      <w:r w:rsidRPr="00722A03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22A03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0B293F1D" w14:textId="366A033A" w:rsidR="0034676E" w:rsidRDefault="0034676E" w:rsidP="00722A03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0B94130E" w14:textId="77777777" w:rsidR="00715BCA" w:rsidRDefault="00715BCA" w:rsidP="00722A03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37F1EE89" w14:textId="382CA945" w:rsidR="00715BCA" w:rsidRPr="00715BCA" w:rsidRDefault="00715BCA" w:rsidP="00715BCA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lang w:eastAsia="pt-BR"/>
        </w:rPr>
      </w:pPr>
      <w:r w:rsidRPr="00715BCA">
        <w:rPr>
          <w:rFonts w:ascii="Verdana" w:hAnsi="Verdana" w:cs="Arial"/>
          <w:sz w:val="20"/>
          <w:szCs w:val="20"/>
          <w:lang w:eastAsia="zh-CN"/>
        </w:rPr>
        <w:t>11</w:t>
      </w:r>
      <w:r w:rsidRPr="00715BCA">
        <w:rPr>
          <w:rFonts w:ascii="Verdana" w:hAnsi="Verdana" w:cs="Arial"/>
          <w:b/>
          <w:sz w:val="20"/>
          <w:szCs w:val="20"/>
          <w:lang w:eastAsia="zh-CN"/>
        </w:rPr>
        <w:t>.</w:t>
      </w:r>
      <w:r w:rsidRPr="00715BCA">
        <w:rPr>
          <w:rFonts w:ascii="Verdana" w:hAnsi="Verdana" w:cs="Arial"/>
          <w:sz w:val="20"/>
          <w:szCs w:val="20"/>
          <w:lang w:eastAsia="zh-CN"/>
        </w:rPr>
        <w:t xml:space="preserve">   </w:t>
      </w:r>
      <w:r w:rsidRPr="00715BCA">
        <w:rPr>
          <w:rFonts w:ascii="Verdana" w:hAnsi="Verdana" w:cs="Arial"/>
          <w:sz w:val="20"/>
          <w:szCs w:val="20"/>
          <w:lang w:eastAsia="pt-BR"/>
        </w:rPr>
        <w:t xml:space="preserve">O mapa a seguir apresenta países com mais de </w:t>
      </w:r>
      <w:proofErr w:type="gramStart"/>
      <w:r w:rsidRPr="00715BCA">
        <w:rPr>
          <w:rFonts w:ascii="Verdana" w:hAnsi="Verdana" w:cs="Arial"/>
          <w:sz w:val="20"/>
          <w:szCs w:val="20"/>
          <w:lang w:eastAsia="pt-BR"/>
        </w:rPr>
        <w:t>5</w:t>
      </w:r>
      <w:proofErr w:type="gramEnd"/>
      <w:r w:rsidRPr="00715BCA">
        <w:rPr>
          <w:rFonts w:ascii="Verdana" w:hAnsi="Verdana" w:cs="Arial"/>
          <w:sz w:val="20"/>
          <w:szCs w:val="20"/>
          <w:lang w:eastAsia="pt-BR"/>
        </w:rPr>
        <w:t xml:space="preserve"> milhões de habitantes vivendo em favelas (ou outras formas de habitação precária).</w:t>
      </w:r>
      <w:r>
        <w:rPr>
          <w:rFonts w:ascii="Verdana" w:hAnsi="Verdana" w:cs="Arial"/>
          <w:sz w:val="20"/>
          <w:szCs w:val="20"/>
          <w:lang w:eastAsia="pt-BR"/>
        </w:rPr>
        <w:t xml:space="preserve"> </w:t>
      </w:r>
      <w:r w:rsidR="00F53C74">
        <w:rPr>
          <w:rFonts w:ascii="Verdana" w:eastAsia="Times New Roman" w:hAnsi="Verdana"/>
          <w:sz w:val="20"/>
          <w:szCs w:val="20"/>
          <w:lang w:eastAsia="pt-BR"/>
        </w:rPr>
        <w:t>(0,5)</w:t>
      </w:r>
    </w:p>
    <w:p w14:paraId="5758E23F" w14:textId="77777777" w:rsidR="00715BCA" w:rsidRPr="00715BCA" w:rsidRDefault="00715BCA" w:rsidP="00715BCA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shd w:val="clear" w:color="auto" w:fill="FFFFFF"/>
          <w:lang w:eastAsia="pt-BR"/>
        </w:rPr>
      </w:pPr>
    </w:p>
    <w:p w14:paraId="07EC7AFC" w14:textId="77777777" w:rsidR="00715BCA" w:rsidRPr="00715BCA" w:rsidRDefault="00715BCA" w:rsidP="00715BCA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shd w:val="clear" w:color="auto" w:fill="FFFFFF"/>
          <w:lang w:eastAsia="pt-BR"/>
        </w:rPr>
      </w:pPr>
      <w:r w:rsidRPr="00715BCA">
        <w:rPr>
          <w:rFonts w:ascii="Verdana" w:hAnsi="Verdana" w:cs="Arial"/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 wp14:anchorId="19EE2727" wp14:editId="6060D450">
            <wp:extent cx="3724275" cy="29241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6BED6" w14:textId="77777777" w:rsidR="00715BCA" w:rsidRPr="00715BCA" w:rsidRDefault="00715BCA" w:rsidP="00715BCA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shd w:val="clear" w:color="auto" w:fill="FFFFFF"/>
          <w:lang w:eastAsia="pt-BR"/>
        </w:rPr>
      </w:pPr>
    </w:p>
    <w:p w14:paraId="4D43CE70" w14:textId="77777777" w:rsidR="00715BCA" w:rsidRPr="00715BCA" w:rsidRDefault="00715BCA" w:rsidP="00715BCA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shd w:val="clear" w:color="auto" w:fill="FFFFFF"/>
          <w:lang w:eastAsia="pt-BR"/>
        </w:rPr>
      </w:pPr>
      <w:r w:rsidRPr="00715BCA">
        <w:rPr>
          <w:rFonts w:ascii="Verdana" w:hAnsi="Verdana" w:cs="Arial"/>
          <w:noProof/>
          <w:sz w:val="20"/>
          <w:szCs w:val="20"/>
          <w:shd w:val="clear" w:color="auto" w:fill="FFFFFF"/>
          <w:lang w:eastAsia="pt-BR"/>
        </w:rPr>
        <w:lastRenderedPageBreak/>
        <w:drawing>
          <wp:inline distT="0" distB="0" distL="0" distR="0" wp14:anchorId="7DBDF666" wp14:editId="7BA29220">
            <wp:extent cx="3695700" cy="26955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38F74" w14:textId="77777777" w:rsidR="00715BCA" w:rsidRPr="00715BCA" w:rsidRDefault="00715BCA" w:rsidP="00715BCA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lang w:eastAsia="pt-BR"/>
        </w:rPr>
      </w:pPr>
    </w:p>
    <w:p w14:paraId="49B33D24" w14:textId="77777777" w:rsidR="00715BCA" w:rsidRDefault="00715BCA" w:rsidP="00715BCA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lang w:eastAsia="pt-BR"/>
        </w:rPr>
      </w:pPr>
      <w:r w:rsidRPr="00715BCA">
        <w:rPr>
          <w:rFonts w:ascii="Verdana" w:hAnsi="Verdana" w:cs="Arial"/>
          <w:sz w:val="20"/>
          <w:szCs w:val="20"/>
          <w:lang w:eastAsia="pt-BR"/>
        </w:rPr>
        <w:t xml:space="preserve">Com base nas informações do mapa e em seu conhecimento sobre a população urbana que vive em habitações precárias e favelas, assinale a alternativa correta. </w:t>
      </w:r>
    </w:p>
    <w:p w14:paraId="3EE6AA40" w14:textId="77777777" w:rsidR="00715BCA" w:rsidRPr="00715BCA" w:rsidRDefault="00715BCA" w:rsidP="00715BCA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/>
          <w:sz w:val="20"/>
          <w:szCs w:val="20"/>
          <w:lang w:eastAsia="pt-BR"/>
        </w:rPr>
      </w:pPr>
    </w:p>
    <w:p w14:paraId="7C3D6C69" w14:textId="77777777" w:rsidR="00715BCA" w:rsidRPr="00715BCA" w:rsidRDefault="00715BCA" w:rsidP="00715BCA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lang w:val="en-US" w:eastAsia="zh-CN"/>
        </w:rPr>
      </w:pPr>
      <w:r w:rsidRPr="00715BCA">
        <w:rPr>
          <w:rFonts w:ascii="Verdana" w:hAnsi="Verdana" w:cs="Arial"/>
          <w:sz w:val="20"/>
          <w:szCs w:val="20"/>
          <w:lang w:eastAsia="zh-CN"/>
        </w:rPr>
        <w:t xml:space="preserve">a) </w:t>
      </w:r>
      <w:r w:rsidRPr="00715BCA">
        <w:rPr>
          <w:rFonts w:ascii="Verdana" w:hAnsi="Verdana" w:cs="Arial"/>
          <w:sz w:val="20"/>
          <w:szCs w:val="20"/>
          <w:lang w:eastAsia="pt-BR"/>
        </w:rPr>
        <w:t xml:space="preserve">Em grande parte dos países da África Subsaariana, mais de 60% da população urbana vive em favelas ou habitações precárias, um problema social decorrente, entre outros fatores, da inserção do continente na divisão internacional do trabalho. </w:t>
      </w:r>
      <w:r w:rsidRPr="00715BCA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15BCA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5B74EC48" w14:textId="77777777" w:rsidR="00715BCA" w:rsidRPr="00715BCA" w:rsidRDefault="00715BCA" w:rsidP="00715BCA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lang w:val="en-US" w:eastAsia="zh-CN"/>
        </w:rPr>
      </w:pPr>
      <w:r w:rsidRPr="00715BCA">
        <w:rPr>
          <w:rFonts w:ascii="Verdana" w:hAnsi="Verdana" w:cs="Arial"/>
          <w:sz w:val="20"/>
          <w:szCs w:val="20"/>
          <w:lang w:eastAsia="zh-CN"/>
        </w:rPr>
        <w:t xml:space="preserve">b) </w:t>
      </w:r>
      <w:r w:rsidRPr="00715BCA">
        <w:rPr>
          <w:rFonts w:ascii="Verdana" w:hAnsi="Verdana" w:cs="Arial"/>
          <w:sz w:val="20"/>
          <w:szCs w:val="20"/>
          <w:lang w:eastAsia="pt-BR"/>
        </w:rPr>
        <w:t xml:space="preserve">Na América Latina, entre 5% e 20% da população urbana vive hoje em favelas ou habitações precárias, o que deixou de ser um problema social por conta da industrialização da região no século XX e da disseminação de políticas públicas. </w:t>
      </w:r>
      <w:r w:rsidRPr="00715BCA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15BCA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2F9974FA" w14:textId="77777777" w:rsidR="00715BCA" w:rsidRPr="00715BCA" w:rsidRDefault="00715BCA" w:rsidP="00715BCA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lang w:val="en-US" w:eastAsia="zh-CN"/>
        </w:rPr>
      </w:pPr>
      <w:r w:rsidRPr="00715BCA">
        <w:rPr>
          <w:rFonts w:ascii="Verdana" w:hAnsi="Verdana" w:cs="Arial"/>
          <w:sz w:val="20"/>
          <w:szCs w:val="20"/>
          <w:lang w:eastAsia="zh-CN"/>
        </w:rPr>
        <w:t xml:space="preserve">c) </w:t>
      </w:r>
      <w:r w:rsidRPr="00715BCA">
        <w:rPr>
          <w:rFonts w:ascii="Verdana" w:hAnsi="Verdana" w:cs="Arial"/>
          <w:sz w:val="20"/>
          <w:szCs w:val="20"/>
          <w:lang w:eastAsia="pt-BR"/>
        </w:rPr>
        <w:t xml:space="preserve">A forte desaceleração da urbanização na China e na Índia nesta década, associada a políticas públicas, tem levado à diminuição das habitações precárias nesses países, ainda que os números absolutos de moradores em condições precárias continuem elevados. </w:t>
      </w:r>
      <w:r w:rsidRPr="00715BCA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15BCA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2D296719" w14:textId="77777777" w:rsidR="00715BCA" w:rsidRPr="00715BCA" w:rsidRDefault="00715BCA" w:rsidP="00715BCA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lang w:val="en-US" w:eastAsia="zh-CN"/>
        </w:rPr>
      </w:pPr>
      <w:r w:rsidRPr="00715BCA">
        <w:rPr>
          <w:rFonts w:ascii="Verdana" w:hAnsi="Verdana" w:cs="Arial"/>
          <w:sz w:val="20"/>
          <w:szCs w:val="20"/>
          <w:lang w:eastAsia="zh-CN"/>
        </w:rPr>
        <w:t xml:space="preserve">d) </w:t>
      </w:r>
      <w:r w:rsidRPr="00715BCA">
        <w:rPr>
          <w:rFonts w:ascii="Verdana" w:hAnsi="Verdana" w:cs="Arial"/>
          <w:sz w:val="20"/>
          <w:szCs w:val="20"/>
          <w:lang w:eastAsia="pt-BR"/>
        </w:rPr>
        <w:t xml:space="preserve">A habitação precária não se coloca como uma questão social importante nos países do Oriente Médio, uma vez que há volumosos investimentos em políticas públicas para o setor da habitação, financiados com recursos obtidos da exploração do petróleo. </w:t>
      </w:r>
      <w:r w:rsidRPr="00715BCA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15BCA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2865007A" w14:textId="77777777" w:rsidR="00715BCA" w:rsidRPr="00715BCA" w:rsidRDefault="00715BCA" w:rsidP="00715BCA">
      <w:pPr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lang w:eastAsia="zh-CN"/>
        </w:rPr>
      </w:pPr>
      <w:r w:rsidRPr="00715BCA">
        <w:rPr>
          <w:rFonts w:ascii="Verdana" w:hAnsi="Verdana" w:cs="Arial"/>
          <w:sz w:val="20"/>
          <w:szCs w:val="20"/>
          <w:lang w:eastAsia="zh-CN"/>
        </w:rPr>
        <w:t xml:space="preserve"> </w:t>
      </w:r>
    </w:p>
    <w:p w14:paraId="45D00C5B" w14:textId="51BF44A7" w:rsidR="00715BCA" w:rsidRDefault="00715BCA" w:rsidP="00715BCA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lang w:eastAsia="pt-BR"/>
        </w:rPr>
      </w:pPr>
      <w:r w:rsidRPr="00715BCA">
        <w:rPr>
          <w:rFonts w:ascii="Verdana" w:hAnsi="Verdana" w:cs="Arial"/>
          <w:sz w:val="20"/>
          <w:szCs w:val="20"/>
          <w:lang w:eastAsia="zh-CN"/>
        </w:rPr>
        <w:t>12</w:t>
      </w:r>
      <w:r w:rsidRPr="00715BCA">
        <w:rPr>
          <w:rFonts w:ascii="Verdana" w:hAnsi="Verdana" w:cs="Arial"/>
          <w:b/>
          <w:sz w:val="20"/>
          <w:szCs w:val="20"/>
          <w:lang w:eastAsia="zh-CN"/>
        </w:rPr>
        <w:t>.</w:t>
      </w:r>
      <w:r w:rsidRPr="00715BCA">
        <w:rPr>
          <w:rFonts w:ascii="Verdana" w:hAnsi="Verdana" w:cs="Arial"/>
          <w:sz w:val="20"/>
          <w:szCs w:val="20"/>
          <w:lang w:eastAsia="zh-CN"/>
        </w:rPr>
        <w:t xml:space="preserve">   </w:t>
      </w:r>
      <w:r w:rsidRPr="00715BCA">
        <w:rPr>
          <w:rFonts w:ascii="Verdana" w:hAnsi="Verdana" w:cs="Arial"/>
          <w:sz w:val="20"/>
          <w:szCs w:val="20"/>
          <w:lang w:eastAsia="pt-BR"/>
        </w:rPr>
        <w:t xml:space="preserve">Sobre aspectos físicos e humanos do continente africano, assinale o que for correto. </w:t>
      </w:r>
      <w:r w:rsidR="00F53C74">
        <w:rPr>
          <w:rFonts w:ascii="Verdana" w:eastAsia="Times New Roman" w:hAnsi="Verdana"/>
          <w:sz w:val="20"/>
          <w:szCs w:val="20"/>
          <w:lang w:eastAsia="pt-BR"/>
        </w:rPr>
        <w:t>(0,5)</w:t>
      </w:r>
    </w:p>
    <w:p w14:paraId="4B476EC7" w14:textId="77777777" w:rsidR="00715BCA" w:rsidRPr="00715BCA" w:rsidRDefault="00715BCA" w:rsidP="00715BCA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/>
          <w:sz w:val="20"/>
          <w:szCs w:val="20"/>
          <w:lang w:eastAsia="pt-BR"/>
        </w:rPr>
      </w:pPr>
    </w:p>
    <w:p w14:paraId="5976D633" w14:textId="77777777" w:rsidR="00715BCA" w:rsidRPr="00715BCA" w:rsidRDefault="00715BCA" w:rsidP="00715BCA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lang w:val="en-US" w:eastAsia="zh-CN"/>
        </w:rPr>
      </w:pPr>
      <w:proofErr w:type="gramStart"/>
      <w:r w:rsidRPr="00715BCA">
        <w:rPr>
          <w:rFonts w:ascii="Verdana" w:hAnsi="Verdana" w:cs="Arial"/>
          <w:sz w:val="20"/>
          <w:szCs w:val="20"/>
          <w:lang w:eastAsia="zh-CN"/>
        </w:rPr>
        <w:t>01)</w:t>
      </w:r>
      <w:proofErr w:type="gramEnd"/>
      <w:r w:rsidRPr="00715BCA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15BCA">
        <w:rPr>
          <w:rFonts w:ascii="Verdana" w:hAnsi="Verdana" w:cs="Arial"/>
          <w:sz w:val="20"/>
          <w:szCs w:val="20"/>
          <w:lang w:eastAsia="pt-BR"/>
        </w:rPr>
        <w:t xml:space="preserve">Na África, há desertos tanto em seu Hemisfério Norte, como em seu Hemisfério Sul. </w:t>
      </w:r>
      <w:r w:rsidRPr="00715BCA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15BCA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3F0445E2" w14:textId="77777777" w:rsidR="00715BCA" w:rsidRPr="00715BCA" w:rsidRDefault="00715BCA" w:rsidP="00715BCA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lang w:val="en-US" w:eastAsia="zh-CN"/>
        </w:rPr>
      </w:pPr>
      <w:proofErr w:type="gramStart"/>
      <w:r w:rsidRPr="00715BCA">
        <w:rPr>
          <w:rFonts w:ascii="Verdana" w:hAnsi="Verdana" w:cs="Arial"/>
          <w:sz w:val="20"/>
          <w:szCs w:val="20"/>
          <w:lang w:eastAsia="zh-CN"/>
        </w:rPr>
        <w:t>02)</w:t>
      </w:r>
      <w:proofErr w:type="gramEnd"/>
      <w:r w:rsidRPr="00715BCA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15BCA">
        <w:rPr>
          <w:rFonts w:ascii="Verdana" w:hAnsi="Verdana" w:cs="Arial"/>
          <w:sz w:val="20"/>
          <w:szCs w:val="20"/>
          <w:lang w:eastAsia="pt-BR"/>
        </w:rPr>
        <w:t xml:space="preserve">A vertente oriental africana possui grandes lagos de origem tectônica. </w:t>
      </w:r>
      <w:r w:rsidRPr="00715BCA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15BCA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21F9C366" w14:textId="77777777" w:rsidR="00715BCA" w:rsidRPr="00715BCA" w:rsidRDefault="00715BCA" w:rsidP="00715BCA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lang w:val="en-US" w:eastAsia="zh-CN"/>
        </w:rPr>
      </w:pPr>
      <w:proofErr w:type="gramStart"/>
      <w:r w:rsidRPr="00715BCA">
        <w:rPr>
          <w:rFonts w:ascii="Verdana" w:hAnsi="Verdana" w:cs="Arial"/>
          <w:sz w:val="20"/>
          <w:szCs w:val="20"/>
          <w:lang w:eastAsia="zh-CN"/>
        </w:rPr>
        <w:t>04)</w:t>
      </w:r>
      <w:proofErr w:type="gramEnd"/>
      <w:r w:rsidRPr="00715BCA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15BCA">
        <w:rPr>
          <w:rFonts w:ascii="Verdana" w:hAnsi="Verdana" w:cs="Arial"/>
          <w:sz w:val="20"/>
          <w:szCs w:val="20"/>
          <w:lang w:eastAsia="pt-BR"/>
        </w:rPr>
        <w:t xml:space="preserve">O continente africano tem histórico de guerras civis com disputas étnicas e territoriais, porém não possui grupos terroristas atuando em seu interior. </w:t>
      </w:r>
      <w:r w:rsidRPr="00715BCA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15BCA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05C9E0CC" w14:textId="77777777" w:rsidR="00715BCA" w:rsidRPr="00715BCA" w:rsidRDefault="00715BCA" w:rsidP="00715BCA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lang w:val="en-US" w:eastAsia="zh-CN"/>
        </w:rPr>
      </w:pPr>
      <w:proofErr w:type="gramStart"/>
      <w:r w:rsidRPr="00715BCA">
        <w:rPr>
          <w:rFonts w:ascii="Verdana" w:hAnsi="Verdana" w:cs="Arial"/>
          <w:sz w:val="20"/>
          <w:szCs w:val="20"/>
          <w:lang w:eastAsia="zh-CN"/>
        </w:rPr>
        <w:t>08)</w:t>
      </w:r>
      <w:proofErr w:type="gramEnd"/>
      <w:r w:rsidRPr="00715BCA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15BCA">
        <w:rPr>
          <w:rFonts w:ascii="Verdana" w:hAnsi="Verdana" w:cs="Arial"/>
          <w:sz w:val="20"/>
          <w:szCs w:val="20"/>
          <w:lang w:eastAsia="pt-BR"/>
        </w:rPr>
        <w:t xml:space="preserve">No século XXI, ocorreu um plebiscito que, depois de aprovado, criou o Sudão do Sul, separando-o do Sudão depois de anos de guerra civil. </w:t>
      </w:r>
      <w:r w:rsidRPr="00715BCA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15BCA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2CC1A330" w14:textId="77777777" w:rsidR="00715BCA" w:rsidRPr="00715BCA" w:rsidRDefault="00715BCA" w:rsidP="00715BCA">
      <w:pPr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lang w:eastAsia="zh-CN"/>
        </w:rPr>
      </w:pPr>
      <w:r w:rsidRPr="00715BCA">
        <w:rPr>
          <w:rFonts w:ascii="Verdana" w:hAnsi="Verdana" w:cs="Arial"/>
          <w:sz w:val="20"/>
          <w:szCs w:val="20"/>
          <w:lang w:eastAsia="zh-CN"/>
        </w:rPr>
        <w:t xml:space="preserve"> </w:t>
      </w:r>
    </w:p>
    <w:p w14:paraId="1B9E414E" w14:textId="12A50079" w:rsidR="00715BCA" w:rsidRPr="00715BCA" w:rsidRDefault="00715BCA" w:rsidP="00715BCA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lang w:eastAsia="pt-BR"/>
        </w:rPr>
      </w:pPr>
      <w:r w:rsidRPr="00715BCA">
        <w:rPr>
          <w:rFonts w:ascii="Verdana" w:hAnsi="Verdana" w:cs="Arial"/>
          <w:sz w:val="20"/>
          <w:szCs w:val="20"/>
          <w:lang w:eastAsia="zh-CN"/>
        </w:rPr>
        <w:t>13</w:t>
      </w:r>
      <w:r w:rsidRPr="00715BCA">
        <w:rPr>
          <w:rFonts w:ascii="Verdana" w:hAnsi="Verdana" w:cs="Arial"/>
          <w:b/>
          <w:sz w:val="20"/>
          <w:szCs w:val="20"/>
          <w:lang w:eastAsia="zh-CN"/>
        </w:rPr>
        <w:t>.</w:t>
      </w:r>
      <w:r w:rsidRPr="00715BCA">
        <w:rPr>
          <w:rFonts w:ascii="Verdana" w:hAnsi="Verdana" w:cs="Arial"/>
          <w:sz w:val="20"/>
          <w:szCs w:val="20"/>
          <w:lang w:eastAsia="zh-CN"/>
        </w:rPr>
        <w:t xml:space="preserve">   </w:t>
      </w:r>
      <w:r w:rsidRPr="00715BCA">
        <w:rPr>
          <w:rFonts w:ascii="Verdana" w:hAnsi="Verdana" w:cs="Arial"/>
          <w:sz w:val="20"/>
          <w:szCs w:val="20"/>
          <w:lang w:eastAsia="pt-BR"/>
        </w:rPr>
        <w:t>A obtenção da liberdade não significou o fim da história na África, muito pelo contrário. A partir de então, as diferentes nações africanas tiveram de lidar com o desafio de construir estados nacionais que abarcavam povos, línguas e costumes diversos.</w:t>
      </w:r>
    </w:p>
    <w:p w14:paraId="213C1126" w14:textId="77777777" w:rsidR="00715BCA" w:rsidRPr="00715BCA" w:rsidRDefault="00715BCA" w:rsidP="00715BCA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jc w:val="right"/>
        <w:rPr>
          <w:rFonts w:ascii="Verdana" w:hAnsi="Verdana" w:cs="Arial"/>
          <w:sz w:val="20"/>
          <w:szCs w:val="20"/>
          <w:lang w:eastAsia="pt-BR"/>
        </w:rPr>
      </w:pPr>
      <w:r w:rsidRPr="00715BCA">
        <w:rPr>
          <w:rFonts w:ascii="Verdana" w:hAnsi="Verdana" w:cs="Arial"/>
          <w:sz w:val="20"/>
          <w:szCs w:val="20"/>
          <w:lang w:eastAsia="pt-BR"/>
        </w:rPr>
        <w:t>(</w:t>
      </w:r>
      <w:proofErr w:type="spellStart"/>
      <w:r w:rsidRPr="00715BCA">
        <w:rPr>
          <w:rFonts w:ascii="Verdana" w:hAnsi="Verdana" w:cs="Arial"/>
          <w:sz w:val="20"/>
          <w:szCs w:val="20"/>
          <w:lang w:eastAsia="pt-BR"/>
        </w:rPr>
        <w:t>Ynaê</w:t>
      </w:r>
      <w:proofErr w:type="spellEnd"/>
      <w:r w:rsidRPr="00715BCA">
        <w:rPr>
          <w:rFonts w:ascii="Verdana" w:hAnsi="Verdana" w:cs="Arial"/>
          <w:sz w:val="20"/>
          <w:szCs w:val="20"/>
          <w:lang w:eastAsia="pt-BR"/>
        </w:rPr>
        <w:t xml:space="preserve"> Lopes dos Santos. </w:t>
      </w:r>
      <w:r w:rsidRPr="00715BCA">
        <w:rPr>
          <w:rFonts w:ascii="Verdana" w:hAnsi="Verdana" w:cs="Arial"/>
          <w:i/>
          <w:sz w:val="20"/>
          <w:szCs w:val="20"/>
          <w:lang w:eastAsia="pt-BR"/>
        </w:rPr>
        <w:t>História da África e do Brasil afrodescendente</w:t>
      </w:r>
      <w:r w:rsidRPr="00715BCA">
        <w:rPr>
          <w:rFonts w:ascii="Verdana" w:hAnsi="Verdana" w:cs="Arial"/>
          <w:sz w:val="20"/>
          <w:szCs w:val="20"/>
          <w:lang w:eastAsia="pt-BR"/>
        </w:rPr>
        <w:t>, 2017.</w:t>
      </w:r>
      <w:proofErr w:type="gramStart"/>
      <w:r w:rsidRPr="00715BCA">
        <w:rPr>
          <w:rFonts w:ascii="Verdana" w:hAnsi="Verdana" w:cs="Arial"/>
          <w:sz w:val="20"/>
          <w:szCs w:val="20"/>
          <w:lang w:eastAsia="pt-BR"/>
        </w:rPr>
        <w:t>)</w:t>
      </w:r>
      <w:proofErr w:type="gramEnd"/>
    </w:p>
    <w:p w14:paraId="186AA10B" w14:textId="77777777" w:rsidR="00715BCA" w:rsidRPr="00715BCA" w:rsidRDefault="00715BCA" w:rsidP="00715BCA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lang w:eastAsia="pt-BR"/>
        </w:rPr>
      </w:pPr>
    </w:p>
    <w:p w14:paraId="4DB0EC5A" w14:textId="77777777" w:rsidR="00715BCA" w:rsidRPr="00715BCA" w:rsidRDefault="00715BCA" w:rsidP="00715BCA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lang w:eastAsia="pt-BR"/>
        </w:rPr>
      </w:pPr>
    </w:p>
    <w:p w14:paraId="17680BDE" w14:textId="6B76B007" w:rsidR="00715BCA" w:rsidRDefault="00715BCA" w:rsidP="00715BCA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lang w:eastAsia="pt-BR"/>
        </w:rPr>
      </w:pPr>
      <w:r w:rsidRPr="00715BCA">
        <w:rPr>
          <w:rFonts w:ascii="Verdana" w:hAnsi="Verdana" w:cs="Arial"/>
          <w:sz w:val="20"/>
          <w:szCs w:val="20"/>
          <w:lang w:eastAsia="pt-BR"/>
        </w:rPr>
        <w:t xml:space="preserve">O “desafio” mencionado no excerto pode ser exemplificado </w:t>
      </w:r>
      <w:r w:rsidR="00F53C74">
        <w:rPr>
          <w:rFonts w:ascii="Verdana" w:eastAsia="Times New Roman" w:hAnsi="Verdana"/>
          <w:sz w:val="20"/>
          <w:szCs w:val="20"/>
          <w:lang w:eastAsia="pt-BR"/>
        </w:rPr>
        <w:t>(0,5)</w:t>
      </w:r>
    </w:p>
    <w:p w14:paraId="0E71A61B" w14:textId="77777777" w:rsidR="00715BCA" w:rsidRPr="00715BCA" w:rsidRDefault="00715BCA" w:rsidP="00715BCA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/>
          <w:sz w:val="20"/>
          <w:szCs w:val="20"/>
          <w:lang w:eastAsia="pt-BR"/>
        </w:rPr>
      </w:pPr>
    </w:p>
    <w:p w14:paraId="0D9C0EF4" w14:textId="77777777" w:rsidR="00715BCA" w:rsidRPr="00715BCA" w:rsidRDefault="00715BCA" w:rsidP="00715BCA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lang w:val="en-US" w:eastAsia="zh-CN"/>
        </w:rPr>
      </w:pPr>
      <w:r w:rsidRPr="00715BCA">
        <w:rPr>
          <w:rFonts w:ascii="Verdana" w:hAnsi="Verdana" w:cs="Arial"/>
          <w:sz w:val="20"/>
          <w:szCs w:val="20"/>
          <w:lang w:eastAsia="zh-CN"/>
        </w:rPr>
        <w:t xml:space="preserve">a) </w:t>
      </w:r>
      <w:r w:rsidRPr="00715BCA">
        <w:rPr>
          <w:rFonts w:ascii="Verdana" w:hAnsi="Verdana" w:cs="Arial"/>
          <w:sz w:val="20"/>
          <w:szCs w:val="20"/>
          <w:lang w:eastAsia="pt-BR"/>
        </w:rPr>
        <w:t xml:space="preserve">pela ausência de investimentos estrangeiros e pela ausência de espírito liberal e democrático no continente. </w:t>
      </w:r>
      <w:r w:rsidRPr="00715BCA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15BCA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36F66F2C" w14:textId="77777777" w:rsidR="00715BCA" w:rsidRPr="00715BCA" w:rsidRDefault="00715BCA" w:rsidP="00715BCA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lang w:val="en-US" w:eastAsia="zh-CN"/>
        </w:rPr>
      </w:pPr>
      <w:r w:rsidRPr="00715BCA">
        <w:rPr>
          <w:rFonts w:ascii="Verdana" w:hAnsi="Verdana" w:cs="Arial"/>
          <w:sz w:val="20"/>
          <w:szCs w:val="20"/>
          <w:lang w:eastAsia="zh-CN"/>
        </w:rPr>
        <w:t xml:space="preserve">b) </w:t>
      </w:r>
      <w:r w:rsidRPr="00715BCA">
        <w:rPr>
          <w:rFonts w:ascii="Verdana" w:hAnsi="Verdana" w:cs="Arial"/>
          <w:sz w:val="20"/>
          <w:szCs w:val="20"/>
          <w:lang w:eastAsia="pt-BR"/>
        </w:rPr>
        <w:t xml:space="preserve">pelas constantes guerras civis e, mais recentemente, pela ação violenta de grupos armados, como o </w:t>
      </w:r>
      <w:proofErr w:type="spellStart"/>
      <w:r w:rsidRPr="00715BCA">
        <w:rPr>
          <w:rFonts w:ascii="Verdana" w:hAnsi="Verdana" w:cs="Arial"/>
          <w:sz w:val="20"/>
          <w:szCs w:val="20"/>
          <w:lang w:eastAsia="pt-BR"/>
        </w:rPr>
        <w:t>Boko</w:t>
      </w:r>
      <w:proofErr w:type="spellEnd"/>
      <w:r w:rsidRPr="00715BCA">
        <w:rPr>
          <w:rFonts w:ascii="Verdana" w:hAnsi="Verdana" w:cs="Arial"/>
          <w:sz w:val="20"/>
          <w:szCs w:val="20"/>
          <w:lang w:eastAsia="pt-BR"/>
        </w:rPr>
        <w:t xml:space="preserve"> </w:t>
      </w:r>
      <w:proofErr w:type="spellStart"/>
      <w:r w:rsidRPr="00715BCA">
        <w:rPr>
          <w:rFonts w:ascii="Verdana" w:hAnsi="Verdana" w:cs="Arial"/>
          <w:sz w:val="20"/>
          <w:szCs w:val="20"/>
          <w:lang w:eastAsia="pt-BR"/>
        </w:rPr>
        <w:t>Haram</w:t>
      </w:r>
      <w:proofErr w:type="spellEnd"/>
      <w:r w:rsidRPr="00715BCA">
        <w:rPr>
          <w:rFonts w:ascii="Verdana" w:hAnsi="Verdana" w:cs="Arial"/>
          <w:sz w:val="20"/>
          <w:szCs w:val="20"/>
          <w:lang w:eastAsia="pt-BR"/>
        </w:rPr>
        <w:t xml:space="preserve">. </w:t>
      </w:r>
      <w:r w:rsidRPr="00715BCA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15BCA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2713BE3B" w14:textId="77777777" w:rsidR="00715BCA" w:rsidRPr="00715BCA" w:rsidRDefault="00715BCA" w:rsidP="00715BCA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lang w:val="en-US" w:eastAsia="zh-CN"/>
        </w:rPr>
      </w:pPr>
      <w:r w:rsidRPr="00715BCA">
        <w:rPr>
          <w:rFonts w:ascii="Verdana" w:hAnsi="Verdana" w:cs="Arial"/>
          <w:sz w:val="20"/>
          <w:szCs w:val="20"/>
          <w:lang w:eastAsia="zh-CN"/>
        </w:rPr>
        <w:t xml:space="preserve">c) </w:t>
      </w:r>
      <w:r w:rsidRPr="00715BCA">
        <w:rPr>
          <w:rFonts w:ascii="Verdana" w:hAnsi="Verdana" w:cs="Arial"/>
          <w:sz w:val="20"/>
          <w:szCs w:val="20"/>
          <w:lang w:eastAsia="pt-BR"/>
        </w:rPr>
        <w:t xml:space="preserve">pela opção da maior parte dos países de adotar regimes socialistas e pela falta de ajuda econômica das superpotências. </w:t>
      </w:r>
      <w:r w:rsidRPr="00715BCA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15BCA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3B75AFB5" w14:textId="77777777" w:rsidR="00715BCA" w:rsidRPr="00715BCA" w:rsidRDefault="00715BCA" w:rsidP="00715BCA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lang w:val="en-US" w:eastAsia="zh-CN"/>
        </w:rPr>
      </w:pPr>
      <w:r w:rsidRPr="00715BCA">
        <w:rPr>
          <w:rFonts w:ascii="Verdana" w:hAnsi="Verdana" w:cs="Arial"/>
          <w:sz w:val="20"/>
          <w:szCs w:val="20"/>
          <w:lang w:eastAsia="zh-CN"/>
        </w:rPr>
        <w:t xml:space="preserve">d) </w:t>
      </w:r>
      <w:r w:rsidRPr="00715BCA">
        <w:rPr>
          <w:rFonts w:ascii="Verdana" w:hAnsi="Verdana" w:cs="Arial"/>
          <w:sz w:val="20"/>
          <w:szCs w:val="20"/>
          <w:lang w:eastAsia="pt-BR"/>
        </w:rPr>
        <w:t xml:space="preserve">pela interferência política das organizações não governamentais e pelas frequentes intervenções militares da ONU. </w:t>
      </w:r>
      <w:r w:rsidRPr="00715BCA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15BCA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2CE2772A" w14:textId="77777777" w:rsidR="00715BCA" w:rsidRPr="00715BCA" w:rsidRDefault="00715BCA" w:rsidP="00715BCA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lang w:val="en-US" w:eastAsia="zh-CN"/>
        </w:rPr>
      </w:pPr>
      <w:r w:rsidRPr="00715BCA">
        <w:rPr>
          <w:rFonts w:ascii="Verdana" w:hAnsi="Verdana" w:cs="Arial"/>
          <w:sz w:val="20"/>
          <w:szCs w:val="20"/>
          <w:lang w:eastAsia="zh-CN"/>
        </w:rPr>
        <w:lastRenderedPageBreak/>
        <w:t xml:space="preserve">e) </w:t>
      </w:r>
      <w:r w:rsidRPr="00715BCA">
        <w:rPr>
          <w:rFonts w:ascii="Verdana" w:hAnsi="Verdana" w:cs="Arial"/>
          <w:sz w:val="20"/>
          <w:szCs w:val="20"/>
          <w:lang w:eastAsia="pt-BR"/>
        </w:rPr>
        <w:t xml:space="preserve">pelas violentas disputas étnicas e, mais recentemente, pela guinada muçulmana no sul do continente, liderada pelo Estado Islâmico. </w:t>
      </w:r>
      <w:r w:rsidRPr="00715BCA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15BCA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070259E2" w14:textId="77777777" w:rsidR="00715BCA" w:rsidRPr="00715BCA" w:rsidRDefault="00715BCA" w:rsidP="00715BCA">
      <w:pPr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lang w:eastAsia="zh-CN"/>
        </w:rPr>
      </w:pPr>
      <w:r w:rsidRPr="00715BCA">
        <w:rPr>
          <w:rFonts w:ascii="Verdana" w:hAnsi="Verdana" w:cs="Arial"/>
          <w:sz w:val="20"/>
          <w:szCs w:val="20"/>
          <w:lang w:eastAsia="zh-CN"/>
        </w:rPr>
        <w:t xml:space="preserve"> </w:t>
      </w:r>
    </w:p>
    <w:p w14:paraId="003EDB7E" w14:textId="6E9CA9B1" w:rsidR="00715BCA" w:rsidRDefault="00715BCA" w:rsidP="00715BCA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lang w:eastAsia="pt-BR"/>
        </w:rPr>
      </w:pPr>
      <w:r w:rsidRPr="00715BCA">
        <w:rPr>
          <w:rFonts w:ascii="Verdana" w:hAnsi="Verdana" w:cs="Arial"/>
          <w:sz w:val="20"/>
          <w:szCs w:val="20"/>
          <w:lang w:eastAsia="zh-CN"/>
        </w:rPr>
        <w:t>14</w:t>
      </w:r>
      <w:r w:rsidRPr="00715BCA">
        <w:rPr>
          <w:rFonts w:ascii="Verdana" w:hAnsi="Verdana" w:cs="Arial"/>
          <w:b/>
          <w:sz w:val="20"/>
          <w:szCs w:val="20"/>
          <w:lang w:eastAsia="zh-CN"/>
        </w:rPr>
        <w:t>.</w:t>
      </w:r>
      <w:r w:rsidRPr="00715BCA">
        <w:rPr>
          <w:rFonts w:ascii="Verdana" w:hAnsi="Verdana" w:cs="Arial"/>
          <w:sz w:val="20"/>
          <w:szCs w:val="20"/>
          <w:lang w:eastAsia="zh-CN"/>
        </w:rPr>
        <w:t xml:space="preserve">   </w:t>
      </w:r>
      <w:r w:rsidRPr="00715BCA">
        <w:rPr>
          <w:rFonts w:ascii="Verdana" w:hAnsi="Verdana" w:cs="Arial"/>
          <w:sz w:val="20"/>
          <w:szCs w:val="20"/>
          <w:lang w:eastAsia="pt-BR"/>
        </w:rPr>
        <w:t xml:space="preserve">As alternativas a seguir referem-se à África Subsaariana, uma região do continente africano, composta por diversos países e bastante estudada pela Geografia Regional. Sobre essa região, NÃO se pode afirmar que </w:t>
      </w:r>
      <w:r w:rsidR="00F53C74">
        <w:rPr>
          <w:rFonts w:ascii="Verdana" w:eastAsia="Times New Roman" w:hAnsi="Verdana"/>
          <w:sz w:val="20"/>
          <w:szCs w:val="20"/>
          <w:lang w:eastAsia="pt-BR"/>
        </w:rPr>
        <w:t>(0,5</w:t>
      </w:r>
      <w:proofErr w:type="gramStart"/>
      <w:r w:rsidR="00F53C74">
        <w:rPr>
          <w:rFonts w:ascii="Verdana" w:eastAsia="Times New Roman" w:hAnsi="Verdana"/>
          <w:sz w:val="20"/>
          <w:szCs w:val="20"/>
          <w:lang w:eastAsia="pt-BR"/>
        </w:rPr>
        <w:t>)</w:t>
      </w:r>
      <w:proofErr w:type="gramEnd"/>
    </w:p>
    <w:p w14:paraId="4DE29103" w14:textId="77777777" w:rsidR="00715BCA" w:rsidRPr="00715BCA" w:rsidRDefault="00715BCA" w:rsidP="00715BCA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/>
          <w:sz w:val="20"/>
          <w:szCs w:val="20"/>
          <w:lang w:eastAsia="pt-BR"/>
        </w:rPr>
      </w:pPr>
    </w:p>
    <w:p w14:paraId="06772095" w14:textId="77777777" w:rsidR="00715BCA" w:rsidRPr="00715BCA" w:rsidRDefault="00715BCA" w:rsidP="00715BCA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lang w:val="en-US" w:eastAsia="zh-CN"/>
        </w:rPr>
      </w:pPr>
      <w:r w:rsidRPr="00715BCA">
        <w:rPr>
          <w:rFonts w:ascii="Verdana" w:hAnsi="Verdana" w:cs="Arial"/>
          <w:sz w:val="20"/>
          <w:szCs w:val="20"/>
          <w:lang w:eastAsia="zh-CN"/>
        </w:rPr>
        <w:t xml:space="preserve">a) </w:t>
      </w:r>
      <w:r w:rsidRPr="00715BCA">
        <w:rPr>
          <w:rFonts w:ascii="Verdana" w:hAnsi="Verdana" w:cs="Arial"/>
          <w:sz w:val="20"/>
          <w:szCs w:val="20"/>
          <w:lang w:eastAsia="pt-BR"/>
        </w:rPr>
        <w:t xml:space="preserve">está situada entre a Namíbia e a África do Sul, tendo por base econômica o extrativismo mineral, particularmente a produção de gás natural. </w:t>
      </w:r>
      <w:r w:rsidRPr="00715BCA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15BCA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2329A343" w14:textId="77777777" w:rsidR="00715BCA" w:rsidRPr="00715BCA" w:rsidRDefault="00715BCA" w:rsidP="00715BCA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lang w:val="en-US" w:eastAsia="zh-CN"/>
        </w:rPr>
      </w:pPr>
      <w:r w:rsidRPr="00715BCA">
        <w:rPr>
          <w:rFonts w:ascii="Verdana" w:hAnsi="Verdana" w:cs="Arial"/>
          <w:sz w:val="20"/>
          <w:szCs w:val="20"/>
          <w:lang w:eastAsia="zh-CN"/>
        </w:rPr>
        <w:t xml:space="preserve">b) </w:t>
      </w:r>
      <w:r w:rsidRPr="00715BCA">
        <w:rPr>
          <w:rFonts w:ascii="Verdana" w:hAnsi="Verdana" w:cs="Arial"/>
          <w:sz w:val="20"/>
          <w:szCs w:val="20"/>
          <w:lang w:eastAsia="pt-BR"/>
        </w:rPr>
        <w:t xml:space="preserve">apresenta grupos étnicos bastante diversificados. </w:t>
      </w:r>
      <w:r w:rsidRPr="00715BCA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15BCA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0F690CDB" w14:textId="77777777" w:rsidR="00715BCA" w:rsidRPr="00715BCA" w:rsidRDefault="00715BCA" w:rsidP="00715BCA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lang w:val="en-US" w:eastAsia="zh-CN"/>
        </w:rPr>
      </w:pPr>
      <w:r w:rsidRPr="00715BCA">
        <w:rPr>
          <w:rFonts w:ascii="Verdana" w:hAnsi="Verdana" w:cs="Arial"/>
          <w:sz w:val="20"/>
          <w:szCs w:val="20"/>
          <w:lang w:eastAsia="zh-CN"/>
        </w:rPr>
        <w:t xml:space="preserve">c) </w:t>
      </w:r>
      <w:r w:rsidRPr="00715BCA">
        <w:rPr>
          <w:rFonts w:ascii="Verdana" w:hAnsi="Verdana" w:cs="Arial"/>
          <w:sz w:val="20"/>
          <w:szCs w:val="20"/>
          <w:lang w:eastAsia="pt-BR"/>
        </w:rPr>
        <w:t xml:space="preserve">possui uma população predominantemente negra. </w:t>
      </w:r>
      <w:r w:rsidRPr="00715BCA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15BCA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4C1EF41A" w14:textId="77777777" w:rsidR="00715BCA" w:rsidRPr="00715BCA" w:rsidRDefault="00715BCA" w:rsidP="00715BCA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lang w:val="en-US" w:eastAsia="zh-CN"/>
        </w:rPr>
      </w:pPr>
      <w:r w:rsidRPr="00715BCA">
        <w:rPr>
          <w:rFonts w:ascii="Verdana" w:hAnsi="Verdana" w:cs="Arial"/>
          <w:sz w:val="20"/>
          <w:szCs w:val="20"/>
          <w:lang w:eastAsia="zh-CN"/>
        </w:rPr>
        <w:t xml:space="preserve">d) </w:t>
      </w:r>
      <w:r w:rsidRPr="00715BCA">
        <w:rPr>
          <w:rFonts w:ascii="Verdana" w:hAnsi="Verdana" w:cs="Arial"/>
          <w:sz w:val="20"/>
          <w:szCs w:val="20"/>
          <w:lang w:eastAsia="pt-BR"/>
        </w:rPr>
        <w:t xml:space="preserve">tem uma economia diversificada, destacando-se na produção de matérias-primas agrícolas e minerais. </w:t>
      </w:r>
      <w:r w:rsidRPr="00715BCA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15BCA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5A877707" w14:textId="77777777" w:rsidR="00715BCA" w:rsidRDefault="00715BCA" w:rsidP="00715BCA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lang w:eastAsia="zh-CN"/>
        </w:rPr>
      </w:pPr>
      <w:r w:rsidRPr="00715BCA">
        <w:rPr>
          <w:rFonts w:ascii="Verdana" w:hAnsi="Verdana" w:cs="Arial"/>
          <w:sz w:val="20"/>
          <w:szCs w:val="20"/>
          <w:lang w:eastAsia="zh-CN"/>
        </w:rPr>
        <w:t xml:space="preserve">e) </w:t>
      </w:r>
      <w:r w:rsidRPr="00715BCA">
        <w:rPr>
          <w:rFonts w:ascii="Verdana" w:hAnsi="Verdana" w:cs="Arial"/>
          <w:sz w:val="20"/>
          <w:szCs w:val="20"/>
          <w:lang w:eastAsia="pt-BR"/>
        </w:rPr>
        <w:t xml:space="preserve">registra os maiores índices de pobreza e fome no continente e o baixo IDH. </w:t>
      </w:r>
      <w:r w:rsidRPr="00715BCA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715BCA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07E1F104" w14:textId="77777777" w:rsidR="00715BCA" w:rsidRDefault="00715BCA" w:rsidP="00715BCA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lang w:eastAsia="zh-CN"/>
        </w:rPr>
      </w:pPr>
    </w:p>
    <w:p w14:paraId="5EE42F96" w14:textId="61349E5A" w:rsidR="00715BCA" w:rsidRDefault="00715BCA" w:rsidP="00715BCA">
      <w:pPr>
        <w:pStyle w:val="NormalWeb"/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715BCA">
        <w:rPr>
          <w:rFonts w:ascii="Verdana" w:hAnsi="Verdana"/>
          <w:sz w:val="20"/>
          <w:szCs w:val="20"/>
          <w:lang w:eastAsia="zh-CN"/>
        </w:rPr>
        <w:t xml:space="preserve">15. </w:t>
      </w:r>
      <w:r w:rsidRPr="00715BCA">
        <w:rPr>
          <w:rFonts w:ascii="Verdana" w:eastAsia="Times New Roman" w:hAnsi="Verdana"/>
          <w:sz w:val="20"/>
          <w:szCs w:val="20"/>
          <w:lang w:eastAsia="pt-BR"/>
        </w:rPr>
        <w:t xml:space="preserve">A chamada “Partilha da África” </w:t>
      </w:r>
      <w:proofErr w:type="gramStart"/>
      <w:r w:rsidRPr="00715BCA">
        <w:rPr>
          <w:rFonts w:ascii="Verdana" w:eastAsia="Times New Roman" w:hAnsi="Verdana"/>
          <w:sz w:val="20"/>
          <w:szCs w:val="20"/>
          <w:lang w:eastAsia="pt-BR"/>
        </w:rPr>
        <w:t>deu-se</w:t>
      </w:r>
      <w:proofErr w:type="gramEnd"/>
      <w:r w:rsidRPr="00715BCA">
        <w:rPr>
          <w:rFonts w:ascii="Verdana" w:eastAsia="Times New Roman" w:hAnsi="Verdana"/>
          <w:sz w:val="20"/>
          <w:szCs w:val="20"/>
          <w:lang w:eastAsia="pt-BR"/>
        </w:rPr>
        <w:t xml:space="preserve"> no fim do século XIX, em um contexto em que as potências nacionalistas europeias tinham expandido os seus domínios pelos continentes asiático e africano. Sobre o processo de “Partilha da África”, é INCORRETO afirmar que:</w:t>
      </w:r>
      <w:r>
        <w:rPr>
          <w:rFonts w:ascii="Verdana" w:eastAsia="Times New Roman" w:hAnsi="Verdana"/>
          <w:sz w:val="20"/>
          <w:szCs w:val="20"/>
          <w:lang w:eastAsia="pt-BR"/>
        </w:rPr>
        <w:t xml:space="preserve"> </w:t>
      </w:r>
      <w:r w:rsidR="00F53C74">
        <w:rPr>
          <w:rFonts w:ascii="Verdana" w:eastAsia="Times New Roman" w:hAnsi="Verdana"/>
          <w:sz w:val="20"/>
          <w:szCs w:val="20"/>
          <w:lang w:eastAsia="pt-BR"/>
        </w:rPr>
        <w:t>(0,5</w:t>
      </w:r>
      <w:proofErr w:type="gramStart"/>
      <w:r w:rsidR="00F53C74">
        <w:rPr>
          <w:rFonts w:ascii="Verdana" w:eastAsia="Times New Roman" w:hAnsi="Verdana"/>
          <w:sz w:val="20"/>
          <w:szCs w:val="20"/>
          <w:lang w:eastAsia="pt-BR"/>
        </w:rPr>
        <w:t>)</w:t>
      </w:r>
      <w:proofErr w:type="gramEnd"/>
    </w:p>
    <w:p w14:paraId="703E3C8C" w14:textId="77777777" w:rsidR="00715BCA" w:rsidRPr="00715BCA" w:rsidRDefault="00715BCA" w:rsidP="00715BCA">
      <w:pPr>
        <w:pStyle w:val="NormalWeb"/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/>
          <w:sz w:val="20"/>
          <w:szCs w:val="20"/>
          <w:lang w:eastAsia="pt-BR"/>
        </w:rPr>
      </w:pPr>
    </w:p>
    <w:p w14:paraId="73027770" w14:textId="77777777" w:rsidR="00715BCA" w:rsidRPr="00715BCA" w:rsidRDefault="00715BCA" w:rsidP="00715BCA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15BCA">
        <w:rPr>
          <w:rFonts w:ascii="Verdana" w:eastAsia="Times New Roman" w:hAnsi="Verdana" w:cs="Times New Roman"/>
          <w:sz w:val="20"/>
          <w:szCs w:val="20"/>
          <w:lang w:eastAsia="pt-BR"/>
        </w:rPr>
        <w:t>a) A Conferência de Berlim foi decisiva para organizar os domínios europeus sobre o território africano.</w:t>
      </w:r>
    </w:p>
    <w:p w14:paraId="40ACFDBF" w14:textId="77777777" w:rsidR="00715BCA" w:rsidRPr="00715BCA" w:rsidRDefault="00715BCA" w:rsidP="00715BCA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15BCA">
        <w:rPr>
          <w:rFonts w:ascii="Verdana" w:eastAsia="Times New Roman" w:hAnsi="Verdana" w:cs="Times New Roman"/>
          <w:sz w:val="20"/>
          <w:szCs w:val="20"/>
          <w:lang w:eastAsia="pt-BR"/>
        </w:rPr>
        <w:t>b) A França foi o único país a não estabelecer domínios coloniais em território africano.</w:t>
      </w:r>
    </w:p>
    <w:p w14:paraId="478F5E2E" w14:textId="77777777" w:rsidR="00715BCA" w:rsidRPr="00715BCA" w:rsidRDefault="00715BCA" w:rsidP="00715BCA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15BCA">
        <w:rPr>
          <w:rFonts w:ascii="Verdana" w:eastAsia="Times New Roman" w:hAnsi="Verdana" w:cs="Times New Roman"/>
          <w:sz w:val="20"/>
          <w:szCs w:val="20"/>
          <w:lang w:eastAsia="pt-BR"/>
        </w:rPr>
        <w:t>c) O Congo passou a ser um território submetido ao domínio particular do rei Leopoldo II, da Bélgica.</w:t>
      </w:r>
    </w:p>
    <w:p w14:paraId="621CE3B9" w14:textId="77777777" w:rsidR="00715BCA" w:rsidRPr="00715BCA" w:rsidRDefault="00715BCA" w:rsidP="00715BCA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15BCA">
        <w:rPr>
          <w:rFonts w:ascii="Verdana" w:eastAsia="Times New Roman" w:hAnsi="Verdana" w:cs="Times New Roman"/>
          <w:sz w:val="20"/>
          <w:szCs w:val="20"/>
          <w:lang w:eastAsia="pt-BR"/>
        </w:rPr>
        <w:t>d) A “Partilha da África” pode ser enquadrada no fenômeno mais abrangente denominado “Neocolonialismo”.</w:t>
      </w:r>
    </w:p>
    <w:p w14:paraId="09592852" w14:textId="77777777" w:rsidR="00715BCA" w:rsidRDefault="00715BCA" w:rsidP="00715BCA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15BCA">
        <w:rPr>
          <w:rFonts w:ascii="Verdana" w:eastAsia="Times New Roman" w:hAnsi="Verdana" w:cs="Times New Roman"/>
          <w:sz w:val="20"/>
          <w:szCs w:val="20"/>
          <w:lang w:eastAsia="pt-BR"/>
        </w:rPr>
        <w:t>e) Muitas tribos e etnias africanas diferentes ficaram circunscritas a um mesmo território na ocasião em que o continente africano foi dividido.</w:t>
      </w:r>
    </w:p>
    <w:p w14:paraId="367BBBA2" w14:textId="77777777" w:rsidR="003F4D58" w:rsidRDefault="003F4D58" w:rsidP="00715BCA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E91CC99" w14:textId="238268E0" w:rsidR="003F4D58" w:rsidRPr="003F4D58" w:rsidRDefault="003F4D58" w:rsidP="003F4D58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3F4D58">
        <w:rPr>
          <w:rFonts w:ascii="Verdana" w:eastAsia="Times New Roman" w:hAnsi="Verdana"/>
          <w:sz w:val="20"/>
          <w:szCs w:val="20"/>
          <w:lang w:eastAsia="pt-BR"/>
        </w:rPr>
        <w:t xml:space="preserve">16. </w:t>
      </w:r>
      <w:r w:rsidRPr="003F4D58">
        <w:rPr>
          <w:rFonts w:ascii="Verdana" w:eastAsia="Times New Roman" w:hAnsi="Verdana" w:cs="Helvetica"/>
          <w:sz w:val="20"/>
          <w:szCs w:val="20"/>
          <w:lang w:eastAsia="pt-BR"/>
        </w:rPr>
        <w:t>A “Partilha da África” suscitou uma grande discussão ideológica e científica que procurava justificar a “inferioridade” dos povos africanos e a “missão civilizatória” que a Europa desempenhava em seu processo de colonização. A corrente ideológica com bases cientificistas que mais se destacou nessa época foi:</w:t>
      </w:r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/>
          <w:sz w:val="20"/>
          <w:szCs w:val="20"/>
          <w:lang w:eastAsia="pt-BR"/>
        </w:rPr>
        <w:t>(0,5)</w:t>
      </w:r>
    </w:p>
    <w:p w14:paraId="0A62D0FE" w14:textId="77777777" w:rsidR="003F4D58" w:rsidRPr="003F4D58" w:rsidRDefault="003F4D58" w:rsidP="003F4D5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3F4D58">
        <w:rPr>
          <w:rFonts w:ascii="Verdana" w:eastAsia="Times New Roman" w:hAnsi="Verdana" w:cs="Helvetica"/>
          <w:sz w:val="20"/>
          <w:szCs w:val="20"/>
          <w:lang w:eastAsia="pt-BR"/>
        </w:rPr>
        <w:t>a) a microbiologia</w:t>
      </w:r>
    </w:p>
    <w:p w14:paraId="0BF857B9" w14:textId="77777777" w:rsidR="003F4D58" w:rsidRPr="003F4D58" w:rsidRDefault="003F4D58" w:rsidP="003F4D5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3F4D58">
        <w:rPr>
          <w:rFonts w:ascii="Verdana" w:eastAsia="Times New Roman" w:hAnsi="Verdana" w:cs="Helvetica"/>
          <w:sz w:val="20"/>
          <w:szCs w:val="20"/>
          <w:lang w:eastAsia="pt-BR"/>
        </w:rPr>
        <w:t>b) a antropologia cultural</w:t>
      </w:r>
    </w:p>
    <w:p w14:paraId="514A1791" w14:textId="77777777" w:rsidR="003F4D58" w:rsidRPr="003F4D58" w:rsidRDefault="003F4D58" w:rsidP="003F4D5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3F4D58">
        <w:rPr>
          <w:rFonts w:ascii="Verdana" w:eastAsia="Times New Roman" w:hAnsi="Verdana" w:cs="Helvetica"/>
          <w:sz w:val="20"/>
          <w:szCs w:val="20"/>
          <w:lang w:eastAsia="pt-BR"/>
        </w:rPr>
        <w:t>c) o existencialismo</w:t>
      </w:r>
    </w:p>
    <w:p w14:paraId="2276FAD5" w14:textId="77777777" w:rsidR="003F4D58" w:rsidRPr="003F4D58" w:rsidRDefault="003F4D58" w:rsidP="003F4D5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3F4D58">
        <w:rPr>
          <w:rFonts w:ascii="Verdana" w:eastAsia="Times New Roman" w:hAnsi="Verdana" w:cs="Helvetica"/>
          <w:sz w:val="20"/>
          <w:szCs w:val="20"/>
          <w:lang w:eastAsia="pt-BR"/>
        </w:rPr>
        <w:t>d) o darwinismo social</w:t>
      </w:r>
    </w:p>
    <w:p w14:paraId="49817919" w14:textId="77777777" w:rsidR="003F4D58" w:rsidRPr="003F4D58" w:rsidRDefault="003F4D58" w:rsidP="003F4D5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3F4D58">
        <w:rPr>
          <w:rFonts w:ascii="Verdana" w:eastAsia="Times New Roman" w:hAnsi="Verdana" w:cs="Helvetica"/>
          <w:sz w:val="20"/>
          <w:szCs w:val="20"/>
          <w:lang w:eastAsia="pt-BR"/>
        </w:rPr>
        <w:t xml:space="preserve">e) a </w:t>
      </w:r>
      <w:proofErr w:type="spellStart"/>
      <w:r w:rsidRPr="003F4D58">
        <w:rPr>
          <w:rFonts w:ascii="Verdana" w:eastAsia="Times New Roman" w:hAnsi="Verdana" w:cs="Helvetica"/>
          <w:sz w:val="20"/>
          <w:szCs w:val="20"/>
          <w:lang w:eastAsia="pt-BR"/>
        </w:rPr>
        <w:t>sociobiologia</w:t>
      </w:r>
      <w:proofErr w:type="spellEnd"/>
    </w:p>
    <w:p w14:paraId="43DA1250" w14:textId="1FFD6673" w:rsidR="003F4D58" w:rsidRPr="003F4D58" w:rsidRDefault="003F4D58" w:rsidP="003F4D58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969B8BD" w14:textId="6B53ADFC" w:rsidR="003F4D58" w:rsidRPr="003F4D58" w:rsidRDefault="003F4D58" w:rsidP="003F4D58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3F4D58">
        <w:rPr>
          <w:rFonts w:ascii="Verdana" w:eastAsia="Times New Roman" w:hAnsi="Verdana"/>
          <w:sz w:val="20"/>
          <w:szCs w:val="20"/>
          <w:lang w:eastAsia="pt-BR"/>
        </w:rPr>
        <w:t xml:space="preserve">17. </w:t>
      </w:r>
      <w:r w:rsidRPr="003F4D58">
        <w:rPr>
          <w:rFonts w:ascii="Verdana" w:eastAsia="Times New Roman" w:hAnsi="Verdana" w:cs="Helvetica"/>
          <w:sz w:val="20"/>
          <w:szCs w:val="20"/>
          <w:lang w:eastAsia="pt-BR"/>
        </w:rPr>
        <w:t>Assinale a alternativa correta a respeito da expansão imperialista na Ásia e na África, na segunda metade do século XIX.</w:t>
      </w:r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/>
          <w:sz w:val="20"/>
          <w:szCs w:val="20"/>
          <w:lang w:eastAsia="pt-BR"/>
        </w:rPr>
        <w:t>(0,5)</w:t>
      </w:r>
    </w:p>
    <w:p w14:paraId="27E0F584" w14:textId="77777777" w:rsidR="003F4D58" w:rsidRPr="003F4D58" w:rsidRDefault="003F4D58" w:rsidP="003F4D5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3F4D58">
        <w:rPr>
          <w:rFonts w:ascii="Verdana" w:eastAsia="Times New Roman" w:hAnsi="Verdana" w:cs="Helvetica"/>
          <w:sz w:val="20"/>
          <w:szCs w:val="20"/>
          <w:lang w:eastAsia="pt-BR"/>
        </w:rPr>
        <w:t>a) Ela derivou da necessidade de substituir os mercados dos novos países americanos, uma vez que a constituição de Estados nacionais foi acompanhada de políticas protecionistas.</w:t>
      </w:r>
    </w:p>
    <w:p w14:paraId="7C378E09" w14:textId="35510B81" w:rsidR="003F4D58" w:rsidRPr="003F4D58" w:rsidRDefault="003F4D58" w:rsidP="003F4D5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3F4D58">
        <w:rPr>
          <w:rFonts w:ascii="Verdana" w:eastAsia="Times New Roman" w:hAnsi="Verdana" w:cs="Helvetica"/>
          <w:sz w:val="20"/>
          <w:szCs w:val="20"/>
          <w:lang w:eastAsia="pt-BR"/>
        </w:rPr>
        <w:t xml:space="preserve">b) Ela foi motivada pela busca de novas fontes de matérias-primas e de novos mercados consumidores, fundamentais para a expansão e manutenção da 2ª Revolução </w:t>
      </w:r>
      <w:proofErr w:type="gramStart"/>
      <w:r w:rsidRPr="003F4D58">
        <w:rPr>
          <w:rFonts w:ascii="Verdana" w:eastAsia="Times New Roman" w:hAnsi="Verdana" w:cs="Helvetica"/>
          <w:sz w:val="20"/>
          <w:szCs w:val="20"/>
          <w:lang w:eastAsia="pt-BR"/>
        </w:rPr>
        <w:t>Industrial</w:t>
      </w:r>
      <w:proofErr w:type="gramEnd"/>
    </w:p>
    <w:p w14:paraId="7A50DB3D" w14:textId="77777777" w:rsidR="003F4D58" w:rsidRPr="003F4D58" w:rsidRDefault="003F4D58" w:rsidP="003F4D5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3F4D58">
        <w:rPr>
          <w:rFonts w:ascii="Verdana" w:eastAsia="Times New Roman" w:hAnsi="Verdana" w:cs="Helvetica"/>
          <w:sz w:val="20"/>
          <w:szCs w:val="20"/>
          <w:lang w:eastAsia="pt-BR"/>
        </w:rPr>
        <w:t>c) Ela foi consequência direta da formação do Segundo Império alemão e da ampliação de suas rivalidades em relação ao governo da França.</w:t>
      </w:r>
    </w:p>
    <w:p w14:paraId="0AF7A9A0" w14:textId="77777777" w:rsidR="003F4D58" w:rsidRPr="003F4D58" w:rsidRDefault="003F4D58" w:rsidP="003F4D5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3F4D58">
        <w:rPr>
          <w:rFonts w:ascii="Verdana" w:eastAsia="Times New Roman" w:hAnsi="Verdana" w:cs="Helvetica"/>
          <w:sz w:val="20"/>
          <w:szCs w:val="20"/>
          <w:lang w:eastAsia="pt-BR"/>
        </w:rPr>
        <w:t>d) Ela atendeu, primordialmente, às necessidades da expansão demográfica em diversos países europeus, decorrente de políticas médicas preventivas e programas de saneamento básico.</w:t>
      </w:r>
    </w:p>
    <w:p w14:paraId="5A331958" w14:textId="77777777" w:rsidR="003F4D58" w:rsidRPr="003F4D58" w:rsidRDefault="003F4D58" w:rsidP="003F4D5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3F4D58">
        <w:rPr>
          <w:rFonts w:ascii="Verdana" w:eastAsia="Times New Roman" w:hAnsi="Verdana" w:cs="Helvetica"/>
          <w:sz w:val="20"/>
          <w:szCs w:val="20"/>
          <w:lang w:eastAsia="pt-BR"/>
        </w:rPr>
        <w:t>e) Ela viabilizou a integração econômica mundial, favorecendo a circulação de riquezas, tecnologia e conhecimentos entre povos e regiões envolvidos.</w:t>
      </w:r>
    </w:p>
    <w:p w14:paraId="0133350D" w14:textId="77777777" w:rsidR="003F4D58" w:rsidRPr="003F4D58" w:rsidRDefault="003F4D58" w:rsidP="003F4D5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29EF55E6" w14:textId="1FE4615C" w:rsidR="003F4D58" w:rsidRPr="003F4D58" w:rsidRDefault="003F4D58" w:rsidP="003F4D58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3F4D58">
        <w:rPr>
          <w:rFonts w:ascii="Verdana" w:eastAsia="Times New Roman" w:hAnsi="Verdana" w:cs="Helvetica"/>
          <w:sz w:val="20"/>
          <w:szCs w:val="20"/>
          <w:lang w:eastAsia="pt-BR"/>
        </w:rPr>
        <w:t>18. Uma das alternativas a seguir NÃO corresponde às diferenças entre o colonialismo do século XVI e o Neocolonialismo do século XIX.</w:t>
      </w:r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/>
          <w:sz w:val="20"/>
          <w:szCs w:val="20"/>
          <w:lang w:eastAsia="pt-BR"/>
        </w:rPr>
        <w:t>(0,5)</w:t>
      </w:r>
    </w:p>
    <w:p w14:paraId="5DBF1EC3" w14:textId="77777777" w:rsidR="003F4D58" w:rsidRPr="003F4D58" w:rsidRDefault="003F4D58" w:rsidP="003F4D5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3F4D58">
        <w:rPr>
          <w:rFonts w:ascii="Verdana" w:eastAsia="Times New Roman" w:hAnsi="Verdana" w:cs="Helvetica"/>
          <w:sz w:val="20"/>
          <w:szCs w:val="20"/>
          <w:lang w:eastAsia="pt-BR"/>
        </w:rPr>
        <w:t>a) A principal área de dominação do Colonialismo europeu foi a América e o Neocolonialismo voltava-se para a África e a Ásia.</w:t>
      </w:r>
    </w:p>
    <w:p w14:paraId="080C0040" w14:textId="77777777" w:rsidR="003F4D58" w:rsidRPr="003F4D58" w:rsidRDefault="003F4D58" w:rsidP="003F4D5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3F4D58">
        <w:rPr>
          <w:rFonts w:ascii="Verdana" w:eastAsia="Times New Roman" w:hAnsi="Verdana" w:cs="Helvetica"/>
          <w:sz w:val="20"/>
          <w:szCs w:val="20"/>
          <w:lang w:eastAsia="pt-BR"/>
        </w:rPr>
        <w:t>b) O Colonialismo teve como justificativa ideológica a expansão da fé cristã, enquanto que no Neocolonialismo, a missão civilizadora do homem branco foi espalhar o progresso.</w:t>
      </w:r>
    </w:p>
    <w:p w14:paraId="4F724FD2" w14:textId="77777777" w:rsidR="003F4D58" w:rsidRPr="003F4D58" w:rsidRDefault="003F4D58" w:rsidP="003F4D5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3F4D58">
        <w:rPr>
          <w:rFonts w:ascii="Verdana" w:eastAsia="Times New Roman" w:hAnsi="Verdana" w:cs="Helvetica"/>
          <w:sz w:val="20"/>
          <w:szCs w:val="20"/>
          <w:lang w:eastAsia="pt-BR"/>
        </w:rPr>
        <w:t xml:space="preserve">c) Os patrocinadores do Colonialismo foram </w:t>
      </w:r>
      <w:proofErr w:type="gramStart"/>
      <w:r w:rsidRPr="003F4D58">
        <w:rPr>
          <w:rFonts w:ascii="Verdana" w:eastAsia="Times New Roman" w:hAnsi="Verdana" w:cs="Helvetica"/>
          <w:sz w:val="20"/>
          <w:szCs w:val="20"/>
          <w:lang w:eastAsia="pt-BR"/>
        </w:rPr>
        <w:t>a</w:t>
      </w:r>
      <w:proofErr w:type="gramEnd"/>
      <w:r w:rsidRPr="003F4D58">
        <w:rPr>
          <w:rFonts w:ascii="Verdana" w:eastAsia="Times New Roman" w:hAnsi="Verdana" w:cs="Helvetica"/>
          <w:sz w:val="20"/>
          <w:szCs w:val="20"/>
          <w:lang w:eastAsia="pt-BR"/>
        </w:rPr>
        <w:t xml:space="preserve"> burguesia financeiro/industrial e os Estados da Europa, América e Ásia, enquanto que os do Neocolonialismo, o Estado metropolitano europeu e sua burguesia comercial.</w:t>
      </w:r>
    </w:p>
    <w:p w14:paraId="6F6D0A72" w14:textId="77777777" w:rsidR="003F4D58" w:rsidRPr="003F4D58" w:rsidRDefault="003F4D58" w:rsidP="003F4D5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3F4D58">
        <w:rPr>
          <w:rFonts w:ascii="Verdana" w:eastAsia="Times New Roman" w:hAnsi="Verdana" w:cs="Helvetica"/>
          <w:sz w:val="20"/>
          <w:szCs w:val="20"/>
          <w:lang w:eastAsia="pt-BR"/>
        </w:rPr>
        <w:lastRenderedPageBreak/>
        <w:t>d) O Colonialismo buscava garantir o fornecimento de produtos tropicais e metais preciosos, enquanto que o Neocolonialismo, a reserva de mercados e o fornecimento de matérias-primas.</w:t>
      </w:r>
    </w:p>
    <w:p w14:paraId="4536AB7A" w14:textId="77777777" w:rsidR="003F4D58" w:rsidRPr="003F4D58" w:rsidRDefault="003F4D58" w:rsidP="003F4D5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3F4D58">
        <w:rPr>
          <w:rFonts w:ascii="Verdana" w:eastAsia="Times New Roman" w:hAnsi="Verdana" w:cs="Helvetica"/>
          <w:sz w:val="20"/>
          <w:szCs w:val="20"/>
          <w:lang w:eastAsia="pt-BR"/>
        </w:rPr>
        <w:t>e) A fase do capitalismo em que o Colonialismo se desenvolveu denominou-se Capitalismo Comercial e a do Neocolonialismo, Capitalismo Industrial e Financeiro.</w:t>
      </w:r>
    </w:p>
    <w:p w14:paraId="2486D764" w14:textId="5BDCE269" w:rsidR="003F4D58" w:rsidRPr="003F4D58" w:rsidRDefault="003F4D58" w:rsidP="003F4D5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4E205EBB" w14:textId="4A3BA94B" w:rsidR="003F4D58" w:rsidRDefault="003F4D58" w:rsidP="003F4D5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3F4D58">
        <w:rPr>
          <w:rFonts w:ascii="Verdana" w:eastAsia="Times New Roman" w:hAnsi="Verdana" w:cs="Helvetica"/>
          <w:sz w:val="20"/>
          <w:szCs w:val="20"/>
          <w:lang w:eastAsia="pt-BR"/>
        </w:rPr>
        <w:t xml:space="preserve">19. </w:t>
      </w:r>
      <w:r w:rsidRPr="003F4D5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Todas as alternativas apresentam afirmativas corretas sobre o processo de descolonização da África, EXCETO:</w:t>
      </w:r>
      <w:r w:rsidRPr="003F4D58">
        <w:rPr>
          <w:rFonts w:ascii="Verdana" w:eastAsia="Times New Roman" w:hAnsi="Verdana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/>
          <w:sz w:val="20"/>
          <w:szCs w:val="20"/>
          <w:lang w:eastAsia="pt-BR"/>
        </w:rPr>
        <w:t>(0,5</w:t>
      </w:r>
      <w:proofErr w:type="gramStart"/>
      <w:r>
        <w:rPr>
          <w:rFonts w:ascii="Verdana" w:eastAsia="Times New Roman" w:hAnsi="Verdana"/>
          <w:sz w:val="20"/>
          <w:szCs w:val="20"/>
          <w:lang w:eastAsia="pt-BR"/>
        </w:rPr>
        <w:t>)</w:t>
      </w:r>
      <w:proofErr w:type="gramEnd"/>
    </w:p>
    <w:p w14:paraId="4ADF0B64" w14:textId="77777777" w:rsidR="003F4D58" w:rsidRPr="003F4D58" w:rsidRDefault="003F4D58" w:rsidP="003F4D5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F4D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3F4D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3F4D5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 grande maioria dos países africanos se tornou independente após o término da 2ª Guerra Mundial.</w:t>
      </w:r>
    </w:p>
    <w:p w14:paraId="69C4E4E6" w14:textId="7BE4F7DB" w:rsidR="003F4D58" w:rsidRPr="003F4D58" w:rsidRDefault="003F4D58" w:rsidP="003F4D5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F4D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3F4D5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 opção pela luta armada foi responsável pela independência de todas as colônias.</w:t>
      </w:r>
    </w:p>
    <w:p w14:paraId="418E4922" w14:textId="77777777" w:rsidR="003F4D58" w:rsidRPr="003F4D58" w:rsidRDefault="003F4D58" w:rsidP="003F4D5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F4D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3F4D5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As ex-colônias portuguesas foram as últimas a se tornarem independentes.</w:t>
      </w:r>
    </w:p>
    <w:p w14:paraId="0A9887AE" w14:textId="77777777" w:rsidR="003F4D58" w:rsidRPr="003F4D58" w:rsidRDefault="003F4D58" w:rsidP="003F4D5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proofErr w:type="gramStart"/>
      <w:r w:rsidRPr="003F4D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3F4D5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As independências foram acompanhadas de projetos socialistas a partir da década de 1970.</w:t>
      </w:r>
    </w:p>
    <w:p w14:paraId="1A059861" w14:textId="77777777" w:rsidR="003F4D58" w:rsidRPr="003F4D58" w:rsidRDefault="003F4D58" w:rsidP="003F4D5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5D211ADE" w14:textId="7504A510" w:rsidR="003F4D58" w:rsidRPr="003F4D58" w:rsidRDefault="003F4D58" w:rsidP="003F4D58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3F4D58">
        <w:rPr>
          <w:rFonts w:ascii="Verdana" w:eastAsia="Times New Roman" w:hAnsi="Verdana"/>
          <w:sz w:val="20"/>
          <w:szCs w:val="20"/>
          <w:bdr w:val="none" w:sz="0" w:space="0" w:color="auto" w:frame="1"/>
          <w:lang w:eastAsia="pt-BR"/>
        </w:rPr>
        <w:t xml:space="preserve">20. </w:t>
      </w:r>
      <w:r w:rsidRPr="003F4D58">
        <w:rPr>
          <w:rFonts w:ascii="Verdana" w:eastAsia="Times New Roman" w:hAnsi="Verdana"/>
          <w:sz w:val="20"/>
          <w:szCs w:val="20"/>
          <w:lang w:eastAsia="pt-BR"/>
        </w:rPr>
        <w:t xml:space="preserve">A Conferência de Berlim foi organizada entre 1884 e 1885 pelo chanceler alemão Otto </w:t>
      </w:r>
      <w:proofErr w:type="gramStart"/>
      <w:r w:rsidRPr="003F4D58">
        <w:rPr>
          <w:rFonts w:ascii="Verdana" w:eastAsia="Times New Roman" w:hAnsi="Verdana"/>
          <w:sz w:val="20"/>
          <w:szCs w:val="20"/>
          <w:lang w:eastAsia="pt-BR"/>
        </w:rPr>
        <w:t>von</w:t>
      </w:r>
      <w:proofErr w:type="gramEnd"/>
      <w:r w:rsidRPr="003F4D58">
        <w:rPr>
          <w:rFonts w:ascii="Verdana" w:eastAsia="Times New Roman" w:hAnsi="Verdana"/>
          <w:sz w:val="20"/>
          <w:szCs w:val="20"/>
          <w:lang w:eastAsia="pt-BR"/>
        </w:rPr>
        <w:t xml:space="preserve"> Bismarck e reuniu representantes de 14 nações. Qual era o objetivo central tratado na Conferência de Berlim?</w:t>
      </w:r>
      <w:r>
        <w:rPr>
          <w:rFonts w:ascii="Verdana" w:eastAsia="Times New Roman" w:hAnsi="Verdana"/>
          <w:sz w:val="20"/>
          <w:szCs w:val="20"/>
          <w:lang w:eastAsia="pt-BR"/>
        </w:rPr>
        <w:t xml:space="preserve"> (0,5)</w:t>
      </w:r>
    </w:p>
    <w:p w14:paraId="0832C333" w14:textId="77777777" w:rsidR="003F4D58" w:rsidRPr="003F4D58" w:rsidRDefault="003F4D58" w:rsidP="003F4D5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F4D58">
        <w:rPr>
          <w:rFonts w:ascii="Verdana" w:eastAsia="Times New Roman" w:hAnsi="Verdana" w:cs="Times New Roman"/>
          <w:sz w:val="20"/>
          <w:szCs w:val="20"/>
          <w:lang w:eastAsia="pt-BR"/>
        </w:rPr>
        <w:t>a) Encontrar soluções para a crise que afetava o capitalismo internacional desde 1873.</w:t>
      </w:r>
    </w:p>
    <w:p w14:paraId="1E772B55" w14:textId="77777777" w:rsidR="003F4D58" w:rsidRPr="003F4D58" w:rsidRDefault="003F4D58" w:rsidP="003F4D5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F4D58">
        <w:rPr>
          <w:rFonts w:ascii="Verdana" w:eastAsia="Times New Roman" w:hAnsi="Verdana" w:cs="Times New Roman"/>
          <w:sz w:val="20"/>
          <w:szCs w:val="20"/>
          <w:lang w:eastAsia="pt-BR"/>
        </w:rPr>
        <w:t>b) Negociar saídas para pôr fim à Guerra dos Bôeres.</w:t>
      </w:r>
    </w:p>
    <w:p w14:paraId="5CC6315F" w14:textId="77777777" w:rsidR="003F4D58" w:rsidRPr="003F4D58" w:rsidRDefault="003F4D58" w:rsidP="003F4D5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F4D58">
        <w:rPr>
          <w:rFonts w:ascii="Verdana" w:eastAsia="Times New Roman" w:hAnsi="Verdana" w:cs="Times New Roman"/>
          <w:sz w:val="20"/>
          <w:szCs w:val="20"/>
          <w:lang w:eastAsia="pt-BR"/>
        </w:rPr>
        <w:t>c) Encontrar soluções para a crise que despontava na Colômbia por conta do movimento de independência do Panamá.</w:t>
      </w:r>
    </w:p>
    <w:p w14:paraId="3A60ED04" w14:textId="77777777" w:rsidR="003F4D58" w:rsidRPr="003F4D58" w:rsidRDefault="003F4D58" w:rsidP="003F4D5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F4D58">
        <w:rPr>
          <w:rFonts w:ascii="Verdana" w:eastAsia="Times New Roman" w:hAnsi="Verdana" w:cs="Times New Roman"/>
          <w:sz w:val="20"/>
          <w:szCs w:val="20"/>
          <w:lang w:eastAsia="pt-BR"/>
        </w:rPr>
        <w:t>d) Debater e negociar questões relativas à ocupação do continente africano.</w:t>
      </w:r>
    </w:p>
    <w:p w14:paraId="337194AF" w14:textId="77777777" w:rsidR="003F4D58" w:rsidRPr="003F4D58" w:rsidRDefault="003F4D58" w:rsidP="003F4D5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F4D58">
        <w:rPr>
          <w:rFonts w:ascii="Verdana" w:eastAsia="Times New Roman" w:hAnsi="Verdana" w:cs="Times New Roman"/>
          <w:sz w:val="20"/>
          <w:szCs w:val="20"/>
          <w:lang w:eastAsia="pt-BR"/>
        </w:rPr>
        <w:t>e) Negociar um fim à guerra fiscal que ingleses e franceses impuseram a italianos e alemães por conta de seus movimentos de unificação.</w:t>
      </w:r>
    </w:p>
    <w:p w14:paraId="63B3729D" w14:textId="7640E5C5" w:rsidR="003F4D58" w:rsidRPr="003F4D58" w:rsidRDefault="003F4D58" w:rsidP="003F4D58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5D5D4F18" w14:textId="5FB03B83" w:rsidR="003F4D58" w:rsidRPr="003F4D58" w:rsidRDefault="003F4D58" w:rsidP="003F4D58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</w:pPr>
    </w:p>
    <w:p w14:paraId="070F8502" w14:textId="796E57CB" w:rsidR="003F4D58" w:rsidRPr="00715BCA" w:rsidRDefault="003F4D58" w:rsidP="00715BCA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1E7E087" w14:textId="379D45C1" w:rsidR="00715BCA" w:rsidRPr="00715BCA" w:rsidRDefault="00715BCA" w:rsidP="00715BCA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lang w:val="en-US" w:eastAsia="zh-CN"/>
        </w:rPr>
      </w:pPr>
    </w:p>
    <w:p w14:paraId="4AABB2AA" w14:textId="77777777" w:rsidR="00715BCA" w:rsidRPr="00D62933" w:rsidRDefault="00715BCA" w:rsidP="00722A03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sectPr w:rsidR="00715BCA" w:rsidRPr="00D62933" w:rsidSect="00B71635">
      <w:headerReference w:type="default" r:id="rId15"/>
      <w:footerReference w:type="default" r:id="rId16"/>
      <w:footerReference w:type="first" r:id="rId17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F428EA" w14:textId="77777777" w:rsidR="00812A57" w:rsidRDefault="00812A57" w:rsidP="009851F2">
      <w:pPr>
        <w:spacing w:after="0" w:line="240" w:lineRule="auto"/>
      </w:pPr>
      <w:r>
        <w:separator/>
      </w:r>
    </w:p>
  </w:endnote>
  <w:endnote w:type="continuationSeparator" w:id="0">
    <w:p w14:paraId="52895E2D" w14:textId="77777777" w:rsidR="00812A57" w:rsidRDefault="00812A5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F53C74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F53C74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AD978C" w14:textId="77777777" w:rsidR="00812A57" w:rsidRDefault="00812A57" w:rsidP="009851F2">
      <w:pPr>
        <w:spacing w:after="0" w:line="240" w:lineRule="auto"/>
      </w:pPr>
      <w:r>
        <w:separator/>
      </w:r>
    </w:p>
  </w:footnote>
  <w:footnote w:type="continuationSeparator" w:id="0">
    <w:p w14:paraId="3E859C2B" w14:textId="77777777" w:rsidR="00812A57" w:rsidRDefault="00812A5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575AF"/>
    <w:rsid w:val="000840B5"/>
    <w:rsid w:val="000840EA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6563F"/>
    <w:rsid w:val="00182E9E"/>
    <w:rsid w:val="00183B4B"/>
    <w:rsid w:val="001A0715"/>
    <w:rsid w:val="001C4278"/>
    <w:rsid w:val="001C6FF5"/>
    <w:rsid w:val="002165E6"/>
    <w:rsid w:val="00253DF2"/>
    <w:rsid w:val="00292500"/>
    <w:rsid w:val="002B28EF"/>
    <w:rsid w:val="002B3C84"/>
    <w:rsid w:val="002C380F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A0163"/>
    <w:rsid w:val="003B080B"/>
    <w:rsid w:val="003B4513"/>
    <w:rsid w:val="003C0F22"/>
    <w:rsid w:val="003D20C7"/>
    <w:rsid w:val="003F4D58"/>
    <w:rsid w:val="0040381F"/>
    <w:rsid w:val="0042634C"/>
    <w:rsid w:val="00446779"/>
    <w:rsid w:val="00466D7A"/>
    <w:rsid w:val="00473C96"/>
    <w:rsid w:val="004A1876"/>
    <w:rsid w:val="004B02A3"/>
    <w:rsid w:val="004B5FAA"/>
    <w:rsid w:val="004F0ABD"/>
    <w:rsid w:val="004F5938"/>
    <w:rsid w:val="00510D47"/>
    <w:rsid w:val="0054275C"/>
    <w:rsid w:val="005C3014"/>
    <w:rsid w:val="005E2707"/>
    <w:rsid w:val="005E5BEA"/>
    <w:rsid w:val="005F6252"/>
    <w:rsid w:val="006235B7"/>
    <w:rsid w:val="00624538"/>
    <w:rsid w:val="006451D4"/>
    <w:rsid w:val="00655185"/>
    <w:rsid w:val="0069113D"/>
    <w:rsid w:val="006C72CA"/>
    <w:rsid w:val="006E1771"/>
    <w:rsid w:val="006E26DF"/>
    <w:rsid w:val="006F5A84"/>
    <w:rsid w:val="00715BCA"/>
    <w:rsid w:val="00722732"/>
    <w:rsid w:val="00722A03"/>
    <w:rsid w:val="007257AF"/>
    <w:rsid w:val="007300A8"/>
    <w:rsid w:val="00735AE3"/>
    <w:rsid w:val="0073776A"/>
    <w:rsid w:val="007460E4"/>
    <w:rsid w:val="00755526"/>
    <w:rsid w:val="007571C0"/>
    <w:rsid w:val="00773423"/>
    <w:rsid w:val="00796F3D"/>
    <w:rsid w:val="007D07B0"/>
    <w:rsid w:val="007E3B2B"/>
    <w:rsid w:val="007F6974"/>
    <w:rsid w:val="0080049E"/>
    <w:rsid w:val="008005D5"/>
    <w:rsid w:val="00811FCF"/>
    <w:rsid w:val="00812A57"/>
    <w:rsid w:val="00824D86"/>
    <w:rsid w:val="00841558"/>
    <w:rsid w:val="0086497B"/>
    <w:rsid w:val="00874089"/>
    <w:rsid w:val="0087463C"/>
    <w:rsid w:val="008A5048"/>
    <w:rsid w:val="008D6898"/>
    <w:rsid w:val="008E3648"/>
    <w:rsid w:val="00903499"/>
    <w:rsid w:val="0091198D"/>
    <w:rsid w:val="00914A2F"/>
    <w:rsid w:val="00921484"/>
    <w:rsid w:val="009521D6"/>
    <w:rsid w:val="00965A01"/>
    <w:rsid w:val="0098193B"/>
    <w:rsid w:val="009851F2"/>
    <w:rsid w:val="0098700F"/>
    <w:rsid w:val="009A26A2"/>
    <w:rsid w:val="009A72AC"/>
    <w:rsid w:val="009A7F64"/>
    <w:rsid w:val="009C3431"/>
    <w:rsid w:val="009C5586"/>
    <w:rsid w:val="009D122B"/>
    <w:rsid w:val="00A13C93"/>
    <w:rsid w:val="00A60A0D"/>
    <w:rsid w:val="00A76795"/>
    <w:rsid w:val="00A84FD5"/>
    <w:rsid w:val="00AA73EE"/>
    <w:rsid w:val="00AC2CB2"/>
    <w:rsid w:val="00AC2CBC"/>
    <w:rsid w:val="00AE63E4"/>
    <w:rsid w:val="00B008E6"/>
    <w:rsid w:val="00B0295A"/>
    <w:rsid w:val="00B051F9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329CE"/>
    <w:rsid w:val="00C65A96"/>
    <w:rsid w:val="00C914D3"/>
    <w:rsid w:val="00CB3C98"/>
    <w:rsid w:val="00CC2AD7"/>
    <w:rsid w:val="00CD3049"/>
    <w:rsid w:val="00CF052E"/>
    <w:rsid w:val="00CF09CE"/>
    <w:rsid w:val="00D11A25"/>
    <w:rsid w:val="00D2144E"/>
    <w:rsid w:val="00D26952"/>
    <w:rsid w:val="00D3757A"/>
    <w:rsid w:val="00D62933"/>
    <w:rsid w:val="00D73612"/>
    <w:rsid w:val="00DA176C"/>
    <w:rsid w:val="00DB4476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81BE0"/>
    <w:rsid w:val="00EA4710"/>
    <w:rsid w:val="00EA61E8"/>
    <w:rsid w:val="00EC13B8"/>
    <w:rsid w:val="00ED1EBE"/>
    <w:rsid w:val="00ED64D8"/>
    <w:rsid w:val="00F034E6"/>
    <w:rsid w:val="00F03E24"/>
    <w:rsid w:val="00F16B25"/>
    <w:rsid w:val="00F3107D"/>
    <w:rsid w:val="00F44BF8"/>
    <w:rsid w:val="00F45E85"/>
    <w:rsid w:val="00F53C74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15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70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82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54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54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57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7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821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67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69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17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55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30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9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00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3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04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24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00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78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85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6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3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83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6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83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32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49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18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2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8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25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34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196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0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30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15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35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14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83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373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02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802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01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55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3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226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3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10B04-084C-4456-B1A2-2AEE9009D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3064</Words>
  <Characters>16547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3</cp:revision>
  <cp:lastPrinted>2018-08-06T13:00:00Z</cp:lastPrinted>
  <dcterms:created xsi:type="dcterms:W3CDTF">2022-08-10T02:50:00Z</dcterms:created>
  <dcterms:modified xsi:type="dcterms:W3CDTF">2022-08-10T23:45:00Z</dcterms:modified>
</cp:coreProperties>
</file>