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84740A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F56F2">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81F5FED" w:rsidR="00A84FD5" w:rsidRPr="00965A01" w:rsidRDefault="00674E9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FFA45C"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AF56F2">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C6BBCE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8859D1">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AF56F2">
              <w:rPr>
                <w:rFonts w:ascii="Verdana" w:hAnsi="Verdana" w:cs="Arial"/>
                <w:b/>
                <w:bCs/>
                <w:i/>
                <w:iCs/>
                <w:color w:val="000000" w:themeColor="text1"/>
                <w:sz w:val="20"/>
                <w:szCs w:val="20"/>
              </w:rPr>
              <w:t>SOCIOLOGIA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52BCFB39" w:rsidR="00D62933" w:rsidRDefault="00D62933" w:rsidP="00D62933">
      <w:pPr>
        <w:rPr>
          <w:rFonts w:ascii="Verdana" w:hAnsi="Verdana"/>
          <w:sz w:val="16"/>
          <w:szCs w:val="16"/>
        </w:rPr>
      </w:pPr>
    </w:p>
    <w:p w14:paraId="2DB931B7" w14:textId="7BB75684" w:rsidR="00AF7E09" w:rsidRPr="00AF7E09" w:rsidRDefault="0015754E" w:rsidP="00AF7E09">
      <w:pPr>
        <w:ind w:left="-1077"/>
        <w:rPr>
          <w:rFonts w:ascii="Verdana" w:hAnsi="Verdana"/>
          <w:sz w:val="20"/>
          <w:szCs w:val="20"/>
        </w:rPr>
      </w:pPr>
      <w:r>
        <w:rPr>
          <w:noProof/>
          <w:lang w:eastAsia="pt-BR"/>
        </w:rPr>
        <w:drawing>
          <wp:anchor distT="0" distB="0" distL="114300" distR="114300" simplePos="0" relativeHeight="251660288" behindDoc="0" locked="0" layoutInCell="1" allowOverlap="1" wp14:anchorId="4005A2F0" wp14:editId="03F8D2B0">
            <wp:simplePos x="0" y="0"/>
            <wp:positionH relativeFrom="column">
              <wp:posOffset>-680085</wp:posOffset>
            </wp:positionH>
            <wp:positionV relativeFrom="paragraph">
              <wp:posOffset>-3810</wp:posOffset>
            </wp:positionV>
            <wp:extent cx="2990850" cy="1682353"/>
            <wp:effectExtent l="0" t="0" r="0" b="0"/>
            <wp:wrapSquare wrapText="bothSides"/>
            <wp:docPr id="3" name="Imagem 3" descr="Patriarcado - O que significa, como afeta a sociedade e o que já mud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iarcado - O que significa, como afeta a sociedade e o que já mudo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682353"/>
                    </a:xfrm>
                    <a:prstGeom prst="rect">
                      <a:avLst/>
                    </a:prstGeom>
                    <a:noFill/>
                    <a:ln>
                      <a:noFill/>
                    </a:ln>
                  </pic:spPr>
                </pic:pic>
              </a:graphicData>
            </a:graphic>
            <wp14:sizeRelH relativeFrom="page">
              <wp14:pctWidth>0</wp14:pctWidth>
            </wp14:sizeRelH>
            <wp14:sizeRelV relativeFrom="page">
              <wp14:pctHeight>0</wp14:pctHeight>
            </wp14:sizeRelV>
          </wp:anchor>
        </w:drawing>
      </w:r>
      <w:r w:rsidR="00AF7E09" w:rsidRPr="00AF7E09">
        <w:rPr>
          <w:rFonts w:ascii="Verdana" w:hAnsi="Verdana"/>
          <w:sz w:val="20"/>
          <w:szCs w:val="20"/>
        </w:rPr>
        <w:t>A família, como quaisquer outras instituições humanas, transformou-se ao longo do tempo. E em cada continente do planeta, em cada civilização e cultura específica, a estrutura da organização familiar assumiu formatos que se ajustaram às condições econômicas e sociais ou mesmo influenciou tais condições. Na história da formação da sociedade brasileira, especialmente no período da colonização do Brasil, o modelo de família que se formou foi o modelo patriarcal.</w:t>
      </w:r>
    </w:p>
    <w:p w14:paraId="34B51246" w14:textId="4B5A6C05" w:rsidR="00AF7E09" w:rsidRDefault="0015754E" w:rsidP="00AF7E09">
      <w:pPr>
        <w:ind w:left="-1077"/>
        <w:rPr>
          <w:rFonts w:ascii="Verdana" w:hAnsi="Verdana"/>
          <w:sz w:val="20"/>
          <w:szCs w:val="20"/>
        </w:rPr>
      </w:pPr>
      <w:r>
        <w:rPr>
          <w:rFonts w:ascii="Verdana" w:hAnsi="Verdana"/>
          <w:sz w:val="20"/>
          <w:szCs w:val="20"/>
        </w:rPr>
        <w:t>01-Defina patriarcalismo. Como se manifesta o patriarcalismo</w:t>
      </w:r>
      <w:r w:rsidR="00AF7E09">
        <w:rPr>
          <w:rFonts w:ascii="Verdana" w:hAnsi="Verdana"/>
          <w:sz w:val="20"/>
          <w:szCs w:val="20"/>
        </w:rPr>
        <w:t xml:space="preserve"> no Brasil? Cite exemplos</w:t>
      </w:r>
      <w:r>
        <w:rPr>
          <w:rFonts w:ascii="Verdana" w:hAnsi="Verdana"/>
          <w:sz w:val="20"/>
          <w:szCs w:val="20"/>
        </w:rPr>
        <w:t>.  1.0</w:t>
      </w:r>
    </w:p>
    <w:tbl>
      <w:tblPr>
        <w:tblStyle w:val="Tabelacomgrade"/>
        <w:tblW w:w="10886" w:type="dxa"/>
        <w:tblInd w:w="-1139" w:type="dxa"/>
        <w:tblLook w:val="04A0" w:firstRow="1" w:lastRow="0" w:firstColumn="1" w:lastColumn="0" w:noHBand="0" w:noVBand="1"/>
      </w:tblPr>
      <w:tblGrid>
        <w:gridCol w:w="10886"/>
      </w:tblGrid>
      <w:tr w:rsidR="0015754E" w:rsidRPr="00AF56F2" w14:paraId="44B0AEE9" w14:textId="77777777" w:rsidTr="0015754E">
        <w:tc>
          <w:tcPr>
            <w:tcW w:w="10886" w:type="dxa"/>
          </w:tcPr>
          <w:p w14:paraId="1B81268D" w14:textId="77777777" w:rsidR="0015754E" w:rsidRPr="00AF56F2" w:rsidRDefault="0015754E" w:rsidP="00784281">
            <w:pPr>
              <w:ind w:left="-1134"/>
              <w:rPr>
                <w:rFonts w:ascii="Verdana" w:hAnsi="Verdana"/>
                <w:sz w:val="32"/>
                <w:szCs w:val="32"/>
              </w:rPr>
            </w:pPr>
          </w:p>
        </w:tc>
      </w:tr>
      <w:tr w:rsidR="0015754E" w:rsidRPr="00AF56F2" w14:paraId="4604DE98" w14:textId="77777777" w:rsidTr="0015754E">
        <w:tc>
          <w:tcPr>
            <w:tcW w:w="10886" w:type="dxa"/>
          </w:tcPr>
          <w:p w14:paraId="4933099E" w14:textId="77777777" w:rsidR="0015754E" w:rsidRPr="00AF56F2" w:rsidRDefault="0015754E" w:rsidP="00784281">
            <w:pPr>
              <w:ind w:left="-1134"/>
              <w:rPr>
                <w:rFonts w:ascii="Verdana" w:hAnsi="Verdana"/>
                <w:sz w:val="32"/>
                <w:szCs w:val="32"/>
              </w:rPr>
            </w:pPr>
          </w:p>
        </w:tc>
      </w:tr>
      <w:tr w:rsidR="0015754E" w:rsidRPr="00AF56F2" w14:paraId="764848FA" w14:textId="77777777" w:rsidTr="0015754E">
        <w:tc>
          <w:tcPr>
            <w:tcW w:w="10886" w:type="dxa"/>
          </w:tcPr>
          <w:p w14:paraId="43DC5226" w14:textId="77777777" w:rsidR="0015754E" w:rsidRPr="00AF56F2" w:rsidRDefault="0015754E" w:rsidP="00784281">
            <w:pPr>
              <w:ind w:left="-1134"/>
              <w:rPr>
                <w:rFonts w:ascii="Verdana" w:hAnsi="Verdana"/>
                <w:sz w:val="32"/>
                <w:szCs w:val="32"/>
              </w:rPr>
            </w:pPr>
          </w:p>
        </w:tc>
      </w:tr>
      <w:tr w:rsidR="0015754E" w:rsidRPr="00AF56F2" w14:paraId="00E9E585" w14:textId="77777777" w:rsidTr="0015754E">
        <w:tc>
          <w:tcPr>
            <w:tcW w:w="10886" w:type="dxa"/>
          </w:tcPr>
          <w:p w14:paraId="5ADA39D7" w14:textId="77777777" w:rsidR="0015754E" w:rsidRPr="00AF56F2" w:rsidRDefault="0015754E" w:rsidP="00784281">
            <w:pPr>
              <w:ind w:left="-1134"/>
              <w:rPr>
                <w:rFonts w:ascii="Verdana" w:hAnsi="Verdana"/>
                <w:sz w:val="32"/>
                <w:szCs w:val="32"/>
              </w:rPr>
            </w:pPr>
          </w:p>
        </w:tc>
      </w:tr>
      <w:tr w:rsidR="0015754E" w:rsidRPr="00AF56F2" w14:paraId="0E092E47" w14:textId="77777777" w:rsidTr="0015754E">
        <w:tc>
          <w:tcPr>
            <w:tcW w:w="10886" w:type="dxa"/>
          </w:tcPr>
          <w:p w14:paraId="2816CED3" w14:textId="77777777" w:rsidR="0015754E" w:rsidRPr="00AF56F2" w:rsidRDefault="0015754E" w:rsidP="00784281">
            <w:pPr>
              <w:ind w:left="-1134"/>
              <w:rPr>
                <w:rFonts w:ascii="Verdana" w:hAnsi="Verdana"/>
                <w:sz w:val="32"/>
                <w:szCs w:val="32"/>
              </w:rPr>
            </w:pPr>
          </w:p>
        </w:tc>
      </w:tr>
    </w:tbl>
    <w:p w14:paraId="48C6D79B" w14:textId="77777777" w:rsidR="00AF7E09" w:rsidRDefault="00AF7E09" w:rsidP="00D62933">
      <w:pPr>
        <w:rPr>
          <w:rFonts w:ascii="Verdana" w:hAnsi="Verdana"/>
          <w:sz w:val="16"/>
          <w:szCs w:val="16"/>
        </w:rPr>
      </w:pPr>
    </w:p>
    <w:p w14:paraId="2DFE2904" w14:textId="7C28BFCF" w:rsidR="0028705E" w:rsidRPr="00D0386C" w:rsidRDefault="0028705E" w:rsidP="007336B2">
      <w:pPr>
        <w:ind w:left="-1134"/>
        <w:jc w:val="center"/>
        <w:rPr>
          <w:rFonts w:ascii="Verdana" w:hAnsi="Verdana"/>
          <w:sz w:val="20"/>
          <w:szCs w:val="20"/>
        </w:rPr>
      </w:pPr>
      <w:r w:rsidRPr="00D0386C">
        <w:rPr>
          <w:noProof/>
          <w:sz w:val="20"/>
          <w:szCs w:val="20"/>
          <w:lang w:eastAsia="pt-BR"/>
        </w:rPr>
        <w:drawing>
          <wp:anchor distT="0" distB="0" distL="114300" distR="114300" simplePos="0" relativeHeight="251659264" behindDoc="0" locked="0" layoutInCell="1" allowOverlap="1" wp14:anchorId="01AD94FC" wp14:editId="5BBCFC52">
            <wp:simplePos x="0" y="0"/>
            <wp:positionH relativeFrom="column">
              <wp:posOffset>-718185</wp:posOffset>
            </wp:positionH>
            <wp:positionV relativeFrom="paragraph">
              <wp:posOffset>-3810</wp:posOffset>
            </wp:positionV>
            <wp:extent cx="3151414" cy="1838325"/>
            <wp:effectExtent l="0" t="0" r="0" b="0"/>
            <wp:wrapSquare wrapText="bothSides"/>
            <wp:docPr id="1" name="Imagem 1" descr="Os movimentos sociais levantam bandeiras de grupos organizados em prol de alguma ca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movimentos sociais levantam bandeiras de grupos organizados em prol de alguma ca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1414"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6B2" w:rsidRPr="00D0386C">
        <w:rPr>
          <w:rFonts w:ascii="Verdana" w:hAnsi="Verdana"/>
          <w:sz w:val="20"/>
          <w:szCs w:val="20"/>
        </w:rPr>
        <w:t>MOVIMENTOS SOCIAIS</w:t>
      </w:r>
    </w:p>
    <w:p w14:paraId="0FA003A3" w14:textId="4253693A" w:rsidR="0028705E" w:rsidRPr="0028705E" w:rsidRDefault="0028705E" w:rsidP="0028705E">
      <w:pPr>
        <w:spacing w:after="0" w:line="240" w:lineRule="auto"/>
        <w:ind w:left="-1134"/>
        <w:rPr>
          <w:rFonts w:ascii="Verdana" w:hAnsi="Verdana"/>
          <w:sz w:val="20"/>
          <w:szCs w:val="20"/>
        </w:rPr>
      </w:pPr>
      <w:r w:rsidRPr="0028705E">
        <w:rPr>
          <w:rFonts w:ascii="Verdana" w:hAnsi="Verdana"/>
          <w:sz w:val="20"/>
          <w:szCs w:val="20"/>
        </w:rPr>
        <w:t>Na década de 1960, devido às sequelas deixadas pela Segunda Guerra Mundial e ao clima de polarização mundial causado pela Guerra Fria, novos coletivos, ações e movimentos surgiram por todo o mundo. As pautas dos movimentos sociais passaram a diversificar-se a partir desse momento. Nos Estados Unidos e na África do Sul, a população negra revoltou-se contra o injusto sistema de segregação racial que garantia privilégios à população branca e retirava os direitos da população negra, tratando esta camada como uma horda de cidadãos inferiores.</w:t>
      </w:r>
    </w:p>
    <w:p w14:paraId="1E9F0E94" w14:textId="224ADD49" w:rsidR="0028705E" w:rsidRPr="0028705E" w:rsidRDefault="0028705E" w:rsidP="0028705E">
      <w:pPr>
        <w:spacing w:after="0" w:line="240" w:lineRule="auto"/>
        <w:ind w:left="-1134"/>
        <w:rPr>
          <w:rFonts w:ascii="Verdana" w:hAnsi="Verdana"/>
          <w:sz w:val="20"/>
          <w:szCs w:val="20"/>
        </w:rPr>
      </w:pPr>
      <w:r w:rsidRPr="0028705E">
        <w:rPr>
          <w:rFonts w:ascii="Verdana" w:hAnsi="Verdana"/>
          <w:sz w:val="20"/>
          <w:szCs w:val="20"/>
        </w:rPr>
        <w:t>As mulheres também se organizaram em coletivos para lutar por seus direitos, buscando a liberdade sexual e o tratamento igualitário entre os gêneros (essa ficou conhecida como a segund</w:t>
      </w:r>
      <w:r w:rsidR="007336B2">
        <w:rPr>
          <w:rFonts w:ascii="Verdana" w:hAnsi="Verdana"/>
          <w:sz w:val="20"/>
          <w:szCs w:val="20"/>
        </w:rPr>
        <w:t>a onda do movimento feminista).</w:t>
      </w:r>
    </w:p>
    <w:p w14:paraId="56FF0421" w14:textId="77777777" w:rsidR="0028705E" w:rsidRPr="0028705E" w:rsidRDefault="0028705E" w:rsidP="0028705E">
      <w:pPr>
        <w:spacing w:after="0" w:line="240" w:lineRule="auto"/>
        <w:ind w:left="-1134"/>
        <w:rPr>
          <w:rFonts w:ascii="Verdana" w:hAnsi="Verdana"/>
          <w:sz w:val="20"/>
          <w:szCs w:val="20"/>
        </w:rPr>
      </w:pPr>
    </w:p>
    <w:p w14:paraId="14DF8C2C" w14:textId="766E6E3B" w:rsidR="00AD4473" w:rsidRPr="006E0371" w:rsidRDefault="0015754E" w:rsidP="00AF56F2">
      <w:pPr>
        <w:spacing w:after="0" w:line="240" w:lineRule="auto"/>
        <w:ind w:left="-1134"/>
        <w:rPr>
          <w:rFonts w:ascii="Verdana" w:hAnsi="Verdana"/>
          <w:sz w:val="20"/>
          <w:szCs w:val="20"/>
        </w:rPr>
      </w:pPr>
      <w:r>
        <w:rPr>
          <w:rFonts w:ascii="Verdana" w:hAnsi="Verdana"/>
          <w:sz w:val="20"/>
          <w:szCs w:val="20"/>
        </w:rPr>
        <w:lastRenderedPageBreak/>
        <w:t>02</w:t>
      </w:r>
      <w:r w:rsidR="0028705E">
        <w:rPr>
          <w:rFonts w:ascii="Verdana" w:hAnsi="Verdana"/>
          <w:sz w:val="20"/>
          <w:szCs w:val="20"/>
        </w:rPr>
        <w:t xml:space="preserve">-Explique com suas palavras o que são movimentos sociais e porque são importantes ferramentas para as sociedades? </w:t>
      </w:r>
      <w:r w:rsidR="005015F7">
        <w:rPr>
          <w:rFonts w:ascii="Verdana" w:hAnsi="Verdana"/>
          <w:sz w:val="20"/>
          <w:szCs w:val="20"/>
        </w:rPr>
        <w:t>1,0</w:t>
      </w:r>
    </w:p>
    <w:tbl>
      <w:tblPr>
        <w:tblStyle w:val="Tabelacomgrade"/>
        <w:tblW w:w="10886" w:type="dxa"/>
        <w:tblInd w:w="-1139" w:type="dxa"/>
        <w:tblLook w:val="04A0" w:firstRow="1" w:lastRow="0" w:firstColumn="1" w:lastColumn="0" w:noHBand="0" w:noVBand="1"/>
      </w:tblPr>
      <w:tblGrid>
        <w:gridCol w:w="10886"/>
      </w:tblGrid>
      <w:tr w:rsidR="00AD4473" w:rsidRPr="006E0371" w14:paraId="3176DC48" w14:textId="77777777" w:rsidTr="007336B2">
        <w:tc>
          <w:tcPr>
            <w:tcW w:w="10886" w:type="dxa"/>
          </w:tcPr>
          <w:p w14:paraId="5F11304D" w14:textId="77777777" w:rsidR="00AD4473" w:rsidRPr="00AF56F2" w:rsidRDefault="00AD4473" w:rsidP="00AF56F2">
            <w:pPr>
              <w:ind w:left="-1134"/>
              <w:rPr>
                <w:rFonts w:ascii="Verdana" w:hAnsi="Verdana"/>
                <w:sz w:val="32"/>
                <w:szCs w:val="32"/>
              </w:rPr>
            </w:pPr>
          </w:p>
        </w:tc>
      </w:tr>
      <w:tr w:rsidR="00AD4473" w:rsidRPr="006E0371" w14:paraId="2BC628D5" w14:textId="77777777" w:rsidTr="007336B2">
        <w:tc>
          <w:tcPr>
            <w:tcW w:w="10886" w:type="dxa"/>
          </w:tcPr>
          <w:p w14:paraId="37ED759F" w14:textId="77777777" w:rsidR="00AD4473" w:rsidRPr="00AF56F2" w:rsidRDefault="00AD4473" w:rsidP="00AF56F2">
            <w:pPr>
              <w:ind w:left="-1134"/>
              <w:rPr>
                <w:rFonts w:ascii="Verdana" w:hAnsi="Verdana"/>
                <w:sz w:val="32"/>
                <w:szCs w:val="32"/>
              </w:rPr>
            </w:pPr>
          </w:p>
        </w:tc>
      </w:tr>
      <w:tr w:rsidR="00AD4473" w:rsidRPr="006E0371" w14:paraId="208EFC36" w14:textId="77777777" w:rsidTr="007336B2">
        <w:tc>
          <w:tcPr>
            <w:tcW w:w="10886" w:type="dxa"/>
          </w:tcPr>
          <w:p w14:paraId="6C194593" w14:textId="77777777" w:rsidR="00AD4473" w:rsidRPr="00AF56F2" w:rsidRDefault="00AD4473" w:rsidP="00AF56F2">
            <w:pPr>
              <w:ind w:left="-1134"/>
              <w:rPr>
                <w:rFonts w:ascii="Verdana" w:hAnsi="Verdana"/>
                <w:sz w:val="32"/>
                <w:szCs w:val="32"/>
              </w:rPr>
            </w:pPr>
          </w:p>
        </w:tc>
      </w:tr>
    </w:tbl>
    <w:p w14:paraId="1F805F88" w14:textId="46A66F6D" w:rsidR="007336B2" w:rsidRPr="007336B2" w:rsidRDefault="0015754E" w:rsidP="007336B2">
      <w:pPr>
        <w:spacing w:line="240" w:lineRule="auto"/>
        <w:ind w:left="-1134"/>
        <w:rPr>
          <w:rFonts w:ascii="Verdana" w:hAnsi="Verdana"/>
          <w:sz w:val="20"/>
          <w:szCs w:val="20"/>
        </w:rPr>
      </w:pPr>
      <w:r>
        <w:rPr>
          <w:rFonts w:ascii="Verdana" w:hAnsi="Verdana"/>
          <w:sz w:val="20"/>
          <w:szCs w:val="20"/>
        </w:rPr>
        <w:t>03</w:t>
      </w:r>
      <w:r w:rsidR="007336B2">
        <w:rPr>
          <w:rFonts w:ascii="Verdana" w:hAnsi="Verdana"/>
          <w:sz w:val="20"/>
          <w:szCs w:val="20"/>
        </w:rPr>
        <w:t>-</w:t>
      </w:r>
      <w:r w:rsidR="007336B2" w:rsidRPr="007336B2">
        <w:rPr>
          <w:rFonts w:ascii="Verdana" w:hAnsi="Verdana"/>
          <w:sz w:val="20"/>
          <w:szCs w:val="20"/>
        </w:rPr>
        <w:t xml:space="preserve">Na sociedade democrática, indivíduos e grupos organizam-se em associações, movimentos sociais e populares, classes se organizam em sindicatos e partidos, criando um </w:t>
      </w:r>
      <w:proofErr w:type="spellStart"/>
      <w:r w:rsidR="007336B2" w:rsidRPr="007336B2">
        <w:rPr>
          <w:rFonts w:ascii="Verdana" w:hAnsi="Verdana"/>
          <w:sz w:val="20"/>
          <w:szCs w:val="20"/>
        </w:rPr>
        <w:t>contra-poder</w:t>
      </w:r>
      <w:proofErr w:type="spellEnd"/>
      <w:r w:rsidR="007336B2" w:rsidRPr="007336B2">
        <w:rPr>
          <w:rFonts w:ascii="Verdana" w:hAnsi="Verdana"/>
          <w:sz w:val="20"/>
          <w:szCs w:val="20"/>
        </w:rPr>
        <w:t xml:space="preserve"> social que, direta ou indiretamente, limita o poder do Estado.</w:t>
      </w:r>
      <w:r w:rsidR="007336B2" w:rsidRPr="007336B2">
        <w:rPr>
          <w:rFonts w:ascii="Verdana" w:hAnsi="Verdana"/>
          <w:sz w:val="20"/>
          <w:szCs w:val="20"/>
        </w:rPr>
        <w:br/>
      </w:r>
      <w:r w:rsidR="007336B2" w:rsidRPr="007336B2">
        <w:rPr>
          <w:rFonts w:ascii="Verdana" w:hAnsi="Verdana"/>
          <w:sz w:val="20"/>
          <w:szCs w:val="20"/>
          <w:vertAlign w:val="subscript"/>
        </w:rPr>
        <w:t>Marilena Chauí, Convite à Filosofia</w:t>
      </w:r>
    </w:p>
    <w:p w14:paraId="1ADDB2B5" w14:textId="4B30450A" w:rsidR="007336B2" w:rsidRPr="007336B2" w:rsidRDefault="007336B2" w:rsidP="007336B2">
      <w:pPr>
        <w:spacing w:after="0" w:line="240" w:lineRule="auto"/>
        <w:ind w:left="-1134"/>
        <w:rPr>
          <w:rFonts w:ascii="Verdana" w:hAnsi="Verdana"/>
          <w:sz w:val="20"/>
          <w:szCs w:val="20"/>
        </w:rPr>
      </w:pPr>
      <w:r w:rsidRPr="007336B2">
        <w:rPr>
          <w:rFonts w:ascii="Verdana" w:hAnsi="Verdana"/>
          <w:sz w:val="20"/>
          <w:szCs w:val="20"/>
        </w:rPr>
        <w:t>Nesse sentido, a importância dos movimentos sociais para as reivindicações de grupos minoritários se dá porque:</w:t>
      </w:r>
      <w:r w:rsidR="00717416">
        <w:rPr>
          <w:rFonts w:ascii="Verdana" w:hAnsi="Verdana"/>
          <w:sz w:val="20"/>
          <w:szCs w:val="20"/>
        </w:rPr>
        <w:t xml:space="preserve"> 0.5</w:t>
      </w:r>
    </w:p>
    <w:p w14:paraId="461D9C7A" w14:textId="77777777" w:rsidR="007336B2" w:rsidRPr="007336B2" w:rsidRDefault="007336B2" w:rsidP="007336B2">
      <w:pPr>
        <w:spacing w:after="0" w:line="240" w:lineRule="auto"/>
        <w:ind w:left="-1134"/>
        <w:rPr>
          <w:rFonts w:ascii="Verdana" w:hAnsi="Verdana"/>
          <w:sz w:val="20"/>
          <w:szCs w:val="20"/>
        </w:rPr>
      </w:pPr>
      <w:r w:rsidRPr="007336B2">
        <w:rPr>
          <w:rFonts w:ascii="Verdana" w:hAnsi="Verdana"/>
          <w:sz w:val="20"/>
          <w:szCs w:val="20"/>
        </w:rPr>
        <w:t>a) aumentam da insegurança e o caos social.</w:t>
      </w:r>
      <w:r w:rsidRPr="007336B2">
        <w:rPr>
          <w:rFonts w:ascii="Verdana" w:hAnsi="Verdana"/>
          <w:sz w:val="20"/>
          <w:szCs w:val="20"/>
        </w:rPr>
        <w:br/>
        <w:t>b) tornam visíveis suas reivindicações e aumentam sua representatividade.</w:t>
      </w:r>
      <w:r w:rsidRPr="007336B2">
        <w:rPr>
          <w:rFonts w:ascii="Verdana" w:hAnsi="Verdana"/>
          <w:sz w:val="20"/>
          <w:szCs w:val="20"/>
        </w:rPr>
        <w:br/>
        <w:t>c) geram de empregos e das movimentações de capital financeiro.</w:t>
      </w:r>
      <w:r w:rsidRPr="007336B2">
        <w:rPr>
          <w:rFonts w:ascii="Verdana" w:hAnsi="Verdana"/>
          <w:sz w:val="20"/>
          <w:szCs w:val="20"/>
        </w:rPr>
        <w:br/>
        <w:t>d) enfraquecem das instituições do governo através de críticas e manifestações.</w:t>
      </w:r>
    </w:p>
    <w:p w14:paraId="11842CF3" w14:textId="0AAE0BCC" w:rsidR="00D62933" w:rsidRDefault="00D62933" w:rsidP="00AF56F2">
      <w:pPr>
        <w:spacing w:after="0" w:line="240" w:lineRule="auto"/>
        <w:ind w:left="-1134"/>
        <w:rPr>
          <w:rFonts w:ascii="Verdana" w:hAnsi="Verdana"/>
          <w:sz w:val="20"/>
          <w:szCs w:val="20"/>
        </w:rPr>
      </w:pPr>
    </w:p>
    <w:p w14:paraId="6349111D" w14:textId="15D57411" w:rsidR="007336B2" w:rsidRPr="007336B2" w:rsidRDefault="0015754E" w:rsidP="007336B2">
      <w:pPr>
        <w:spacing w:after="0" w:line="240" w:lineRule="auto"/>
        <w:ind w:left="-1134"/>
        <w:rPr>
          <w:rFonts w:ascii="Verdana" w:hAnsi="Verdana"/>
          <w:sz w:val="20"/>
          <w:szCs w:val="20"/>
        </w:rPr>
      </w:pPr>
      <w:r>
        <w:rPr>
          <w:rFonts w:ascii="Verdana" w:hAnsi="Verdana"/>
          <w:sz w:val="20"/>
          <w:szCs w:val="20"/>
        </w:rPr>
        <w:t>04</w:t>
      </w:r>
      <w:r w:rsidR="007336B2">
        <w:rPr>
          <w:rFonts w:ascii="Verdana" w:hAnsi="Verdana"/>
          <w:sz w:val="20"/>
          <w:szCs w:val="20"/>
        </w:rPr>
        <w:t>-</w:t>
      </w:r>
      <w:r w:rsidR="007336B2" w:rsidRPr="007336B2">
        <w:rPr>
          <w:rFonts w:ascii="Verdana" w:hAnsi="Verdana"/>
          <w:sz w:val="20"/>
          <w:szCs w:val="20"/>
        </w:rPr>
        <w:t>O Movimento dos Trabalhadores Rurais Sem Terra (MST), existente desde a década de 1970, é um movimento social que possui como uma das pautas centrais a:</w:t>
      </w:r>
      <w:r w:rsidR="00717416">
        <w:rPr>
          <w:rFonts w:ascii="Verdana" w:hAnsi="Verdana"/>
          <w:sz w:val="20"/>
          <w:szCs w:val="20"/>
        </w:rPr>
        <w:t xml:space="preserve"> 0.5</w:t>
      </w:r>
    </w:p>
    <w:p w14:paraId="05226CF1" w14:textId="77777777" w:rsidR="007336B2" w:rsidRPr="007336B2" w:rsidRDefault="007336B2" w:rsidP="007336B2">
      <w:pPr>
        <w:spacing w:after="0" w:line="240" w:lineRule="auto"/>
        <w:ind w:left="-1134"/>
        <w:rPr>
          <w:rFonts w:ascii="Verdana" w:hAnsi="Verdana"/>
          <w:sz w:val="20"/>
          <w:szCs w:val="20"/>
        </w:rPr>
      </w:pPr>
      <w:r w:rsidRPr="007336B2">
        <w:rPr>
          <w:rFonts w:ascii="Verdana" w:hAnsi="Verdana"/>
          <w:sz w:val="20"/>
          <w:szCs w:val="20"/>
        </w:rPr>
        <w:t>a) reforma agrária e redistribuição de terras improdutivas</w:t>
      </w:r>
      <w:r w:rsidRPr="007336B2">
        <w:rPr>
          <w:rFonts w:ascii="Verdana" w:hAnsi="Verdana"/>
          <w:sz w:val="20"/>
          <w:szCs w:val="20"/>
        </w:rPr>
        <w:br/>
        <w:t>b) extinção da propriedade privada</w:t>
      </w:r>
      <w:r w:rsidRPr="007336B2">
        <w:rPr>
          <w:rFonts w:ascii="Verdana" w:hAnsi="Verdana"/>
          <w:sz w:val="20"/>
          <w:szCs w:val="20"/>
        </w:rPr>
        <w:br/>
        <w:t>c) reorganização e desenvolvimento sustentável dos centros urbanos</w:t>
      </w:r>
      <w:r w:rsidRPr="007336B2">
        <w:rPr>
          <w:rFonts w:ascii="Verdana" w:hAnsi="Verdana"/>
          <w:sz w:val="20"/>
          <w:szCs w:val="20"/>
        </w:rPr>
        <w:br/>
        <w:t>d) redistribuição dos lucros do setor agrário</w:t>
      </w:r>
    </w:p>
    <w:p w14:paraId="3B70CD2D" w14:textId="77777777" w:rsidR="007336B2" w:rsidRPr="006E0371" w:rsidRDefault="007336B2" w:rsidP="00AF56F2">
      <w:pPr>
        <w:spacing w:after="0" w:line="240" w:lineRule="auto"/>
        <w:ind w:left="-1134"/>
        <w:rPr>
          <w:rFonts w:ascii="Verdana" w:hAnsi="Verdana"/>
          <w:sz w:val="20"/>
          <w:szCs w:val="20"/>
        </w:rPr>
      </w:pPr>
    </w:p>
    <w:p w14:paraId="7E593805" w14:textId="621A263F" w:rsidR="003504B1" w:rsidRPr="006E0371" w:rsidRDefault="0015754E" w:rsidP="00AF56F2">
      <w:pPr>
        <w:shd w:val="clear" w:color="auto" w:fill="FFFFFF"/>
        <w:spacing w:after="0" w:line="240" w:lineRule="auto"/>
        <w:ind w:left="-1134"/>
        <w:jc w:val="both"/>
        <w:textAlignment w:val="baseline"/>
        <w:rPr>
          <w:rFonts w:ascii="Verdana" w:eastAsia="Times New Roman" w:hAnsi="Verdana" w:cs="Arial"/>
          <w:sz w:val="20"/>
          <w:szCs w:val="20"/>
          <w:lang w:eastAsia="pt-BR"/>
        </w:rPr>
      </w:pPr>
      <w:r>
        <w:rPr>
          <w:rFonts w:ascii="Verdana" w:eastAsia="Times New Roman" w:hAnsi="Verdana" w:cs="Arial"/>
          <w:sz w:val="20"/>
          <w:szCs w:val="20"/>
          <w:lang w:eastAsia="pt-BR"/>
        </w:rPr>
        <w:t>05</w:t>
      </w:r>
      <w:r w:rsidR="003504B1" w:rsidRPr="006E0371">
        <w:rPr>
          <w:rFonts w:ascii="Verdana" w:eastAsia="Times New Roman" w:hAnsi="Verdana" w:cs="Arial"/>
          <w:sz w:val="20"/>
          <w:szCs w:val="20"/>
          <w:lang w:eastAsia="pt-BR"/>
        </w:rPr>
        <w:t xml:space="preserve">- Marque "V" para as alternativas verdadeiras e "F" para as falsas:  </w:t>
      </w:r>
      <w:r w:rsidR="00801F81">
        <w:rPr>
          <w:rFonts w:ascii="Verdana" w:eastAsia="Times New Roman" w:hAnsi="Verdana" w:cs="Arial"/>
          <w:sz w:val="20"/>
          <w:szCs w:val="20"/>
          <w:lang w:eastAsia="pt-BR"/>
        </w:rPr>
        <w:t>0.5</w:t>
      </w:r>
    </w:p>
    <w:tbl>
      <w:tblPr>
        <w:tblStyle w:val="Tabelacomgrade"/>
        <w:tblW w:w="10773" w:type="dxa"/>
        <w:tblInd w:w="-1026" w:type="dxa"/>
        <w:tblLook w:val="04A0" w:firstRow="1" w:lastRow="0" w:firstColumn="1" w:lastColumn="0" w:noHBand="0" w:noVBand="1"/>
      </w:tblPr>
      <w:tblGrid>
        <w:gridCol w:w="425"/>
        <w:gridCol w:w="567"/>
        <w:gridCol w:w="9781"/>
      </w:tblGrid>
      <w:tr w:rsidR="003504B1" w:rsidRPr="006E0371" w14:paraId="2757CE83" w14:textId="77777777" w:rsidTr="004A3024">
        <w:tc>
          <w:tcPr>
            <w:tcW w:w="425" w:type="dxa"/>
          </w:tcPr>
          <w:p w14:paraId="3FC71B51"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A</w:t>
            </w:r>
          </w:p>
        </w:tc>
        <w:tc>
          <w:tcPr>
            <w:tcW w:w="567" w:type="dxa"/>
          </w:tcPr>
          <w:p w14:paraId="546FC3DF"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5EBA2CDC" w14:textId="228EFEA1" w:rsidR="003504B1" w:rsidRPr="006E0371" w:rsidRDefault="00AF7E09" w:rsidP="00AF7E09">
            <w:pPr>
              <w:jc w:val="both"/>
              <w:textAlignment w:val="baseline"/>
              <w:rPr>
                <w:rFonts w:ascii="Verdana" w:eastAsia="Times New Roman" w:hAnsi="Verdana" w:cs="Arial"/>
                <w:sz w:val="20"/>
                <w:szCs w:val="20"/>
                <w:lang w:eastAsia="pt-BR"/>
              </w:rPr>
            </w:pPr>
            <w:r w:rsidRPr="00AF7E09">
              <w:rPr>
                <w:rFonts w:ascii="Verdana" w:eastAsia="Times New Roman" w:hAnsi="Verdana" w:cs="Arial"/>
                <w:sz w:val="20"/>
                <w:szCs w:val="20"/>
                <w:lang w:eastAsia="pt-BR"/>
              </w:rPr>
              <w:t>Outro fenômeno sociopolítico relacionado com o patrimonialismo é o paternalismo político, isto é, a adesão da massa de governados à figura carismática de determinado líder político. O líder apresenta-se como “pai” (daí a expressão paternalismo</w:t>
            </w:r>
            <w:r>
              <w:rPr>
                <w:rFonts w:ascii="Verdana" w:eastAsia="Times New Roman" w:hAnsi="Verdana" w:cs="Arial"/>
                <w:sz w:val="20"/>
                <w:szCs w:val="20"/>
                <w:lang w:eastAsia="pt-BR"/>
              </w:rPr>
              <w:t>), como chefe e guia da massa.</w:t>
            </w:r>
          </w:p>
        </w:tc>
      </w:tr>
      <w:tr w:rsidR="003504B1" w:rsidRPr="006E0371" w14:paraId="36F80975" w14:textId="77777777" w:rsidTr="004A3024">
        <w:tc>
          <w:tcPr>
            <w:tcW w:w="425" w:type="dxa"/>
          </w:tcPr>
          <w:p w14:paraId="6E9A4237"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B</w:t>
            </w:r>
          </w:p>
        </w:tc>
        <w:tc>
          <w:tcPr>
            <w:tcW w:w="567" w:type="dxa"/>
          </w:tcPr>
          <w:p w14:paraId="2EEB34E3"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1058BA84" w14:textId="591FD06A" w:rsidR="003504B1" w:rsidRPr="006E0371" w:rsidRDefault="0015754E" w:rsidP="0015754E">
            <w:pPr>
              <w:jc w:val="both"/>
              <w:textAlignment w:val="baseline"/>
              <w:rPr>
                <w:rFonts w:ascii="Verdana" w:eastAsia="Times New Roman" w:hAnsi="Verdana" w:cs="Arial"/>
                <w:sz w:val="20"/>
                <w:szCs w:val="20"/>
                <w:lang w:eastAsia="pt-BR"/>
              </w:rPr>
            </w:pPr>
            <w:r w:rsidRPr="0015754E">
              <w:rPr>
                <w:rFonts w:ascii="Verdana" w:eastAsia="Times New Roman" w:hAnsi="Verdana" w:cs="Arial"/>
                <w:sz w:val="20"/>
                <w:szCs w:val="20"/>
                <w:lang w:eastAsia="pt-BR"/>
              </w:rPr>
              <w:t>O modelo da família patriarcal no Brasil gerou, assim, uma forma específica d</w:t>
            </w:r>
            <w:r>
              <w:rPr>
                <w:rFonts w:ascii="Verdana" w:eastAsia="Times New Roman" w:hAnsi="Verdana" w:cs="Arial"/>
                <w:sz w:val="20"/>
                <w:szCs w:val="20"/>
                <w:lang w:eastAsia="pt-BR"/>
              </w:rPr>
              <w:t>e organização social, mas que não</w:t>
            </w:r>
            <w:r w:rsidRPr="0015754E">
              <w:rPr>
                <w:rFonts w:ascii="Verdana" w:eastAsia="Times New Roman" w:hAnsi="Verdana" w:cs="Arial"/>
                <w:sz w:val="20"/>
                <w:szCs w:val="20"/>
                <w:lang w:eastAsia="pt-BR"/>
              </w:rPr>
              <w:t xml:space="preserve"> teve grande implicação </w:t>
            </w:r>
            <w:r>
              <w:rPr>
                <w:rFonts w:ascii="Verdana" w:eastAsia="Times New Roman" w:hAnsi="Verdana" w:cs="Arial"/>
                <w:sz w:val="20"/>
                <w:szCs w:val="20"/>
                <w:lang w:eastAsia="pt-BR"/>
              </w:rPr>
              <w:t>em nossa organização política.</w:t>
            </w:r>
          </w:p>
        </w:tc>
      </w:tr>
      <w:tr w:rsidR="003504B1" w:rsidRPr="006E0371" w14:paraId="23B1F106" w14:textId="77777777" w:rsidTr="004A3024">
        <w:tc>
          <w:tcPr>
            <w:tcW w:w="425" w:type="dxa"/>
          </w:tcPr>
          <w:p w14:paraId="648FAD7C"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C</w:t>
            </w:r>
          </w:p>
        </w:tc>
        <w:tc>
          <w:tcPr>
            <w:tcW w:w="567" w:type="dxa"/>
          </w:tcPr>
          <w:p w14:paraId="76FF6208"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3E60D401" w14:textId="68373C1C" w:rsidR="003504B1" w:rsidRPr="006E0371" w:rsidRDefault="00801F81" w:rsidP="00AF56F2">
            <w:pPr>
              <w:jc w:val="both"/>
              <w:textAlignment w:val="baseline"/>
              <w:rPr>
                <w:rFonts w:ascii="Verdana" w:eastAsia="Times New Roman" w:hAnsi="Verdana" w:cs="Arial"/>
                <w:sz w:val="20"/>
                <w:szCs w:val="20"/>
                <w:lang w:eastAsia="pt-BR"/>
              </w:rPr>
            </w:pPr>
            <w:r w:rsidRPr="00801F81">
              <w:rPr>
                <w:rFonts w:ascii="Verdana" w:eastAsia="Times New Roman" w:hAnsi="Verdana" w:cs="Arial"/>
                <w:sz w:val="20"/>
                <w:szCs w:val="20"/>
                <w:lang w:eastAsia="pt-BR"/>
              </w:rPr>
              <w:t> </w:t>
            </w:r>
            <w:r>
              <w:rPr>
                <w:rFonts w:ascii="Verdana" w:eastAsia="Times New Roman" w:hAnsi="Verdana" w:cs="Arial"/>
                <w:sz w:val="20"/>
                <w:szCs w:val="20"/>
                <w:lang w:eastAsia="pt-BR"/>
              </w:rPr>
              <w:t xml:space="preserve">O </w:t>
            </w:r>
            <w:r w:rsidRPr="00801F81">
              <w:rPr>
                <w:rFonts w:ascii="Verdana" w:eastAsia="Times New Roman" w:hAnsi="Verdana" w:cs="Arial"/>
                <w:sz w:val="20"/>
                <w:szCs w:val="20"/>
                <w:lang w:eastAsia="pt-BR"/>
              </w:rPr>
              <w:t>processo de aculturação é visto por muitos como responsável pela destruição ou o desgaste de c</w:t>
            </w:r>
            <w:r>
              <w:rPr>
                <w:rFonts w:ascii="Verdana" w:eastAsia="Times New Roman" w:hAnsi="Verdana" w:cs="Arial"/>
                <w:sz w:val="20"/>
                <w:szCs w:val="20"/>
                <w:lang w:eastAsia="pt-BR"/>
              </w:rPr>
              <w:t xml:space="preserve">ulturas vistas como “originais”, portanto recebe uma conotação e possui um </w:t>
            </w:r>
            <w:proofErr w:type="gramStart"/>
            <w:r>
              <w:rPr>
                <w:rFonts w:ascii="Verdana" w:eastAsia="Times New Roman" w:hAnsi="Verdana" w:cs="Arial"/>
                <w:sz w:val="20"/>
                <w:szCs w:val="20"/>
                <w:lang w:eastAsia="pt-BR"/>
              </w:rPr>
              <w:t>aspecto  sempre</w:t>
            </w:r>
            <w:proofErr w:type="gramEnd"/>
            <w:r>
              <w:rPr>
                <w:rFonts w:ascii="Verdana" w:eastAsia="Times New Roman" w:hAnsi="Verdana" w:cs="Arial"/>
                <w:sz w:val="20"/>
                <w:szCs w:val="20"/>
                <w:lang w:eastAsia="pt-BR"/>
              </w:rPr>
              <w:t xml:space="preserve"> negativo.</w:t>
            </w:r>
            <w:r w:rsidRPr="00801F81">
              <w:rPr>
                <w:rFonts w:ascii="Verdana" w:eastAsia="Times New Roman" w:hAnsi="Verdana" w:cs="Arial"/>
                <w:sz w:val="20"/>
                <w:szCs w:val="20"/>
                <w:lang w:eastAsia="pt-BR"/>
              </w:rPr>
              <w:t> </w:t>
            </w:r>
          </w:p>
        </w:tc>
      </w:tr>
      <w:tr w:rsidR="003504B1" w:rsidRPr="006E0371" w14:paraId="44062A8F" w14:textId="77777777" w:rsidTr="004A3024">
        <w:tc>
          <w:tcPr>
            <w:tcW w:w="425" w:type="dxa"/>
          </w:tcPr>
          <w:p w14:paraId="7C7831AB"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D</w:t>
            </w:r>
          </w:p>
        </w:tc>
        <w:tc>
          <w:tcPr>
            <w:tcW w:w="567" w:type="dxa"/>
          </w:tcPr>
          <w:p w14:paraId="2A1659B2"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367BBCC9" w14:textId="2E83F008" w:rsidR="003504B1" w:rsidRPr="006E0371" w:rsidRDefault="00801F81" w:rsidP="00AF56F2">
            <w:pPr>
              <w:jc w:val="both"/>
              <w:textAlignment w:val="baseline"/>
              <w:rPr>
                <w:rFonts w:ascii="Verdana" w:eastAsia="Times New Roman" w:hAnsi="Verdana" w:cs="Arial"/>
                <w:sz w:val="20"/>
                <w:szCs w:val="20"/>
                <w:lang w:eastAsia="pt-BR"/>
              </w:rPr>
            </w:pPr>
            <w:r w:rsidRPr="00801F81">
              <w:rPr>
                <w:rFonts w:ascii="Verdana" w:eastAsia="Times New Roman" w:hAnsi="Verdana" w:cs="Arial"/>
                <w:bCs/>
                <w:sz w:val="20"/>
                <w:szCs w:val="20"/>
                <w:lang w:eastAsia="pt-BR"/>
              </w:rPr>
              <w:t xml:space="preserve">Movimentos </w:t>
            </w:r>
            <w:proofErr w:type="spellStart"/>
            <w:r w:rsidRPr="00801F81">
              <w:rPr>
                <w:rFonts w:ascii="Verdana" w:eastAsia="Times New Roman" w:hAnsi="Verdana" w:cs="Arial"/>
                <w:bCs/>
                <w:sz w:val="20"/>
                <w:szCs w:val="20"/>
                <w:lang w:eastAsia="pt-BR"/>
              </w:rPr>
              <w:t>contraculturais</w:t>
            </w:r>
            <w:proofErr w:type="spellEnd"/>
            <w:r w:rsidRPr="00801F81">
              <w:rPr>
                <w:rFonts w:ascii="Verdana" w:eastAsia="Times New Roman" w:hAnsi="Verdana" w:cs="Arial"/>
                <w:sz w:val="20"/>
                <w:szCs w:val="20"/>
                <w:lang w:eastAsia="pt-BR"/>
              </w:rPr>
              <w:t>, como o punk ou o rock, são exemplos claros do processo de mudança de valores culturais que algumas sociedades viveram de forma generalizada.</w:t>
            </w:r>
          </w:p>
        </w:tc>
      </w:tr>
      <w:tr w:rsidR="003504B1" w:rsidRPr="006E0371" w14:paraId="421FBFCA" w14:textId="77777777" w:rsidTr="004A3024">
        <w:tc>
          <w:tcPr>
            <w:tcW w:w="425" w:type="dxa"/>
          </w:tcPr>
          <w:p w14:paraId="3B9B8AFD" w14:textId="77777777" w:rsidR="003504B1" w:rsidRPr="006E0371" w:rsidRDefault="003504B1" w:rsidP="00AF56F2">
            <w:pPr>
              <w:jc w:val="both"/>
              <w:textAlignment w:val="baseline"/>
              <w:rPr>
                <w:rFonts w:ascii="Verdana" w:eastAsia="Times New Roman" w:hAnsi="Verdana" w:cs="Arial"/>
                <w:sz w:val="20"/>
                <w:szCs w:val="20"/>
                <w:lang w:eastAsia="pt-BR"/>
              </w:rPr>
            </w:pPr>
            <w:r w:rsidRPr="006E0371">
              <w:rPr>
                <w:rFonts w:ascii="Verdana" w:eastAsia="Times New Roman" w:hAnsi="Verdana" w:cs="Arial"/>
                <w:sz w:val="20"/>
                <w:szCs w:val="20"/>
                <w:lang w:eastAsia="pt-BR"/>
              </w:rPr>
              <w:t>E</w:t>
            </w:r>
          </w:p>
        </w:tc>
        <w:tc>
          <w:tcPr>
            <w:tcW w:w="567" w:type="dxa"/>
          </w:tcPr>
          <w:p w14:paraId="592FD9FC" w14:textId="77777777" w:rsidR="003504B1" w:rsidRPr="006E0371" w:rsidRDefault="003504B1" w:rsidP="00AF56F2">
            <w:pPr>
              <w:jc w:val="both"/>
              <w:textAlignment w:val="baseline"/>
              <w:rPr>
                <w:rFonts w:ascii="Verdana" w:eastAsia="Times New Roman" w:hAnsi="Verdana" w:cs="Arial"/>
                <w:sz w:val="20"/>
                <w:szCs w:val="20"/>
                <w:lang w:eastAsia="pt-BR"/>
              </w:rPr>
            </w:pPr>
          </w:p>
        </w:tc>
        <w:tc>
          <w:tcPr>
            <w:tcW w:w="9781" w:type="dxa"/>
          </w:tcPr>
          <w:p w14:paraId="1BCA7CBB" w14:textId="4D764ED2" w:rsidR="003504B1" w:rsidRPr="006E0371" w:rsidRDefault="00801F81" w:rsidP="00AF56F2">
            <w:pPr>
              <w:textAlignment w:val="baseline"/>
              <w:rPr>
                <w:rFonts w:ascii="Verdana" w:eastAsia="Times New Roman" w:hAnsi="Verdana" w:cs="Arial"/>
                <w:sz w:val="20"/>
                <w:szCs w:val="20"/>
                <w:lang w:eastAsia="pt-BR"/>
              </w:rPr>
            </w:pPr>
            <w:r w:rsidRPr="00801F81">
              <w:rPr>
                <w:rFonts w:ascii="Verdana" w:eastAsia="Times New Roman" w:hAnsi="Verdana" w:cs="Arial"/>
                <w:sz w:val="20"/>
                <w:szCs w:val="20"/>
                <w:lang w:eastAsia="pt-BR"/>
              </w:rPr>
              <w:t>A cultura possui tanto aspectos </w:t>
            </w:r>
            <w:r w:rsidRPr="00801F81">
              <w:rPr>
                <w:rFonts w:ascii="Verdana" w:eastAsia="Times New Roman" w:hAnsi="Verdana" w:cs="Arial"/>
                <w:bCs/>
                <w:sz w:val="20"/>
                <w:szCs w:val="20"/>
                <w:lang w:eastAsia="pt-BR"/>
              </w:rPr>
              <w:t>tangíveis</w:t>
            </w:r>
            <w:r w:rsidRPr="00801F81">
              <w:rPr>
                <w:rFonts w:ascii="Verdana" w:eastAsia="Times New Roman" w:hAnsi="Verdana" w:cs="Arial"/>
                <w:sz w:val="20"/>
                <w:szCs w:val="20"/>
                <w:lang w:eastAsia="pt-BR"/>
              </w:rPr>
              <w:t> - objetos ou símbolos que fazem parte do seu contexto - quanto </w:t>
            </w:r>
            <w:r w:rsidRPr="00801F81">
              <w:rPr>
                <w:rFonts w:ascii="Verdana" w:eastAsia="Times New Roman" w:hAnsi="Verdana" w:cs="Arial"/>
                <w:bCs/>
                <w:sz w:val="20"/>
                <w:szCs w:val="20"/>
                <w:lang w:eastAsia="pt-BR"/>
              </w:rPr>
              <w:t>intangíveis</w:t>
            </w:r>
            <w:r w:rsidRPr="00801F81">
              <w:rPr>
                <w:rFonts w:ascii="Verdana" w:eastAsia="Times New Roman" w:hAnsi="Verdana" w:cs="Arial"/>
                <w:sz w:val="20"/>
                <w:szCs w:val="20"/>
                <w:lang w:eastAsia="pt-BR"/>
              </w:rPr>
              <w:t> - ideias, normas que regulam o comportamento, formas de religiosidade.</w:t>
            </w:r>
          </w:p>
        </w:tc>
      </w:tr>
    </w:tbl>
    <w:p w14:paraId="570D8884" w14:textId="77777777" w:rsidR="003504B1" w:rsidRPr="006E0371" w:rsidRDefault="003504B1" w:rsidP="00AF56F2">
      <w:pPr>
        <w:shd w:val="clear" w:color="auto" w:fill="FFFFFF"/>
        <w:spacing w:after="0" w:line="240" w:lineRule="auto"/>
        <w:ind w:left="-1134"/>
        <w:jc w:val="both"/>
        <w:textAlignment w:val="baseline"/>
        <w:rPr>
          <w:rFonts w:ascii="Verdana" w:hAnsi="Verdana"/>
          <w:sz w:val="20"/>
          <w:szCs w:val="20"/>
        </w:rPr>
      </w:pPr>
    </w:p>
    <w:p w14:paraId="3D83838E" w14:textId="69BB67F3" w:rsidR="007336B2" w:rsidRPr="007336B2" w:rsidRDefault="0015754E" w:rsidP="007336B2">
      <w:pPr>
        <w:shd w:val="clear" w:color="auto" w:fill="FFFFFF"/>
        <w:spacing w:after="0" w:line="240" w:lineRule="auto"/>
        <w:ind w:left="-1134"/>
        <w:jc w:val="both"/>
        <w:textAlignment w:val="baseline"/>
        <w:rPr>
          <w:rFonts w:ascii="Verdana" w:hAnsi="Verdana"/>
          <w:sz w:val="20"/>
          <w:szCs w:val="20"/>
        </w:rPr>
      </w:pPr>
      <w:r>
        <w:rPr>
          <w:rFonts w:ascii="Verdana" w:hAnsi="Verdana"/>
          <w:sz w:val="20"/>
          <w:szCs w:val="20"/>
        </w:rPr>
        <w:t>06</w:t>
      </w:r>
      <w:r w:rsidR="006C6B3F">
        <w:rPr>
          <w:rFonts w:ascii="Verdana" w:hAnsi="Verdana"/>
          <w:sz w:val="20"/>
          <w:szCs w:val="20"/>
        </w:rPr>
        <w:t>-</w:t>
      </w:r>
      <w:r w:rsidR="00AF7E09">
        <w:rPr>
          <w:rFonts w:ascii="Verdana" w:hAnsi="Verdana"/>
          <w:sz w:val="20"/>
          <w:szCs w:val="20"/>
        </w:rPr>
        <w:t xml:space="preserve"> </w:t>
      </w:r>
      <w:r w:rsidR="007336B2" w:rsidRPr="007336B2">
        <w:rPr>
          <w:rFonts w:ascii="Verdana" w:hAnsi="Verdana"/>
          <w:sz w:val="20"/>
          <w:szCs w:val="20"/>
        </w:rPr>
        <w:t xml:space="preserve">O feminismo é um movimento social plural que engloba diversas correntes de pensamento e ideologias. Muitas autoras preferem a utilização do termo no plural, “os feminismos” para que fique evidente essa distinção. Algumas correntes do feminismo são: feminismo negro, feminismo emancipacionista, feminismo liberal, feminismo marxista, feminismo radical, feminismo interseccional, </w:t>
      </w:r>
      <w:proofErr w:type="spellStart"/>
      <w:r w:rsidR="007336B2" w:rsidRPr="007336B2">
        <w:rPr>
          <w:rFonts w:ascii="Verdana" w:hAnsi="Verdana"/>
          <w:sz w:val="20"/>
          <w:szCs w:val="20"/>
        </w:rPr>
        <w:t>transfeminismo</w:t>
      </w:r>
      <w:proofErr w:type="spellEnd"/>
      <w:r w:rsidR="007336B2" w:rsidRPr="007336B2">
        <w:rPr>
          <w:rFonts w:ascii="Verdana" w:hAnsi="Verdana"/>
          <w:sz w:val="20"/>
          <w:szCs w:val="20"/>
        </w:rPr>
        <w:t>, etc.</w:t>
      </w:r>
    </w:p>
    <w:p w14:paraId="269EB393" w14:textId="38D26513"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São características comuns aos feminismos:</w:t>
      </w:r>
      <w:r w:rsidR="00717416">
        <w:rPr>
          <w:rFonts w:ascii="Verdana" w:hAnsi="Verdana"/>
          <w:sz w:val="20"/>
          <w:szCs w:val="20"/>
        </w:rPr>
        <w:t xml:space="preserve">  0.5</w:t>
      </w:r>
    </w:p>
    <w:p w14:paraId="2D14ADC4" w14:textId="77777777"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a) Coalizão das pautas de gênero, raça e classe social.</w:t>
      </w:r>
    </w:p>
    <w:p w14:paraId="0D5B0FA6" w14:textId="77777777"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b) A inversão da estrutura social vigente e a subalternização do homem.</w:t>
      </w:r>
    </w:p>
    <w:p w14:paraId="797405CE" w14:textId="77777777" w:rsidR="007336B2" w:rsidRPr="007336B2"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c) Superação do capitalismo através da extinção da acumulação primitiva sofrida pelas mulheres.</w:t>
      </w:r>
    </w:p>
    <w:p w14:paraId="703106BC" w14:textId="7D719756" w:rsidR="00674E9F" w:rsidRDefault="007336B2" w:rsidP="007336B2">
      <w:pPr>
        <w:shd w:val="clear" w:color="auto" w:fill="FFFFFF"/>
        <w:spacing w:after="0" w:line="240" w:lineRule="auto"/>
        <w:ind w:left="-1134"/>
        <w:jc w:val="both"/>
        <w:textAlignment w:val="baseline"/>
        <w:rPr>
          <w:rFonts w:ascii="Verdana" w:hAnsi="Verdana"/>
          <w:sz w:val="20"/>
          <w:szCs w:val="20"/>
        </w:rPr>
      </w:pPr>
      <w:r w:rsidRPr="007336B2">
        <w:rPr>
          <w:rFonts w:ascii="Verdana" w:hAnsi="Verdana"/>
          <w:sz w:val="20"/>
          <w:szCs w:val="20"/>
        </w:rPr>
        <w:t>d) A luta contra a cultura patriarcal e pela igualdade de direitos</w:t>
      </w:r>
      <w:r>
        <w:rPr>
          <w:rFonts w:ascii="Verdana" w:hAnsi="Verdana"/>
          <w:sz w:val="20"/>
          <w:szCs w:val="20"/>
        </w:rPr>
        <w:t xml:space="preserve"> e liberalização do aborto</w:t>
      </w:r>
      <w:r w:rsidRPr="007336B2">
        <w:rPr>
          <w:rFonts w:ascii="Verdana" w:hAnsi="Verdana"/>
          <w:sz w:val="20"/>
          <w:szCs w:val="20"/>
        </w:rPr>
        <w:t>.</w:t>
      </w:r>
    </w:p>
    <w:p w14:paraId="38942767" w14:textId="5DFE7C5E" w:rsidR="007336B2" w:rsidRDefault="007336B2" w:rsidP="00AF56F2">
      <w:pPr>
        <w:tabs>
          <w:tab w:val="left" w:pos="1125"/>
        </w:tabs>
        <w:spacing w:after="0" w:line="240" w:lineRule="auto"/>
        <w:ind w:left="-1134"/>
        <w:rPr>
          <w:rFonts w:ascii="Verdana" w:hAnsi="Verdana"/>
          <w:sz w:val="20"/>
          <w:szCs w:val="20"/>
        </w:rPr>
      </w:pPr>
      <w:r>
        <w:rPr>
          <w:rFonts w:ascii="Verdana" w:hAnsi="Verdana"/>
          <w:sz w:val="20"/>
          <w:szCs w:val="20"/>
        </w:rPr>
        <w:t>e) Implantação da educação sexual nas escolas e posições conservadoras sobre a família.</w:t>
      </w:r>
    </w:p>
    <w:p w14:paraId="58A8C79B" w14:textId="77777777" w:rsidR="007336B2" w:rsidRDefault="007336B2" w:rsidP="00AF56F2">
      <w:pPr>
        <w:tabs>
          <w:tab w:val="left" w:pos="1125"/>
        </w:tabs>
        <w:spacing w:after="0" w:line="240" w:lineRule="auto"/>
        <w:ind w:left="-1134"/>
        <w:rPr>
          <w:rFonts w:ascii="Verdana" w:hAnsi="Verdana"/>
          <w:sz w:val="20"/>
          <w:szCs w:val="20"/>
        </w:rPr>
      </w:pPr>
    </w:p>
    <w:p w14:paraId="7708C079" w14:textId="7A7C6CE1" w:rsidR="007336B2" w:rsidRPr="007336B2" w:rsidRDefault="0015754E" w:rsidP="007336B2">
      <w:pPr>
        <w:tabs>
          <w:tab w:val="left" w:pos="1125"/>
        </w:tabs>
        <w:spacing w:after="0" w:line="240" w:lineRule="auto"/>
        <w:ind w:left="-1134"/>
        <w:rPr>
          <w:rFonts w:ascii="Verdana" w:hAnsi="Verdana"/>
          <w:sz w:val="20"/>
          <w:szCs w:val="20"/>
        </w:rPr>
      </w:pPr>
      <w:r>
        <w:rPr>
          <w:rFonts w:ascii="Verdana" w:hAnsi="Verdana"/>
          <w:sz w:val="20"/>
          <w:szCs w:val="20"/>
        </w:rPr>
        <w:t>07</w:t>
      </w:r>
      <w:r w:rsidR="00AF7E09">
        <w:rPr>
          <w:rFonts w:ascii="Verdana" w:hAnsi="Verdana"/>
          <w:sz w:val="20"/>
          <w:szCs w:val="20"/>
        </w:rPr>
        <w:t xml:space="preserve">- </w:t>
      </w:r>
      <w:r w:rsidR="007336B2" w:rsidRPr="007336B2">
        <w:rPr>
          <w:rFonts w:ascii="Verdana" w:hAnsi="Verdana"/>
          <w:sz w:val="20"/>
          <w:szCs w:val="20"/>
        </w:rPr>
        <w:t>Pode-se afirmar que são características estruturais dos novos movimentos sociais, exceto:</w:t>
      </w:r>
      <w:r w:rsidR="00717416">
        <w:rPr>
          <w:rFonts w:ascii="Verdana" w:hAnsi="Verdana"/>
          <w:sz w:val="20"/>
          <w:szCs w:val="20"/>
        </w:rPr>
        <w:t xml:space="preserve">  0.5</w:t>
      </w:r>
    </w:p>
    <w:p w14:paraId="25CCDBA4" w14:textId="77777777" w:rsidR="007336B2" w:rsidRPr="007336B2" w:rsidRDefault="007336B2" w:rsidP="007336B2">
      <w:pPr>
        <w:tabs>
          <w:tab w:val="left" w:pos="1125"/>
        </w:tabs>
        <w:spacing w:after="0" w:line="240" w:lineRule="auto"/>
        <w:ind w:left="-1134"/>
        <w:rPr>
          <w:rFonts w:ascii="Verdana" w:hAnsi="Verdana"/>
          <w:sz w:val="20"/>
          <w:szCs w:val="20"/>
        </w:rPr>
      </w:pPr>
      <w:r w:rsidRPr="007336B2">
        <w:rPr>
          <w:rFonts w:ascii="Verdana" w:hAnsi="Verdana"/>
          <w:sz w:val="20"/>
          <w:szCs w:val="20"/>
        </w:rPr>
        <w:t>a) Decisão centralizada em uma figura de liderança.</w:t>
      </w:r>
      <w:r w:rsidRPr="007336B2">
        <w:rPr>
          <w:rFonts w:ascii="Verdana" w:hAnsi="Verdana"/>
          <w:sz w:val="20"/>
          <w:szCs w:val="20"/>
        </w:rPr>
        <w:br/>
        <w:t>b) Desenvolvimento de ações coletivas.</w:t>
      </w:r>
      <w:r w:rsidRPr="007336B2">
        <w:rPr>
          <w:rFonts w:ascii="Verdana" w:hAnsi="Verdana"/>
          <w:sz w:val="20"/>
          <w:szCs w:val="20"/>
        </w:rPr>
        <w:br/>
        <w:t>c) Desenvolvimento de ações locais, regionais e globais.</w:t>
      </w:r>
      <w:r w:rsidRPr="007336B2">
        <w:rPr>
          <w:rFonts w:ascii="Verdana" w:hAnsi="Verdana"/>
          <w:sz w:val="20"/>
          <w:szCs w:val="20"/>
        </w:rPr>
        <w:br/>
        <w:t>d) Utilização de ferramentas da internet para a divulgação de reivindicações.</w:t>
      </w:r>
    </w:p>
    <w:p w14:paraId="06F6140B" w14:textId="2755BC16" w:rsidR="007336B2" w:rsidRDefault="00AF7E09" w:rsidP="00AF56F2">
      <w:pPr>
        <w:tabs>
          <w:tab w:val="left" w:pos="1125"/>
        </w:tabs>
        <w:spacing w:after="0" w:line="240" w:lineRule="auto"/>
        <w:ind w:left="-1134"/>
        <w:rPr>
          <w:rFonts w:ascii="Verdana" w:hAnsi="Verdana"/>
          <w:sz w:val="20"/>
          <w:szCs w:val="20"/>
        </w:rPr>
      </w:pPr>
      <w:proofErr w:type="gramStart"/>
      <w:r>
        <w:rPr>
          <w:rFonts w:ascii="Verdana" w:hAnsi="Verdana"/>
          <w:sz w:val="20"/>
          <w:szCs w:val="20"/>
        </w:rPr>
        <w:t>e) Ter</w:t>
      </w:r>
      <w:proofErr w:type="gramEnd"/>
      <w:r>
        <w:rPr>
          <w:rFonts w:ascii="Verdana" w:hAnsi="Verdana"/>
          <w:sz w:val="20"/>
          <w:szCs w:val="20"/>
        </w:rPr>
        <w:t xml:space="preserve"> uma ideologia e pautas que difundem suas ideias.</w:t>
      </w:r>
    </w:p>
    <w:p w14:paraId="1F1D640C" w14:textId="77777777" w:rsidR="00AF7E09" w:rsidRDefault="00AF7E09" w:rsidP="00AF56F2">
      <w:pPr>
        <w:tabs>
          <w:tab w:val="left" w:pos="1125"/>
        </w:tabs>
        <w:spacing w:after="0" w:line="240" w:lineRule="auto"/>
        <w:ind w:left="-1134"/>
        <w:rPr>
          <w:rFonts w:ascii="Verdana" w:hAnsi="Verdana"/>
          <w:sz w:val="20"/>
          <w:szCs w:val="20"/>
        </w:rPr>
      </w:pPr>
    </w:p>
    <w:p w14:paraId="4593E1D9" w14:textId="1269F1EC" w:rsidR="00AF7E09" w:rsidRDefault="0015754E" w:rsidP="00AF56F2">
      <w:pPr>
        <w:tabs>
          <w:tab w:val="left" w:pos="1125"/>
        </w:tabs>
        <w:spacing w:after="0" w:line="240" w:lineRule="auto"/>
        <w:ind w:left="-1134"/>
        <w:rPr>
          <w:rFonts w:ascii="Verdana" w:hAnsi="Verdana"/>
          <w:sz w:val="20"/>
          <w:szCs w:val="20"/>
        </w:rPr>
      </w:pPr>
      <w:r>
        <w:rPr>
          <w:rFonts w:ascii="Verdana" w:hAnsi="Verdana"/>
          <w:sz w:val="20"/>
          <w:szCs w:val="20"/>
        </w:rPr>
        <w:lastRenderedPageBreak/>
        <w:t>08</w:t>
      </w:r>
      <w:r w:rsidR="00AF7E09">
        <w:rPr>
          <w:rFonts w:ascii="Verdana" w:hAnsi="Verdana"/>
          <w:sz w:val="20"/>
          <w:szCs w:val="20"/>
        </w:rPr>
        <w:t>-</w:t>
      </w:r>
      <w:r w:rsidR="002A5703">
        <w:rPr>
          <w:rFonts w:ascii="Verdana" w:hAnsi="Verdana"/>
          <w:sz w:val="20"/>
          <w:szCs w:val="20"/>
        </w:rPr>
        <w:t>Segundo a sociologia, há pelo menos duas abordagens teóricas que buscam compreender os espaços rural e urbano. Aquela</w:t>
      </w:r>
      <w:r w:rsidR="001D3AB2">
        <w:rPr>
          <w:rFonts w:ascii="Verdana" w:hAnsi="Verdana"/>
          <w:sz w:val="20"/>
          <w:szCs w:val="20"/>
        </w:rPr>
        <w:t xml:space="preserve"> abordagem</w:t>
      </w:r>
      <w:r w:rsidR="002A5703">
        <w:rPr>
          <w:rFonts w:ascii="Verdana" w:hAnsi="Verdana"/>
          <w:sz w:val="20"/>
          <w:szCs w:val="20"/>
        </w:rPr>
        <w:t xml:space="preserve"> que considera que o rural e o urbano são espaços opostos, antagônicos, na qual um se opõe ao outro, denomina-se</w:t>
      </w:r>
      <w:r w:rsidR="00717416">
        <w:rPr>
          <w:rFonts w:ascii="Verdana" w:hAnsi="Verdana"/>
          <w:sz w:val="20"/>
          <w:szCs w:val="20"/>
        </w:rPr>
        <w:t xml:space="preserve"> 0.5</w:t>
      </w:r>
    </w:p>
    <w:p w14:paraId="4FDDB45A" w14:textId="74C958CA" w:rsidR="00D62933" w:rsidRDefault="001D3AB2" w:rsidP="001D3AB2">
      <w:pPr>
        <w:pStyle w:val="PargrafodaLista"/>
        <w:numPr>
          <w:ilvl w:val="0"/>
          <w:numId w:val="9"/>
        </w:numPr>
        <w:tabs>
          <w:tab w:val="left" w:pos="1125"/>
        </w:tabs>
        <w:spacing w:after="0" w:line="240" w:lineRule="auto"/>
        <w:rPr>
          <w:rFonts w:ascii="Verdana" w:hAnsi="Verdana"/>
          <w:sz w:val="20"/>
          <w:szCs w:val="20"/>
        </w:rPr>
      </w:pPr>
      <w:proofErr w:type="spellStart"/>
      <w:r>
        <w:rPr>
          <w:rFonts w:ascii="Verdana" w:hAnsi="Verdana"/>
          <w:sz w:val="20"/>
          <w:szCs w:val="20"/>
        </w:rPr>
        <w:t>Continuum</w:t>
      </w:r>
      <w:proofErr w:type="spellEnd"/>
    </w:p>
    <w:p w14:paraId="22DC3426" w14:textId="506BA3ED"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Reforma agrária</w:t>
      </w:r>
    </w:p>
    <w:p w14:paraId="62A0DDD8" w14:textId="60B88063"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Patrimonialismo</w:t>
      </w:r>
    </w:p>
    <w:p w14:paraId="4C7C899F" w14:textId="5F176DEA"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Dicotômica</w:t>
      </w:r>
    </w:p>
    <w:p w14:paraId="38C455AC" w14:textId="33DF75B5" w:rsidR="001D3AB2" w:rsidRDefault="001D3AB2" w:rsidP="001D3AB2">
      <w:pPr>
        <w:pStyle w:val="PargrafodaLista"/>
        <w:numPr>
          <w:ilvl w:val="0"/>
          <w:numId w:val="9"/>
        </w:numPr>
        <w:tabs>
          <w:tab w:val="left" w:pos="1125"/>
        </w:tabs>
        <w:spacing w:after="0" w:line="240" w:lineRule="auto"/>
        <w:rPr>
          <w:rFonts w:ascii="Verdana" w:hAnsi="Verdana"/>
          <w:sz w:val="20"/>
          <w:szCs w:val="20"/>
        </w:rPr>
      </w:pPr>
      <w:r>
        <w:rPr>
          <w:rFonts w:ascii="Verdana" w:hAnsi="Verdana"/>
          <w:sz w:val="20"/>
          <w:szCs w:val="20"/>
        </w:rPr>
        <w:t>Perímetro rural</w:t>
      </w:r>
    </w:p>
    <w:p w14:paraId="64733C5C" w14:textId="77777777" w:rsidR="001D3AB2" w:rsidRPr="001D3AB2" w:rsidRDefault="001D3AB2" w:rsidP="001D3AB2">
      <w:pPr>
        <w:tabs>
          <w:tab w:val="left" w:pos="1125"/>
        </w:tabs>
        <w:spacing w:after="0" w:line="240" w:lineRule="auto"/>
        <w:ind w:left="-1134"/>
        <w:rPr>
          <w:rFonts w:ascii="Verdana" w:hAnsi="Verdana"/>
          <w:sz w:val="20"/>
          <w:szCs w:val="20"/>
        </w:rPr>
      </w:pPr>
    </w:p>
    <w:p w14:paraId="29F14732" w14:textId="4379F080" w:rsidR="001D3AB2" w:rsidRPr="001D3AB2" w:rsidRDefault="001D3AB2" w:rsidP="001D3AB2">
      <w:pPr>
        <w:tabs>
          <w:tab w:val="left" w:pos="1125"/>
        </w:tabs>
        <w:spacing w:line="240" w:lineRule="auto"/>
        <w:ind w:left="-1134"/>
        <w:rPr>
          <w:rFonts w:ascii="Verdana" w:hAnsi="Verdana"/>
          <w:sz w:val="20"/>
          <w:szCs w:val="20"/>
        </w:rPr>
      </w:pPr>
      <w:r>
        <w:rPr>
          <w:rFonts w:ascii="Verdana" w:hAnsi="Verdana"/>
          <w:sz w:val="20"/>
          <w:szCs w:val="20"/>
        </w:rPr>
        <w:t>09</w:t>
      </w:r>
      <w:r w:rsidR="004A21B0">
        <w:rPr>
          <w:rFonts w:ascii="Verdana" w:hAnsi="Verdana"/>
          <w:sz w:val="20"/>
          <w:szCs w:val="20"/>
        </w:rPr>
        <w:t xml:space="preserve">- </w:t>
      </w:r>
      <w:r w:rsidRPr="001D3AB2">
        <w:rPr>
          <w:rFonts w:ascii="Verdana" w:hAnsi="Verdana"/>
          <w:sz w:val="20"/>
          <w:szCs w:val="20"/>
        </w:rPr>
        <w:t>A intensa e acelerada urbanização brasileira resultou em sérios problemas sociais urbanos, dentre os quais, podemos destacar:</w:t>
      </w:r>
      <w:r w:rsidR="00717416">
        <w:rPr>
          <w:rFonts w:ascii="Verdana" w:hAnsi="Verdana"/>
          <w:sz w:val="20"/>
          <w:szCs w:val="20"/>
        </w:rPr>
        <w:t xml:space="preserve">  0.5</w:t>
      </w:r>
    </w:p>
    <w:p w14:paraId="28451B23"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a)</w:t>
      </w:r>
      <w:r w:rsidRPr="00D0386C">
        <w:rPr>
          <w:rFonts w:ascii="Verdana" w:hAnsi="Verdana"/>
          <w:sz w:val="20"/>
          <w:szCs w:val="20"/>
        </w:rPr>
        <w:t> Falta de infraestrutura, limitações das liberdades individuais e altas condições de vida nos centros urbanos.</w:t>
      </w:r>
    </w:p>
    <w:p w14:paraId="7E2EDC9C"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b)</w:t>
      </w:r>
      <w:r w:rsidRPr="00D0386C">
        <w:rPr>
          <w:rFonts w:ascii="Verdana" w:hAnsi="Verdana"/>
          <w:sz w:val="20"/>
          <w:szCs w:val="20"/>
        </w:rPr>
        <w:t> Aumento do número de favelas e cortiços, falta de infraestrutura e todas as formas de violência.</w:t>
      </w:r>
    </w:p>
    <w:p w14:paraId="66D25723"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c)</w:t>
      </w:r>
      <w:r w:rsidRPr="00D0386C">
        <w:rPr>
          <w:rFonts w:ascii="Verdana" w:hAnsi="Verdana"/>
          <w:sz w:val="20"/>
          <w:szCs w:val="20"/>
        </w:rPr>
        <w:t> Conflitos e violência urbana, luta pela posse da terra e acentuado êxodo rural.</w:t>
      </w:r>
    </w:p>
    <w:p w14:paraId="2E65CD55" w14:textId="77777777" w:rsidR="001D3AB2" w:rsidRPr="00D0386C" w:rsidRDefault="001D3AB2" w:rsidP="001D3AB2">
      <w:pPr>
        <w:tabs>
          <w:tab w:val="left" w:pos="1125"/>
        </w:tabs>
        <w:spacing w:after="0" w:line="240" w:lineRule="auto"/>
        <w:ind w:left="-1134"/>
        <w:rPr>
          <w:rFonts w:ascii="Verdana" w:hAnsi="Verdana"/>
          <w:sz w:val="20"/>
          <w:szCs w:val="20"/>
        </w:rPr>
      </w:pPr>
      <w:proofErr w:type="gramStart"/>
      <w:r w:rsidRPr="00D0386C">
        <w:rPr>
          <w:rFonts w:ascii="Verdana" w:hAnsi="Verdana"/>
          <w:bCs/>
          <w:sz w:val="20"/>
          <w:szCs w:val="20"/>
        </w:rPr>
        <w:t>d)</w:t>
      </w:r>
      <w:r w:rsidRPr="00D0386C">
        <w:rPr>
          <w:rFonts w:ascii="Verdana" w:hAnsi="Verdana"/>
          <w:sz w:val="20"/>
          <w:szCs w:val="20"/>
        </w:rPr>
        <w:t> Acentuado</w:t>
      </w:r>
      <w:proofErr w:type="gramEnd"/>
      <w:r w:rsidRPr="00D0386C">
        <w:rPr>
          <w:rFonts w:ascii="Verdana" w:hAnsi="Verdana"/>
          <w:sz w:val="20"/>
          <w:szCs w:val="20"/>
        </w:rPr>
        <w:t xml:space="preserve"> êxodo rural, mudanças no destino das correntes migratórias e aumento no número de favelas e cortiços.</w:t>
      </w:r>
    </w:p>
    <w:p w14:paraId="1282F3C6" w14:textId="77777777" w:rsidR="001D3AB2" w:rsidRPr="00D0386C" w:rsidRDefault="001D3AB2" w:rsidP="001D3AB2">
      <w:pPr>
        <w:tabs>
          <w:tab w:val="left" w:pos="1125"/>
        </w:tabs>
        <w:spacing w:after="0" w:line="240" w:lineRule="auto"/>
        <w:ind w:left="-1134"/>
        <w:rPr>
          <w:rFonts w:ascii="Verdana" w:hAnsi="Verdana"/>
          <w:sz w:val="20"/>
          <w:szCs w:val="20"/>
        </w:rPr>
      </w:pPr>
      <w:r w:rsidRPr="00D0386C">
        <w:rPr>
          <w:rFonts w:ascii="Verdana" w:hAnsi="Verdana"/>
          <w:bCs/>
          <w:sz w:val="20"/>
          <w:szCs w:val="20"/>
        </w:rPr>
        <w:t>e)</w:t>
      </w:r>
      <w:r w:rsidRPr="00D0386C">
        <w:rPr>
          <w:rFonts w:ascii="Verdana" w:hAnsi="Verdana"/>
          <w:sz w:val="20"/>
          <w:szCs w:val="20"/>
        </w:rPr>
        <w:t> Luta pela posse da terra, falta de infraestrutura e altas condições de vida nos centros urbanos.</w:t>
      </w:r>
    </w:p>
    <w:p w14:paraId="7A23579A" w14:textId="0DF3580C" w:rsidR="00674E9F" w:rsidRDefault="00674E9F" w:rsidP="00674E9F">
      <w:pPr>
        <w:tabs>
          <w:tab w:val="left" w:pos="1125"/>
        </w:tabs>
        <w:spacing w:after="0" w:line="240" w:lineRule="auto"/>
        <w:ind w:left="-1134"/>
        <w:rPr>
          <w:rFonts w:ascii="Verdana" w:hAnsi="Verdana"/>
          <w:sz w:val="20"/>
          <w:szCs w:val="20"/>
        </w:rPr>
      </w:pPr>
    </w:p>
    <w:p w14:paraId="5C532B59" w14:textId="187FD70D" w:rsidR="00B14A2B" w:rsidRPr="00B14A2B" w:rsidRDefault="00B14A2B" w:rsidP="00B14A2B">
      <w:pPr>
        <w:tabs>
          <w:tab w:val="left" w:pos="1125"/>
        </w:tabs>
        <w:spacing w:after="0" w:line="240" w:lineRule="auto"/>
        <w:ind w:left="-1134"/>
        <w:rPr>
          <w:rFonts w:ascii="Verdana" w:hAnsi="Verdana"/>
          <w:sz w:val="20"/>
          <w:szCs w:val="20"/>
        </w:rPr>
      </w:pPr>
      <w:r>
        <w:rPr>
          <w:noProof/>
          <w:lang w:eastAsia="pt-BR"/>
        </w:rPr>
        <w:drawing>
          <wp:anchor distT="0" distB="0" distL="114300" distR="114300" simplePos="0" relativeHeight="251661312" behindDoc="0" locked="0" layoutInCell="1" allowOverlap="1" wp14:anchorId="3D054075" wp14:editId="02596CC6">
            <wp:simplePos x="0" y="0"/>
            <wp:positionH relativeFrom="column">
              <wp:posOffset>-718185</wp:posOffset>
            </wp:positionH>
            <wp:positionV relativeFrom="paragraph">
              <wp:posOffset>-2540</wp:posOffset>
            </wp:positionV>
            <wp:extent cx="3038475" cy="1924050"/>
            <wp:effectExtent l="0" t="0" r="9525" b="0"/>
            <wp:wrapSquare wrapText="bothSides"/>
            <wp:docPr id="4" name="Imagem 4" descr="https://s2.static.brasilescola.uol.com.br/img/2013/04/Charge-sao-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static.brasilescola.uol.com.br/img/2013/04/Charge-sao-paul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szCs w:val="20"/>
        </w:rPr>
        <w:t>10-</w:t>
      </w:r>
      <w:r w:rsidRPr="00B14A2B">
        <w:rPr>
          <w:rFonts w:ascii="Verdana" w:hAnsi="Verdana"/>
          <w:sz w:val="20"/>
          <w:szCs w:val="20"/>
        </w:rPr>
        <w:t>Com base na charge e nos conhecimentos sobre exclusão social em grandes cidades, considere as afirmativas a seguir.</w:t>
      </w:r>
      <w:r w:rsidR="00717416">
        <w:rPr>
          <w:rFonts w:ascii="Verdana" w:hAnsi="Verdana"/>
          <w:sz w:val="20"/>
          <w:szCs w:val="20"/>
        </w:rPr>
        <w:t xml:space="preserve">  0.25</w:t>
      </w:r>
    </w:p>
    <w:p w14:paraId="7DB2C9EC"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 A charge remete ao problema da exclusão social nas grandes cidades, cuja população afetada acaba fazendo das ruas seu local de moradia, expressão territorial das enormes desigualdades sociais dos países em desenvolvimento como o Brasil.</w:t>
      </w:r>
    </w:p>
    <w:p w14:paraId="4EF965B5"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 A charge mostra a estupefação dos moradores de rua da metrópole paulistana, que foram obrigados a fazer parte do cenário de comemoração dos 450 anos da cidade, a fim de demonstrarem o quanto os recentes governos municipais estiveram comprometidos com sua causa.</w:t>
      </w:r>
    </w:p>
    <w:p w14:paraId="50BFBE13"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III. A charge faz referência à tendência de redução do número dos “sem teto”, um problema característico das regiões metropolitanas brasileiras, em função do processo de Globalização e da consequente formação de uma aldeia global.</w:t>
      </w:r>
    </w:p>
    <w:p w14:paraId="66EBB944"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 xml:space="preserve">IV. A charge remete à segregação </w:t>
      </w:r>
      <w:proofErr w:type="spellStart"/>
      <w:r w:rsidRPr="00B14A2B">
        <w:rPr>
          <w:rFonts w:ascii="Verdana" w:hAnsi="Verdana"/>
          <w:sz w:val="20"/>
          <w:szCs w:val="20"/>
        </w:rPr>
        <w:t>socioespacial</w:t>
      </w:r>
      <w:proofErr w:type="spellEnd"/>
      <w:r w:rsidRPr="00B14A2B">
        <w:rPr>
          <w:rFonts w:ascii="Verdana" w:hAnsi="Verdana"/>
          <w:sz w:val="20"/>
          <w:szCs w:val="20"/>
        </w:rPr>
        <w:t xml:space="preserve"> nas grandes cidades e mostra que os moradores de rua têm poucos motivos para comemorar o aniversário das metrópoles onde moram, haja vista que sua sobrevivência tem sido constantemente ameaçada.</w:t>
      </w:r>
    </w:p>
    <w:p w14:paraId="7C2F41C9"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Estão corretas apenas as afirmativas:</w:t>
      </w:r>
    </w:p>
    <w:p w14:paraId="3BFBC54A"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a) I e III.</w:t>
      </w:r>
    </w:p>
    <w:p w14:paraId="44CC78BB"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b) I e IV.</w:t>
      </w:r>
    </w:p>
    <w:p w14:paraId="73407765"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c) II e III.</w:t>
      </w:r>
    </w:p>
    <w:p w14:paraId="0B315940" w14:textId="77777777" w:rsid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d) I, II e IV.</w:t>
      </w:r>
    </w:p>
    <w:p w14:paraId="5A16CA2A" w14:textId="0E5E5230" w:rsidR="00801F81" w:rsidRPr="00801F81" w:rsidRDefault="00801F81" w:rsidP="00801F81">
      <w:pPr>
        <w:tabs>
          <w:tab w:val="left" w:pos="1125"/>
        </w:tabs>
        <w:spacing w:after="0" w:line="240" w:lineRule="auto"/>
        <w:ind w:left="-1134"/>
        <w:rPr>
          <w:rFonts w:ascii="Verdana" w:hAnsi="Verdana"/>
          <w:sz w:val="20"/>
          <w:szCs w:val="20"/>
        </w:rPr>
      </w:pPr>
      <w:r>
        <w:rPr>
          <w:rFonts w:ascii="Verdana" w:hAnsi="Verdana"/>
          <w:sz w:val="20"/>
          <w:szCs w:val="20"/>
        </w:rPr>
        <w:t>e</w:t>
      </w:r>
      <w:r w:rsidRPr="00801F81">
        <w:rPr>
          <w:rFonts w:ascii="Verdana" w:hAnsi="Verdana"/>
          <w:sz w:val="20"/>
          <w:szCs w:val="20"/>
        </w:rPr>
        <w:t>) II, III e IV.</w:t>
      </w:r>
    </w:p>
    <w:p w14:paraId="4ECD86F1" w14:textId="77777777" w:rsidR="00801F81" w:rsidRDefault="00801F81" w:rsidP="00B14A2B">
      <w:pPr>
        <w:tabs>
          <w:tab w:val="left" w:pos="1125"/>
        </w:tabs>
        <w:spacing w:after="0" w:line="240" w:lineRule="auto"/>
        <w:ind w:left="-1134"/>
        <w:rPr>
          <w:rFonts w:ascii="Verdana" w:hAnsi="Verdana"/>
          <w:sz w:val="20"/>
          <w:szCs w:val="20"/>
        </w:rPr>
      </w:pPr>
    </w:p>
    <w:p w14:paraId="5973959D" w14:textId="7B69D1D4" w:rsidR="00801F81" w:rsidRDefault="00801F81" w:rsidP="00801F81">
      <w:pPr>
        <w:tabs>
          <w:tab w:val="left" w:pos="1125"/>
        </w:tabs>
        <w:spacing w:after="0" w:line="240" w:lineRule="auto"/>
        <w:ind w:left="-1134"/>
        <w:rPr>
          <w:rFonts w:ascii="Verdana" w:hAnsi="Verdana"/>
          <w:sz w:val="20"/>
          <w:szCs w:val="20"/>
        </w:rPr>
      </w:pPr>
      <w:r>
        <w:rPr>
          <w:rFonts w:ascii="Verdana" w:hAnsi="Verdana"/>
          <w:sz w:val="20"/>
          <w:szCs w:val="20"/>
        </w:rPr>
        <w:t>11</w:t>
      </w:r>
      <w:r w:rsidRPr="00801F81">
        <w:rPr>
          <w:rFonts w:ascii="Verdana" w:hAnsi="Verdana"/>
          <w:sz w:val="20"/>
          <w:szCs w:val="20"/>
        </w:rPr>
        <w:t>-O processo de industrialização está intimamente ligado ao de urbanização. No Brasil, a industrialização culminou na</w:t>
      </w:r>
      <w:r w:rsidR="00717416">
        <w:rPr>
          <w:rFonts w:ascii="Verdana" w:hAnsi="Verdana"/>
          <w:sz w:val="20"/>
          <w:szCs w:val="20"/>
        </w:rPr>
        <w:t xml:space="preserve">   0.25</w:t>
      </w:r>
    </w:p>
    <w:p w14:paraId="423F9967" w14:textId="4A5296D3"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a</w:t>
      </w:r>
      <w:r w:rsidR="00801F81" w:rsidRPr="00801F81">
        <w:rPr>
          <w:rFonts w:ascii="Verdana" w:hAnsi="Verdana"/>
          <w:sz w:val="20"/>
          <w:szCs w:val="20"/>
        </w:rPr>
        <w:t>) realização de investimentos voltados para habitações populares.</w:t>
      </w:r>
    </w:p>
    <w:p w14:paraId="1CECD771" w14:textId="53B839E8"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b</w:t>
      </w:r>
      <w:r w:rsidR="00801F81" w:rsidRPr="00801F81">
        <w:rPr>
          <w:rFonts w:ascii="Verdana" w:hAnsi="Verdana"/>
          <w:sz w:val="20"/>
          <w:szCs w:val="20"/>
        </w:rPr>
        <w:t>) diminuição do custo de vida nas principais cidades do país.</w:t>
      </w:r>
    </w:p>
    <w:p w14:paraId="4511C76B" w14:textId="540F80F7"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c</w:t>
      </w:r>
      <w:r w:rsidR="00801F81" w:rsidRPr="00801F81">
        <w:rPr>
          <w:rFonts w:ascii="Verdana" w:hAnsi="Verdana"/>
          <w:sz w:val="20"/>
          <w:szCs w:val="20"/>
        </w:rPr>
        <w:t>) retração das regiões periféricas localizadas nas metrópoles.</w:t>
      </w:r>
    </w:p>
    <w:p w14:paraId="561C24A5" w14:textId="544C40A0" w:rsidR="00801F81" w:rsidRP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d</w:t>
      </w:r>
      <w:r w:rsidR="00801F81" w:rsidRPr="00801F81">
        <w:rPr>
          <w:rFonts w:ascii="Verdana" w:hAnsi="Verdana"/>
          <w:sz w:val="20"/>
          <w:szCs w:val="20"/>
        </w:rPr>
        <w:t>) preservação das áreas de vegetação nativa das zonas rurais.</w:t>
      </w:r>
    </w:p>
    <w:p w14:paraId="10B6A071" w14:textId="2A6A37C0" w:rsidR="00801F81" w:rsidRDefault="00D0386C" w:rsidP="00801F81">
      <w:pPr>
        <w:tabs>
          <w:tab w:val="left" w:pos="1125"/>
        </w:tabs>
        <w:spacing w:after="0" w:line="240" w:lineRule="auto"/>
        <w:ind w:left="-1134"/>
        <w:rPr>
          <w:rFonts w:ascii="Verdana" w:hAnsi="Verdana"/>
          <w:sz w:val="20"/>
          <w:szCs w:val="20"/>
        </w:rPr>
      </w:pPr>
      <w:r>
        <w:rPr>
          <w:rFonts w:ascii="Verdana" w:hAnsi="Verdana"/>
          <w:sz w:val="20"/>
          <w:szCs w:val="20"/>
        </w:rPr>
        <w:t>e</w:t>
      </w:r>
      <w:r w:rsidR="00801F81" w:rsidRPr="00801F81">
        <w:rPr>
          <w:rFonts w:ascii="Verdana" w:hAnsi="Verdana"/>
          <w:sz w:val="20"/>
          <w:szCs w:val="20"/>
        </w:rPr>
        <w:t>) intensificação da saída da população do campo para as cidades.</w:t>
      </w:r>
    </w:p>
    <w:p w14:paraId="3B146699" w14:textId="77777777" w:rsidR="00801F81" w:rsidRDefault="00801F81" w:rsidP="00801F81">
      <w:pPr>
        <w:tabs>
          <w:tab w:val="left" w:pos="1125"/>
        </w:tabs>
        <w:spacing w:after="0" w:line="240" w:lineRule="auto"/>
        <w:ind w:left="-1134"/>
        <w:rPr>
          <w:rFonts w:ascii="Verdana" w:hAnsi="Verdana"/>
          <w:sz w:val="20"/>
          <w:szCs w:val="20"/>
        </w:rPr>
      </w:pPr>
    </w:p>
    <w:p w14:paraId="50F01950" w14:textId="25A3B67E"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12-A industrialização é um dos principais agentes de transformação do meio e de construção das bases da sociedade. Entre os efeitos desse processo sobre o espaço geográfico, podemos assinalar:</w:t>
      </w:r>
      <w:r w:rsidR="00717416">
        <w:rPr>
          <w:rFonts w:ascii="Verdana" w:hAnsi="Verdana"/>
          <w:sz w:val="20"/>
          <w:szCs w:val="20"/>
        </w:rPr>
        <w:t xml:space="preserve"> 0.25</w:t>
      </w:r>
    </w:p>
    <w:p w14:paraId="2607FC76"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 xml:space="preserve">a) a </w:t>
      </w:r>
      <w:proofErr w:type="spellStart"/>
      <w:r w:rsidRPr="00801F81">
        <w:rPr>
          <w:rFonts w:ascii="Verdana" w:hAnsi="Verdana"/>
          <w:sz w:val="20"/>
          <w:szCs w:val="20"/>
        </w:rPr>
        <w:t>ruralização</w:t>
      </w:r>
      <w:proofErr w:type="spellEnd"/>
      <w:r w:rsidRPr="00801F81">
        <w:rPr>
          <w:rFonts w:ascii="Verdana" w:hAnsi="Verdana"/>
          <w:sz w:val="20"/>
          <w:szCs w:val="20"/>
        </w:rPr>
        <w:t xml:space="preserve"> das sociedades.</w:t>
      </w:r>
    </w:p>
    <w:p w14:paraId="1B6D1203"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b) a contenção da migração pendular.</w:t>
      </w:r>
    </w:p>
    <w:p w14:paraId="4258BA15"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c) o recuo na oferta de matérias-primas.</w:t>
      </w:r>
    </w:p>
    <w:p w14:paraId="60E78BEC"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lastRenderedPageBreak/>
        <w:t>d) o aumento da migração campo-cidade.</w:t>
      </w:r>
    </w:p>
    <w:p w14:paraId="2DEFC3D6" w14:textId="77777777" w:rsidR="00801F81" w:rsidRPr="00801F81" w:rsidRDefault="00801F81" w:rsidP="00801F81">
      <w:pPr>
        <w:tabs>
          <w:tab w:val="left" w:pos="1125"/>
        </w:tabs>
        <w:spacing w:after="0" w:line="240" w:lineRule="auto"/>
        <w:ind w:left="-1134"/>
        <w:rPr>
          <w:rFonts w:ascii="Verdana" w:hAnsi="Verdana"/>
          <w:sz w:val="20"/>
          <w:szCs w:val="20"/>
        </w:rPr>
      </w:pPr>
      <w:r w:rsidRPr="00801F81">
        <w:rPr>
          <w:rFonts w:ascii="Verdana" w:hAnsi="Verdana"/>
          <w:sz w:val="20"/>
          <w:szCs w:val="20"/>
        </w:rPr>
        <w:t>e) a descaracterização da hierarquia urbana.</w:t>
      </w:r>
    </w:p>
    <w:p w14:paraId="7F39B3F4" w14:textId="2DE8E144" w:rsidR="00B14A2B" w:rsidRPr="00B14A2B" w:rsidRDefault="00B14A2B" w:rsidP="00B14A2B">
      <w:pPr>
        <w:tabs>
          <w:tab w:val="left" w:pos="1125"/>
        </w:tabs>
        <w:spacing w:after="0" w:line="240" w:lineRule="auto"/>
        <w:ind w:left="-1134"/>
        <w:rPr>
          <w:rFonts w:ascii="Verdana" w:hAnsi="Verdana"/>
          <w:sz w:val="20"/>
          <w:szCs w:val="20"/>
        </w:rPr>
      </w:pPr>
      <w:r>
        <w:rPr>
          <w:noProof/>
          <w:lang w:eastAsia="pt-BR"/>
        </w:rPr>
        <w:drawing>
          <wp:anchor distT="0" distB="0" distL="114300" distR="114300" simplePos="0" relativeHeight="251662336" behindDoc="0" locked="0" layoutInCell="1" allowOverlap="1" wp14:anchorId="2652C0E2" wp14:editId="00D4121A">
            <wp:simplePos x="0" y="0"/>
            <wp:positionH relativeFrom="column">
              <wp:posOffset>-718185</wp:posOffset>
            </wp:positionH>
            <wp:positionV relativeFrom="paragraph">
              <wp:posOffset>158750</wp:posOffset>
            </wp:positionV>
            <wp:extent cx="2247900" cy="2886075"/>
            <wp:effectExtent l="0" t="0" r="0" b="9525"/>
            <wp:wrapSquare wrapText="bothSides"/>
            <wp:docPr id="5" name="Imagem 5" descr="https://cdn.mesalva.com/uploads/image/MjAxOS0wNy0xMiAxODowODowMSArMDAwMDYzMzQ1%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mesalva.com/uploads/image/MjAxOS0wNy0xMiAxODowODowMSArMDAwMDYzMzQ1%0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BB109" w14:textId="75474D3F" w:rsidR="00B14A2B" w:rsidRDefault="00B14A2B" w:rsidP="00674E9F">
      <w:pPr>
        <w:tabs>
          <w:tab w:val="left" w:pos="1125"/>
        </w:tabs>
        <w:spacing w:after="0" w:line="240" w:lineRule="auto"/>
        <w:ind w:left="-1134"/>
        <w:rPr>
          <w:rFonts w:ascii="Verdana" w:hAnsi="Verdana"/>
          <w:sz w:val="20"/>
          <w:szCs w:val="20"/>
        </w:rPr>
      </w:pPr>
    </w:p>
    <w:p w14:paraId="232FF73D" w14:textId="073900FE" w:rsidR="00B14A2B" w:rsidRPr="00B14A2B" w:rsidRDefault="00801F81" w:rsidP="00B14A2B">
      <w:pPr>
        <w:tabs>
          <w:tab w:val="left" w:pos="1125"/>
        </w:tabs>
        <w:spacing w:after="0" w:line="240" w:lineRule="auto"/>
        <w:ind w:left="-1134"/>
        <w:rPr>
          <w:rFonts w:ascii="Verdana" w:hAnsi="Verdana"/>
          <w:sz w:val="20"/>
          <w:szCs w:val="20"/>
        </w:rPr>
      </w:pPr>
      <w:r>
        <w:rPr>
          <w:rFonts w:ascii="Verdana" w:hAnsi="Verdana"/>
          <w:sz w:val="20"/>
          <w:szCs w:val="20"/>
        </w:rPr>
        <w:t>13</w:t>
      </w:r>
      <w:r w:rsidR="001D3AB2">
        <w:rPr>
          <w:rFonts w:ascii="Verdana" w:hAnsi="Verdana"/>
          <w:sz w:val="20"/>
          <w:szCs w:val="20"/>
        </w:rPr>
        <w:t xml:space="preserve">- </w:t>
      </w:r>
      <w:r w:rsidR="00B14A2B" w:rsidRPr="00B14A2B">
        <w:rPr>
          <w:rFonts w:ascii="Verdana" w:hAnsi="Verdana"/>
          <w:sz w:val="20"/>
          <w:szCs w:val="20"/>
        </w:rPr>
        <w:t>Considere as afirmações sobre as desigualdades materializadas na paisagem urbana e representadas na charge.</w:t>
      </w:r>
      <w:r w:rsidR="00717416">
        <w:rPr>
          <w:rFonts w:ascii="Verdana" w:hAnsi="Verdana"/>
          <w:sz w:val="20"/>
          <w:szCs w:val="20"/>
        </w:rPr>
        <w:t xml:space="preserve">  0.25</w:t>
      </w:r>
    </w:p>
    <w:p w14:paraId="022C914B"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 - O intenso crescimento urbano permite a maior integração entre as pessoas, gerando espaços comuns a todos onde é possível usufruir de serviços eficientes, como segurança e saúde.</w:t>
      </w:r>
    </w:p>
    <w:p w14:paraId="02CE8B38"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 - As desigualdades entre diferentes grupos e classes sociais geram maiores disparidades de moradia, de acesso aos serviços públicos, de qualidade de vida e de segregação social.</w:t>
      </w:r>
    </w:p>
    <w:p w14:paraId="48BF93D3"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III -O medo da violência urbana impulsionou a criação de condomínios fechados, acentuando a exclusão social e reduzindo espaços urbanos públicos, o que propiciou o crescimento de espaços privados e de circulação restrita.</w:t>
      </w:r>
    </w:p>
    <w:p w14:paraId="7896E421" w14:textId="77777777" w:rsidR="00B14A2B" w:rsidRPr="00B14A2B" w:rsidRDefault="00B14A2B" w:rsidP="00B14A2B">
      <w:pPr>
        <w:tabs>
          <w:tab w:val="left" w:pos="1125"/>
        </w:tabs>
        <w:spacing w:after="0" w:line="240" w:lineRule="auto"/>
        <w:ind w:left="-1134"/>
        <w:rPr>
          <w:rFonts w:ascii="Verdana" w:hAnsi="Verdana"/>
          <w:sz w:val="20"/>
          <w:szCs w:val="20"/>
        </w:rPr>
      </w:pPr>
      <w:r w:rsidRPr="00B14A2B">
        <w:rPr>
          <w:rFonts w:ascii="Verdana" w:hAnsi="Verdana"/>
          <w:sz w:val="20"/>
          <w:szCs w:val="20"/>
        </w:rPr>
        <w:t>Quais estão corretas?</w:t>
      </w:r>
    </w:p>
    <w:p w14:paraId="459B466D" w14:textId="42334ABB"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w:t>
      </w:r>
    </w:p>
    <w:p w14:paraId="70E9A0F5" w14:textId="79A25EB1"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II.</w:t>
      </w:r>
    </w:p>
    <w:p w14:paraId="4DD0BD48" w14:textId="5DE2C70F"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III.</w:t>
      </w:r>
    </w:p>
    <w:p w14:paraId="5BFA4ABF" w14:textId="247DFD5C"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Apenas II e III.</w:t>
      </w:r>
    </w:p>
    <w:p w14:paraId="2C126831" w14:textId="18F9C22B" w:rsidR="00B14A2B" w:rsidRPr="00B14A2B" w:rsidRDefault="00B14A2B" w:rsidP="00B14A2B">
      <w:pPr>
        <w:pStyle w:val="PargrafodaLista"/>
        <w:numPr>
          <w:ilvl w:val="0"/>
          <w:numId w:val="10"/>
        </w:numPr>
        <w:tabs>
          <w:tab w:val="left" w:pos="1125"/>
        </w:tabs>
        <w:spacing w:after="0" w:line="240" w:lineRule="auto"/>
        <w:rPr>
          <w:rFonts w:ascii="Verdana" w:hAnsi="Verdana"/>
          <w:sz w:val="20"/>
          <w:szCs w:val="20"/>
        </w:rPr>
      </w:pPr>
      <w:r w:rsidRPr="00B14A2B">
        <w:rPr>
          <w:rFonts w:ascii="Verdana" w:hAnsi="Verdana"/>
          <w:sz w:val="20"/>
          <w:szCs w:val="20"/>
        </w:rPr>
        <w:t>I, II e III.</w:t>
      </w:r>
    </w:p>
    <w:p w14:paraId="46B34B2F" w14:textId="62C71B20" w:rsidR="001D3AB2" w:rsidRDefault="001D3AB2" w:rsidP="00674E9F">
      <w:pPr>
        <w:tabs>
          <w:tab w:val="left" w:pos="1125"/>
        </w:tabs>
        <w:spacing w:after="0" w:line="240" w:lineRule="auto"/>
        <w:ind w:left="-1134"/>
        <w:rPr>
          <w:rFonts w:ascii="Verdana" w:hAnsi="Verdana"/>
          <w:sz w:val="20"/>
          <w:szCs w:val="20"/>
        </w:rPr>
      </w:pPr>
    </w:p>
    <w:p w14:paraId="3A824CA7" w14:textId="77777777" w:rsidR="00811567" w:rsidRPr="00811567" w:rsidRDefault="00811567" w:rsidP="00811567">
      <w:pPr>
        <w:tabs>
          <w:tab w:val="left" w:pos="1125"/>
        </w:tabs>
        <w:spacing w:after="0" w:line="240" w:lineRule="auto"/>
        <w:ind w:left="-1134"/>
        <w:rPr>
          <w:rFonts w:ascii="Verdana" w:hAnsi="Verdana"/>
          <w:sz w:val="20"/>
          <w:szCs w:val="20"/>
        </w:rPr>
      </w:pPr>
      <w:r>
        <w:rPr>
          <w:rFonts w:ascii="Verdana" w:hAnsi="Verdana"/>
          <w:sz w:val="20"/>
          <w:szCs w:val="20"/>
        </w:rPr>
        <w:t>14-</w:t>
      </w:r>
      <w:r w:rsidRPr="00811567">
        <w:rPr>
          <w:rFonts w:ascii="Verdana" w:hAnsi="Verdana"/>
          <w:sz w:val="20"/>
          <w:szCs w:val="20"/>
        </w:rPr>
        <w:t xml:space="preserve">O antropólogo inglês Edward </w:t>
      </w:r>
      <w:proofErr w:type="spellStart"/>
      <w:r w:rsidRPr="00811567">
        <w:rPr>
          <w:rFonts w:ascii="Verdana" w:hAnsi="Verdana"/>
          <w:sz w:val="20"/>
          <w:szCs w:val="20"/>
        </w:rPr>
        <w:t>Tylor</w:t>
      </w:r>
      <w:proofErr w:type="spellEnd"/>
      <w:r w:rsidRPr="00811567">
        <w:rPr>
          <w:rFonts w:ascii="Verdana" w:hAnsi="Verdana"/>
          <w:sz w:val="20"/>
          <w:szCs w:val="20"/>
        </w:rPr>
        <w:t xml:space="preserve"> (1832-1917) foi responsável por criar a primeira definição de cultura. Segundo o estudioso, ela representa:</w:t>
      </w:r>
    </w:p>
    <w:p w14:paraId="33C3814E"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 todo complexo que inclui conhecimentos, crenças, arte, moral, leis, costumes ou qualquer outra capacidade ou hábitos adquiridos pelo homem como membro de uma sociedade.</w:t>
      </w:r>
    </w:p>
    <w:p w14:paraId="6E44509E"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vertAlign w:val="subscript"/>
        </w:rPr>
        <w:t>(TYLOR, E. </w:t>
      </w:r>
      <w:proofErr w:type="spellStart"/>
      <w:r w:rsidRPr="00811567">
        <w:rPr>
          <w:rFonts w:ascii="Verdana" w:hAnsi="Verdana"/>
          <w:i/>
          <w:iCs/>
          <w:sz w:val="20"/>
          <w:szCs w:val="20"/>
          <w:vertAlign w:val="subscript"/>
        </w:rPr>
        <w:t>Primitive</w:t>
      </w:r>
      <w:proofErr w:type="spellEnd"/>
      <w:r w:rsidRPr="00811567">
        <w:rPr>
          <w:rFonts w:ascii="Verdana" w:hAnsi="Verdana"/>
          <w:i/>
          <w:iCs/>
          <w:sz w:val="20"/>
          <w:szCs w:val="20"/>
          <w:vertAlign w:val="subscript"/>
        </w:rPr>
        <w:t xml:space="preserve"> </w:t>
      </w:r>
      <w:proofErr w:type="spellStart"/>
      <w:r w:rsidRPr="00811567">
        <w:rPr>
          <w:rFonts w:ascii="Verdana" w:hAnsi="Verdana"/>
          <w:i/>
          <w:iCs/>
          <w:sz w:val="20"/>
          <w:szCs w:val="20"/>
          <w:vertAlign w:val="subscript"/>
        </w:rPr>
        <w:t>culture</w:t>
      </w:r>
      <w:proofErr w:type="spellEnd"/>
      <w:r w:rsidRPr="00811567">
        <w:rPr>
          <w:rFonts w:ascii="Verdana" w:hAnsi="Verdana"/>
          <w:sz w:val="20"/>
          <w:szCs w:val="20"/>
          <w:vertAlign w:val="subscript"/>
        </w:rPr>
        <w:t xml:space="preserve">. Londres: John </w:t>
      </w:r>
      <w:proofErr w:type="spellStart"/>
      <w:r w:rsidRPr="00811567">
        <w:rPr>
          <w:rFonts w:ascii="Verdana" w:hAnsi="Verdana"/>
          <w:sz w:val="20"/>
          <w:szCs w:val="20"/>
          <w:vertAlign w:val="subscript"/>
        </w:rPr>
        <w:t>Mursay</w:t>
      </w:r>
      <w:proofErr w:type="spellEnd"/>
      <w:r w:rsidRPr="00811567">
        <w:rPr>
          <w:rFonts w:ascii="Verdana" w:hAnsi="Verdana"/>
          <w:sz w:val="20"/>
          <w:szCs w:val="20"/>
          <w:vertAlign w:val="subscript"/>
        </w:rPr>
        <w:t xml:space="preserve"> &amp; </w:t>
      </w:r>
      <w:proofErr w:type="spellStart"/>
      <w:r w:rsidRPr="00811567">
        <w:rPr>
          <w:rFonts w:ascii="Verdana" w:hAnsi="Verdana"/>
          <w:sz w:val="20"/>
          <w:szCs w:val="20"/>
          <w:vertAlign w:val="subscript"/>
        </w:rPr>
        <w:t>Co</w:t>
      </w:r>
      <w:proofErr w:type="spellEnd"/>
      <w:r w:rsidRPr="00811567">
        <w:rPr>
          <w:rFonts w:ascii="Verdana" w:hAnsi="Verdana"/>
          <w:sz w:val="20"/>
          <w:szCs w:val="20"/>
          <w:vertAlign w:val="subscript"/>
        </w:rPr>
        <w:t>, 1871).</w:t>
      </w:r>
    </w:p>
    <w:p w14:paraId="4DD5C1F2" w14:textId="5B64669C"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Sobre o conceito de cultura, é correto afirmar:</w:t>
      </w:r>
      <w:r w:rsidR="00717416">
        <w:rPr>
          <w:rFonts w:ascii="Verdana" w:hAnsi="Verdana"/>
          <w:sz w:val="20"/>
          <w:szCs w:val="20"/>
        </w:rPr>
        <w:t xml:space="preserve">  0.5</w:t>
      </w:r>
    </w:p>
    <w:p w14:paraId="1C7E4732"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a) a cultura é universal e definida pela política, economia e educação das sociedades em que se desenvolve.</w:t>
      </w:r>
      <w:r w:rsidRPr="00811567">
        <w:rPr>
          <w:rFonts w:ascii="Verdana" w:hAnsi="Verdana"/>
          <w:sz w:val="20"/>
          <w:szCs w:val="20"/>
        </w:rPr>
        <w:br/>
        <w:t>b) a cultura é sinônimo de educação e envolve o saber sobre a arte, as leis e a moral.</w:t>
      </w:r>
      <w:r w:rsidRPr="00811567">
        <w:rPr>
          <w:rFonts w:ascii="Verdana" w:hAnsi="Verdana"/>
          <w:sz w:val="20"/>
          <w:szCs w:val="20"/>
        </w:rPr>
        <w:br/>
        <w:t>c) a cultura é conjunto de tradições, crenças e costumes de determinado grupo social.</w:t>
      </w:r>
      <w:r w:rsidRPr="00811567">
        <w:rPr>
          <w:rFonts w:ascii="Verdana" w:hAnsi="Verdana"/>
          <w:sz w:val="20"/>
          <w:szCs w:val="20"/>
        </w:rPr>
        <w:br/>
        <w:t>d) a cultura representa uma rede de significados que foi imposta pelos povos da antiguidade.</w:t>
      </w:r>
      <w:r w:rsidRPr="00811567">
        <w:rPr>
          <w:rFonts w:ascii="Verdana" w:hAnsi="Verdana"/>
          <w:sz w:val="20"/>
          <w:szCs w:val="20"/>
        </w:rPr>
        <w:br/>
        <w:t>e) a cultura gera determinados padrões que são considerados corretos e utilizados por todos.</w:t>
      </w:r>
    </w:p>
    <w:p w14:paraId="5597EDB9" w14:textId="4087AA49" w:rsidR="00811567" w:rsidRDefault="00811567" w:rsidP="00674E9F">
      <w:pPr>
        <w:tabs>
          <w:tab w:val="left" w:pos="1125"/>
        </w:tabs>
        <w:spacing w:after="0" w:line="240" w:lineRule="auto"/>
        <w:ind w:left="-1134"/>
        <w:rPr>
          <w:rFonts w:ascii="Verdana" w:hAnsi="Verdana"/>
          <w:sz w:val="20"/>
          <w:szCs w:val="20"/>
        </w:rPr>
      </w:pPr>
    </w:p>
    <w:p w14:paraId="1DEA1932" w14:textId="77777777" w:rsidR="00811567" w:rsidRPr="00811567" w:rsidRDefault="00811567" w:rsidP="00811567">
      <w:pPr>
        <w:tabs>
          <w:tab w:val="left" w:pos="1125"/>
        </w:tabs>
        <w:spacing w:after="0" w:line="240" w:lineRule="auto"/>
        <w:ind w:left="-1134"/>
        <w:rPr>
          <w:rFonts w:ascii="Verdana" w:hAnsi="Verdana"/>
          <w:sz w:val="20"/>
          <w:szCs w:val="20"/>
        </w:rPr>
      </w:pPr>
      <w:r>
        <w:rPr>
          <w:rFonts w:ascii="Verdana" w:hAnsi="Verdana"/>
          <w:sz w:val="20"/>
          <w:szCs w:val="20"/>
        </w:rPr>
        <w:t xml:space="preserve">15- </w:t>
      </w:r>
      <w:r w:rsidRPr="00811567">
        <w:rPr>
          <w:rFonts w:ascii="Verdana" w:hAnsi="Verdana"/>
          <w:sz w:val="20"/>
          <w:szCs w:val="20"/>
        </w:rPr>
        <w:t>“</w:t>
      </w:r>
      <w:r w:rsidRPr="00811567">
        <w:rPr>
          <w:rFonts w:ascii="Verdana" w:hAnsi="Verdana"/>
          <w:i/>
          <w:iCs/>
          <w:sz w:val="20"/>
          <w:szCs w:val="20"/>
        </w:rPr>
        <w:t xml:space="preserve">(...) transmitido de geração em geração, é constantemente recriado pelas comunidades e grupos em função do seu meio envolvente, da sua </w:t>
      </w:r>
      <w:proofErr w:type="spellStart"/>
      <w:r w:rsidRPr="00811567">
        <w:rPr>
          <w:rFonts w:ascii="Verdana" w:hAnsi="Verdana"/>
          <w:i/>
          <w:iCs/>
          <w:sz w:val="20"/>
          <w:szCs w:val="20"/>
        </w:rPr>
        <w:t>interacção</w:t>
      </w:r>
      <w:proofErr w:type="spellEnd"/>
      <w:r w:rsidRPr="00811567">
        <w:rPr>
          <w:rFonts w:ascii="Verdana" w:hAnsi="Verdana"/>
          <w:i/>
          <w:iCs/>
          <w:sz w:val="20"/>
          <w:szCs w:val="20"/>
        </w:rPr>
        <w:t xml:space="preserve"> com a natureza e da sua história, e confere-lhes um sentido de identidade e de continuidade, contribuindo assim para promover o respeito da diversidade cultural e a criatividade </w:t>
      </w:r>
      <w:proofErr w:type="gramStart"/>
      <w:r w:rsidRPr="00811567">
        <w:rPr>
          <w:rFonts w:ascii="Verdana" w:hAnsi="Verdana"/>
          <w:i/>
          <w:iCs/>
          <w:sz w:val="20"/>
          <w:szCs w:val="20"/>
        </w:rPr>
        <w:t>humana</w:t>
      </w:r>
      <w:r w:rsidRPr="00811567">
        <w:rPr>
          <w:rFonts w:ascii="Verdana" w:hAnsi="Verdana"/>
          <w:sz w:val="20"/>
          <w:szCs w:val="20"/>
        </w:rPr>
        <w:t>.”</w:t>
      </w:r>
      <w:proofErr w:type="gramEnd"/>
    </w:p>
    <w:p w14:paraId="38D5491D"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vertAlign w:val="subscript"/>
        </w:rPr>
        <w:t>(</w:t>
      </w:r>
      <w:r w:rsidRPr="00811567">
        <w:rPr>
          <w:rFonts w:ascii="Verdana" w:hAnsi="Verdana"/>
          <w:i/>
          <w:iCs/>
          <w:sz w:val="20"/>
          <w:szCs w:val="20"/>
          <w:vertAlign w:val="subscript"/>
        </w:rPr>
        <w:t>Convenção para a Salvaguarda do Patrimônio Cultural Imaterial</w:t>
      </w:r>
      <w:r w:rsidRPr="00811567">
        <w:rPr>
          <w:rFonts w:ascii="Verdana" w:hAnsi="Verdana"/>
          <w:sz w:val="20"/>
          <w:szCs w:val="20"/>
          <w:vertAlign w:val="subscript"/>
        </w:rPr>
        <w:t>, Paris, 2003)</w:t>
      </w:r>
    </w:p>
    <w:p w14:paraId="6962AEFB" w14:textId="35C15241"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São exemplos de patrimônio cultural imaterial, </w:t>
      </w:r>
      <w:r w:rsidRPr="00811567">
        <w:rPr>
          <w:rFonts w:ascii="Verdana" w:hAnsi="Verdana"/>
          <w:b/>
          <w:bCs/>
          <w:sz w:val="20"/>
          <w:szCs w:val="20"/>
        </w:rPr>
        <w:t>exceto</w:t>
      </w:r>
      <w:r w:rsidRPr="00811567">
        <w:rPr>
          <w:rFonts w:ascii="Verdana" w:hAnsi="Verdana"/>
          <w:sz w:val="20"/>
          <w:szCs w:val="20"/>
        </w:rPr>
        <w:t>:</w:t>
      </w:r>
      <w:r w:rsidR="00717416">
        <w:rPr>
          <w:rFonts w:ascii="Verdana" w:hAnsi="Verdana"/>
          <w:sz w:val="20"/>
          <w:szCs w:val="20"/>
        </w:rPr>
        <w:t xml:space="preserve">  0.5</w:t>
      </w:r>
    </w:p>
    <w:p w14:paraId="09DFBE09" w14:textId="77777777" w:rsidR="00811567" w:rsidRPr="00811567" w:rsidRDefault="00811567" w:rsidP="00811567">
      <w:pPr>
        <w:tabs>
          <w:tab w:val="left" w:pos="1125"/>
        </w:tabs>
        <w:spacing w:after="0" w:line="240" w:lineRule="auto"/>
        <w:ind w:left="-1134"/>
        <w:rPr>
          <w:rFonts w:ascii="Verdana" w:hAnsi="Verdana"/>
          <w:sz w:val="20"/>
          <w:szCs w:val="20"/>
        </w:rPr>
      </w:pPr>
      <w:r w:rsidRPr="00811567">
        <w:rPr>
          <w:rFonts w:ascii="Verdana" w:hAnsi="Verdana"/>
          <w:sz w:val="20"/>
          <w:szCs w:val="20"/>
        </w:rPr>
        <w:t>a) danças e rituais</w:t>
      </w:r>
      <w:r w:rsidRPr="00811567">
        <w:rPr>
          <w:rFonts w:ascii="Verdana" w:hAnsi="Verdana"/>
          <w:sz w:val="20"/>
          <w:szCs w:val="20"/>
        </w:rPr>
        <w:br/>
        <w:t>b) feiras e festas</w:t>
      </w:r>
      <w:r w:rsidRPr="00811567">
        <w:rPr>
          <w:rFonts w:ascii="Verdana" w:hAnsi="Verdana"/>
          <w:sz w:val="20"/>
          <w:szCs w:val="20"/>
        </w:rPr>
        <w:br/>
        <w:t>c) linguagem e literatura</w:t>
      </w:r>
      <w:r w:rsidRPr="00811567">
        <w:rPr>
          <w:rFonts w:ascii="Verdana" w:hAnsi="Verdana"/>
          <w:sz w:val="20"/>
          <w:szCs w:val="20"/>
        </w:rPr>
        <w:br/>
        <w:t>d) vestimentas e utensílios</w:t>
      </w:r>
      <w:r w:rsidRPr="00811567">
        <w:rPr>
          <w:rFonts w:ascii="Verdana" w:hAnsi="Verdana"/>
          <w:sz w:val="20"/>
          <w:szCs w:val="20"/>
        </w:rPr>
        <w:br/>
        <w:t>e) culinária e lendas</w:t>
      </w:r>
    </w:p>
    <w:p w14:paraId="290FA708" w14:textId="5887ABE8" w:rsidR="00811567" w:rsidRDefault="00811567" w:rsidP="00674E9F">
      <w:pPr>
        <w:tabs>
          <w:tab w:val="left" w:pos="1125"/>
        </w:tabs>
        <w:spacing w:after="0" w:line="240" w:lineRule="auto"/>
        <w:ind w:left="-1134"/>
        <w:rPr>
          <w:rFonts w:ascii="Verdana" w:hAnsi="Verdana"/>
          <w:sz w:val="20"/>
          <w:szCs w:val="20"/>
        </w:rPr>
      </w:pPr>
    </w:p>
    <w:p w14:paraId="1740DF53" w14:textId="547D4A73" w:rsidR="00811567" w:rsidRDefault="00811567" w:rsidP="00674E9F">
      <w:pPr>
        <w:tabs>
          <w:tab w:val="left" w:pos="1125"/>
        </w:tabs>
        <w:spacing w:after="0" w:line="240" w:lineRule="auto"/>
        <w:ind w:left="-1134"/>
        <w:rPr>
          <w:rFonts w:ascii="Verdana" w:hAnsi="Verdana"/>
          <w:sz w:val="20"/>
          <w:szCs w:val="20"/>
        </w:rPr>
      </w:pPr>
      <w:r>
        <w:rPr>
          <w:rFonts w:ascii="Verdana" w:hAnsi="Verdana"/>
          <w:sz w:val="20"/>
          <w:szCs w:val="20"/>
        </w:rPr>
        <w:t>16-É um fenômeno que se dá pelo contato e pela adoção de culturas diferentes, podendo ocorrer de forma pac</w:t>
      </w:r>
      <w:r w:rsidR="00852051">
        <w:rPr>
          <w:rFonts w:ascii="Verdana" w:hAnsi="Verdana"/>
          <w:sz w:val="20"/>
          <w:szCs w:val="20"/>
        </w:rPr>
        <w:t>ífica, como o intercâmbio cultural, ou violenta, como observamos nos processos de colonização.</w:t>
      </w:r>
      <w:r w:rsidR="00717416">
        <w:rPr>
          <w:rFonts w:ascii="Verdana" w:hAnsi="Verdana"/>
          <w:sz w:val="20"/>
          <w:szCs w:val="20"/>
        </w:rPr>
        <w:t xml:space="preserve">  0.5</w:t>
      </w:r>
    </w:p>
    <w:p w14:paraId="3AE30511" w14:textId="700FA8B6"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Transmissão cultural</w:t>
      </w:r>
    </w:p>
    <w:p w14:paraId="517AD379" w14:textId="573AA87B"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Contracultura</w:t>
      </w:r>
    </w:p>
    <w:p w14:paraId="23C85391" w14:textId="64E671AD"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Aculturação</w:t>
      </w:r>
    </w:p>
    <w:p w14:paraId="41012B49" w14:textId="64DA0324" w:rsidR="00852051" w:rsidRDefault="00852051" w:rsidP="00852051">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Cultura material</w:t>
      </w:r>
    </w:p>
    <w:p w14:paraId="334E41B0" w14:textId="6C4D5E81" w:rsidR="00003E99" w:rsidRDefault="00852051" w:rsidP="00003E99">
      <w:pPr>
        <w:pStyle w:val="PargrafodaLista"/>
        <w:numPr>
          <w:ilvl w:val="0"/>
          <w:numId w:val="11"/>
        </w:numPr>
        <w:tabs>
          <w:tab w:val="left" w:pos="1125"/>
        </w:tabs>
        <w:spacing w:after="0" w:line="240" w:lineRule="auto"/>
        <w:rPr>
          <w:rFonts w:ascii="Verdana" w:hAnsi="Verdana"/>
          <w:sz w:val="20"/>
          <w:szCs w:val="20"/>
        </w:rPr>
      </w:pPr>
      <w:r>
        <w:rPr>
          <w:rFonts w:ascii="Verdana" w:hAnsi="Verdana"/>
          <w:sz w:val="20"/>
          <w:szCs w:val="20"/>
        </w:rPr>
        <w:t>Transliteração</w:t>
      </w:r>
    </w:p>
    <w:p w14:paraId="6F2F6ACE" w14:textId="77777777" w:rsidR="00003E99" w:rsidRDefault="00003E99" w:rsidP="00003E99">
      <w:pPr>
        <w:tabs>
          <w:tab w:val="left" w:pos="1125"/>
        </w:tabs>
        <w:spacing w:after="0" w:line="240" w:lineRule="auto"/>
        <w:ind w:left="-1134"/>
        <w:rPr>
          <w:rFonts w:ascii="Verdana" w:hAnsi="Verdana"/>
          <w:sz w:val="20"/>
          <w:szCs w:val="20"/>
        </w:rPr>
      </w:pPr>
    </w:p>
    <w:p w14:paraId="5A1F5892" w14:textId="659DF883" w:rsidR="00003E99" w:rsidRDefault="00003E99" w:rsidP="00003E99">
      <w:pPr>
        <w:tabs>
          <w:tab w:val="left" w:pos="1125"/>
        </w:tabs>
        <w:spacing w:after="0" w:line="240" w:lineRule="auto"/>
        <w:ind w:left="-1134"/>
        <w:rPr>
          <w:rFonts w:ascii="Verdana" w:hAnsi="Verdana"/>
          <w:b/>
          <w:sz w:val="20"/>
          <w:szCs w:val="20"/>
        </w:rPr>
      </w:pPr>
      <w:r>
        <w:rPr>
          <w:rFonts w:ascii="Verdana" w:hAnsi="Verdana"/>
          <w:sz w:val="20"/>
          <w:szCs w:val="20"/>
        </w:rPr>
        <w:t xml:space="preserve">17-Podemos sistematizar as demais características da cultura em alguns pontos essências, </w:t>
      </w:r>
      <w:proofErr w:type="gramStart"/>
      <w:r w:rsidRPr="00D0386C">
        <w:rPr>
          <w:rFonts w:ascii="Verdana" w:hAnsi="Verdana"/>
          <w:b/>
          <w:sz w:val="20"/>
          <w:szCs w:val="20"/>
        </w:rPr>
        <w:t>EXCETO</w:t>
      </w:r>
      <w:r w:rsidR="00717416">
        <w:rPr>
          <w:rFonts w:ascii="Verdana" w:hAnsi="Verdana"/>
          <w:b/>
          <w:sz w:val="20"/>
          <w:szCs w:val="20"/>
        </w:rPr>
        <w:t xml:space="preserve">  </w:t>
      </w:r>
      <w:r w:rsidR="00717416" w:rsidRPr="00D0386C">
        <w:rPr>
          <w:rFonts w:ascii="Verdana" w:hAnsi="Verdana"/>
          <w:sz w:val="20"/>
          <w:szCs w:val="20"/>
        </w:rPr>
        <w:t>0.5</w:t>
      </w:r>
      <w:proofErr w:type="gramEnd"/>
    </w:p>
    <w:p w14:paraId="6E89EF72" w14:textId="5D1DAB4F"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sidRPr="00003E99">
        <w:rPr>
          <w:rFonts w:ascii="Verdana" w:hAnsi="Verdana"/>
          <w:sz w:val="20"/>
          <w:szCs w:val="20"/>
        </w:rPr>
        <w:t>Toda a cultura se expressa em bens materiais e imateriais, em elementos tangíveis e não tangíveis</w:t>
      </w:r>
      <w:r>
        <w:rPr>
          <w:rFonts w:ascii="Verdana" w:hAnsi="Verdana"/>
          <w:sz w:val="20"/>
          <w:szCs w:val="20"/>
        </w:rPr>
        <w:t>.</w:t>
      </w:r>
    </w:p>
    <w:p w14:paraId="3A11EF7F" w14:textId="15BEAA54"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lastRenderedPageBreak/>
        <w:t>Um elemento apenas pode ser considerado cultural se compartilhado pelos membros de um determinado grupo.</w:t>
      </w:r>
    </w:p>
    <w:p w14:paraId="5641DD2D" w14:textId="0B516781"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A cultura é transmitida pelo processo de socialização e está inscrita nos diversos sistemas e instituições que compõe determinado grupo.</w:t>
      </w:r>
    </w:p>
    <w:p w14:paraId="7A2C29ED" w14:textId="2E9E5721"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A cultura interfere no modo como o indivíduo enxerga o mundo.</w:t>
      </w:r>
    </w:p>
    <w:p w14:paraId="0E5A05D4" w14:textId="3146AE62" w:rsidR="00003E99" w:rsidRDefault="00003E99" w:rsidP="00003E99">
      <w:pPr>
        <w:pStyle w:val="PargrafodaLista"/>
        <w:numPr>
          <w:ilvl w:val="0"/>
          <w:numId w:val="13"/>
        </w:numPr>
        <w:tabs>
          <w:tab w:val="left" w:pos="1125"/>
        </w:tabs>
        <w:spacing w:after="0" w:line="240" w:lineRule="auto"/>
        <w:rPr>
          <w:rFonts w:ascii="Verdana" w:hAnsi="Verdana"/>
          <w:sz w:val="20"/>
          <w:szCs w:val="20"/>
        </w:rPr>
      </w:pPr>
      <w:r>
        <w:rPr>
          <w:rFonts w:ascii="Verdana" w:hAnsi="Verdana"/>
          <w:sz w:val="20"/>
          <w:szCs w:val="20"/>
        </w:rPr>
        <w:t>A cultura também revela a capacidade de cooperação do ser humano, porém a adaptaç</w:t>
      </w:r>
      <w:r w:rsidR="00801F81">
        <w:rPr>
          <w:rFonts w:ascii="Verdana" w:hAnsi="Verdana"/>
          <w:sz w:val="20"/>
          <w:szCs w:val="20"/>
        </w:rPr>
        <w:t>ão do homem á</w:t>
      </w:r>
      <w:r>
        <w:rPr>
          <w:rFonts w:ascii="Verdana" w:hAnsi="Verdana"/>
          <w:sz w:val="20"/>
          <w:szCs w:val="20"/>
        </w:rPr>
        <w:t xml:space="preserve"> culturas diferentes é praticamente impossível.</w:t>
      </w:r>
    </w:p>
    <w:p w14:paraId="3D1B229A" w14:textId="77777777" w:rsidR="00801F81" w:rsidRDefault="00801F81" w:rsidP="00801F81">
      <w:pPr>
        <w:pStyle w:val="PargrafodaLista"/>
        <w:tabs>
          <w:tab w:val="left" w:pos="1125"/>
        </w:tabs>
        <w:spacing w:after="0" w:line="240" w:lineRule="auto"/>
        <w:ind w:left="-774"/>
        <w:rPr>
          <w:rFonts w:ascii="Verdana" w:hAnsi="Verdana"/>
          <w:sz w:val="20"/>
          <w:szCs w:val="20"/>
        </w:rPr>
      </w:pPr>
    </w:p>
    <w:p w14:paraId="7F9CAFC7" w14:textId="7853B884" w:rsidR="00801F81" w:rsidRDefault="00801F81" w:rsidP="00801F81">
      <w:pPr>
        <w:tabs>
          <w:tab w:val="left" w:pos="1125"/>
        </w:tabs>
        <w:spacing w:after="0" w:line="240" w:lineRule="auto"/>
        <w:ind w:left="-1134"/>
        <w:rPr>
          <w:rFonts w:ascii="Verdana" w:hAnsi="Verdana"/>
          <w:sz w:val="20"/>
          <w:szCs w:val="20"/>
        </w:rPr>
      </w:pPr>
      <w:r>
        <w:rPr>
          <w:rFonts w:ascii="Verdana" w:hAnsi="Verdana"/>
          <w:sz w:val="20"/>
          <w:szCs w:val="20"/>
        </w:rPr>
        <w:t>18-</w:t>
      </w:r>
      <w:r>
        <w:rPr>
          <w:rFonts w:ascii="Verdana" w:hAnsi="Verdana"/>
          <w:bCs/>
          <w:sz w:val="20"/>
          <w:szCs w:val="20"/>
        </w:rPr>
        <w:t>É</w:t>
      </w:r>
      <w:r w:rsidRPr="00801F81">
        <w:rPr>
          <w:rFonts w:ascii="Verdana" w:hAnsi="Verdana"/>
          <w:bCs/>
          <w:sz w:val="20"/>
          <w:szCs w:val="20"/>
        </w:rPr>
        <w:t xml:space="preserve"> um movimento de questionamento e negação da </w:t>
      </w:r>
      <w:hyperlink r:id="rId13" w:tgtFrame="_top" w:history="1">
        <w:r w:rsidRPr="00801F81">
          <w:rPr>
            <w:rStyle w:val="Hyperlink"/>
            <w:rFonts w:ascii="Verdana" w:hAnsi="Verdana"/>
            <w:bCs/>
            <w:sz w:val="20"/>
            <w:szCs w:val="20"/>
          </w:rPr>
          <w:t>cultura</w:t>
        </w:r>
      </w:hyperlink>
      <w:r w:rsidRPr="00801F81">
        <w:rPr>
          <w:rFonts w:ascii="Verdana" w:hAnsi="Verdana"/>
          <w:bCs/>
          <w:sz w:val="20"/>
          <w:szCs w:val="20"/>
        </w:rPr>
        <w:t> vigente</w:t>
      </w:r>
      <w:r w:rsidRPr="00801F81">
        <w:rPr>
          <w:rFonts w:ascii="Verdana" w:hAnsi="Verdana"/>
          <w:sz w:val="20"/>
          <w:szCs w:val="20"/>
        </w:rPr>
        <w:t> que visa quebrar tabus e contrariar normas e padrões culturais que dominam uma determinada sociedade.</w:t>
      </w:r>
      <w:r w:rsidR="00BE0C2E">
        <w:rPr>
          <w:rFonts w:ascii="Verdana" w:hAnsi="Verdana"/>
          <w:sz w:val="20"/>
          <w:szCs w:val="20"/>
        </w:rPr>
        <w:t xml:space="preserve">  Esse fenômeno recebe o nome </w:t>
      </w:r>
      <w:proofErr w:type="gramStart"/>
      <w:r w:rsidR="00BE0C2E">
        <w:rPr>
          <w:rFonts w:ascii="Verdana" w:hAnsi="Verdana"/>
          <w:sz w:val="20"/>
          <w:szCs w:val="20"/>
        </w:rPr>
        <w:t>de</w:t>
      </w:r>
      <w:r w:rsidR="00717416">
        <w:rPr>
          <w:rFonts w:ascii="Verdana" w:hAnsi="Verdana"/>
          <w:sz w:val="20"/>
          <w:szCs w:val="20"/>
        </w:rPr>
        <w:t xml:space="preserve">  0.5</w:t>
      </w:r>
      <w:proofErr w:type="gramEnd"/>
    </w:p>
    <w:p w14:paraId="44C6A649" w14:textId="0988C26A"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Aculturação</w:t>
      </w:r>
    </w:p>
    <w:p w14:paraId="67322380" w14:textId="2B42C89D"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Contracultura</w:t>
      </w:r>
    </w:p>
    <w:p w14:paraId="65A5F8B3" w14:textId="59FBB3B6"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Simbolismo</w:t>
      </w:r>
    </w:p>
    <w:p w14:paraId="3C1703DB" w14:textId="75366A63"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Dicotomia</w:t>
      </w:r>
    </w:p>
    <w:p w14:paraId="282A2E14" w14:textId="273A9BC6" w:rsidR="00BE0C2E" w:rsidRDefault="00BE0C2E" w:rsidP="00BE0C2E">
      <w:pPr>
        <w:pStyle w:val="PargrafodaLista"/>
        <w:numPr>
          <w:ilvl w:val="0"/>
          <w:numId w:val="14"/>
        </w:numPr>
        <w:tabs>
          <w:tab w:val="left" w:pos="1125"/>
        </w:tabs>
        <w:spacing w:after="0" w:line="240" w:lineRule="auto"/>
        <w:rPr>
          <w:rFonts w:ascii="Verdana" w:hAnsi="Verdana"/>
          <w:sz w:val="20"/>
          <w:szCs w:val="20"/>
        </w:rPr>
      </w:pPr>
      <w:r>
        <w:rPr>
          <w:rFonts w:ascii="Verdana" w:hAnsi="Verdana"/>
          <w:sz w:val="20"/>
          <w:szCs w:val="20"/>
        </w:rPr>
        <w:t>Assimilação cultural</w:t>
      </w:r>
    </w:p>
    <w:p w14:paraId="5EB029A6" w14:textId="77777777" w:rsidR="00BE0C2E" w:rsidRDefault="00BE0C2E" w:rsidP="00BE0C2E">
      <w:pPr>
        <w:tabs>
          <w:tab w:val="left" w:pos="1125"/>
        </w:tabs>
        <w:spacing w:after="0" w:line="240" w:lineRule="auto"/>
        <w:ind w:left="-1134"/>
        <w:rPr>
          <w:rFonts w:ascii="Verdana" w:hAnsi="Verdana"/>
          <w:sz w:val="20"/>
          <w:szCs w:val="20"/>
        </w:rPr>
      </w:pPr>
    </w:p>
    <w:p w14:paraId="17B445CE" w14:textId="6E5142A3" w:rsidR="00BE0C2E" w:rsidRDefault="00BE0C2E" w:rsidP="00BE0C2E">
      <w:pPr>
        <w:tabs>
          <w:tab w:val="left" w:pos="1125"/>
        </w:tabs>
        <w:spacing w:after="0" w:line="240" w:lineRule="auto"/>
        <w:ind w:left="-1134"/>
        <w:rPr>
          <w:rFonts w:ascii="Verdana" w:hAnsi="Verdana"/>
          <w:sz w:val="20"/>
          <w:szCs w:val="20"/>
        </w:rPr>
      </w:pPr>
      <w:r>
        <w:rPr>
          <w:rFonts w:ascii="Verdana" w:hAnsi="Verdana"/>
          <w:sz w:val="20"/>
          <w:szCs w:val="20"/>
        </w:rPr>
        <w:t xml:space="preserve">19- </w:t>
      </w:r>
      <w:r w:rsidRPr="00BE0C2E">
        <w:rPr>
          <w:rFonts w:ascii="Verdana" w:hAnsi="Verdana"/>
          <w:sz w:val="20"/>
          <w:szCs w:val="20"/>
        </w:rPr>
        <w:t>A palavra cultura tem </w:t>
      </w:r>
      <w:r w:rsidRPr="00BE0C2E">
        <w:rPr>
          <w:rFonts w:ascii="Verdana" w:hAnsi="Verdana"/>
          <w:bCs/>
          <w:sz w:val="20"/>
          <w:szCs w:val="20"/>
        </w:rPr>
        <w:t>vários significados diferentes</w:t>
      </w:r>
      <w:r w:rsidRPr="00BE0C2E">
        <w:rPr>
          <w:rFonts w:ascii="Verdana" w:hAnsi="Verdana"/>
          <w:sz w:val="20"/>
          <w:szCs w:val="20"/>
        </w:rPr>
        <w:t>. Podemos simplesmente reduzir cultura à arte, atribuindo à cultura o significado de ser toda e qualquer forma de</w:t>
      </w:r>
      <w:r w:rsidRPr="00BE0C2E">
        <w:rPr>
          <w:rFonts w:ascii="Verdana" w:hAnsi="Verdana"/>
          <w:bCs/>
          <w:sz w:val="20"/>
          <w:szCs w:val="20"/>
        </w:rPr>
        <w:t> produção artística</w:t>
      </w:r>
      <w:r w:rsidRPr="00BE0C2E">
        <w:rPr>
          <w:rFonts w:ascii="Verdana" w:hAnsi="Verdana"/>
          <w:sz w:val="20"/>
          <w:szCs w:val="20"/>
        </w:rPr>
        <w:t>. Mas ela também pode ser utilizada para designar o </w:t>
      </w:r>
      <w:r w:rsidRPr="00BE0C2E">
        <w:rPr>
          <w:rFonts w:ascii="Verdana" w:hAnsi="Verdana"/>
          <w:bCs/>
          <w:sz w:val="20"/>
          <w:szCs w:val="20"/>
        </w:rPr>
        <w:t>cultivo de animais e de vegetais</w:t>
      </w:r>
      <w:r w:rsidRPr="00BE0C2E">
        <w:rPr>
          <w:rFonts w:ascii="Verdana" w:hAnsi="Verdana"/>
          <w:sz w:val="20"/>
          <w:szCs w:val="20"/>
        </w:rPr>
        <w:t>. Nesse sentido, podemos falar, por exemplo, da cultura de tomates ou da cultura de bovinos. Também associamos o termo cultura à </w:t>
      </w:r>
      <w:r w:rsidRPr="00BE0C2E">
        <w:rPr>
          <w:rFonts w:ascii="Verdana" w:hAnsi="Verdana"/>
          <w:bCs/>
          <w:sz w:val="20"/>
          <w:szCs w:val="20"/>
        </w:rPr>
        <w:t>intelectualidade,</w:t>
      </w:r>
      <w:r w:rsidRPr="00BE0C2E">
        <w:rPr>
          <w:rFonts w:ascii="Verdana" w:hAnsi="Verdana"/>
          <w:sz w:val="20"/>
          <w:szCs w:val="20"/>
        </w:rPr>
        <w:t> chamando de culta uma pessoa que tem um amplo e clássico repertório literário, musical, linguístico e artístico. No entanto, cultura é muito mais do que isso.</w:t>
      </w:r>
    </w:p>
    <w:p w14:paraId="3E764B2C" w14:textId="3EDA949E" w:rsidR="00BE0C2E" w:rsidRPr="00BE0C2E" w:rsidRDefault="00BE0C2E" w:rsidP="00BE0C2E">
      <w:pPr>
        <w:tabs>
          <w:tab w:val="left" w:pos="1125"/>
        </w:tabs>
        <w:spacing w:after="0" w:line="240" w:lineRule="auto"/>
        <w:ind w:left="-1134"/>
        <w:rPr>
          <w:rFonts w:ascii="Verdana" w:hAnsi="Verdana"/>
          <w:b/>
          <w:i/>
          <w:sz w:val="20"/>
          <w:szCs w:val="20"/>
          <w:u w:val="single"/>
        </w:rPr>
      </w:pPr>
      <w:r>
        <w:rPr>
          <w:rFonts w:ascii="Verdana" w:hAnsi="Verdana"/>
          <w:sz w:val="20"/>
          <w:szCs w:val="20"/>
        </w:rPr>
        <w:t xml:space="preserve">Quando analisamos a cultura de um povo, encontramos elementos que são comuns a todas as sociedades, </w:t>
      </w:r>
      <w:proofErr w:type="gramStart"/>
      <w:r w:rsidRPr="00D0386C">
        <w:rPr>
          <w:rFonts w:ascii="Verdana" w:hAnsi="Verdana"/>
          <w:b/>
          <w:i/>
          <w:sz w:val="20"/>
          <w:szCs w:val="20"/>
          <w:u w:val="single"/>
        </w:rPr>
        <w:t>EXCETO</w:t>
      </w:r>
      <w:r w:rsidR="00717416" w:rsidRPr="00D0386C">
        <w:rPr>
          <w:rFonts w:ascii="Verdana" w:hAnsi="Verdana"/>
          <w:b/>
          <w:i/>
          <w:sz w:val="20"/>
          <w:szCs w:val="20"/>
          <w:u w:val="single"/>
        </w:rPr>
        <w:t xml:space="preserve">  0.5</w:t>
      </w:r>
      <w:proofErr w:type="gramEnd"/>
    </w:p>
    <w:p w14:paraId="02360B04" w14:textId="17DBD83C"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Costumes</w:t>
      </w:r>
    </w:p>
    <w:p w14:paraId="3071C694" w14:textId="5FAEAD6E"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Crenças</w:t>
      </w:r>
    </w:p>
    <w:p w14:paraId="68033FAD" w14:textId="7D4F6697"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Valores</w:t>
      </w:r>
    </w:p>
    <w:p w14:paraId="4B405025" w14:textId="5D9CB7FC"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Biomas</w:t>
      </w:r>
    </w:p>
    <w:p w14:paraId="6A1FB62C" w14:textId="3CCAF5F0" w:rsidR="00BE0C2E" w:rsidRDefault="00BE0C2E" w:rsidP="00BE0C2E">
      <w:pPr>
        <w:pStyle w:val="PargrafodaLista"/>
        <w:numPr>
          <w:ilvl w:val="0"/>
          <w:numId w:val="15"/>
        </w:numPr>
        <w:tabs>
          <w:tab w:val="left" w:pos="1125"/>
        </w:tabs>
        <w:spacing w:after="0" w:line="240" w:lineRule="auto"/>
        <w:rPr>
          <w:rFonts w:ascii="Verdana" w:hAnsi="Verdana"/>
          <w:sz w:val="20"/>
          <w:szCs w:val="20"/>
        </w:rPr>
      </w:pPr>
      <w:r>
        <w:rPr>
          <w:rFonts w:ascii="Verdana" w:hAnsi="Verdana"/>
          <w:sz w:val="20"/>
          <w:szCs w:val="20"/>
        </w:rPr>
        <w:t>Normas</w:t>
      </w:r>
    </w:p>
    <w:p w14:paraId="604B1E01" w14:textId="77777777" w:rsidR="00BE0C2E" w:rsidRDefault="00BE0C2E" w:rsidP="00BE0C2E">
      <w:pPr>
        <w:tabs>
          <w:tab w:val="left" w:pos="1125"/>
        </w:tabs>
        <w:spacing w:after="0" w:line="240" w:lineRule="auto"/>
        <w:ind w:left="-1134"/>
        <w:rPr>
          <w:rFonts w:ascii="Verdana" w:hAnsi="Verdana"/>
          <w:sz w:val="20"/>
          <w:szCs w:val="20"/>
        </w:rPr>
      </w:pPr>
    </w:p>
    <w:p w14:paraId="53549E4E" w14:textId="62844431" w:rsidR="002F450E" w:rsidRPr="002F450E" w:rsidRDefault="00BE0C2E" w:rsidP="002F450E">
      <w:pPr>
        <w:tabs>
          <w:tab w:val="left" w:pos="1125"/>
        </w:tabs>
        <w:spacing w:after="0" w:line="240" w:lineRule="auto"/>
        <w:ind w:left="-1134"/>
        <w:rPr>
          <w:rFonts w:ascii="Verdana" w:hAnsi="Verdana"/>
          <w:sz w:val="20"/>
          <w:szCs w:val="20"/>
        </w:rPr>
      </w:pPr>
      <w:r>
        <w:rPr>
          <w:rFonts w:ascii="Verdana" w:hAnsi="Verdana"/>
          <w:sz w:val="20"/>
          <w:szCs w:val="20"/>
        </w:rPr>
        <w:t>20-</w:t>
      </w:r>
      <w:r w:rsidR="002F450E" w:rsidRPr="002F450E">
        <w:rPr>
          <w:rFonts w:ascii="Verdana" w:hAnsi="Verdana"/>
          <w:sz w:val="20"/>
          <w:szCs w:val="20"/>
        </w:rPr>
        <w:t> (</w:t>
      </w:r>
      <w:proofErr w:type="spellStart"/>
      <w:r w:rsidR="002F450E" w:rsidRPr="002F450E">
        <w:rPr>
          <w:rFonts w:ascii="Verdana" w:hAnsi="Verdana"/>
          <w:sz w:val="20"/>
          <w:szCs w:val="20"/>
        </w:rPr>
        <w:t>Unioeste</w:t>
      </w:r>
      <w:proofErr w:type="spellEnd"/>
      <w:proofErr w:type="gramStart"/>
      <w:r w:rsidR="002F450E" w:rsidRPr="002F450E">
        <w:rPr>
          <w:rFonts w:ascii="Verdana" w:hAnsi="Verdana"/>
          <w:sz w:val="20"/>
          <w:szCs w:val="20"/>
        </w:rPr>
        <w:t>) Na</w:t>
      </w:r>
      <w:proofErr w:type="gramEnd"/>
      <w:r w:rsidR="002F450E" w:rsidRPr="002F450E">
        <w:rPr>
          <w:rFonts w:ascii="Verdana" w:hAnsi="Verdana"/>
          <w:sz w:val="20"/>
          <w:szCs w:val="20"/>
        </w:rPr>
        <w:t xml:space="preserve"> década de 1960, surgiu nos Estados Unidos e Europa um movimento conhecido como contracultura. A respeito deste movimento, assinale a alternativa correta.</w:t>
      </w:r>
      <w:r w:rsidR="00717416">
        <w:rPr>
          <w:rFonts w:ascii="Verdana" w:hAnsi="Verdana"/>
          <w:sz w:val="20"/>
          <w:szCs w:val="20"/>
        </w:rPr>
        <w:t xml:space="preserve">  0.5</w:t>
      </w:r>
    </w:p>
    <w:p w14:paraId="704A077A" w14:textId="70D33D4D"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A Contracultura representou a reação da juventude de classe média contra o estilo de vida baseado no consumismo e no individualismo.</w:t>
      </w:r>
    </w:p>
    <w:p w14:paraId="630DB7CC" w14:textId="35D81D73"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No Estados Unidos a contracultura reforçou o estilo de vida americano (</w:t>
      </w:r>
      <w:proofErr w:type="spellStart"/>
      <w:r w:rsidRPr="00D0386C">
        <w:rPr>
          <w:rFonts w:ascii="Verdana" w:hAnsi="Verdana"/>
          <w:sz w:val="20"/>
          <w:szCs w:val="20"/>
        </w:rPr>
        <w:t>america</w:t>
      </w:r>
      <w:proofErr w:type="spellEnd"/>
      <w:r w:rsidRPr="00D0386C">
        <w:rPr>
          <w:rFonts w:ascii="Verdana" w:hAnsi="Verdana"/>
          <w:sz w:val="20"/>
          <w:szCs w:val="20"/>
        </w:rPr>
        <w:t xml:space="preserve"> </w:t>
      </w:r>
      <w:proofErr w:type="spellStart"/>
      <w:r w:rsidRPr="00D0386C">
        <w:rPr>
          <w:rFonts w:ascii="Verdana" w:hAnsi="Verdana"/>
          <w:sz w:val="20"/>
          <w:szCs w:val="20"/>
        </w:rPr>
        <w:t>way</w:t>
      </w:r>
      <w:proofErr w:type="spellEnd"/>
      <w:r w:rsidRPr="00D0386C">
        <w:rPr>
          <w:rFonts w:ascii="Verdana" w:hAnsi="Verdana"/>
          <w:sz w:val="20"/>
          <w:szCs w:val="20"/>
        </w:rPr>
        <w:t xml:space="preserve"> </w:t>
      </w:r>
      <w:proofErr w:type="spellStart"/>
      <w:r w:rsidRPr="00D0386C">
        <w:rPr>
          <w:rFonts w:ascii="Verdana" w:hAnsi="Verdana"/>
          <w:sz w:val="20"/>
          <w:szCs w:val="20"/>
        </w:rPr>
        <w:t>of</w:t>
      </w:r>
      <w:proofErr w:type="spellEnd"/>
      <w:r w:rsidRPr="00D0386C">
        <w:rPr>
          <w:rFonts w:ascii="Verdana" w:hAnsi="Verdana"/>
          <w:sz w:val="20"/>
          <w:szCs w:val="20"/>
        </w:rPr>
        <w:t xml:space="preserve"> </w:t>
      </w:r>
      <w:proofErr w:type="spellStart"/>
      <w:r w:rsidRPr="00D0386C">
        <w:rPr>
          <w:rFonts w:ascii="Verdana" w:hAnsi="Verdana"/>
          <w:sz w:val="20"/>
          <w:szCs w:val="20"/>
        </w:rPr>
        <w:t>life</w:t>
      </w:r>
      <w:proofErr w:type="spellEnd"/>
      <w:r w:rsidRPr="00D0386C">
        <w:rPr>
          <w:rFonts w:ascii="Verdana" w:hAnsi="Verdana"/>
          <w:sz w:val="20"/>
          <w:szCs w:val="20"/>
        </w:rPr>
        <w:t>) para resistir às influências do socialismo cubano.</w:t>
      </w:r>
    </w:p>
    <w:p w14:paraId="2050FD47" w14:textId="2FE17DA5"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Manifestamente imperialista o movimento de contracultura apoiou a participação dos Estados Unidos na guerra contra o Vietnã.</w:t>
      </w:r>
    </w:p>
    <w:p w14:paraId="5E116369" w14:textId="2D7F4A33"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A contracultura ficou restrita aos Estados Unidos por se tratar de um movimento de caráter nacionalista.</w:t>
      </w:r>
    </w:p>
    <w:p w14:paraId="5C1F8C15" w14:textId="2BBEC41D" w:rsidR="002F450E" w:rsidRPr="00D0386C" w:rsidRDefault="002F450E" w:rsidP="00D0386C">
      <w:pPr>
        <w:pStyle w:val="PargrafodaLista"/>
        <w:numPr>
          <w:ilvl w:val="0"/>
          <w:numId w:val="17"/>
        </w:numPr>
        <w:tabs>
          <w:tab w:val="left" w:pos="1125"/>
        </w:tabs>
        <w:spacing w:after="0" w:line="240" w:lineRule="auto"/>
        <w:ind w:left="-794"/>
        <w:rPr>
          <w:rFonts w:ascii="Verdana" w:hAnsi="Verdana"/>
          <w:sz w:val="20"/>
          <w:szCs w:val="20"/>
        </w:rPr>
      </w:pPr>
      <w:r w:rsidRPr="00D0386C">
        <w:rPr>
          <w:rFonts w:ascii="Verdana" w:hAnsi="Verdana"/>
          <w:sz w:val="20"/>
          <w:szCs w:val="20"/>
        </w:rPr>
        <w:t>Uma das principais características do movimento de contracultura foi a defesa da padronização de comportamentos e da massificação da cultura.</w:t>
      </w:r>
    </w:p>
    <w:p w14:paraId="76BA43A1" w14:textId="62C15F69" w:rsidR="00BE0C2E" w:rsidRPr="00BE0C2E" w:rsidRDefault="00BE0C2E" w:rsidP="00D0386C">
      <w:pPr>
        <w:tabs>
          <w:tab w:val="left" w:pos="1125"/>
        </w:tabs>
        <w:spacing w:after="0" w:line="240" w:lineRule="auto"/>
        <w:ind w:left="-794"/>
        <w:rPr>
          <w:rFonts w:ascii="Verdana" w:hAnsi="Verdana"/>
          <w:sz w:val="20"/>
          <w:szCs w:val="20"/>
        </w:rPr>
      </w:pPr>
    </w:p>
    <w:p w14:paraId="4E326949" w14:textId="7069BBDB" w:rsidR="00003E99" w:rsidRPr="00003E99" w:rsidRDefault="00003E99" w:rsidP="00003E99">
      <w:pPr>
        <w:tabs>
          <w:tab w:val="left" w:pos="1125"/>
        </w:tabs>
        <w:spacing w:after="0" w:line="240" w:lineRule="auto"/>
        <w:rPr>
          <w:rFonts w:ascii="Verdana" w:hAnsi="Verdana"/>
          <w:sz w:val="20"/>
          <w:szCs w:val="20"/>
        </w:rPr>
      </w:pPr>
    </w:p>
    <w:p w14:paraId="22B02913" w14:textId="5AD73F6B" w:rsidR="00987570" w:rsidRPr="0015754E" w:rsidRDefault="00987570" w:rsidP="0015754E">
      <w:pPr>
        <w:tabs>
          <w:tab w:val="left" w:pos="1125"/>
        </w:tabs>
        <w:spacing w:after="0" w:line="240" w:lineRule="auto"/>
        <w:rPr>
          <w:rFonts w:ascii="Verdana" w:hAnsi="Verdana"/>
          <w:sz w:val="20"/>
          <w:szCs w:val="20"/>
        </w:rPr>
      </w:pPr>
    </w:p>
    <w:p w14:paraId="3670E9F4" w14:textId="77777777" w:rsidR="000E32A5" w:rsidRDefault="000E32A5" w:rsidP="00AF56F2">
      <w:pPr>
        <w:tabs>
          <w:tab w:val="left" w:pos="1125"/>
        </w:tabs>
        <w:spacing w:after="0" w:line="240" w:lineRule="auto"/>
        <w:ind w:left="-1134"/>
        <w:rPr>
          <w:rFonts w:ascii="Verdana" w:hAnsi="Verdana"/>
          <w:sz w:val="20"/>
          <w:szCs w:val="20"/>
        </w:rPr>
      </w:pPr>
      <w:bookmarkStart w:id="0" w:name="_GoBack"/>
      <w:bookmarkEnd w:id="0"/>
    </w:p>
    <w:sectPr w:rsidR="000E32A5"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4A760" w14:textId="77777777" w:rsidR="004D3067" w:rsidRDefault="004D3067" w:rsidP="009851F2">
      <w:pPr>
        <w:spacing w:after="0" w:line="240" w:lineRule="auto"/>
      </w:pPr>
      <w:r>
        <w:separator/>
      </w:r>
    </w:p>
  </w:endnote>
  <w:endnote w:type="continuationSeparator" w:id="0">
    <w:p w14:paraId="4FFF5289" w14:textId="77777777" w:rsidR="004D3067" w:rsidRDefault="004D306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D0386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D0386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1D48D" w14:textId="77777777" w:rsidR="004D3067" w:rsidRDefault="004D3067" w:rsidP="009851F2">
      <w:pPr>
        <w:spacing w:after="0" w:line="240" w:lineRule="auto"/>
      </w:pPr>
      <w:r>
        <w:separator/>
      </w:r>
    </w:p>
  </w:footnote>
  <w:footnote w:type="continuationSeparator" w:id="0">
    <w:p w14:paraId="434CCBD5" w14:textId="77777777" w:rsidR="004D3067" w:rsidRDefault="004D306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980"/>
    <w:multiLevelType w:val="hybridMultilevel"/>
    <w:tmpl w:val="2CF045F8"/>
    <w:lvl w:ilvl="0" w:tplc="C55AB0E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2753FE7"/>
    <w:multiLevelType w:val="hybridMultilevel"/>
    <w:tmpl w:val="69264CA4"/>
    <w:lvl w:ilvl="0" w:tplc="3612CD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1FC80183"/>
    <w:multiLevelType w:val="hybridMultilevel"/>
    <w:tmpl w:val="94AC0AE2"/>
    <w:lvl w:ilvl="0" w:tplc="530ED47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23581E01"/>
    <w:multiLevelType w:val="hybridMultilevel"/>
    <w:tmpl w:val="2EAA8CC4"/>
    <w:lvl w:ilvl="0" w:tplc="C8806496">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5" w15:restartNumberingAfterBreak="0">
    <w:nsid w:val="2BD7252C"/>
    <w:multiLevelType w:val="multilevel"/>
    <w:tmpl w:val="8C9A8B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E43CC"/>
    <w:multiLevelType w:val="hybridMultilevel"/>
    <w:tmpl w:val="6518D6E4"/>
    <w:lvl w:ilvl="0" w:tplc="EA22B124">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8" w15:restartNumberingAfterBreak="0">
    <w:nsid w:val="44C61912"/>
    <w:multiLevelType w:val="hybridMultilevel"/>
    <w:tmpl w:val="0FC43804"/>
    <w:lvl w:ilvl="0" w:tplc="B2BA1F9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4E927866"/>
    <w:multiLevelType w:val="hybridMultilevel"/>
    <w:tmpl w:val="08AAE5CA"/>
    <w:lvl w:ilvl="0" w:tplc="35624B86">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E22407"/>
    <w:multiLevelType w:val="hybridMultilevel"/>
    <w:tmpl w:val="753A9C18"/>
    <w:lvl w:ilvl="0" w:tplc="D0526A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035143"/>
    <w:multiLevelType w:val="hybridMultilevel"/>
    <w:tmpl w:val="5E9A90D6"/>
    <w:lvl w:ilvl="0" w:tplc="F8F09E0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7DA86171"/>
    <w:multiLevelType w:val="hybridMultilevel"/>
    <w:tmpl w:val="3558F468"/>
    <w:lvl w:ilvl="0" w:tplc="6E20556A">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11"/>
  </w:num>
  <w:num w:numId="2">
    <w:abstractNumId w:val="6"/>
  </w:num>
  <w:num w:numId="3">
    <w:abstractNumId w:val="2"/>
  </w:num>
  <w:num w:numId="4">
    <w:abstractNumId w:val="15"/>
  </w:num>
  <w:num w:numId="5">
    <w:abstractNumId w:val="10"/>
  </w:num>
  <w:num w:numId="6">
    <w:abstractNumId w:val="12"/>
  </w:num>
  <w:num w:numId="7">
    <w:abstractNumId w:val="1"/>
  </w:num>
  <w:num w:numId="8">
    <w:abstractNumId w:val="16"/>
  </w:num>
  <w:num w:numId="9">
    <w:abstractNumId w:val="7"/>
  </w:num>
  <w:num w:numId="10">
    <w:abstractNumId w:val="8"/>
  </w:num>
  <w:num w:numId="11">
    <w:abstractNumId w:val="3"/>
  </w:num>
  <w:num w:numId="12">
    <w:abstractNumId w:val="4"/>
  </w:num>
  <w:num w:numId="13">
    <w:abstractNumId w:val="9"/>
  </w:num>
  <w:num w:numId="14">
    <w:abstractNumId w:val="0"/>
  </w:num>
  <w:num w:numId="15">
    <w:abstractNumId w:val="1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E99"/>
    <w:rsid w:val="00017493"/>
    <w:rsid w:val="00032337"/>
    <w:rsid w:val="00052B81"/>
    <w:rsid w:val="00073D5E"/>
    <w:rsid w:val="000840B5"/>
    <w:rsid w:val="00093F84"/>
    <w:rsid w:val="000B39A7"/>
    <w:rsid w:val="000C2CDC"/>
    <w:rsid w:val="000D1D14"/>
    <w:rsid w:val="000D331D"/>
    <w:rsid w:val="000E32A5"/>
    <w:rsid w:val="000F03A2"/>
    <w:rsid w:val="00102A1B"/>
    <w:rsid w:val="00124F9F"/>
    <w:rsid w:val="0015754E"/>
    <w:rsid w:val="0016003D"/>
    <w:rsid w:val="0016386B"/>
    <w:rsid w:val="00164A58"/>
    <w:rsid w:val="00182E9E"/>
    <w:rsid w:val="00183B4B"/>
    <w:rsid w:val="001A0715"/>
    <w:rsid w:val="001C4278"/>
    <w:rsid w:val="001C6FF5"/>
    <w:rsid w:val="001D3AB2"/>
    <w:rsid w:val="002165E6"/>
    <w:rsid w:val="0028705E"/>
    <w:rsid w:val="00292500"/>
    <w:rsid w:val="002A5703"/>
    <w:rsid w:val="002B28EF"/>
    <w:rsid w:val="002B3C84"/>
    <w:rsid w:val="002D3140"/>
    <w:rsid w:val="002E0452"/>
    <w:rsid w:val="002E0F84"/>
    <w:rsid w:val="002E1C77"/>
    <w:rsid w:val="002E3D8E"/>
    <w:rsid w:val="002F450E"/>
    <w:rsid w:val="00300FCC"/>
    <w:rsid w:val="00323F29"/>
    <w:rsid w:val="003335D4"/>
    <w:rsid w:val="00333E09"/>
    <w:rsid w:val="0034676E"/>
    <w:rsid w:val="003504B1"/>
    <w:rsid w:val="00360777"/>
    <w:rsid w:val="003B080B"/>
    <w:rsid w:val="003B4513"/>
    <w:rsid w:val="003C0F22"/>
    <w:rsid w:val="003D20C7"/>
    <w:rsid w:val="0040381F"/>
    <w:rsid w:val="0042634C"/>
    <w:rsid w:val="00446779"/>
    <w:rsid w:val="00461354"/>
    <w:rsid w:val="00466D7A"/>
    <w:rsid w:val="00473C96"/>
    <w:rsid w:val="00480E34"/>
    <w:rsid w:val="004A1876"/>
    <w:rsid w:val="004A21B0"/>
    <w:rsid w:val="004B5FAA"/>
    <w:rsid w:val="004D3067"/>
    <w:rsid w:val="004F0ABD"/>
    <w:rsid w:val="004F5938"/>
    <w:rsid w:val="005015F7"/>
    <w:rsid w:val="00510D47"/>
    <w:rsid w:val="0054275C"/>
    <w:rsid w:val="005565EA"/>
    <w:rsid w:val="005C3014"/>
    <w:rsid w:val="005C7F1D"/>
    <w:rsid w:val="005E5BEA"/>
    <w:rsid w:val="005F6252"/>
    <w:rsid w:val="00624538"/>
    <w:rsid w:val="006451D4"/>
    <w:rsid w:val="00674E9F"/>
    <w:rsid w:val="006C6B3F"/>
    <w:rsid w:val="006C72CA"/>
    <w:rsid w:val="006E0371"/>
    <w:rsid w:val="006E1771"/>
    <w:rsid w:val="006E26DF"/>
    <w:rsid w:val="006F5A84"/>
    <w:rsid w:val="00717416"/>
    <w:rsid w:val="007300A8"/>
    <w:rsid w:val="007336B2"/>
    <w:rsid w:val="00735AE3"/>
    <w:rsid w:val="0073776A"/>
    <w:rsid w:val="00755526"/>
    <w:rsid w:val="007571C0"/>
    <w:rsid w:val="007938D2"/>
    <w:rsid w:val="00797798"/>
    <w:rsid w:val="007A7AB9"/>
    <w:rsid w:val="007D07B0"/>
    <w:rsid w:val="007E3B2B"/>
    <w:rsid w:val="007F6974"/>
    <w:rsid w:val="008005D5"/>
    <w:rsid w:val="00801F81"/>
    <w:rsid w:val="00811567"/>
    <w:rsid w:val="00824D86"/>
    <w:rsid w:val="00840ED3"/>
    <w:rsid w:val="00852051"/>
    <w:rsid w:val="0086497B"/>
    <w:rsid w:val="00874089"/>
    <w:rsid w:val="0087463C"/>
    <w:rsid w:val="00882540"/>
    <w:rsid w:val="008859D1"/>
    <w:rsid w:val="008A5048"/>
    <w:rsid w:val="008D6898"/>
    <w:rsid w:val="008E3648"/>
    <w:rsid w:val="0091198D"/>
    <w:rsid w:val="00914A2F"/>
    <w:rsid w:val="009521D6"/>
    <w:rsid w:val="00965A01"/>
    <w:rsid w:val="0098193B"/>
    <w:rsid w:val="009851F2"/>
    <w:rsid w:val="00987570"/>
    <w:rsid w:val="00991FF2"/>
    <w:rsid w:val="009A26A2"/>
    <w:rsid w:val="009A7F64"/>
    <w:rsid w:val="009C3431"/>
    <w:rsid w:val="009D122B"/>
    <w:rsid w:val="00A003BE"/>
    <w:rsid w:val="00A13C93"/>
    <w:rsid w:val="00A60A0D"/>
    <w:rsid w:val="00A76795"/>
    <w:rsid w:val="00A7786D"/>
    <w:rsid w:val="00A84FD5"/>
    <w:rsid w:val="00AA73EE"/>
    <w:rsid w:val="00AC2CB2"/>
    <w:rsid w:val="00AC2CBC"/>
    <w:rsid w:val="00AD4473"/>
    <w:rsid w:val="00AF56F2"/>
    <w:rsid w:val="00AF7E09"/>
    <w:rsid w:val="00B008E6"/>
    <w:rsid w:val="00B0295A"/>
    <w:rsid w:val="00B14A2B"/>
    <w:rsid w:val="00B46F94"/>
    <w:rsid w:val="00B674E8"/>
    <w:rsid w:val="00B71635"/>
    <w:rsid w:val="00B74962"/>
    <w:rsid w:val="00B94D7B"/>
    <w:rsid w:val="00BA2C10"/>
    <w:rsid w:val="00BB343C"/>
    <w:rsid w:val="00BC1396"/>
    <w:rsid w:val="00BC692B"/>
    <w:rsid w:val="00BD077F"/>
    <w:rsid w:val="00BE09C1"/>
    <w:rsid w:val="00BE0C2E"/>
    <w:rsid w:val="00BE32F2"/>
    <w:rsid w:val="00BF0FFC"/>
    <w:rsid w:val="00C25F49"/>
    <w:rsid w:val="00C3649D"/>
    <w:rsid w:val="00C65A96"/>
    <w:rsid w:val="00C914D3"/>
    <w:rsid w:val="00CB3C98"/>
    <w:rsid w:val="00CC2AD7"/>
    <w:rsid w:val="00CD1988"/>
    <w:rsid w:val="00CD3049"/>
    <w:rsid w:val="00CF052E"/>
    <w:rsid w:val="00CF09CE"/>
    <w:rsid w:val="00D0386C"/>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15C0"/>
    <w:rsid w:val="00F16B25"/>
    <w:rsid w:val="00F44BF8"/>
    <w:rsid w:val="00F62009"/>
    <w:rsid w:val="00F70A01"/>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1228926">
      <w:bodyDiv w:val="1"/>
      <w:marLeft w:val="0"/>
      <w:marRight w:val="0"/>
      <w:marTop w:val="0"/>
      <w:marBottom w:val="0"/>
      <w:divBdr>
        <w:top w:val="none" w:sz="0" w:space="0" w:color="auto"/>
        <w:left w:val="none" w:sz="0" w:space="0" w:color="auto"/>
        <w:bottom w:val="none" w:sz="0" w:space="0" w:color="auto"/>
        <w:right w:val="none" w:sz="0" w:space="0" w:color="auto"/>
      </w:divBdr>
      <w:divsChild>
        <w:div w:id="8134449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1299138">
      <w:bodyDiv w:val="1"/>
      <w:marLeft w:val="0"/>
      <w:marRight w:val="0"/>
      <w:marTop w:val="0"/>
      <w:marBottom w:val="0"/>
      <w:divBdr>
        <w:top w:val="none" w:sz="0" w:space="0" w:color="auto"/>
        <w:left w:val="none" w:sz="0" w:space="0" w:color="auto"/>
        <w:bottom w:val="none" w:sz="0" w:space="0" w:color="auto"/>
        <w:right w:val="none" w:sz="0" w:space="0" w:color="auto"/>
      </w:divBdr>
    </w:div>
    <w:div w:id="35894192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180282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2899305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1093295">
      <w:bodyDiv w:val="1"/>
      <w:marLeft w:val="0"/>
      <w:marRight w:val="0"/>
      <w:marTop w:val="0"/>
      <w:marBottom w:val="0"/>
      <w:divBdr>
        <w:top w:val="none" w:sz="0" w:space="0" w:color="auto"/>
        <w:left w:val="none" w:sz="0" w:space="0" w:color="auto"/>
        <w:bottom w:val="none" w:sz="0" w:space="0" w:color="auto"/>
        <w:right w:val="none" w:sz="0" w:space="0" w:color="auto"/>
      </w:divBdr>
    </w:div>
    <w:div w:id="1223367240">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2459607">
      <w:bodyDiv w:val="1"/>
      <w:marLeft w:val="0"/>
      <w:marRight w:val="0"/>
      <w:marTop w:val="0"/>
      <w:marBottom w:val="0"/>
      <w:divBdr>
        <w:top w:val="none" w:sz="0" w:space="0" w:color="auto"/>
        <w:left w:val="none" w:sz="0" w:space="0" w:color="auto"/>
        <w:bottom w:val="none" w:sz="0" w:space="0" w:color="auto"/>
        <w:right w:val="none" w:sz="0" w:space="0" w:color="auto"/>
      </w:divBdr>
    </w:div>
    <w:div w:id="1443843416">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126609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9586867">
      <w:bodyDiv w:val="1"/>
      <w:marLeft w:val="0"/>
      <w:marRight w:val="0"/>
      <w:marTop w:val="0"/>
      <w:marBottom w:val="0"/>
      <w:divBdr>
        <w:top w:val="none" w:sz="0" w:space="0" w:color="auto"/>
        <w:left w:val="none" w:sz="0" w:space="0" w:color="auto"/>
        <w:bottom w:val="none" w:sz="0" w:space="0" w:color="auto"/>
        <w:right w:val="none" w:sz="0" w:space="0" w:color="auto"/>
      </w:divBdr>
    </w:div>
    <w:div w:id="1542552883">
      <w:bodyDiv w:val="1"/>
      <w:marLeft w:val="0"/>
      <w:marRight w:val="0"/>
      <w:marTop w:val="0"/>
      <w:marBottom w:val="0"/>
      <w:divBdr>
        <w:top w:val="none" w:sz="0" w:space="0" w:color="auto"/>
        <w:left w:val="none" w:sz="0" w:space="0" w:color="auto"/>
        <w:bottom w:val="none" w:sz="0" w:space="0" w:color="auto"/>
        <w:right w:val="none" w:sz="0" w:space="0" w:color="auto"/>
      </w:divBdr>
      <w:divsChild>
        <w:div w:id="1138493138">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588152467">
              <w:marLeft w:val="0"/>
              <w:marRight w:val="0"/>
              <w:marTop w:val="0"/>
              <w:marBottom w:val="0"/>
              <w:divBdr>
                <w:top w:val="none" w:sz="0" w:space="0" w:color="auto"/>
                <w:left w:val="none" w:sz="0" w:space="0" w:color="auto"/>
                <w:bottom w:val="none" w:sz="0" w:space="0" w:color="auto"/>
                <w:right w:val="none" w:sz="0" w:space="0" w:color="auto"/>
              </w:divBdr>
            </w:div>
          </w:divsChild>
        </w:div>
        <w:div w:id="503711313">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883905469">
              <w:marLeft w:val="0"/>
              <w:marRight w:val="0"/>
              <w:marTop w:val="0"/>
              <w:marBottom w:val="0"/>
              <w:divBdr>
                <w:top w:val="none" w:sz="0" w:space="0" w:color="auto"/>
                <w:left w:val="none" w:sz="0" w:space="0" w:color="auto"/>
                <w:bottom w:val="none" w:sz="0" w:space="0" w:color="auto"/>
                <w:right w:val="none" w:sz="0" w:space="0" w:color="auto"/>
              </w:divBdr>
            </w:div>
          </w:divsChild>
        </w:div>
        <w:div w:id="687103209">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701778217">
              <w:marLeft w:val="0"/>
              <w:marRight w:val="0"/>
              <w:marTop w:val="0"/>
              <w:marBottom w:val="0"/>
              <w:divBdr>
                <w:top w:val="none" w:sz="0" w:space="0" w:color="auto"/>
                <w:left w:val="none" w:sz="0" w:space="0" w:color="auto"/>
                <w:bottom w:val="none" w:sz="0" w:space="0" w:color="auto"/>
                <w:right w:val="none" w:sz="0" w:space="0" w:color="auto"/>
              </w:divBdr>
            </w:div>
          </w:divsChild>
        </w:div>
        <w:div w:id="457800244">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63644028">
              <w:marLeft w:val="0"/>
              <w:marRight w:val="0"/>
              <w:marTop w:val="0"/>
              <w:marBottom w:val="0"/>
              <w:divBdr>
                <w:top w:val="none" w:sz="0" w:space="0" w:color="auto"/>
                <w:left w:val="none" w:sz="0" w:space="0" w:color="auto"/>
                <w:bottom w:val="none" w:sz="0" w:space="0" w:color="auto"/>
                <w:right w:val="none" w:sz="0" w:space="0" w:color="auto"/>
              </w:divBdr>
            </w:div>
          </w:divsChild>
        </w:div>
        <w:div w:id="1503619228">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0050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5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9793971">
      <w:bodyDiv w:val="1"/>
      <w:marLeft w:val="0"/>
      <w:marRight w:val="0"/>
      <w:marTop w:val="0"/>
      <w:marBottom w:val="0"/>
      <w:divBdr>
        <w:top w:val="none" w:sz="0" w:space="0" w:color="auto"/>
        <w:left w:val="none" w:sz="0" w:space="0" w:color="auto"/>
        <w:bottom w:val="none" w:sz="0" w:space="0" w:color="auto"/>
        <w:right w:val="none" w:sz="0" w:space="0" w:color="auto"/>
      </w:divBdr>
    </w:div>
    <w:div w:id="1822505784">
      <w:bodyDiv w:val="1"/>
      <w:marLeft w:val="0"/>
      <w:marRight w:val="0"/>
      <w:marTop w:val="0"/>
      <w:marBottom w:val="0"/>
      <w:divBdr>
        <w:top w:val="none" w:sz="0" w:space="0" w:color="auto"/>
        <w:left w:val="none" w:sz="0" w:space="0" w:color="auto"/>
        <w:bottom w:val="none" w:sz="0" w:space="0" w:color="auto"/>
        <w:right w:val="none" w:sz="0" w:space="0" w:color="auto"/>
      </w:divBdr>
      <w:divsChild>
        <w:div w:id="1130977789">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467601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educacao.uol.com.br/sociologia/conceito-cultura.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82E04-D4B2-447A-8602-D7810532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2225</Words>
  <Characters>12017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20</cp:revision>
  <cp:lastPrinted>2018-08-06T13:00:00Z</cp:lastPrinted>
  <dcterms:created xsi:type="dcterms:W3CDTF">2022-03-02T14:15:00Z</dcterms:created>
  <dcterms:modified xsi:type="dcterms:W3CDTF">2022-08-08T16:41:00Z</dcterms:modified>
</cp:coreProperties>
</file>