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768" w:rsidRPr="002B2768" w:rsidRDefault="002B2768" w:rsidP="002B2768">
      <w:pPr>
        <w:tabs>
          <w:tab w:val="left" w:pos="2985"/>
        </w:tabs>
        <w:rPr>
          <w:rFonts w:ascii="Verdana" w:hAnsi="Verdana"/>
          <w:sz w:val="20"/>
          <w:szCs w:val="20"/>
        </w:rPr>
      </w:pPr>
      <w:r w:rsidRPr="002B2768">
        <w:rPr>
          <w:rFonts w:ascii="Verdana" w:hAnsi="Verdana"/>
          <w:sz w:val="20"/>
          <w:szCs w:val="20"/>
        </w:rPr>
        <w:t>A transferência da corte trouxe para a América Portuguesa a família real e o governo da Metrópole. Trouxe também, e sobretudo, boa parte do aparato administrativo português. Personalidades diversas e funcionários régios continuaram embarcando para o Brasil atrás da corte, dos seus empregos e dos seus parentes após o ano de 1808.</w:t>
      </w:r>
    </w:p>
    <w:p w:rsidR="002B2768" w:rsidRPr="002B2768" w:rsidRDefault="002B2768" w:rsidP="002B2768">
      <w:pPr>
        <w:tabs>
          <w:tab w:val="left" w:pos="2985"/>
        </w:tabs>
        <w:rPr>
          <w:rFonts w:ascii="Verdana" w:hAnsi="Verdana"/>
          <w:sz w:val="20"/>
          <w:szCs w:val="20"/>
        </w:rPr>
      </w:pPr>
      <w:r w:rsidRPr="002B2768">
        <w:rPr>
          <w:rFonts w:ascii="Verdana" w:hAnsi="Verdana"/>
          <w:sz w:val="20"/>
          <w:szCs w:val="20"/>
        </w:rPr>
        <w:t>(NOVAIS, F. A.; ALENCASTRO, L. F. (Org.). História da vida privada no Brasil. São Paulo: Cia. das Letras, 1997)</w:t>
      </w:r>
    </w:p>
    <w:p w:rsidR="002B2768" w:rsidRPr="002B2768" w:rsidRDefault="002B2768" w:rsidP="002B2768">
      <w:pPr>
        <w:tabs>
          <w:tab w:val="left" w:pos="2985"/>
        </w:tabs>
        <w:rPr>
          <w:rFonts w:ascii="Verdana" w:hAnsi="Verdana"/>
          <w:sz w:val="20"/>
          <w:szCs w:val="20"/>
        </w:rPr>
      </w:pPr>
      <w:r w:rsidRPr="002B2768">
        <w:rPr>
          <w:rFonts w:ascii="Verdana" w:hAnsi="Verdana"/>
          <w:sz w:val="20"/>
          <w:szCs w:val="20"/>
        </w:rPr>
        <w:t>Os fatos apresentados se relacionam ao processo de independência da América Portuguesa por terem:</w:t>
      </w:r>
    </w:p>
    <w:p w:rsidR="002B2768" w:rsidRPr="002B2768" w:rsidRDefault="002B2768" w:rsidP="002B2768">
      <w:pPr>
        <w:tabs>
          <w:tab w:val="left" w:pos="2985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a. incentiv</w:t>
      </w:r>
      <w:r w:rsidRPr="002B2768">
        <w:rPr>
          <w:rFonts w:ascii="Verdana" w:hAnsi="Verdana"/>
          <w:sz w:val="20"/>
          <w:szCs w:val="20"/>
        </w:rPr>
        <w:t>o o clamor popular por liberdade.</w:t>
      </w:r>
    </w:p>
    <w:p w:rsidR="002B2768" w:rsidRPr="002B2768" w:rsidRDefault="002B2768" w:rsidP="002B2768">
      <w:pPr>
        <w:tabs>
          <w:tab w:val="left" w:pos="2985"/>
        </w:tabs>
        <w:rPr>
          <w:rFonts w:ascii="Verdana" w:hAnsi="Verdana"/>
          <w:color w:val="FF0000"/>
          <w:sz w:val="20"/>
          <w:szCs w:val="20"/>
        </w:rPr>
      </w:pPr>
      <w:r w:rsidRPr="002B2768">
        <w:rPr>
          <w:rFonts w:ascii="Verdana" w:hAnsi="Verdana"/>
          <w:color w:val="FF0000"/>
          <w:sz w:val="20"/>
          <w:szCs w:val="20"/>
        </w:rPr>
        <w:t>b. enfraquecido o pacto de dominação metropolitana.</w:t>
      </w:r>
    </w:p>
    <w:p w:rsidR="002B2768" w:rsidRPr="002B2768" w:rsidRDefault="002B2768" w:rsidP="002B2768">
      <w:pPr>
        <w:tabs>
          <w:tab w:val="left" w:pos="2985"/>
        </w:tabs>
        <w:rPr>
          <w:rFonts w:ascii="Verdana" w:hAnsi="Verdana"/>
          <w:sz w:val="20"/>
          <w:szCs w:val="20"/>
        </w:rPr>
      </w:pPr>
      <w:r w:rsidRPr="002B2768">
        <w:rPr>
          <w:rFonts w:ascii="Verdana" w:hAnsi="Verdana"/>
          <w:sz w:val="20"/>
          <w:szCs w:val="20"/>
        </w:rPr>
        <w:t>c. motivado as revoltas es</w:t>
      </w:r>
      <w:r>
        <w:rPr>
          <w:rFonts w:ascii="Verdana" w:hAnsi="Verdana"/>
          <w:sz w:val="20"/>
          <w:szCs w:val="20"/>
        </w:rPr>
        <w:t>c</w:t>
      </w:r>
      <w:r w:rsidRPr="002B2768">
        <w:rPr>
          <w:rFonts w:ascii="Verdana" w:hAnsi="Verdana"/>
          <w:sz w:val="20"/>
          <w:szCs w:val="20"/>
        </w:rPr>
        <w:t>ravas contra a elite colonial.</w:t>
      </w:r>
    </w:p>
    <w:p w:rsidR="002B2768" w:rsidRPr="002B2768" w:rsidRDefault="002B2768" w:rsidP="002B2768">
      <w:pPr>
        <w:tabs>
          <w:tab w:val="left" w:pos="2985"/>
        </w:tabs>
        <w:rPr>
          <w:rFonts w:ascii="Verdana" w:hAnsi="Verdana"/>
          <w:sz w:val="20"/>
          <w:szCs w:val="20"/>
        </w:rPr>
      </w:pPr>
      <w:r w:rsidRPr="002B2768">
        <w:rPr>
          <w:rFonts w:ascii="Verdana" w:hAnsi="Verdana"/>
          <w:sz w:val="20"/>
          <w:szCs w:val="20"/>
        </w:rPr>
        <w:t>d. obtido o apoio do grupo constitucionalista português.</w:t>
      </w:r>
    </w:p>
    <w:p w:rsidR="003F3216" w:rsidRDefault="002B2768" w:rsidP="002B2768">
      <w:pPr>
        <w:tabs>
          <w:tab w:val="left" w:pos="2985"/>
        </w:tabs>
        <w:rPr>
          <w:rFonts w:ascii="Verdana" w:hAnsi="Verdana"/>
          <w:sz w:val="20"/>
          <w:szCs w:val="20"/>
        </w:rPr>
      </w:pPr>
      <w:r w:rsidRPr="002B2768">
        <w:rPr>
          <w:rFonts w:ascii="Verdana" w:hAnsi="Verdana"/>
          <w:sz w:val="20"/>
          <w:szCs w:val="20"/>
        </w:rPr>
        <w:t>e. provocado os movimentos separatistas das províncias.</w:t>
      </w:r>
    </w:p>
    <w:p w:rsidR="002B2768" w:rsidRPr="002B2768" w:rsidRDefault="002B2768" w:rsidP="002B2768">
      <w:pPr>
        <w:tabs>
          <w:tab w:val="left" w:pos="2985"/>
        </w:tabs>
        <w:rPr>
          <w:rFonts w:ascii="Verdana" w:hAnsi="Verdana"/>
          <w:sz w:val="20"/>
          <w:szCs w:val="20"/>
        </w:rPr>
      </w:pPr>
    </w:p>
    <w:p w:rsidR="002B2768" w:rsidRPr="002B2768" w:rsidRDefault="002B2768" w:rsidP="002B2768">
      <w:pPr>
        <w:tabs>
          <w:tab w:val="left" w:pos="2985"/>
        </w:tabs>
        <w:rPr>
          <w:rFonts w:ascii="Verdana" w:hAnsi="Verdana"/>
          <w:sz w:val="20"/>
          <w:szCs w:val="20"/>
        </w:rPr>
      </w:pPr>
      <w:r w:rsidRPr="002B2768">
        <w:rPr>
          <w:rFonts w:ascii="Verdana" w:hAnsi="Verdana"/>
          <w:sz w:val="20"/>
          <w:szCs w:val="20"/>
        </w:rPr>
        <w:t>A Revolução Francesa continua sendo o grande modelo de um movimento político que abalou os costumes e as tradições da aristocracia e deu início ao domínio burguês na modernidade. Napoleão Bo­naparte foi exemplo de um governante que atuou, consolidando aspirações da burguesia. Suas vitórias militares contri</w:t>
      </w:r>
      <w:r>
        <w:rPr>
          <w:rFonts w:ascii="Verdana" w:hAnsi="Verdana"/>
          <w:sz w:val="20"/>
          <w:szCs w:val="20"/>
        </w:rPr>
        <w:t>buíram para a divulgação das ide</w:t>
      </w:r>
      <w:r w:rsidRPr="002B2768">
        <w:rPr>
          <w:rFonts w:ascii="Verdana" w:hAnsi="Verdana"/>
          <w:sz w:val="20"/>
          <w:szCs w:val="20"/>
        </w:rPr>
        <w:t>ias liberais.</w:t>
      </w:r>
    </w:p>
    <w:p w:rsidR="002B2768" w:rsidRPr="002B2768" w:rsidRDefault="002B2768" w:rsidP="002B2768">
      <w:pPr>
        <w:tabs>
          <w:tab w:val="left" w:pos="2985"/>
        </w:tabs>
        <w:rPr>
          <w:rFonts w:ascii="Verdana" w:hAnsi="Verdana"/>
          <w:sz w:val="20"/>
          <w:szCs w:val="20"/>
        </w:rPr>
      </w:pPr>
      <w:r w:rsidRPr="002B2768">
        <w:rPr>
          <w:rFonts w:ascii="Verdana" w:hAnsi="Verdana"/>
          <w:sz w:val="20"/>
          <w:szCs w:val="20"/>
        </w:rPr>
        <w:t>Entre suas medidas, o Bloqueio Continental, em 1806:</w:t>
      </w:r>
    </w:p>
    <w:p w:rsidR="003F3216" w:rsidRDefault="002B2768" w:rsidP="002B2768">
      <w:pPr>
        <w:tabs>
          <w:tab w:val="left" w:pos="2985"/>
        </w:tabs>
        <w:rPr>
          <w:rFonts w:ascii="Verdana" w:hAnsi="Verdana"/>
          <w:sz w:val="20"/>
          <w:szCs w:val="20"/>
        </w:rPr>
      </w:pPr>
      <w:r w:rsidRPr="002B2768">
        <w:rPr>
          <w:rFonts w:ascii="Verdana" w:hAnsi="Verdana"/>
          <w:sz w:val="20"/>
          <w:szCs w:val="20"/>
        </w:rPr>
        <w:t>a) visava a isolar a Inglaterra do comércio com suas colônias, favorecendo Portugal e Espanha.</w:t>
      </w:r>
    </w:p>
    <w:p w:rsidR="002B2768" w:rsidRPr="002B2768" w:rsidRDefault="002B2768" w:rsidP="002B2768">
      <w:pPr>
        <w:tabs>
          <w:tab w:val="left" w:pos="2985"/>
        </w:tabs>
        <w:rPr>
          <w:rFonts w:ascii="Verdana" w:hAnsi="Verdana"/>
          <w:sz w:val="20"/>
          <w:szCs w:val="20"/>
        </w:rPr>
      </w:pPr>
      <w:r w:rsidRPr="002B2768">
        <w:rPr>
          <w:rFonts w:ascii="Verdana" w:hAnsi="Verdana"/>
          <w:sz w:val="20"/>
          <w:szCs w:val="20"/>
        </w:rPr>
        <w:t>b) obteve êxito inicial com os exércitos franceses, ocupando os domínios portugueses e impedindo a Inglaterra de influenciar no comércio com o Brasil durante décadas.</w:t>
      </w:r>
    </w:p>
    <w:p w:rsidR="002B2768" w:rsidRPr="002B2768" w:rsidRDefault="002B2768" w:rsidP="002B2768">
      <w:pPr>
        <w:tabs>
          <w:tab w:val="left" w:pos="2985"/>
        </w:tabs>
        <w:rPr>
          <w:rFonts w:ascii="Verdana" w:hAnsi="Verdana"/>
          <w:color w:val="FF0000"/>
          <w:sz w:val="20"/>
          <w:szCs w:val="20"/>
        </w:rPr>
      </w:pPr>
      <w:r w:rsidRPr="002B2768">
        <w:rPr>
          <w:rFonts w:ascii="Verdana" w:hAnsi="Verdana"/>
          <w:color w:val="FF0000"/>
          <w:sz w:val="20"/>
          <w:szCs w:val="20"/>
        </w:rPr>
        <w:t>c) tinha como objetivo isolar a Inglaterra do resto da Europa, trazendo prejuízos para as atividades econômicas inglesas.</w:t>
      </w:r>
    </w:p>
    <w:p w:rsidR="002B2768" w:rsidRPr="002B2768" w:rsidRDefault="002B2768" w:rsidP="002B2768">
      <w:pPr>
        <w:tabs>
          <w:tab w:val="left" w:pos="2985"/>
        </w:tabs>
        <w:rPr>
          <w:rFonts w:ascii="Verdana" w:hAnsi="Verdana"/>
          <w:sz w:val="20"/>
          <w:szCs w:val="20"/>
        </w:rPr>
      </w:pPr>
      <w:r w:rsidRPr="002B2768">
        <w:rPr>
          <w:rFonts w:ascii="Verdana" w:hAnsi="Verdana"/>
          <w:sz w:val="20"/>
          <w:szCs w:val="20"/>
        </w:rPr>
        <w:t>d) apenas atingiu Portugal, forçando a fuga da Corte para o Brasil.</w:t>
      </w:r>
    </w:p>
    <w:p w:rsidR="002B2768" w:rsidRDefault="002B2768" w:rsidP="002B2768">
      <w:pPr>
        <w:tabs>
          <w:tab w:val="left" w:pos="2985"/>
        </w:tabs>
        <w:rPr>
          <w:rFonts w:ascii="Verdana" w:hAnsi="Verdana"/>
          <w:sz w:val="20"/>
          <w:szCs w:val="20"/>
        </w:rPr>
      </w:pPr>
      <w:r w:rsidRPr="002B2768">
        <w:rPr>
          <w:rFonts w:ascii="Verdana" w:hAnsi="Verdana"/>
          <w:sz w:val="20"/>
          <w:szCs w:val="20"/>
        </w:rPr>
        <w:t>e) assegurou a supremacia francesa por um bom período, trazendo o fracasso econômico para as negociações inglesas com os países da Península Ibérica.</w:t>
      </w:r>
    </w:p>
    <w:p w:rsidR="002B2768" w:rsidRDefault="002B2768" w:rsidP="002B2768">
      <w:pPr>
        <w:tabs>
          <w:tab w:val="left" w:pos="2985"/>
        </w:tabs>
        <w:rPr>
          <w:rFonts w:ascii="Verdana" w:hAnsi="Verdana"/>
          <w:sz w:val="20"/>
          <w:szCs w:val="20"/>
        </w:rPr>
      </w:pPr>
    </w:p>
    <w:p w:rsidR="002B2768" w:rsidRPr="002B2768" w:rsidRDefault="002B2768" w:rsidP="002B2768">
      <w:pPr>
        <w:tabs>
          <w:tab w:val="left" w:pos="2985"/>
        </w:tabs>
        <w:rPr>
          <w:rFonts w:ascii="Verdana" w:hAnsi="Verdana"/>
          <w:sz w:val="20"/>
          <w:szCs w:val="20"/>
        </w:rPr>
      </w:pPr>
      <w:r w:rsidRPr="002B2768">
        <w:rPr>
          <w:rFonts w:ascii="Verdana" w:hAnsi="Verdana"/>
          <w:sz w:val="20"/>
          <w:szCs w:val="20"/>
        </w:rPr>
        <w:t>Da Independência dos Estados Unidos (1776), da Revolução Francesa (1789) e do processo de inde</w:t>
      </w:r>
      <w:r w:rsidRPr="002B2768">
        <w:rPr>
          <w:rFonts w:ascii="Verdana" w:hAnsi="Verdana"/>
          <w:sz w:val="20"/>
          <w:szCs w:val="20"/>
        </w:rPr>
        <w:softHyphen/>
        <w:t>pendência na América Ibérica (1 808-1824), pode-se dizer que todos esses movimentos:</w:t>
      </w:r>
    </w:p>
    <w:p w:rsidR="002B2768" w:rsidRDefault="002B2768" w:rsidP="002B2768">
      <w:pPr>
        <w:tabs>
          <w:tab w:val="left" w:pos="2985"/>
        </w:tabs>
        <w:rPr>
          <w:rFonts w:ascii="Verdana" w:hAnsi="Verdana"/>
          <w:color w:val="FF0000"/>
          <w:sz w:val="20"/>
          <w:szCs w:val="20"/>
        </w:rPr>
      </w:pPr>
      <w:r w:rsidRPr="002B2768">
        <w:rPr>
          <w:rFonts w:ascii="Verdana" w:hAnsi="Verdana"/>
          <w:sz w:val="20"/>
          <w:szCs w:val="20"/>
        </w:rPr>
        <w:t>a) decidiram implementar a abolição do trabalho escravo e da propriedade rural.</w:t>
      </w:r>
      <w:r w:rsidRPr="002B2768">
        <w:rPr>
          <w:rFonts w:ascii="Verdana" w:hAnsi="Verdana"/>
          <w:sz w:val="20"/>
          <w:szCs w:val="20"/>
        </w:rPr>
        <w:br/>
        <w:t>b) tiveram início devido à pressão popular radical e terminaram sob o peso de execuções em massa.</w:t>
      </w:r>
      <w:r w:rsidRPr="002B2768">
        <w:rPr>
          <w:rFonts w:ascii="Verdana" w:hAnsi="Verdana"/>
          <w:sz w:val="20"/>
          <w:szCs w:val="20"/>
        </w:rPr>
        <w:br/>
        <w:t>c) conseguiram, com o apoio da burguesia ilustrada, viabilizar a Revol</w:t>
      </w:r>
      <w:r>
        <w:rPr>
          <w:rFonts w:ascii="Verdana" w:hAnsi="Verdana"/>
          <w:sz w:val="20"/>
          <w:szCs w:val="20"/>
        </w:rPr>
        <w:t>ução Industrial.</w:t>
      </w:r>
      <w:r>
        <w:rPr>
          <w:rFonts w:ascii="Verdana" w:hAnsi="Verdana"/>
          <w:sz w:val="20"/>
          <w:szCs w:val="20"/>
        </w:rPr>
        <w:br/>
        <w:t>d) adotaram ide</w:t>
      </w:r>
      <w:r w:rsidRPr="002B2768">
        <w:rPr>
          <w:rFonts w:ascii="Verdana" w:hAnsi="Verdana"/>
          <w:sz w:val="20"/>
          <w:szCs w:val="20"/>
        </w:rPr>
        <w:t>ias democráticas e defenderam a superioridade do homem comum</w:t>
      </w:r>
      <w:r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br/>
      </w:r>
      <w:r w:rsidRPr="002B2768">
        <w:rPr>
          <w:rFonts w:ascii="Verdana" w:hAnsi="Verdana"/>
          <w:color w:val="FF0000"/>
          <w:sz w:val="20"/>
          <w:szCs w:val="20"/>
        </w:rPr>
        <w:lastRenderedPageBreak/>
        <w:t>e) sofreram influência das ide</w:t>
      </w:r>
      <w:r>
        <w:rPr>
          <w:rFonts w:ascii="Verdana" w:hAnsi="Verdana"/>
          <w:color w:val="FF0000"/>
          <w:sz w:val="20"/>
          <w:szCs w:val="20"/>
        </w:rPr>
        <w:t>ias iluministas</w:t>
      </w:r>
      <w:r w:rsidRPr="002B2768">
        <w:rPr>
          <w:rFonts w:ascii="Verdana" w:hAnsi="Verdana"/>
          <w:color w:val="FF0000"/>
          <w:sz w:val="20"/>
          <w:szCs w:val="20"/>
        </w:rPr>
        <w:t>, mas varia</w:t>
      </w:r>
      <w:r w:rsidRPr="002B2768">
        <w:rPr>
          <w:rFonts w:ascii="Verdana" w:hAnsi="Verdana"/>
          <w:color w:val="FF0000"/>
          <w:sz w:val="20"/>
          <w:szCs w:val="20"/>
        </w:rPr>
        <w:softHyphen/>
        <w:t>ram no encaminhamento das soluções políticas.</w:t>
      </w:r>
    </w:p>
    <w:p w:rsidR="002B2768" w:rsidRPr="002B2768" w:rsidRDefault="002B2768" w:rsidP="002B2768">
      <w:pPr>
        <w:tabs>
          <w:tab w:val="left" w:pos="2985"/>
        </w:tabs>
        <w:rPr>
          <w:rFonts w:ascii="Verdana" w:hAnsi="Verdana"/>
          <w:sz w:val="20"/>
          <w:szCs w:val="20"/>
        </w:rPr>
      </w:pPr>
      <w:r w:rsidRPr="002B2768">
        <w:rPr>
          <w:rFonts w:ascii="Verdana" w:hAnsi="Verdana"/>
          <w:sz w:val="20"/>
          <w:szCs w:val="20"/>
        </w:rPr>
        <w:t>A elevação de Recife à condição de vila; os protestos contra a implantação das Casas de Fundição e contra a cobrança de quinto; a extrema miséria e carestia reinantes em Salvador, no final do século XVIII, foram episódios que colaboraram, respectivamente, para as seguintes sublevações coloniais:</w:t>
      </w:r>
    </w:p>
    <w:p w:rsidR="002B2768" w:rsidRPr="002B2768" w:rsidRDefault="00A93841" w:rsidP="002B2768">
      <w:pPr>
        <w:tabs>
          <w:tab w:val="left" w:pos="2985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="002B2768" w:rsidRPr="002B2768">
        <w:rPr>
          <w:rFonts w:ascii="Verdana" w:hAnsi="Verdana"/>
          <w:sz w:val="20"/>
          <w:szCs w:val="20"/>
        </w:rPr>
        <w:t>Guerra dos Emboabas, Inconfidência Mineira e Conjura dos Alfaiates.</w:t>
      </w:r>
    </w:p>
    <w:p w:rsidR="002B2768" w:rsidRPr="002B2768" w:rsidRDefault="00A93841" w:rsidP="00A93841">
      <w:pPr>
        <w:tabs>
          <w:tab w:val="left" w:pos="2985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="002B2768" w:rsidRPr="002B2768">
        <w:rPr>
          <w:rFonts w:ascii="Verdana" w:hAnsi="Verdana"/>
          <w:sz w:val="20"/>
          <w:szCs w:val="20"/>
        </w:rPr>
        <w:t>Guerra dos Mascates, Motim do Pitangui e Revolta dos Malês.</w:t>
      </w:r>
    </w:p>
    <w:p w:rsidR="002B2768" w:rsidRPr="002B2768" w:rsidRDefault="00A93841" w:rsidP="00A93841">
      <w:pPr>
        <w:tabs>
          <w:tab w:val="left" w:pos="2985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="002B2768" w:rsidRPr="002B2768">
        <w:rPr>
          <w:rFonts w:ascii="Verdana" w:hAnsi="Verdana"/>
          <w:sz w:val="20"/>
          <w:szCs w:val="20"/>
        </w:rPr>
        <w:t>Conspiração dos Suassunas, Inconfidência Mineira e Revolta do Maneta.</w:t>
      </w:r>
    </w:p>
    <w:p w:rsidR="002B2768" w:rsidRPr="002B2768" w:rsidRDefault="00A93841" w:rsidP="00A93841">
      <w:pPr>
        <w:tabs>
          <w:tab w:val="left" w:pos="2985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="002B2768" w:rsidRPr="002B2768">
        <w:rPr>
          <w:rFonts w:ascii="Verdana" w:hAnsi="Verdana"/>
          <w:sz w:val="20"/>
          <w:szCs w:val="20"/>
        </w:rPr>
        <w:t>Confederação do Equador, Revolta de Felipe dos Santos e Revolta dos Malês.</w:t>
      </w:r>
    </w:p>
    <w:p w:rsidR="002B2768" w:rsidRPr="00A93841" w:rsidRDefault="00A93841" w:rsidP="00A93841">
      <w:pPr>
        <w:tabs>
          <w:tab w:val="left" w:pos="2985"/>
        </w:tabs>
        <w:rPr>
          <w:rFonts w:ascii="Verdana" w:hAnsi="Verdana"/>
          <w:color w:val="FF0000"/>
          <w:sz w:val="20"/>
          <w:szCs w:val="20"/>
        </w:rPr>
      </w:pPr>
      <w:r w:rsidRPr="00A93841">
        <w:rPr>
          <w:rFonts w:ascii="Verdana" w:hAnsi="Verdana"/>
          <w:color w:val="FF0000"/>
          <w:sz w:val="20"/>
          <w:szCs w:val="20"/>
        </w:rPr>
        <w:t xml:space="preserve">e) </w:t>
      </w:r>
      <w:r w:rsidR="002B2768" w:rsidRPr="00A93841">
        <w:rPr>
          <w:rFonts w:ascii="Verdana" w:hAnsi="Verdana"/>
          <w:color w:val="FF0000"/>
          <w:sz w:val="20"/>
          <w:szCs w:val="20"/>
        </w:rPr>
        <w:t>Guerra dos Mascates, Revolta de Felipe dos Santos e Conjura dos Alfaiates.</w:t>
      </w:r>
    </w:p>
    <w:p w:rsidR="002B2768" w:rsidRPr="002B2768" w:rsidRDefault="002B2768" w:rsidP="002B2768">
      <w:pPr>
        <w:tabs>
          <w:tab w:val="left" w:pos="2985"/>
        </w:tabs>
        <w:rPr>
          <w:rFonts w:ascii="Verdana" w:hAnsi="Verdana"/>
          <w:color w:val="FF0000"/>
          <w:sz w:val="20"/>
          <w:szCs w:val="20"/>
        </w:rPr>
      </w:pPr>
    </w:p>
    <w:p w:rsidR="002B2768" w:rsidRPr="002B2768" w:rsidRDefault="002B2768" w:rsidP="002B2768">
      <w:pPr>
        <w:tabs>
          <w:tab w:val="left" w:pos="2985"/>
        </w:tabs>
        <w:rPr>
          <w:rFonts w:ascii="Verdana" w:hAnsi="Verdana"/>
          <w:sz w:val="20"/>
          <w:szCs w:val="20"/>
        </w:rPr>
      </w:pPr>
      <w:bookmarkStart w:id="0" w:name="_GoBack"/>
      <w:bookmarkEnd w:id="0"/>
    </w:p>
    <w:p w:rsidR="002B2768" w:rsidRPr="002B2768" w:rsidRDefault="002B2768" w:rsidP="002B2768">
      <w:pPr>
        <w:tabs>
          <w:tab w:val="left" w:pos="2985"/>
        </w:tabs>
        <w:rPr>
          <w:rFonts w:ascii="Verdana" w:hAnsi="Verdana"/>
          <w:sz w:val="20"/>
          <w:szCs w:val="20"/>
        </w:rPr>
      </w:pPr>
    </w:p>
    <w:p w:rsidR="003F3216" w:rsidRPr="00185CCA" w:rsidRDefault="003F3216" w:rsidP="00185CCA">
      <w:pPr>
        <w:tabs>
          <w:tab w:val="left" w:pos="2985"/>
        </w:tabs>
        <w:rPr>
          <w:sz w:val="28"/>
          <w:szCs w:val="28"/>
        </w:rPr>
      </w:pPr>
    </w:p>
    <w:p w:rsidR="00185CCA" w:rsidRPr="00E26619" w:rsidRDefault="00185CCA" w:rsidP="00E26619">
      <w:pPr>
        <w:tabs>
          <w:tab w:val="left" w:pos="2985"/>
        </w:tabs>
        <w:rPr>
          <w:sz w:val="28"/>
          <w:szCs w:val="28"/>
        </w:rPr>
      </w:pPr>
    </w:p>
    <w:sectPr w:rsidR="00185CCA" w:rsidRPr="00E266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C8A" w:rsidRDefault="00850C8A" w:rsidP="00E26619">
      <w:pPr>
        <w:spacing w:after="0" w:line="240" w:lineRule="auto"/>
      </w:pPr>
      <w:r>
        <w:separator/>
      </w:r>
    </w:p>
  </w:endnote>
  <w:endnote w:type="continuationSeparator" w:id="0">
    <w:p w:rsidR="00850C8A" w:rsidRDefault="00850C8A" w:rsidP="00E26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C8A" w:rsidRDefault="00850C8A" w:rsidP="00E26619">
      <w:pPr>
        <w:spacing w:after="0" w:line="240" w:lineRule="auto"/>
      </w:pPr>
      <w:r>
        <w:separator/>
      </w:r>
    </w:p>
  </w:footnote>
  <w:footnote w:type="continuationSeparator" w:id="0">
    <w:p w:rsidR="00850C8A" w:rsidRDefault="00850C8A" w:rsidP="00E266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201F5"/>
    <w:multiLevelType w:val="multilevel"/>
    <w:tmpl w:val="78FE36A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4EF"/>
    <w:rsid w:val="000F3947"/>
    <w:rsid w:val="00144672"/>
    <w:rsid w:val="00185CCA"/>
    <w:rsid w:val="002B2768"/>
    <w:rsid w:val="003C51A3"/>
    <w:rsid w:val="003F3216"/>
    <w:rsid w:val="0046382C"/>
    <w:rsid w:val="005F0DD6"/>
    <w:rsid w:val="00850C8A"/>
    <w:rsid w:val="009324EF"/>
    <w:rsid w:val="00932FED"/>
    <w:rsid w:val="00943FF6"/>
    <w:rsid w:val="00A02431"/>
    <w:rsid w:val="00A93841"/>
    <w:rsid w:val="00B8410D"/>
    <w:rsid w:val="00C40F7C"/>
    <w:rsid w:val="00D01747"/>
    <w:rsid w:val="00E26619"/>
    <w:rsid w:val="00E36DBC"/>
    <w:rsid w:val="00F17B2E"/>
    <w:rsid w:val="00F5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4CD368-0B37-4ADA-A975-8CB37580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266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6619"/>
  </w:style>
  <w:style w:type="paragraph" w:styleId="Rodap">
    <w:name w:val="footer"/>
    <w:basedOn w:val="Normal"/>
    <w:link w:val="RodapChar"/>
    <w:uiPriority w:val="99"/>
    <w:unhideWhenUsed/>
    <w:rsid w:val="00E266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6619"/>
  </w:style>
  <w:style w:type="paragraph" w:styleId="NormalWeb">
    <w:name w:val="Normal (Web)"/>
    <w:basedOn w:val="Normal"/>
    <w:uiPriority w:val="99"/>
    <w:semiHidden/>
    <w:unhideWhenUsed/>
    <w:rsid w:val="0046382C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B2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53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2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3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485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Admilson de Sousa Vieira</dc:creator>
  <cp:keywords/>
  <dc:description/>
  <cp:lastModifiedBy>José Admilson de Sousa Vieira</cp:lastModifiedBy>
  <cp:revision>9</cp:revision>
  <dcterms:created xsi:type="dcterms:W3CDTF">2018-05-11T17:57:00Z</dcterms:created>
  <dcterms:modified xsi:type="dcterms:W3CDTF">2022-11-01T18:16:00Z</dcterms:modified>
</cp:coreProperties>
</file>