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Hlk98851855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668F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270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9º ano </w:t>
            </w:r>
          </w:p>
        </w:tc>
        <w:tc>
          <w:tcPr>
            <w:tcW w:w="2211" w:type="dxa"/>
          </w:tcPr>
          <w:p w14:paraId="4D2354B2" w14:textId="1600B3E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714E0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16FCA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0F4827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E96D080" w14:textId="2D30A71C" w:rsidR="00554D8E" w:rsidRPr="00C769D4" w:rsidRDefault="00A2704A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1.</w:t>
      </w:r>
      <w:r w:rsidR="00554D8E" w:rsidRPr="00C769D4">
        <w:rPr>
          <w:rFonts w:ascii="Verdana" w:hAnsi="Verdana"/>
          <w:sz w:val="20"/>
          <w:szCs w:val="20"/>
        </w:rPr>
        <w:t xml:space="preserve"> </w:t>
      </w:r>
      <w:r w:rsidR="00554D8E" w:rsidRPr="00C769D4">
        <w:rPr>
          <w:rFonts w:ascii="Verdana" w:hAnsi="Verdana"/>
          <w:sz w:val="20"/>
          <w:szCs w:val="20"/>
        </w:rPr>
        <w:t xml:space="preserve">“Desde o início, Lavoisier adotou uma abordagem moderna da Química. Essa era sintetizada por sua FÉ NA BALANÇA.” (STRATEHERN, Paul. O sonho de </w:t>
      </w:r>
      <w:proofErr w:type="spellStart"/>
      <w:r w:rsidR="00554D8E" w:rsidRPr="00C769D4">
        <w:rPr>
          <w:rFonts w:ascii="Verdana" w:hAnsi="Verdana"/>
          <w:sz w:val="20"/>
          <w:szCs w:val="20"/>
        </w:rPr>
        <w:t>Mendeleiev</w:t>
      </w:r>
      <w:proofErr w:type="spellEnd"/>
      <w:r w:rsidR="00554D8E" w:rsidRPr="00C769D4">
        <w:rPr>
          <w:rFonts w:ascii="Verdana" w:hAnsi="Verdana"/>
          <w:sz w:val="20"/>
          <w:szCs w:val="20"/>
        </w:rPr>
        <w:t>: a verdadeira história da química. Rio de Janeiro: Jorge Zahar, 2002). Do ponto de vista do método científico, essa frase traduz a relevância que Lavoisier atribuía a:</w:t>
      </w:r>
    </w:p>
    <w:p w14:paraId="6AC9848E" w14:textId="77777777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FEF356B" w14:textId="16534D41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a)</w:t>
      </w:r>
      <w:r w:rsidRPr="00C769D4">
        <w:rPr>
          <w:rFonts w:ascii="Verdana" w:hAnsi="Verdana"/>
          <w:sz w:val="20"/>
          <w:szCs w:val="20"/>
        </w:rPr>
        <w:t xml:space="preserve"> </w:t>
      </w:r>
      <w:r w:rsidRPr="00C769D4">
        <w:rPr>
          <w:rFonts w:ascii="Verdana" w:hAnsi="Verdana"/>
          <w:sz w:val="20"/>
          <w:szCs w:val="20"/>
        </w:rPr>
        <w:t>teorias.</w:t>
      </w:r>
    </w:p>
    <w:p w14:paraId="26E13133" w14:textId="453FF7DC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b)</w:t>
      </w:r>
      <w:r w:rsidRPr="00C769D4">
        <w:rPr>
          <w:rFonts w:ascii="Verdana" w:hAnsi="Verdana"/>
          <w:sz w:val="20"/>
          <w:szCs w:val="20"/>
        </w:rPr>
        <w:t xml:space="preserve"> </w:t>
      </w:r>
      <w:r w:rsidRPr="00C769D4">
        <w:rPr>
          <w:rFonts w:ascii="Verdana" w:hAnsi="Verdana"/>
          <w:sz w:val="20"/>
          <w:szCs w:val="20"/>
        </w:rPr>
        <w:t>modelos.</w:t>
      </w:r>
    </w:p>
    <w:p w14:paraId="28293783" w14:textId="27551E70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c)</w:t>
      </w:r>
      <w:r w:rsidRPr="00C769D4">
        <w:rPr>
          <w:rFonts w:ascii="Verdana" w:hAnsi="Verdana"/>
          <w:sz w:val="20"/>
          <w:szCs w:val="20"/>
        </w:rPr>
        <w:t xml:space="preserve"> </w:t>
      </w:r>
      <w:r w:rsidRPr="00C769D4">
        <w:rPr>
          <w:rFonts w:ascii="Verdana" w:hAnsi="Verdana"/>
          <w:sz w:val="20"/>
          <w:szCs w:val="20"/>
        </w:rPr>
        <w:t>hipóteses.</w:t>
      </w:r>
    </w:p>
    <w:p w14:paraId="50436917" w14:textId="751F5DE5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d)</w:t>
      </w:r>
      <w:r w:rsidRPr="00C769D4">
        <w:rPr>
          <w:rFonts w:ascii="Verdana" w:hAnsi="Verdana"/>
          <w:sz w:val="20"/>
          <w:szCs w:val="20"/>
        </w:rPr>
        <w:t xml:space="preserve"> </w:t>
      </w:r>
      <w:r w:rsidRPr="00C769D4">
        <w:rPr>
          <w:rFonts w:ascii="Verdana" w:hAnsi="Verdana"/>
          <w:sz w:val="20"/>
          <w:szCs w:val="20"/>
        </w:rPr>
        <w:t>experimentos.</w:t>
      </w:r>
    </w:p>
    <w:p w14:paraId="5ECF1F87" w14:textId="57C8C38F" w:rsidR="00A2704A" w:rsidRPr="00C769D4" w:rsidRDefault="00554D8E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e)</w:t>
      </w:r>
      <w:r w:rsidRPr="00C769D4">
        <w:rPr>
          <w:rFonts w:ascii="Verdana" w:hAnsi="Verdana"/>
          <w:sz w:val="20"/>
          <w:szCs w:val="20"/>
        </w:rPr>
        <w:t xml:space="preserve"> </w:t>
      </w:r>
      <w:r w:rsidRPr="00C769D4">
        <w:rPr>
          <w:rFonts w:ascii="Verdana" w:hAnsi="Verdana"/>
          <w:sz w:val="20"/>
          <w:szCs w:val="20"/>
        </w:rPr>
        <w:t>observações.</w:t>
      </w:r>
      <w:r w:rsidR="00A2704A" w:rsidRPr="00C769D4">
        <w:rPr>
          <w:rFonts w:ascii="Verdana" w:hAnsi="Verdana"/>
          <w:sz w:val="20"/>
          <w:szCs w:val="20"/>
        </w:rPr>
        <w:t xml:space="preserve"> </w:t>
      </w:r>
    </w:p>
    <w:p w14:paraId="0FDCBA19" w14:textId="21DBF7F9" w:rsidR="00A2704A" w:rsidRPr="00C769D4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20ADEEB" w14:textId="7371FBEC" w:rsidR="00554D8E" w:rsidRPr="00C769D4" w:rsidRDefault="00A2704A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 xml:space="preserve">2. </w:t>
      </w:r>
      <w:r w:rsidR="00554D8E" w:rsidRPr="00C769D4">
        <w:rPr>
          <w:rFonts w:ascii="Verdana" w:hAnsi="Verdana"/>
          <w:sz w:val="20"/>
          <w:szCs w:val="20"/>
        </w:rPr>
        <w:t>Um cubo de pau-brasil tem o volume igual a 8,0 cm</w:t>
      </w:r>
      <w:r w:rsidR="00554D8E" w:rsidRPr="00C769D4">
        <w:rPr>
          <w:rFonts w:ascii="Verdana" w:hAnsi="Verdana"/>
          <w:sz w:val="20"/>
          <w:szCs w:val="20"/>
          <w:vertAlign w:val="superscript"/>
        </w:rPr>
        <w:t>3</w:t>
      </w:r>
      <w:r w:rsidR="00554D8E" w:rsidRPr="00C769D4">
        <w:rPr>
          <w:rFonts w:ascii="Verdana" w:hAnsi="Verdana"/>
          <w:sz w:val="20"/>
          <w:szCs w:val="20"/>
        </w:rPr>
        <w:t xml:space="preserve"> e massa igual a 3,5 g. Com base nessa informação, responda: </w:t>
      </w:r>
    </w:p>
    <w:p w14:paraId="1616A322" w14:textId="77777777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D7D06F2" w14:textId="38DF2AA0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a)</w:t>
      </w:r>
      <w:r w:rsidRPr="00C769D4">
        <w:rPr>
          <w:rFonts w:ascii="Verdana" w:hAnsi="Verdana"/>
          <w:sz w:val="20"/>
          <w:szCs w:val="20"/>
        </w:rPr>
        <w:t xml:space="preserve"> </w:t>
      </w:r>
      <w:r w:rsidRPr="00C769D4">
        <w:rPr>
          <w:rFonts w:ascii="Verdana" w:hAnsi="Verdana"/>
          <w:sz w:val="20"/>
          <w:szCs w:val="20"/>
        </w:rPr>
        <w:t>Qual a densidade do pau-brasil em g/</w:t>
      </w:r>
      <w:proofErr w:type="spellStart"/>
      <w:r w:rsidRPr="00C769D4">
        <w:rPr>
          <w:rFonts w:ascii="Verdana" w:hAnsi="Verdana"/>
          <w:sz w:val="20"/>
          <w:szCs w:val="20"/>
        </w:rPr>
        <w:t>mL</w:t>
      </w:r>
      <w:proofErr w:type="spellEnd"/>
      <w:r w:rsidRPr="00C769D4">
        <w:rPr>
          <w:rFonts w:ascii="Verdana" w:hAnsi="Verdana"/>
          <w:sz w:val="20"/>
          <w:szCs w:val="20"/>
        </w:rPr>
        <w:t xml:space="preserve">? </w:t>
      </w:r>
    </w:p>
    <w:p w14:paraId="40806993" w14:textId="77777777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95F0964" w14:textId="0BC108C8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 xml:space="preserve">R: </w:t>
      </w:r>
    </w:p>
    <w:p w14:paraId="6DF804C3" w14:textId="6E7FE56F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38B1BD5" w14:textId="745A243B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12CD010" w14:textId="0CF54C7E" w:rsidR="00EE6772" w:rsidRPr="00C769D4" w:rsidRDefault="00EE6772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98425B6" w14:textId="1DA789D7" w:rsidR="00EE6772" w:rsidRPr="00C769D4" w:rsidRDefault="00EE6772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F5FC4F6" w14:textId="77777777" w:rsidR="00EE6772" w:rsidRPr="00C769D4" w:rsidRDefault="00EE6772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EDB98F6" w14:textId="1DEE0E57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987F367" w14:textId="77777777" w:rsidR="00554D8E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88496B" w14:textId="2AADF43F" w:rsidR="0042569F" w:rsidRPr="00C769D4" w:rsidRDefault="00554D8E" w:rsidP="00554D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b)</w:t>
      </w:r>
      <w:r w:rsidRPr="00C769D4">
        <w:rPr>
          <w:rFonts w:ascii="Verdana" w:hAnsi="Verdana"/>
          <w:sz w:val="20"/>
          <w:szCs w:val="20"/>
        </w:rPr>
        <w:t xml:space="preserve"> </w:t>
      </w:r>
      <w:r w:rsidRPr="00C769D4">
        <w:rPr>
          <w:rFonts w:ascii="Verdana" w:hAnsi="Verdana"/>
          <w:sz w:val="20"/>
          <w:szCs w:val="20"/>
        </w:rPr>
        <w:t>Essa madeira flutua em água? Justifique. (Densidade da água = 1,0 g/cm</w:t>
      </w:r>
      <w:r w:rsidRPr="00C769D4">
        <w:rPr>
          <w:rFonts w:ascii="Verdana" w:hAnsi="Verdana"/>
          <w:sz w:val="20"/>
          <w:szCs w:val="20"/>
          <w:vertAlign w:val="superscript"/>
        </w:rPr>
        <w:t>3</w:t>
      </w:r>
      <w:r w:rsidRPr="00C769D4">
        <w:rPr>
          <w:rFonts w:ascii="Verdana" w:hAnsi="Verdana"/>
          <w:sz w:val="20"/>
          <w:szCs w:val="20"/>
        </w:rPr>
        <w:t>)</w:t>
      </w:r>
    </w:p>
    <w:p w14:paraId="6A77B58A" w14:textId="077AA465" w:rsidR="0042569F" w:rsidRPr="00C769D4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70171F7" w14:textId="70977B86" w:rsidR="00554D8E" w:rsidRPr="00C769D4" w:rsidRDefault="00554D8E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 xml:space="preserve">R: </w:t>
      </w:r>
    </w:p>
    <w:p w14:paraId="774704C0" w14:textId="11E7207C" w:rsidR="0042569F" w:rsidRPr="00C769D4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D5F495" w14:textId="77777777" w:rsidR="00625BD5" w:rsidRPr="00C769D4" w:rsidRDefault="00625BD5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3131F9" w14:textId="77777777" w:rsidR="0042569F" w:rsidRPr="00C769D4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CFEBB37" w14:textId="6F36CD8D" w:rsidR="0042569F" w:rsidRPr="00C769D4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4788EF7" w14:textId="2CA23EAE" w:rsidR="00EE6772" w:rsidRPr="00C769D4" w:rsidRDefault="00EE6772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4B6BB4" w14:textId="77777777" w:rsidR="003824CB" w:rsidRPr="00C769D4" w:rsidRDefault="003824CB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2CBBBEC" w14:textId="15EAAD6F" w:rsidR="00EE6772" w:rsidRPr="00C769D4" w:rsidRDefault="00EE6772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4FB520" w14:textId="77777777" w:rsidR="00EE6772" w:rsidRPr="00C769D4" w:rsidRDefault="00554D8E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 xml:space="preserve">3. </w:t>
      </w:r>
      <w:r w:rsidRPr="00C769D4">
        <w:rPr>
          <w:rFonts w:ascii="Verdana" w:hAnsi="Verdana"/>
          <w:sz w:val="20"/>
          <w:szCs w:val="20"/>
        </w:rPr>
        <w:t>É comum o uso de água oxigenada (H</w:t>
      </w:r>
      <w:r w:rsidRPr="00C769D4">
        <w:rPr>
          <w:rFonts w:ascii="Verdana" w:hAnsi="Verdana"/>
          <w:sz w:val="20"/>
          <w:szCs w:val="20"/>
          <w:vertAlign w:val="subscript"/>
        </w:rPr>
        <w:t>2</w:t>
      </w:r>
      <w:r w:rsidRPr="00C769D4">
        <w:rPr>
          <w:rFonts w:ascii="Verdana" w:hAnsi="Verdana"/>
          <w:sz w:val="20"/>
          <w:szCs w:val="20"/>
        </w:rPr>
        <w:t>O</w:t>
      </w:r>
      <w:r w:rsidRPr="00C769D4">
        <w:rPr>
          <w:rFonts w:ascii="Verdana" w:hAnsi="Verdana"/>
          <w:sz w:val="20"/>
          <w:szCs w:val="20"/>
          <w:vertAlign w:val="subscript"/>
        </w:rPr>
        <w:t>2</w:t>
      </w:r>
      <w:r w:rsidRPr="00C769D4">
        <w:rPr>
          <w:rFonts w:ascii="Verdana" w:hAnsi="Verdana"/>
          <w:sz w:val="20"/>
          <w:szCs w:val="20"/>
        </w:rPr>
        <w:t>), como agente desinfetante, em cortes e ferimentos. Quando a água oxigenada entra em contato com o sangue do ferimento, ela se decompõe, produzindo água (H</w:t>
      </w:r>
      <w:r w:rsidRPr="00C769D4">
        <w:rPr>
          <w:rFonts w:ascii="Verdana" w:hAnsi="Verdana"/>
          <w:sz w:val="20"/>
          <w:szCs w:val="20"/>
          <w:vertAlign w:val="subscript"/>
        </w:rPr>
        <w:t>2</w:t>
      </w:r>
      <w:r w:rsidRPr="00C769D4">
        <w:rPr>
          <w:rFonts w:ascii="Verdana" w:hAnsi="Verdana"/>
          <w:sz w:val="20"/>
          <w:szCs w:val="20"/>
        </w:rPr>
        <w:t>O) e liberando gás oxigênio (O</w:t>
      </w:r>
      <w:r w:rsidRPr="00C769D4">
        <w:rPr>
          <w:rFonts w:ascii="Verdana" w:hAnsi="Verdana"/>
          <w:sz w:val="20"/>
          <w:szCs w:val="20"/>
          <w:vertAlign w:val="subscript"/>
        </w:rPr>
        <w:t>2</w:t>
      </w:r>
      <w:r w:rsidRPr="00C769D4">
        <w:rPr>
          <w:rFonts w:ascii="Verdana" w:hAnsi="Verdana"/>
          <w:sz w:val="20"/>
          <w:szCs w:val="20"/>
        </w:rPr>
        <w:t xml:space="preserve">), que é o responsável pela efervescência. </w:t>
      </w:r>
    </w:p>
    <w:p w14:paraId="3D843FB6" w14:textId="77777777" w:rsidR="00EE6772" w:rsidRPr="00C769D4" w:rsidRDefault="00EE6772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A068CCA" w14:textId="77777777" w:rsidR="00701490" w:rsidRPr="00C769D4" w:rsidRDefault="00554D8E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>Com base nessa informação, responda: ocorre fenômeno físico ou químico durante esse procedimento? Por quê?</w:t>
      </w:r>
    </w:p>
    <w:p w14:paraId="57B7B324" w14:textId="780319ED" w:rsidR="00EE6772" w:rsidRPr="00C769D4" w:rsidRDefault="00EE6772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lastRenderedPageBreak/>
        <w:t xml:space="preserve">R: </w:t>
      </w:r>
    </w:p>
    <w:p w14:paraId="1C0AC699" w14:textId="77777777" w:rsidR="00EE6772" w:rsidRPr="00C769D4" w:rsidRDefault="00EE6772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E790A6" w14:textId="457FE3AA" w:rsidR="0042569F" w:rsidRPr="00C769D4" w:rsidRDefault="0042569F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564DDA41" w14:textId="03BAE63B" w:rsidR="00EE6772" w:rsidRPr="00C769D4" w:rsidRDefault="00EE6772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41F0727" w14:textId="256232F8" w:rsidR="00EE6772" w:rsidRPr="00C769D4" w:rsidRDefault="00EE6772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434A18BA" w14:textId="0CA38019" w:rsidR="00EE6772" w:rsidRPr="00C769D4" w:rsidRDefault="00EE6772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1F0E278" w14:textId="77777777" w:rsidR="00EE6772" w:rsidRPr="00C769D4" w:rsidRDefault="00EE6772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41FA10D7" w14:textId="291FD6CB" w:rsidR="00EE6772" w:rsidRPr="00C769D4" w:rsidRDefault="00EE6772" w:rsidP="00EE6772">
      <w:pPr>
        <w:pStyle w:val="NormalWeb"/>
        <w:spacing w:before="100" w:beforeAutospacing="1" w:after="0" w:afterAutospacing="1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C769D4">
        <w:rPr>
          <w:rFonts w:ascii="Verdana" w:hAnsi="Verdana"/>
          <w:sz w:val="20"/>
          <w:szCs w:val="20"/>
        </w:rPr>
        <w:t xml:space="preserve">4. </w:t>
      </w:r>
      <w:r w:rsidRPr="00C769D4">
        <w:rPr>
          <w:rFonts w:ascii="Verdana" w:hAnsi="Verdana" w:cs="Arial"/>
          <w:sz w:val="20"/>
          <w:szCs w:val="20"/>
        </w:rPr>
        <w:t>As fases de agregação para as substâncias abaixo, quando expostas a uma temperatura de 30ºC, são, respectivamente:</w:t>
      </w:r>
    </w:p>
    <w:p w14:paraId="2C539718" w14:textId="30697CF5" w:rsidR="0042569F" w:rsidRPr="00C769D4" w:rsidRDefault="00EE6772" w:rsidP="00EE67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769D4">
        <w:rPr>
          <w:rFonts w:ascii="Verdana" w:hAnsi="Verdana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8647851" wp14:editId="2BC495E7">
            <wp:extent cx="3712052" cy="1501140"/>
            <wp:effectExtent l="0" t="0" r="3175" b="3810"/>
            <wp:docPr id="4" name="Imagem 4" descr="Tabela com pontos de fusão e ebulição de alguns mater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Tabela com pontos de fusão e ebulição de alguns materi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96" cy="15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B1B8" w14:textId="2CE89B1D" w:rsidR="0042569F" w:rsidRPr="00C769D4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1440E1E" w14:textId="59EB7F2C" w:rsidR="00EE6772" w:rsidRPr="00C769D4" w:rsidRDefault="00EE6772" w:rsidP="00EE6772">
      <w:pPr>
        <w:pStyle w:val="NormalWeb"/>
        <w:spacing w:after="0"/>
        <w:ind w:left="360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C769D4">
        <w:rPr>
          <w:rFonts w:ascii="Verdana" w:hAnsi="Verdana" w:cs="Arial"/>
          <w:sz w:val="20"/>
          <w:szCs w:val="20"/>
          <w:bdr w:val="none" w:sz="0" w:space="0" w:color="auto" w:frame="1"/>
        </w:rPr>
        <w:t>Tabela com pontos de fusão e ebulição de alguns materiais</w:t>
      </w:r>
    </w:p>
    <w:p w14:paraId="3A7A8F5B" w14:textId="77777777" w:rsidR="00EE6772" w:rsidRPr="00C769D4" w:rsidRDefault="00EE6772" w:rsidP="00EE6772">
      <w:pPr>
        <w:pStyle w:val="NormalWeb"/>
        <w:spacing w:after="0"/>
        <w:ind w:left="360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5ADE8118" w14:textId="77777777" w:rsidR="00EE6772" w:rsidRPr="00C769D4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769D4">
        <w:rPr>
          <w:rFonts w:ascii="Verdana" w:hAnsi="Verdana" w:cs="Arial"/>
          <w:sz w:val="20"/>
          <w:szCs w:val="20"/>
        </w:rPr>
        <w:t>Sólido, líquido, gasoso e líquido.</w:t>
      </w:r>
    </w:p>
    <w:p w14:paraId="250B5AA6" w14:textId="77777777" w:rsidR="00EE6772" w:rsidRPr="00C769D4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769D4">
        <w:rPr>
          <w:rFonts w:ascii="Verdana" w:hAnsi="Verdana" w:cs="Arial"/>
          <w:sz w:val="20"/>
          <w:szCs w:val="20"/>
        </w:rPr>
        <w:t>Líquido, sólido, líquido e gasoso.</w:t>
      </w:r>
    </w:p>
    <w:p w14:paraId="3FA15F7B" w14:textId="77777777" w:rsidR="00EE6772" w:rsidRPr="00C769D4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769D4">
        <w:rPr>
          <w:rFonts w:ascii="Verdana" w:hAnsi="Verdana" w:cs="Arial"/>
          <w:sz w:val="20"/>
          <w:szCs w:val="20"/>
        </w:rPr>
        <w:t>Líquido, gasoso, líquido e sólido.</w:t>
      </w:r>
    </w:p>
    <w:p w14:paraId="2CD8CEF9" w14:textId="77777777" w:rsidR="00EE6772" w:rsidRPr="00C769D4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769D4">
        <w:rPr>
          <w:rFonts w:ascii="Verdana" w:hAnsi="Verdana" w:cs="Arial"/>
          <w:sz w:val="20"/>
          <w:szCs w:val="20"/>
        </w:rPr>
        <w:t>Gasoso, líquido, gasoso e sólido.</w:t>
      </w:r>
    </w:p>
    <w:p w14:paraId="1488DF68" w14:textId="77777777" w:rsidR="00EE6772" w:rsidRPr="00C769D4" w:rsidRDefault="00EE6772" w:rsidP="00EE6772">
      <w:pPr>
        <w:pStyle w:val="NormalWeb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769D4">
        <w:rPr>
          <w:rFonts w:ascii="Verdana" w:hAnsi="Verdana" w:cs="Arial"/>
          <w:sz w:val="20"/>
          <w:szCs w:val="20"/>
        </w:rPr>
        <w:t xml:space="preserve">Sólido, gasoso, líquido e gasoso. </w:t>
      </w:r>
    </w:p>
    <w:p w14:paraId="64E9BE2D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u w:val="single"/>
          <w:lang w:val="pt"/>
        </w:rPr>
      </w:pPr>
    </w:p>
    <w:p w14:paraId="1114D6DD" w14:textId="77777777" w:rsidR="00C769D4" w:rsidRPr="00C769D4" w:rsidRDefault="00701490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5. </w:t>
      </w:r>
      <w:r w:rsidR="00C769D4"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O naftaleno, comercialmente conhecido como naftalina, empregado para evitar baratas em roupas, funde em temperaturas superiores a 80°C. Sabe-se que bolinhas de naftalina, à temperatura ambiente, têm suas massas constantemente diminuídas, terminando por desaparecer sem deixar resíduo. Esta observação pode ser explicada pelo fenômeno da:</w:t>
      </w:r>
    </w:p>
    <w:p w14:paraId="6783A124" w14:textId="77777777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FC9DF82" w14:textId="2AF829CE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a)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fusão.</w:t>
      </w:r>
    </w:p>
    <w:p w14:paraId="3E905A9D" w14:textId="441F7011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b)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sublimação.</w:t>
      </w:r>
    </w:p>
    <w:p w14:paraId="42F11173" w14:textId="78B2E572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c)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solidificação.</w:t>
      </w:r>
    </w:p>
    <w:p w14:paraId="35374F81" w14:textId="1BEB2D6D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d)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liquefação.</w:t>
      </w:r>
    </w:p>
    <w:p w14:paraId="1C310CBA" w14:textId="0CBA2584" w:rsidR="00701490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e)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ebulição.</w:t>
      </w:r>
    </w:p>
    <w:p w14:paraId="5C3DF4BF" w14:textId="4FE31B47" w:rsid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3D33588" w14:textId="77777777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6.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Numa chaleira, a água evapora e parte dela se condensa em forma de gotículas, na parte interna da tampa da chaleira da seguinte forma: Qual o nome do fenômeno que ocorre com o resfriamento do vapor de água?</w:t>
      </w:r>
    </w:p>
    <w:p w14:paraId="08B99ABF" w14:textId="77777777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3723A12" w14:textId="3898D5B3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a)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evaporação;</w:t>
      </w:r>
    </w:p>
    <w:p w14:paraId="602AB694" w14:textId="0A3DA7E5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b)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fusão;</w:t>
      </w:r>
    </w:p>
    <w:p w14:paraId="61AB3723" w14:textId="1FD06A6A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c)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liquefação;</w:t>
      </w:r>
    </w:p>
    <w:p w14:paraId="006F1EB9" w14:textId="39561BA2" w:rsidR="00C769D4" w:rsidRP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d)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sublimação;</w:t>
      </w:r>
    </w:p>
    <w:p w14:paraId="569A4F1B" w14:textId="220AEB0C" w:rsidR="00C769D4" w:rsidRDefault="00C769D4" w:rsidP="00C76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e)</w:t>
      </w:r>
      <w:r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</w:t>
      </w:r>
      <w:r w:rsidRPr="00C769D4">
        <w:rPr>
          <w:rFonts w:ascii="Verdana" w:hAnsi="Verdana" w:cs="Arial"/>
          <w:color w:val="000000" w:themeColor="text1"/>
          <w:sz w:val="20"/>
          <w:szCs w:val="20"/>
          <w:lang w:val="pt"/>
        </w:rPr>
        <w:t>solidificação.</w:t>
      </w:r>
    </w:p>
    <w:p w14:paraId="4FD3704B" w14:textId="220AEB0C" w:rsidR="00701490" w:rsidRDefault="00701490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DC626BB" w14:textId="7A8ED7DE" w:rsidR="00A2704A" w:rsidRPr="0042569F" w:rsidRDefault="00C769D4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7</w:t>
      </w:r>
      <w:r w:rsidR="00A2704A"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. Identifique quais das propriedades a seguir NÃO é uma propriedade geral da matéria.</w:t>
      </w:r>
    </w:p>
    <w:p w14:paraId="45C8BFE8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176F74E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Indestrutibilidade</w:t>
      </w:r>
    </w:p>
    <w:p w14:paraId="0BFA44E1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Extensão</w:t>
      </w:r>
    </w:p>
    <w:p w14:paraId="1B31218A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Combustibilidade</w:t>
      </w:r>
    </w:p>
    <w:p w14:paraId="46E06EA5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Divisibilidade</w:t>
      </w:r>
    </w:p>
    <w:p w14:paraId="2B017CAB" w14:textId="6D2D259C" w:rsidR="00A2704A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Inércia</w:t>
      </w:r>
      <w:r w:rsid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7</w:t>
      </w:r>
    </w:p>
    <w:p w14:paraId="7808B420" w14:textId="700ED522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609184B8" w14:textId="6B87768C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8.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Mistura </w:t>
      </w:r>
      <w:proofErr w:type="spellStart"/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eutética</w:t>
      </w:r>
      <w:proofErr w:type="spellEnd"/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é uma mistura:</w:t>
      </w:r>
    </w:p>
    <w:p w14:paraId="46DBD790" w14:textId="77777777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99D6661" w14:textId="6D25647E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homogênea de ponto de fusão constante.          </w:t>
      </w:r>
    </w:p>
    <w:p w14:paraId="366D616B" w14:textId="16E73167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lastRenderedPageBreak/>
        <w:t>b)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homogênea de ponto de fusão variável.</w:t>
      </w:r>
    </w:p>
    <w:p w14:paraId="1D3F18F8" w14:textId="5C9E84EC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heterogênea de ponto de fusão variável.</w:t>
      </w:r>
    </w:p>
    <w:p w14:paraId="18ADA66E" w14:textId="09C980FF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homogênea de ponto de ebulição constante.</w:t>
      </w:r>
    </w:p>
    <w:p w14:paraId="126674C1" w14:textId="2630E901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e) heterogênea com ponto de fusão constante. </w:t>
      </w:r>
    </w:p>
    <w:p w14:paraId="58D6969D" w14:textId="77777777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B5CD7E8" w14:textId="4DBFC6AA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9.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Se durante a ebulição de um sistema, a temperatura permanece constante, o sistema pode ser:</w:t>
      </w:r>
    </w:p>
    <w:p w14:paraId="3A7B82FA" w14:textId="77777777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3D3B512" w14:textId="0AEFF633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a)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mistura heterogênea.  </w:t>
      </w:r>
    </w:p>
    <w:p w14:paraId="1BD672EB" w14:textId="42BA512D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b)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substância pura.  </w:t>
      </w:r>
    </w:p>
    <w:p w14:paraId="0D03731F" w14:textId="3CFDDB69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mistura </w:t>
      </w:r>
      <w:proofErr w:type="spellStart"/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eutética</w:t>
      </w:r>
      <w:proofErr w:type="spellEnd"/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.      </w:t>
      </w:r>
    </w:p>
    <w:p w14:paraId="58642641" w14:textId="62A7B7BA" w:rsidR="00171727" w:rsidRP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mistura azeotrópica.      </w:t>
      </w:r>
    </w:p>
    <w:p w14:paraId="04136999" w14:textId="52B2D675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e)</w:t>
      </w: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</w:t>
      </w:r>
      <w:r w:rsidRPr="0017172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b e d estão corretas.</w:t>
      </w:r>
    </w:p>
    <w:p w14:paraId="31DA261D" w14:textId="18F4F7AF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08CEC38D" w14:textId="5F1E8F76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10. Defina uma solução. O que é soluto e solvente?</w:t>
      </w:r>
    </w:p>
    <w:p w14:paraId="32728214" w14:textId="6DF4F56E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697877B1" w14:textId="14B87267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R:</w:t>
      </w:r>
    </w:p>
    <w:p w14:paraId="03099A76" w14:textId="22774775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54FD1BE3" w14:textId="0D23AFC8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6364E4D0" w14:textId="30AAF08E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28DB4E21" w14:textId="005119F7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25DC144" w14:textId="21CC31D0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19FADD6" w14:textId="55DCCA33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1245F01B" w14:textId="2018ECAA" w:rsidR="00171727" w:rsidRDefault="00171727" w:rsidP="0017172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A45FD85" w14:textId="77777777" w:rsidR="008C2D28" w:rsidRPr="00FE12F7" w:rsidRDefault="00171727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11. </w:t>
      </w:r>
      <w:r w:rsidR="008C2D28" w:rsidRPr="00FE12F7">
        <w:rPr>
          <w:rFonts w:ascii="Arial" w:hAnsi="Arial" w:cs="Arial"/>
          <w:bCs/>
          <w:color w:val="000000" w:themeColor="text1"/>
          <w:sz w:val="20"/>
        </w:rPr>
        <w:t>Considere as seguintes propriedades de 3 substâncias:</w:t>
      </w:r>
    </w:p>
    <w:p w14:paraId="2A1B9941" w14:textId="77777777" w:rsidR="008C2D28" w:rsidRPr="00FE12F7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 w:themeColor="text1"/>
          <w:sz w:val="20"/>
        </w:rPr>
      </w:pPr>
    </w:p>
    <w:p w14:paraId="7FD32674" w14:textId="77777777" w:rsidR="008C2D28" w:rsidRPr="00FE12F7" w:rsidRDefault="008C2D28" w:rsidP="008C2D28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/>
          <w:bCs/>
          <w:color w:val="000000" w:themeColor="text1"/>
          <w:sz w:val="20"/>
        </w:rPr>
        <w:t>Substância A:</w:t>
      </w:r>
      <w:r w:rsidRPr="00FE12F7">
        <w:rPr>
          <w:rFonts w:ascii="Arial" w:hAnsi="Arial" w:cs="Arial"/>
          <w:bCs/>
          <w:color w:val="000000" w:themeColor="text1"/>
          <w:sz w:val="20"/>
        </w:rPr>
        <w:t xml:space="preserve"> quando colocada dentro de um recipiente move-se sempre para o fundo;</w:t>
      </w:r>
    </w:p>
    <w:p w14:paraId="62773A28" w14:textId="77777777" w:rsidR="008C2D28" w:rsidRPr="00FE12F7" w:rsidRDefault="008C2D28" w:rsidP="008C2D28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/>
          <w:bCs/>
          <w:color w:val="000000" w:themeColor="text1"/>
          <w:sz w:val="20"/>
        </w:rPr>
        <w:t xml:space="preserve">Substância B: </w:t>
      </w:r>
      <w:r w:rsidRPr="00FE12F7">
        <w:rPr>
          <w:rFonts w:ascii="Arial" w:hAnsi="Arial" w:cs="Arial"/>
          <w:bCs/>
          <w:color w:val="000000" w:themeColor="text1"/>
          <w:sz w:val="20"/>
        </w:rPr>
        <w:t>quando colocada dentro de um recipiente espalha-se por todo o espaço disponível;</w:t>
      </w:r>
    </w:p>
    <w:p w14:paraId="12FF00DA" w14:textId="7A221CE2" w:rsidR="008C2D28" w:rsidRPr="00FE12F7" w:rsidRDefault="008C2D28" w:rsidP="008C2D28">
      <w:pPr>
        <w:pStyle w:val="PargrafodaLista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/>
          <w:bCs/>
          <w:color w:val="000000" w:themeColor="text1"/>
          <w:sz w:val="20"/>
        </w:rPr>
        <w:t>Substância</w:t>
      </w:r>
      <w:r>
        <w:rPr>
          <w:rFonts w:ascii="Arial" w:hAnsi="Arial" w:cs="Arial"/>
          <w:b/>
          <w:bCs/>
          <w:color w:val="000000" w:themeColor="text1"/>
          <w:sz w:val="20"/>
        </w:rPr>
        <w:t xml:space="preserve"> </w:t>
      </w:r>
      <w:r w:rsidRPr="00FE12F7">
        <w:rPr>
          <w:rFonts w:ascii="Arial" w:hAnsi="Arial" w:cs="Arial"/>
          <w:b/>
          <w:bCs/>
          <w:color w:val="000000" w:themeColor="text1"/>
          <w:sz w:val="20"/>
        </w:rPr>
        <w:t>C:</w:t>
      </w:r>
      <w:r w:rsidRPr="00FE12F7">
        <w:rPr>
          <w:rFonts w:ascii="Arial" w:hAnsi="Arial" w:cs="Arial"/>
          <w:bCs/>
          <w:color w:val="000000" w:themeColor="text1"/>
          <w:sz w:val="20"/>
        </w:rPr>
        <w:t xml:space="preserve"> quando colocada dentro de um recipiente, move-se sempre para o fundo, espalhando-se e cobrindo-o.</w:t>
      </w:r>
    </w:p>
    <w:p w14:paraId="5BD06962" w14:textId="77777777" w:rsidR="008C2D28" w:rsidRPr="00FE12F7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 w:themeColor="text1"/>
          <w:sz w:val="20"/>
        </w:rPr>
      </w:pPr>
    </w:p>
    <w:p w14:paraId="6567CBA9" w14:textId="77777777" w:rsidR="008C2D28" w:rsidRPr="00FE12F7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Os estados físicos das substâncias A, B e C são, respectivamente:</w:t>
      </w:r>
    </w:p>
    <w:p w14:paraId="59FD0449" w14:textId="77777777" w:rsidR="008C2D28" w:rsidRPr="00FE12F7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 w:themeColor="text1"/>
          <w:sz w:val="20"/>
        </w:rPr>
      </w:pPr>
    </w:p>
    <w:p w14:paraId="5A9A41F4" w14:textId="77777777" w:rsidR="008C2D28" w:rsidRPr="00FE12F7" w:rsidRDefault="008C2D28" w:rsidP="008C2D28">
      <w:pPr>
        <w:pStyle w:val="Pargrafoda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líquido, sólido e gasoso.</w:t>
      </w:r>
    </w:p>
    <w:p w14:paraId="6AE11AE2" w14:textId="77777777" w:rsidR="008C2D28" w:rsidRPr="00FE12F7" w:rsidRDefault="008C2D28" w:rsidP="008C2D28">
      <w:pPr>
        <w:pStyle w:val="Pargrafoda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gasoso, sólido e líquido.</w:t>
      </w:r>
    </w:p>
    <w:p w14:paraId="58D149DC" w14:textId="77777777" w:rsidR="008C2D28" w:rsidRPr="00FE12F7" w:rsidRDefault="008C2D28" w:rsidP="008C2D28">
      <w:pPr>
        <w:pStyle w:val="Pargrafoda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sólido, gasoso e líquido.</w:t>
      </w:r>
    </w:p>
    <w:p w14:paraId="03480D74" w14:textId="77777777" w:rsidR="008C2D28" w:rsidRDefault="008C2D28" w:rsidP="008C2D28">
      <w:pPr>
        <w:pStyle w:val="Pargrafoda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sólido, líquido e gasoso.</w:t>
      </w:r>
    </w:p>
    <w:p w14:paraId="773BF9B7" w14:textId="09BAF374" w:rsidR="00171727" w:rsidRDefault="008C2D28" w:rsidP="008C2D28">
      <w:pPr>
        <w:pStyle w:val="PargrafodaLista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8C2D28">
        <w:rPr>
          <w:rFonts w:ascii="Arial" w:hAnsi="Arial" w:cs="Arial"/>
          <w:bCs/>
          <w:color w:val="000000" w:themeColor="text1"/>
          <w:sz w:val="20"/>
        </w:rPr>
        <w:t>gasoso, líquido e sólido</w:t>
      </w:r>
      <w:r>
        <w:rPr>
          <w:rFonts w:ascii="Arial" w:hAnsi="Arial" w:cs="Arial"/>
          <w:bCs/>
          <w:color w:val="000000" w:themeColor="text1"/>
          <w:sz w:val="20"/>
        </w:rPr>
        <w:t>.</w:t>
      </w:r>
    </w:p>
    <w:p w14:paraId="641A6B9A" w14:textId="0BF29292" w:rsidR="008C2D28" w:rsidRDefault="008C2D28" w:rsidP="008C2D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</w:p>
    <w:p w14:paraId="59191DCC" w14:textId="77777777" w:rsidR="008C2D28" w:rsidRPr="00FE12F7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 w:themeColor="text1"/>
          <w:sz w:val="20"/>
        </w:rPr>
      </w:pPr>
      <w:r>
        <w:rPr>
          <w:rFonts w:ascii="Arial" w:hAnsi="Arial" w:cs="Arial"/>
          <w:bCs/>
          <w:color w:val="000000" w:themeColor="text1"/>
          <w:sz w:val="20"/>
        </w:rPr>
        <w:t xml:space="preserve">12. </w:t>
      </w:r>
      <w:r w:rsidRPr="00FE12F7">
        <w:rPr>
          <w:rFonts w:ascii="Arial" w:hAnsi="Arial" w:cs="Arial"/>
          <w:bCs/>
          <w:color w:val="000000" w:themeColor="text1"/>
          <w:sz w:val="20"/>
        </w:rPr>
        <w:t xml:space="preserve">Para saber se o benzeno é mais volátil do que o </w:t>
      </w:r>
      <w:proofErr w:type="spellStart"/>
      <w:r w:rsidRPr="00FE12F7">
        <w:rPr>
          <w:rFonts w:ascii="Arial" w:hAnsi="Arial" w:cs="Arial"/>
          <w:bCs/>
          <w:color w:val="000000" w:themeColor="text1"/>
          <w:sz w:val="20"/>
        </w:rPr>
        <w:t>ortoxileno</w:t>
      </w:r>
      <w:proofErr w:type="spellEnd"/>
      <w:r w:rsidRPr="00FE12F7">
        <w:rPr>
          <w:rFonts w:ascii="Arial" w:hAnsi="Arial" w:cs="Arial"/>
          <w:bCs/>
          <w:color w:val="000000" w:themeColor="text1"/>
          <w:sz w:val="20"/>
        </w:rPr>
        <w:t>, deve- se consultar uma tabela de</w:t>
      </w:r>
    </w:p>
    <w:p w14:paraId="3398FB8B" w14:textId="77777777" w:rsidR="008C2D28" w:rsidRPr="00FE12F7" w:rsidRDefault="008C2D28" w:rsidP="008C2D28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color w:val="000000" w:themeColor="text1"/>
          <w:sz w:val="20"/>
        </w:rPr>
      </w:pPr>
    </w:p>
    <w:p w14:paraId="0EF6D492" w14:textId="77777777" w:rsidR="008C2D28" w:rsidRPr="00FE12F7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densidades.</w:t>
      </w:r>
    </w:p>
    <w:p w14:paraId="2E45AD0C" w14:textId="77777777" w:rsidR="008C2D28" w:rsidRPr="00FE12F7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calores de combustão.</w:t>
      </w:r>
    </w:p>
    <w:p w14:paraId="420C6E31" w14:textId="77777777" w:rsidR="008C2D28" w:rsidRPr="00FE12F7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temperaturas de ebulição.</w:t>
      </w:r>
    </w:p>
    <w:p w14:paraId="71EC168E" w14:textId="77777777" w:rsidR="008C2D28" w:rsidRPr="00FE12F7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temperaturas de fusão.</w:t>
      </w:r>
    </w:p>
    <w:p w14:paraId="092A2DBD" w14:textId="59990CF4" w:rsidR="008C2D28" w:rsidRDefault="008C2D28" w:rsidP="008C2D28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  <w:r w:rsidRPr="00FE12F7">
        <w:rPr>
          <w:rFonts w:ascii="Arial" w:hAnsi="Arial" w:cs="Arial"/>
          <w:bCs/>
          <w:color w:val="000000" w:themeColor="text1"/>
          <w:sz w:val="20"/>
        </w:rPr>
        <w:t>calores de formação.</w:t>
      </w:r>
    </w:p>
    <w:p w14:paraId="5F92DC95" w14:textId="393CC7E6" w:rsidR="008C2D28" w:rsidRDefault="008C2D28" w:rsidP="008C2D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</w:p>
    <w:p w14:paraId="2AE24DAC" w14:textId="77777777" w:rsidR="008C2D28" w:rsidRPr="00FE12F7" w:rsidRDefault="008C2D28" w:rsidP="008C2D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bCs/>
          <w:color w:val="000000" w:themeColor="text1"/>
          <w:sz w:val="20"/>
        </w:rPr>
        <w:t xml:space="preserve">13. </w:t>
      </w:r>
      <w:r w:rsidRPr="00FE12F7">
        <w:rPr>
          <w:rFonts w:ascii="Arial" w:hAnsi="Arial" w:cs="Arial"/>
          <w:sz w:val="20"/>
          <w:szCs w:val="20"/>
          <w:lang w:eastAsia="pt-BR"/>
        </w:rPr>
        <w:t>Considere as figuras pelas quais são representados diferentes sistemas contendo determinadas substâncias químicas. Nas figuras, cada círculo representa um átomo, e círculos de tamanhos diferentes representam elementos químicos diferentes.</w:t>
      </w:r>
    </w:p>
    <w:p w14:paraId="46CA83BE" w14:textId="77777777" w:rsidR="008C2D28" w:rsidRPr="00FE12F7" w:rsidRDefault="008C2D28" w:rsidP="008C2D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</w:p>
    <w:p w14:paraId="622CFC11" w14:textId="5E8DD45B" w:rsidR="008C2D28" w:rsidRPr="00FE12F7" w:rsidRDefault="008C2D28" w:rsidP="008C2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 w:rsidRPr="00FE12F7"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4F0179F9" wp14:editId="06B12764">
            <wp:extent cx="2873565" cy="1504950"/>
            <wp:effectExtent l="0" t="0" r="3175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51" cy="15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1587" w14:textId="77777777" w:rsidR="008C2D28" w:rsidRPr="00FE12F7" w:rsidRDefault="008C2D28" w:rsidP="008C2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  <w:lang w:eastAsia="pt-BR"/>
        </w:rPr>
      </w:pPr>
      <w:r w:rsidRPr="00FE12F7">
        <w:rPr>
          <w:rFonts w:ascii="Arial" w:hAnsi="Arial" w:cs="Arial"/>
          <w:noProof/>
          <w:sz w:val="20"/>
          <w:szCs w:val="20"/>
          <w:shd w:val="clear" w:color="auto" w:fill="FFFFFF"/>
          <w:lang w:val="en-US"/>
        </w:rPr>
        <w:lastRenderedPageBreak/>
        <w:drawing>
          <wp:inline distT="0" distB="0" distL="0" distR="0" wp14:anchorId="5540EA50" wp14:editId="3669E7BD">
            <wp:extent cx="3153388" cy="1476375"/>
            <wp:effectExtent l="0" t="0" r="9525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2" cy="14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D7D4" w14:textId="77777777" w:rsidR="008C2D28" w:rsidRPr="00FE12F7" w:rsidRDefault="008C2D28" w:rsidP="008C2D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16599631" w14:textId="77777777" w:rsidR="008C2D28" w:rsidRPr="00FE12F7" w:rsidRDefault="008C2D28" w:rsidP="008C2D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 xml:space="preserve">A respeito dessas representações, é correto afirmar que os sistemas </w:t>
      </w:r>
    </w:p>
    <w:p w14:paraId="05E395CB" w14:textId="77777777" w:rsidR="008C2D28" w:rsidRPr="00FE12F7" w:rsidRDefault="008C2D28" w:rsidP="008C2D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06F644DF" w14:textId="77777777" w:rsidR="008C2D28" w:rsidRPr="00FE12F7" w:rsidRDefault="008C2D28" w:rsidP="008C2D28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 xml:space="preserve">3, 4 e 5 representam misturas. </w:t>
      </w:r>
      <w:r w:rsidRPr="00FE12F7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30BCD45D" w14:textId="77777777" w:rsidR="008C2D28" w:rsidRPr="00FE12F7" w:rsidRDefault="008C2D28" w:rsidP="008C2D28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 xml:space="preserve">1, 2 e 5 representam substâncias puras. </w:t>
      </w:r>
      <w:r w:rsidRPr="00FE12F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72BB3D9" w14:textId="77777777" w:rsidR="008C2D28" w:rsidRPr="00FE12F7" w:rsidRDefault="008C2D28" w:rsidP="008C2D28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 xml:space="preserve">2 e 5 representam, respectivamente, uma substância molecular e uma mistura de gases nobres. </w:t>
      </w:r>
      <w:r w:rsidRPr="00FE12F7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34802970" w14:textId="77777777" w:rsidR="008C2D28" w:rsidRDefault="008C2D28" w:rsidP="008C2D28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 xml:space="preserve">6 e 4 representam, respectivamente, uma substância molecular gasosa e uma substância simples. </w:t>
      </w:r>
    </w:p>
    <w:p w14:paraId="6BCD8EAE" w14:textId="0218968E" w:rsidR="008C2D28" w:rsidRDefault="008C2D28" w:rsidP="008C2D28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  <w:r w:rsidRPr="008C2D28">
        <w:rPr>
          <w:rFonts w:ascii="Arial" w:hAnsi="Arial" w:cs="Arial"/>
          <w:sz w:val="20"/>
          <w:szCs w:val="20"/>
          <w:lang w:eastAsia="pt-BR"/>
        </w:rPr>
        <w:t xml:space="preserve">1 e 5 representam substâncias simples puras. </w:t>
      </w:r>
      <w:r w:rsidRPr="008C2D28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045483DB" w14:textId="3C3D7E56" w:rsidR="008C2D28" w:rsidRDefault="008C2D28" w:rsidP="008C2D28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621117B" w14:textId="77777777" w:rsidR="008C2D28" w:rsidRPr="00FE12F7" w:rsidRDefault="008C2D28" w:rsidP="008C2D2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14. </w:t>
      </w:r>
      <w:r w:rsidRPr="00FE12F7">
        <w:rPr>
          <w:rFonts w:ascii="Arial" w:hAnsi="Arial" w:cs="Arial"/>
          <w:sz w:val="20"/>
          <w:szCs w:val="20"/>
        </w:rPr>
        <w:t>As substâncias químicas podem ser classificadas em simples ou compostas. Indique a alternativa que apresenta três substâncias simples e duas compostas, respectivamente.</w:t>
      </w:r>
    </w:p>
    <w:p w14:paraId="1DA87ED1" w14:textId="77777777" w:rsidR="008C2D28" w:rsidRPr="00FE12F7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H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O, Hg, HI, Fe, H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S</w:t>
      </w:r>
    </w:p>
    <w:p w14:paraId="6415D750" w14:textId="77777777" w:rsidR="008C2D28" w:rsidRPr="00FE12F7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FE12F7">
        <w:rPr>
          <w:rFonts w:ascii="Arial" w:hAnsi="Arial" w:cs="Arial"/>
          <w:sz w:val="20"/>
          <w:szCs w:val="20"/>
          <w:lang w:eastAsia="pt-BR"/>
        </w:rPr>
        <w:t>Au</w:t>
      </w:r>
      <w:proofErr w:type="spellEnd"/>
      <w:r w:rsidRPr="00FE12F7">
        <w:rPr>
          <w:rFonts w:ascii="Arial" w:hAnsi="Arial" w:cs="Arial"/>
          <w:sz w:val="20"/>
          <w:szCs w:val="20"/>
          <w:lang w:eastAsia="pt-BR"/>
        </w:rPr>
        <w:t>, 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, CO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 xml:space="preserve">, </w:t>
      </w:r>
      <w:proofErr w:type="spellStart"/>
      <w:r w:rsidRPr="00FE12F7">
        <w:rPr>
          <w:rFonts w:ascii="Arial" w:hAnsi="Arial" w:cs="Arial"/>
          <w:sz w:val="20"/>
          <w:szCs w:val="20"/>
          <w:lang w:eastAsia="pt-BR"/>
        </w:rPr>
        <w:t>HCl</w:t>
      </w:r>
      <w:proofErr w:type="spellEnd"/>
      <w:r w:rsidRPr="00FE12F7">
        <w:rPr>
          <w:rFonts w:ascii="Arial" w:hAnsi="Arial" w:cs="Arial"/>
          <w:sz w:val="20"/>
          <w:szCs w:val="20"/>
          <w:lang w:eastAsia="pt-BR"/>
        </w:rPr>
        <w:t xml:space="preserve">, </w:t>
      </w:r>
      <w:proofErr w:type="spellStart"/>
      <w:r w:rsidRPr="00FE12F7">
        <w:rPr>
          <w:rFonts w:ascii="Arial" w:hAnsi="Arial" w:cs="Arial"/>
          <w:sz w:val="20"/>
          <w:szCs w:val="20"/>
          <w:lang w:eastAsia="pt-BR"/>
        </w:rPr>
        <w:t>NaCl</w:t>
      </w:r>
      <w:proofErr w:type="spellEnd"/>
      <w:r w:rsidRPr="00FE12F7">
        <w:rPr>
          <w:rFonts w:ascii="Arial" w:hAnsi="Arial" w:cs="Arial"/>
          <w:sz w:val="20"/>
          <w:szCs w:val="20"/>
          <w:lang w:eastAsia="pt-BR"/>
        </w:rPr>
        <w:t>,</w:t>
      </w:r>
    </w:p>
    <w:p w14:paraId="34F20B87" w14:textId="77777777" w:rsidR="008C2D28" w:rsidRPr="00FE12F7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S, 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, 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FE12F7">
        <w:rPr>
          <w:rFonts w:ascii="Arial" w:hAnsi="Arial" w:cs="Arial"/>
          <w:sz w:val="20"/>
          <w:szCs w:val="20"/>
          <w:lang w:eastAsia="pt-BR"/>
        </w:rPr>
        <w:t>, CH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FE12F7">
        <w:rPr>
          <w:rFonts w:ascii="Arial" w:hAnsi="Arial" w:cs="Arial"/>
          <w:sz w:val="20"/>
          <w:szCs w:val="20"/>
          <w:lang w:eastAsia="pt-BR"/>
        </w:rPr>
        <w:t>, CO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</w:p>
    <w:p w14:paraId="44B1105C" w14:textId="77777777" w:rsidR="008C2D28" w:rsidRPr="00FE12F7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H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SO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FE12F7">
        <w:rPr>
          <w:rFonts w:ascii="Arial" w:hAnsi="Arial" w:cs="Arial"/>
          <w:sz w:val="20"/>
          <w:szCs w:val="20"/>
          <w:lang w:eastAsia="pt-BR"/>
        </w:rPr>
        <w:t>, Cu, H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, 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</w:p>
    <w:p w14:paraId="57CD7CDA" w14:textId="77777777" w:rsidR="008C2D28" w:rsidRPr="00FE12F7" w:rsidRDefault="008C2D28" w:rsidP="008C2D28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FE12F7">
        <w:rPr>
          <w:rFonts w:ascii="Arial" w:hAnsi="Arial" w:cs="Arial"/>
          <w:sz w:val="20"/>
          <w:szCs w:val="20"/>
          <w:lang w:eastAsia="pt-BR"/>
        </w:rPr>
        <w:t>Au</w:t>
      </w:r>
      <w:proofErr w:type="spellEnd"/>
      <w:r w:rsidRPr="00FE12F7">
        <w:rPr>
          <w:rFonts w:ascii="Arial" w:hAnsi="Arial" w:cs="Arial"/>
          <w:sz w:val="20"/>
          <w:szCs w:val="20"/>
          <w:lang w:eastAsia="pt-BR"/>
        </w:rPr>
        <w:t>, Ag, Cl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, H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FE12F7">
        <w:rPr>
          <w:rFonts w:ascii="Arial" w:hAnsi="Arial" w:cs="Arial"/>
          <w:sz w:val="20"/>
          <w:szCs w:val="20"/>
          <w:lang w:eastAsia="pt-BR"/>
        </w:rPr>
        <w:t>CO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FE12F7">
        <w:rPr>
          <w:rFonts w:ascii="Arial" w:hAnsi="Arial" w:cs="Arial"/>
          <w:sz w:val="20"/>
          <w:szCs w:val="20"/>
          <w:lang w:eastAsia="pt-BR"/>
        </w:rPr>
        <w:t>, H</w:t>
      </w:r>
      <w:r w:rsidRPr="00FE12F7">
        <w:rPr>
          <w:rFonts w:ascii="Arial" w:hAnsi="Arial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</w:p>
    <w:p w14:paraId="6A35462A" w14:textId="77777777" w:rsidR="008C2D28" w:rsidRPr="00FE12F7" w:rsidRDefault="008C2D28" w:rsidP="008C2D28">
      <w:pPr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zh-CN"/>
        </w:rPr>
        <w:t xml:space="preserve">15. </w:t>
      </w:r>
      <w:r w:rsidRPr="00FE12F7">
        <w:rPr>
          <w:rFonts w:ascii="Arial" w:hAnsi="Arial" w:cs="Arial"/>
          <w:sz w:val="20"/>
          <w:szCs w:val="20"/>
          <w:lang w:eastAsia="pt-BR"/>
        </w:rPr>
        <w:t>Considere os seguintes sistemas:</w:t>
      </w:r>
    </w:p>
    <w:p w14:paraId="18D1AE00" w14:textId="7538D9D5" w:rsidR="008C2D28" w:rsidRPr="00FE12F7" w:rsidRDefault="008C2D28" w:rsidP="008C2D28">
      <w:pPr>
        <w:pStyle w:val="Pargrafoda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Gás carbônico e oxigênio</w:t>
      </w:r>
      <w:r w:rsidR="009A46C5">
        <w:rPr>
          <w:rFonts w:ascii="Arial" w:hAnsi="Arial" w:cs="Arial"/>
          <w:sz w:val="20"/>
          <w:szCs w:val="20"/>
          <w:lang w:eastAsia="pt-BR"/>
        </w:rPr>
        <w:t xml:space="preserve">     </w:t>
      </w:r>
    </w:p>
    <w:p w14:paraId="3F0CE954" w14:textId="77777777" w:rsidR="008C2D28" w:rsidRPr="00FE12F7" w:rsidRDefault="008C2D28" w:rsidP="008C2D28">
      <w:pPr>
        <w:pStyle w:val="Pargrafoda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Água e álcool</w:t>
      </w:r>
    </w:p>
    <w:p w14:paraId="6D5FFF40" w14:textId="77777777" w:rsidR="008C2D28" w:rsidRPr="00FE12F7" w:rsidRDefault="008C2D28" w:rsidP="008C2D28">
      <w:pPr>
        <w:pStyle w:val="Pargrafoda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Granito</w:t>
      </w:r>
    </w:p>
    <w:p w14:paraId="16D01BE2" w14:textId="77777777" w:rsidR="008C2D28" w:rsidRPr="00FE12F7" w:rsidRDefault="008C2D28" w:rsidP="008C2D28">
      <w:pPr>
        <w:pStyle w:val="PargrafodaLista"/>
        <w:numPr>
          <w:ilvl w:val="0"/>
          <w:numId w:val="26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Sangue</w:t>
      </w:r>
    </w:p>
    <w:p w14:paraId="48CA7AA7" w14:textId="77777777" w:rsidR="008C2D28" w:rsidRPr="00FE12F7" w:rsidRDefault="008C2D28" w:rsidP="008C2D28">
      <w:pPr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A alternativa que apresenta a sequência correta com os tipos de misturas apresentados é:</w:t>
      </w:r>
    </w:p>
    <w:p w14:paraId="1AD0326F" w14:textId="77777777" w:rsidR="008C2D28" w:rsidRPr="00FE12F7" w:rsidRDefault="008C2D28" w:rsidP="008C2D28">
      <w:pPr>
        <w:pStyle w:val="Pargrafoda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I. homogênea, II. heterogênea, III. homogênea e IV. homogênea.</w:t>
      </w:r>
    </w:p>
    <w:p w14:paraId="402B9707" w14:textId="77777777" w:rsidR="008C2D28" w:rsidRPr="00FE12F7" w:rsidRDefault="008C2D28" w:rsidP="008C2D28">
      <w:pPr>
        <w:pStyle w:val="Pargrafoda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I. heterogênea, II. homogênea, III. heterogênea e IV. homogênea.</w:t>
      </w:r>
    </w:p>
    <w:p w14:paraId="634DC50D" w14:textId="77777777" w:rsidR="008C2D28" w:rsidRPr="00FE12F7" w:rsidRDefault="008C2D28" w:rsidP="008C2D28">
      <w:pPr>
        <w:pStyle w:val="Pargrafoda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I. homogênea, II. homogênea, III. heterogênea e IV. heterogênea.</w:t>
      </w:r>
    </w:p>
    <w:p w14:paraId="398D77F0" w14:textId="4C2A63E0" w:rsidR="008C2D28" w:rsidRDefault="008C2D28" w:rsidP="008C2D28">
      <w:pPr>
        <w:pStyle w:val="Pargrafoda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>I. homogênea, II. homogênea, III. heterogênea e IV. homogênea.</w:t>
      </w:r>
    </w:p>
    <w:p w14:paraId="11466956" w14:textId="510C268D" w:rsidR="009A46C5" w:rsidRPr="009A46C5" w:rsidRDefault="009A46C5" w:rsidP="009A46C5">
      <w:pPr>
        <w:pStyle w:val="PargrafodaLista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FE12F7">
        <w:rPr>
          <w:rFonts w:ascii="Arial" w:hAnsi="Arial" w:cs="Arial"/>
          <w:sz w:val="20"/>
          <w:szCs w:val="20"/>
          <w:lang w:eastAsia="pt-BR"/>
        </w:rPr>
        <w:t xml:space="preserve">I. </w:t>
      </w:r>
      <w:r>
        <w:rPr>
          <w:rFonts w:ascii="Arial" w:hAnsi="Arial" w:cs="Arial"/>
          <w:sz w:val="20"/>
          <w:szCs w:val="20"/>
          <w:lang w:eastAsia="pt-BR"/>
        </w:rPr>
        <w:t>heterogênea</w:t>
      </w:r>
      <w:r w:rsidRPr="00FE12F7">
        <w:rPr>
          <w:rFonts w:ascii="Arial" w:hAnsi="Arial" w:cs="Arial"/>
          <w:sz w:val="20"/>
          <w:szCs w:val="20"/>
          <w:lang w:eastAsia="pt-BR"/>
        </w:rPr>
        <w:t xml:space="preserve">, II. homogênea, III. heterogênea e IV. </w:t>
      </w:r>
      <w:r>
        <w:rPr>
          <w:rFonts w:ascii="Arial" w:hAnsi="Arial" w:cs="Arial"/>
          <w:sz w:val="20"/>
          <w:szCs w:val="20"/>
          <w:lang w:eastAsia="pt-BR"/>
        </w:rPr>
        <w:t xml:space="preserve">heterógena </w:t>
      </w:r>
    </w:p>
    <w:p w14:paraId="0075F0AA" w14:textId="35C71D5B" w:rsidR="008C2D28" w:rsidRDefault="008C2D28" w:rsidP="008C2D28">
      <w:p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16. </w:t>
      </w:r>
      <w:r w:rsidR="009A46C5">
        <w:rPr>
          <w:rFonts w:ascii="Arial" w:hAnsi="Arial" w:cs="Arial"/>
          <w:sz w:val="20"/>
          <w:szCs w:val="20"/>
          <w:lang w:eastAsia="pt-BR"/>
        </w:rPr>
        <w:t xml:space="preserve">Represente os gráficos de uma mistura comum e uma mistura </w:t>
      </w:r>
      <w:proofErr w:type="spellStart"/>
      <w:r w:rsidR="009A46C5">
        <w:rPr>
          <w:rFonts w:ascii="Arial" w:hAnsi="Arial" w:cs="Arial"/>
          <w:sz w:val="20"/>
          <w:szCs w:val="20"/>
          <w:lang w:eastAsia="pt-BR"/>
        </w:rPr>
        <w:t>eutética</w:t>
      </w:r>
      <w:proofErr w:type="spellEnd"/>
      <w:r w:rsidR="009A46C5">
        <w:rPr>
          <w:rFonts w:ascii="Arial" w:hAnsi="Arial" w:cs="Arial"/>
          <w:sz w:val="20"/>
          <w:szCs w:val="20"/>
          <w:lang w:eastAsia="pt-BR"/>
        </w:rPr>
        <w:t xml:space="preserve">. </w:t>
      </w:r>
    </w:p>
    <w:p w14:paraId="64715876" w14:textId="7AA15EF2" w:rsidR="009A46C5" w:rsidRDefault="009A46C5" w:rsidP="008C2D28">
      <w:p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R: </w:t>
      </w:r>
    </w:p>
    <w:p w14:paraId="1BC45E21" w14:textId="575BE756" w:rsidR="009A46C5" w:rsidRDefault="009A46C5" w:rsidP="008C2D28">
      <w:p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7BC6B5CA" w14:textId="113907A3" w:rsidR="009A46C5" w:rsidRDefault="009A46C5" w:rsidP="008C2D28">
      <w:p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53E6B86D" w14:textId="553E20FC" w:rsidR="009A46C5" w:rsidRDefault="009A46C5" w:rsidP="008C2D28">
      <w:p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4B845942" w14:textId="2F612087" w:rsidR="009A46C5" w:rsidRDefault="009A46C5" w:rsidP="008C2D28">
      <w:pPr>
        <w:spacing w:after="200" w:line="276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14:paraId="1C9C1298" w14:textId="77777777" w:rsidR="009A46C5" w:rsidRPr="00FE12F7" w:rsidRDefault="009A46C5" w:rsidP="009A46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17. </w:t>
      </w: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Observe os sistemas abaixo, onde as esferas representam átomos.</w:t>
      </w:r>
    </w:p>
    <w:p w14:paraId="2A820A9E" w14:textId="77777777" w:rsidR="009A46C5" w:rsidRPr="00FE12F7" w:rsidRDefault="009A46C5" w:rsidP="009A46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9DE081E" w14:textId="77777777" w:rsidR="009A46C5" w:rsidRPr="00FE12F7" w:rsidRDefault="009A46C5" w:rsidP="009A46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noProof/>
          <w:color w:val="000000" w:themeColor="text1"/>
          <w:sz w:val="20"/>
          <w:szCs w:val="20"/>
        </w:rPr>
        <w:drawing>
          <wp:inline distT="0" distB="0" distL="0" distR="0" wp14:anchorId="05E29E31" wp14:editId="579EC859">
            <wp:extent cx="3495369" cy="10287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92" cy="10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53FF" w14:textId="77777777" w:rsidR="009A46C5" w:rsidRPr="00FE12F7" w:rsidRDefault="009A46C5" w:rsidP="009A46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79A52318" w14:textId="77777777" w:rsidR="009A46C5" w:rsidRPr="00FE12F7" w:rsidRDefault="009A46C5" w:rsidP="009A46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Substância composta gasosa e substância simples sólida estão, respectivamente, representadas nos sistemas:</w:t>
      </w:r>
    </w:p>
    <w:p w14:paraId="4F40382B" w14:textId="77777777" w:rsidR="009A46C5" w:rsidRPr="00FE12F7" w:rsidRDefault="009A46C5" w:rsidP="009A46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DB7AB8D" w14:textId="77777777" w:rsidR="009A46C5" w:rsidRPr="00FE12F7" w:rsidRDefault="009A46C5" w:rsidP="009A46C5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I e II.</w:t>
      </w:r>
    </w:p>
    <w:p w14:paraId="3A3D2993" w14:textId="77777777" w:rsidR="009A46C5" w:rsidRPr="00FE12F7" w:rsidRDefault="009A46C5" w:rsidP="009A46C5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II e III.</w:t>
      </w:r>
    </w:p>
    <w:p w14:paraId="5770AEDD" w14:textId="77777777" w:rsidR="009A46C5" w:rsidRPr="00FE12F7" w:rsidRDefault="009A46C5" w:rsidP="009A46C5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II e IV.</w:t>
      </w:r>
    </w:p>
    <w:p w14:paraId="18F1328C" w14:textId="77777777" w:rsidR="009A46C5" w:rsidRPr="00FE12F7" w:rsidRDefault="009A46C5" w:rsidP="009A46C5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IV e V.</w:t>
      </w:r>
    </w:p>
    <w:p w14:paraId="3B6CB459" w14:textId="2D98EFA4" w:rsidR="009A46C5" w:rsidRDefault="009A46C5" w:rsidP="00841AEB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V e III.</w:t>
      </w:r>
    </w:p>
    <w:p w14:paraId="5F2E2CEF" w14:textId="77777777" w:rsidR="00841AEB" w:rsidRPr="00841AEB" w:rsidRDefault="00841AEB" w:rsidP="00841AEB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258FA13" w14:textId="77777777" w:rsidR="00841AEB" w:rsidRPr="00FE12F7" w:rsidRDefault="009A46C5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18. </w:t>
      </w:r>
      <w:r w:rsidR="00841AEB" w:rsidRPr="00FE12F7">
        <w:rPr>
          <w:rFonts w:ascii="Arial" w:hAnsi="Arial" w:cs="Arial"/>
          <w:bCs/>
          <w:color w:val="000000" w:themeColor="text1"/>
          <w:sz w:val="20"/>
          <w:szCs w:val="20"/>
        </w:rPr>
        <w:t>Os elementos químicos que estão representados na tabela periódica podem se unir por meio de ligações químicas, para formar diversas substâncias. As diversas moléculas existentes podem ser chamadas de substâncias e classificadas como substâncias simples ou compostas.</w:t>
      </w:r>
    </w:p>
    <w:p w14:paraId="6A7E809E" w14:textId="77777777" w:rsidR="00841AEB" w:rsidRPr="00FE12F7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21925D0" w14:textId="77777777" w:rsidR="00841AEB" w:rsidRPr="00FE12F7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 xml:space="preserve">No esquema abaixo, cada “bolinha” </w:t>
      </w:r>
      <w:r w:rsidRPr="00FE12F7">
        <w:rPr>
          <w:rFonts w:ascii="Arial" w:hAnsi="Arial" w:cs="Arial"/>
          <w:bCs/>
          <w:noProof/>
          <w:color w:val="000000" w:themeColor="text1"/>
          <w:sz w:val="20"/>
          <w:szCs w:val="20"/>
        </w:rPr>
        <w:drawing>
          <wp:inline distT="0" distB="0" distL="0" distR="0" wp14:anchorId="6BD4045C" wp14:editId="3FB82F9D">
            <wp:extent cx="933450" cy="249395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39" cy="2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representa um átomo diferente. Conforme a quantidade de moléculas, substâncias simples e substâncias compostas, assinale a alternativa correta.</w:t>
      </w:r>
    </w:p>
    <w:p w14:paraId="69CC4C11" w14:textId="77777777" w:rsidR="00841AEB" w:rsidRPr="00FE12F7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D8F0828" w14:textId="77777777" w:rsidR="00841AEB" w:rsidRPr="00FE12F7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noProof/>
        </w:rPr>
        <w:drawing>
          <wp:inline distT="0" distB="0" distL="0" distR="0" wp14:anchorId="18076CFC" wp14:editId="45447749">
            <wp:extent cx="2289510" cy="1089660"/>
            <wp:effectExtent l="0" t="0" r="0" b="0"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56" cy="10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DA85" w14:textId="77777777" w:rsidR="00841AEB" w:rsidRPr="00FE12F7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724010C" w14:textId="77777777" w:rsidR="00841AEB" w:rsidRPr="00FE12F7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5 moléculas, 12 substâncias simples e 3 substâncias compostas.</w:t>
      </w:r>
    </w:p>
    <w:p w14:paraId="4B49164E" w14:textId="77777777" w:rsidR="00841AEB" w:rsidRPr="00FE12F7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12 moléculas, 5 substâncias simples e 3 substâncias compostas.</w:t>
      </w:r>
    </w:p>
    <w:p w14:paraId="4DE98C38" w14:textId="77777777" w:rsidR="00841AEB" w:rsidRPr="00FE12F7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5 moléculas, 3 substâncias simples e 2 substâncias compostas.</w:t>
      </w:r>
    </w:p>
    <w:p w14:paraId="13B5310A" w14:textId="77777777" w:rsidR="00841AEB" w:rsidRPr="00FE12F7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>5 moléculas, 2 substâncias simples e 3 substâncias compostas.</w:t>
      </w:r>
    </w:p>
    <w:p w14:paraId="2927074E" w14:textId="097EBC2C" w:rsidR="00841AEB" w:rsidRDefault="00841AEB" w:rsidP="00841AEB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E12F7">
        <w:rPr>
          <w:rFonts w:ascii="Arial" w:hAnsi="Arial" w:cs="Arial"/>
          <w:bCs/>
          <w:color w:val="000000" w:themeColor="text1"/>
          <w:sz w:val="20"/>
          <w:szCs w:val="20"/>
        </w:rPr>
        <w:t xml:space="preserve">12 moléculas, 2 substâncias simples e 3 substâncias compostas. </w:t>
      </w:r>
    </w:p>
    <w:p w14:paraId="5E059450" w14:textId="6E0CF87E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2A5EE97" w14:textId="55DA9953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19. Diferencie substância simples e substâncias compostas. Dê exemplos. </w:t>
      </w:r>
    </w:p>
    <w:p w14:paraId="3E38DA0C" w14:textId="2611D07C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477DB86" w14:textId="7B2BA4DA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R: </w:t>
      </w:r>
    </w:p>
    <w:p w14:paraId="54604551" w14:textId="0C5013AA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770F0F0F" w14:textId="17C1BC65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7E653199" w14:textId="0B2CC2A8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F34551D" w14:textId="25B20836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9F1CED1" w14:textId="0C98018B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E66F57C" w14:textId="77777777" w:rsidR="00BB54B3" w:rsidRDefault="00BB54B3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712D73D1" w14:textId="77C1159A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566BEBD" w14:textId="11B03400" w:rsidR="00841AEB" w:rsidRDefault="00841AEB" w:rsidP="00841AE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BB0D421" w14:textId="71A4574F" w:rsidR="00BB54B3" w:rsidRDefault="00841AEB" w:rsidP="00BB54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20. Represente o diagrama da mudança de estados de agregação da matéria. </w:t>
      </w:r>
    </w:p>
    <w:p w14:paraId="48B66FA8" w14:textId="19E6577A" w:rsidR="00BB54B3" w:rsidRDefault="00BB54B3" w:rsidP="00BB54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4B695D3" w14:textId="32D17AF3" w:rsidR="00BB54B3" w:rsidRPr="00BB54B3" w:rsidRDefault="00BB54B3" w:rsidP="00BB54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R: </w:t>
      </w:r>
    </w:p>
    <w:p w14:paraId="1E2473CC" w14:textId="033F0177" w:rsidR="008C2D28" w:rsidRPr="008C2D28" w:rsidRDefault="008C2D28" w:rsidP="008C2D28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</w:p>
    <w:p w14:paraId="73EDA0FC" w14:textId="322971B8" w:rsidR="008C2D28" w:rsidRPr="008C2D28" w:rsidRDefault="008C2D28" w:rsidP="008C2D2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color w:val="000000" w:themeColor="text1"/>
          <w:sz w:val="20"/>
        </w:rPr>
      </w:pPr>
    </w:p>
    <w:p w14:paraId="76CEFB13" w14:textId="731885F5" w:rsidR="00A2704A" w:rsidRPr="00A2704A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842CF3" w14:textId="43809FB0" w:rsidR="00D62933" w:rsidRPr="00A2704A" w:rsidRDefault="00D62933" w:rsidP="00D62933">
      <w:pPr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3588" w14:textId="77777777" w:rsidR="00CF2743" w:rsidRDefault="00CF2743" w:rsidP="009851F2">
      <w:pPr>
        <w:spacing w:after="0" w:line="240" w:lineRule="auto"/>
      </w:pPr>
      <w:r>
        <w:separator/>
      </w:r>
    </w:p>
  </w:endnote>
  <w:endnote w:type="continuationSeparator" w:id="0">
    <w:p w14:paraId="2E573FF6" w14:textId="77777777" w:rsidR="00CF2743" w:rsidRDefault="00CF274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44584CB9" w14:textId="0E3476B5" w:rsidR="002E0F84" w:rsidRDefault="00E65448" w:rsidP="00C769D4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4EA1" w14:textId="77777777" w:rsidR="00CF2743" w:rsidRDefault="00CF2743" w:rsidP="009851F2">
      <w:pPr>
        <w:spacing w:after="0" w:line="240" w:lineRule="auto"/>
      </w:pPr>
      <w:r>
        <w:separator/>
      </w:r>
    </w:p>
  </w:footnote>
  <w:footnote w:type="continuationSeparator" w:id="0">
    <w:p w14:paraId="32932790" w14:textId="77777777" w:rsidR="00CF2743" w:rsidRDefault="00CF274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31C13BA8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329"/>
    <w:multiLevelType w:val="hybridMultilevel"/>
    <w:tmpl w:val="43F45AA6"/>
    <w:lvl w:ilvl="0" w:tplc="03A2977A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  <w:szCs w:val="16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82C9F"/>
    <w:multiLevelType w:val="hybridMultilevel"/>
    <w:tmpl w:val="1AAE097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FE6D2B"/>
    <w:multiLevelType w:val="hybridMultilevel"/>
    <w:tmpl w:val="C1D0E47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07E14"/>
    <w:multiLevelType w:val="hybridMultilevel"/>
    <w:tmpl w:val="1416EBA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356E5"/>
    <w:multiLevelType w:val="hybridMultilevel"/>
    <w:tmpl w:val="C1AEE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8946E5"/>
    <w:multiLevelType w:val="hybridMultilevel"/>
    <w:tmpl w:val="7EDA067E"/>
    <w:lvl w:ilvl="0" w:tplc="903CB8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96A22A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8"/>
  </w:num>
  <w:num w:numId="5">
    <w:abstractNumId w:val="22"/>
  </w:num>
  <w:num w:numId="6">
    <w:abstractNumId w:val="25"/>
  </w:num>
  <w:num w:numId="7">
    <w:abstractNumId w:val="27"/>
  </w:num>
  <w:num w:numId="8">
    <w:abstractNumId w:val="14"/>
  </w:num>
  <w:num w:numId="9">
    <w:abstractNumId w:val="5"/>
  </w:num>
  <w:num w:numId="10">
    <w:abstractNumId w:val="7"/>
  </w:num>
  <w:num w:numId="11">
    <w:abstractNumId w:val="20"/>
  </w:num>
  <w:num w:numId="12">
    <w:abstractNumId w:val="21"/>
  </w:num>
  <w:num w:numId="13">
    <w:abstractNumId w:val="19"/>
  </w:num>
  <w:num w:numId="14">
    <w:abstractNumId w:val="15"/>
  </w:num>
  <w:num w:numId="15">
    <w:abstractNumId w:val="18"/>
  </w:num>
  <w:num w:numId="16">
    <w:abstractNumId w:val="2"/>
  </w:num>
  <w:num w:numId="17">
    <w:abstractNumId w:val="17"/>
  </w:num>
  <w:num w:numId="18">
    <w:abstractNumId w:val="3"/>
  </w:num>
  <w:num w:numId="19">
    <w:abstractNumId w:val="26"/>
  </w:num>
  <w:num w:numId="20">
    <w:abstractNumId w:val="0"/>
  </w:num>
  <w:num w:numId="21">
    <w:abstractNumId w:val="6"/>
  </w:num>
  <w:num w:numId="22">
    <w:abstractNumId w:val="13"/>
  </w:num>
  <w:num w:numId="23">
    <w:abstractNumId w:val="16"/>
  </w:num>
  <w:num w:numId="24">
    <w:abstractNumId w:val="23"/>
  </w:num>
  <w:num w:numId="25">
    <w:abstractNumId w:val="10"/>
  </w:num>
  <w:num w:numId="26">
    <w:abstractNumId w:val="9"/>
  </w:num>
  <w:num w:numId="27">
    <w:abstractNumId w:val="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71727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4CB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54D8E"/>
    <w:rsid w:val="005C3014"/>
    <w:rsid w:val="005E5BEA"/>
    <w:rsid w:val="005F6252"/>
    <w:rsid w:val="00624538"/>
    <w:rsid w:val="00625BD5"/>
    <w:rsid w:val="006451D4"/>
    <w:rsid w:val="006C72CA"/>
    <w:rsid w:val="006E1771"/>
    <w:rsid w:val="006E26DF"/>
    <w:rsid w:val="006F5A84"/>
    <w:rsid w:val="00701490"/>
    <w:rsid w:val="00714E07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1AEB"/>
    <w:rsid w:val="0086497B"/>
    <w:rsid w:val="00874089"/>
    <w:rsid w:val="0087463C"/>
    <w:rsid w:val="008A5048"/>
    <w:rsid w:val="008C2D28"/>
    <w:rsid w:val="008D16A7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46C5"/>
    <w:rsid w:val="009A7F64"/>
    <w:rsid w:val="009C3431"/>
    <w:rsid w:val="009D122B"/>
    <w:rsid w:val="00A13C93"/>
    <w:rsid w:val="00A2704A"/>
    <w:rsid w:val="00A60A0D"/>
    <w:rsid w:val="00A76795"/>
    <w:rsid w:val="00A84FD5"/>
    <w:rsid w:val="00AA2E11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B54B3"/>
    <w:rsid w:val="00BC692B"/>
    <w:rsid w:val="00BD077F"/>
    <w:rsid w:val="00BE09C1"/>
    <w:rsid w:val="00BE32F2"/>
    <w:rsid w:val="00BF0FFC"/>
    <w:rsid w:val="00C25F49"/>
    <w:rsid w:val="00C65A96"/>
    <w:rsid w:val="00C769D4"/>
    <w:rsid w:val="00C914D3"/>
    <w:rsid w:val="00CB3C98"/>
    <w:rsid w:val="00CC2AD7"/>
    <w:rsid w:val="00CD3049"/>
    <w:rsid w:val="00CF052E"/>
    <w:rsid w:val="00CF09CE"/>
    <w:rsid w:val="00CF2743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6772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1167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9</cp:revision>
  <cp:lastPrinted>2018-08-06T13:00:00Z</cp:lastPrinted>
  <dcterms:created xsi:type="dcterms:W3CDTF">2021-02-25T16:08:00Z</dcterms:created>
  <dcterms:modified xsi:type="dcterms:W3CDTF">2022-03-22T18:17:00Z</dcterms:modified>
</cp:coreProperties>
</file>