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F407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80A6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F85D562" w:rsidR="00A84FD5" w:rsidRPr="00965A01" w:rsidRDefault="00A80A6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5997ED7" w:rsidR="00093F84" w:rsidRPr="0086497B" w:rsidRDefault="00757FA8" w:rsidP="00A80A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A80A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A67989" w14:textId="77777777" w:rsidR="00BC2B69" w:rsidRDefault="00BC2B69" w:rsidP="00BC2B69">
      <w:pPr>
        <w:ind w:left="-1077"/>
        <w:rPr>
          <w:rFonts w:ascii="Arial" w:hAnsi="Arial" w:cs="Arial"/>
        </w:rPr>
      </w:pPr>
    </w:p>
    <w:p w14:paraId="71F42E54" w14:textId="69F7A217" w:rsidR="00A80A6B" w:rsidRPr="00A80A6B" w:rsidRDefault="00A80A6B" w:rsidP="00A80A6B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A80A6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F35E33A" wp14:editId="7A4E45DC">
            <wp:simplePos x="0" y="0"/>
            <wp:positionH relativeFrom="column">
              <wp:posOffset>-641985</wp:posOffset>
            </wp:positionH>
            <wp:positionV relativeFrom="paragraph">
              <wp:posOffset>1905</wp:posOffset>
            </wp:positionV>
            <wp:extent cx="2647950" cy="3810000"/>
            <wp:effectExtent l="0" t="0" r="0" b="0"/>
            <wp:wrapSquare wrapText="bothSides"/>
            <wp:docPr id="1" name="Imagem 1" descr="https://2.bp.blogspot.com/-SVsQQRA__9g/W6I7RZfA1HI/AAAAAAAAAdg/so2ttw7jH6gWpuqr30B00llak_hU32z8QCK4BGAYYCw/s400/pix%2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SVsQQRA__9g/W6I7RZfA1HI/AAAAAAAAAdg/so2ttw7jH6gWpuqr30B00llak_hU32z8QCK4BGAYYCw/s400/pix%2B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A6B">
        <w:rPr>
          <w:rFonts w:ascii="Arial" w:hAnsi="Arial" w:cs="Arial"/>
          <w:b/>
          <w:bCs/>
        </w:rPr>
        <w:t>Legenda -</w:t>
      </w:r>
      <w:r w:rsidRPr="00A80A6B">
        <w:rPr>
          <w:rFonts w:ascii="Arial" w:hAnsi="Arial" w:cs="Arial"/>
        </w:rPr>
        <w:t xml:space="preserve">“Duas infâncias. Na URSS (parte superior) crianças são apoiadas pelo amor da nação! Nos países capitalistas (figura inferior), milhões de crianças vivem sem comida ou </w:t>
      </w:r>
      <w:proofErr w:type="gramStart"/>
      <w:r w:rsidRPr="00A80A6B">
        <w:rPr>
          <w:rFonts w:ascii="Arial" w:hAnsi="Arial" w:cs="Arial"/>
        </w:rPr>
        <w:t>abrigo.”</w:t>
      </w:r>
      <w:proofErr w:type="gramEnd"/>
      <w:r w:rsidRPr="00A80A6B">
        <w:rPr>
          <w:rFonts w:ascii="Arial" w:hAnsi="Arial" w:cs="Arial"/>
        </w:rPr>
        <w:t>.</w:t>
      </w:r>
    </w:p>
    <w:p w14:paraId="3FA2369D" w14:textId="383D06A4" w:rsidR="00A80A6B" w:rsidRPr="00A80A6B" w:rsidRDefault="00A80A6B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A80A6B">
        <w:rPr>
          <w:rFonts w:ascii="Arial" w:hAnsi="Arial" w:cs="Arial"/>
          <w:b/>
          <w:bCs/>
        </w:rPr>
        <w:t>QUESTÃO 01.  </w:t>
      </w:r>
      <w:r w:rsidRPr="00A80A6B">
        <w:rPr>
          <w:rFonts w:ascii="Arial" w:hAnsi="Arial" w:cs="Arial"/>
        </w:rPr>
        <w:t xml:space="preserve"> O cartaz ao lado foi amplamente utilizado pela propaganda soviética contra o capitalismo ocidental, evidenciando os benefícios da sociedade na URSS (crianças saudáveis e </w:t>
      </w:r>
      <w:proofErr w:type="gramStart"/>
      <w:r w:rsidRPr="00A80A6B">
        <w:rPr>
          <w:rFonts w:ascii="Arial" w:hAnsi="Arial" w:cs="Arial"/>
        </w:rPr>
        <w:t>felizes )</w:t>
      </w:r>
      <w:proofErr w:type="gramEnd"/>
      <w:r w:rsidRPr="00A80A6B">
        <w:rPr>
          <w:rFonts w:ascii="Arial" w:hAnsi="Arial" w:cs="Arial"/>
        </w:rPr>
        <w:t xml:space="preserve"> e os aspecto da infância na sociedade  capitalista( crianças em um ambiente marcada pela pobreza, pelo trabalho em um espaço insalubre) e pela marginalização de parcelas da população. </w:t>
      </w:r>
      <w:r w:rsidRPr="00A80A6B">
        <w:rPr>
          <w:rFonts w:ascii="Arial" w:hAnsi="Arial" w:cs="Arial"/>
          <w:b/>
          <w:bCs/>
        </w:rPr>
        <w:t xml:space="preserve">O cartaz com forte apelo ideológico teve ampla divulgação principalmente, </w:t>
      </w:r>
      <w:proofErr w:type="gramStart"/>
      <w:r w:rsidRPr="00A80A6B">
        <w:rPr>
          <w:rFonts w:ascii="Arial" w:hAnsi="Arial" w:cs="Arial"/>
          <w:b/>
          <w:bCs/>
        </w:rPr>
        <w:t>durante</w:t>
      </w:r>
      <w:r w:rsidR="00954400">
        <w:rPr>
          <w:rFonts w:ascii="Arial" w:hAnsi="Arial" w:cs="Arial"/>
          <w:b/>
          <w:bCs/>
        </w:rPr>
        <w:t xml:space="preserve">  1.0</w:t>
      </w:r>
      <w:proofErr w:type="gramEnd"/>
    </w:p>
    <w:p w14:paraId="4D1606AB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A80A6B">
        <w:rPr>
          <w:rFonts w:ascii="Arial" w:hAnsi="Arial" w:cs="Arial"/>
        </w:rPr>
        <w:t>(A) o imperialismo</w:t>
      </w:r>
    </w:p>
    <w:p w14:paraId="610A9B98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A80A6B">
        <w:rPr>
          <w:rFonts w:ascii="Arial" w:hAnsi="Arial" w:cs="Arial"/>
        </w:rPr>
        <w:t>(B) a revolução Russa</w:t>
      </w:r>
    </w:p>
    <w:p w14:paraId="6F000F60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A80A6B">
        <w:rPr>
          <w:rFonts w:ascii="Arial" w:hAnsi="Arial" w:cs="Arial"/>
        </w:rPr>
        <w:t>(C) o período da Guerra Fria.</w:t>
      </w:r>
    </w:p>
    <w:p w14:paraId="705ACB0F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A80A6B">
        <w:rPr>
          <w:rFonts w:ascii="Arial" w:hAnsi="Arial" w:cs="Arial"/>
        </w:rPr>
        <w:t>(D) a Segunda Guerra Mundial.</w:t>
      </w:r>
    </w:p>
    <w:p w14:paraId="662D01F2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A80A6B">
        <w:rPr>
          <w:rFonts w:ascii="Arial" w:hAnsi="Arial" w:cs="Arial"/>
        </w:rPr>
        <w:t>(E) a Primeira Guerra Mundial.</w:t>
      </w:r>
    </w:p>
    <w:p w14:paraId="71551E7A" w14:textId="77777777" w:rsidR="00D62933" w:rsidRDefault="00D62933" w:rsidP="00A80A6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90210D8" w14:textId="31FF4ECA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02-Leia o extrato de uma letra musical abaixo.</w:t>
      </w:r>
      <w:r w:rsidR="00954400">
        <w:rPr>
          <w:rFonts w:ascii="Times New Roman" w:hAnsi="Times New Roman" w:cs="Times New Roman"/>
        </w:rPr>
        <w:t xml:space="preserve">  1.0</w:t>
      </w:r>
    </w:p>
    <w:p w14:paraId="2F4CEB63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“Eu vejo eles dançando</w:t>
      </w:r>
    </w:p>
    <w:p w14:paraId="34EF024B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Em cima do muro</w:t>
      </w:r>
    </w:p>
    <w:p w14:paraId="5037BC1B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No meio do mundo</w:t>
      </w:r>
    </w:p>
    <w:p w14:paraId="05382EE1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 No meio do mundo dividido</w:t>
      </w:r>
    </w:p>
    <w:p w14:paraId="576B23C3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 xml:space="preserve"> Spielberg, Eisenstein </w:t>
      </w:r>
      <w:proofErr w:type="spellStart"/>
      <w:r w:rsidRPr="00A80A6B">
        <w:rPr>
          <w:rFonts w:ascii="Times New Roman" w:hAnsi="Times New Roman" w:cs="Times New Roman"/>
        </w:rPr>
        <w:t>Vodka</w:t>
      </w:r>
      <w:proofErr w:type="spellEnd"/>
      <w:r w:rsidRPr="00A80A6B">
        <w:rPr>
          <w:rFonts w:ascii="Times New Roman" w:hAnsi="Times New Roman" w:cs="Times New Roman"/>
        </w:rPr>
        <w:t>,</w:t>
      </w:r>
    </w:p>
    <w:p w14:paraId="4447C841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 xml:space="preserve"> CIA </w:t>
      </w:r>
      <w:proofErr w:type="spellStart"/>
      <w:r w:rsidRPr="00A80A6B">
        <w:rPr>
          <w:rFonts w:ascii="Times New Roman" w:hAnsi="Times New Roman" w:cs="Times New Roman"/>
        </w:rPr>
        <w:t>Las</w:t>
      </w:r>
      <w:proofErr w:type="spellEnd"/>
      <w:r w:rsidRPr="00A80A6B">
        <w:rPr>
          <w:rFonts w:ascii="Times New Roman" w:hAnsi="Times New Roman" w:cs="Times New Roman"/>
        </w:rPr>
        <w:t xml:space="preserve"> Vegas,</w:t>
      </w:r>
    </w:p>
    <w:p w14:paraId="10DA4C58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lastRenderedPageBreak/>
        <w:t xml:space="preserve">Kremlin </w:t>
      </w:r>
      <w:proofErr w:type="spellStart"/>
      <w:r w:rsidRPr="00A80A6B">
        <w:rPr>
          <w:rFonts w:ascii="Times New Roman" w:hAnsi="Times New Roman" w:cs="Times New Roman"/>
        </w:rPr>
        <w:t>Tolstói</w:t>
      </w:r>
      <w:proofErr w:type="spellEnd"/>
      <w:r w:rsidRPr="00A80A6B">
        <w:rPr>
          <w:rFonts w:ascii="Times New Roman" w:hAnsi="Times New Roman" w:cs="Times New Roman"/>
        </w:rPr>
        <w:t>, John Wayne</w:t>
      </w:r>
    </w:p>
    <w:p w14:paraId="21AF8092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proofErr w:type="spellStart"/>
      <w:r w:rsidRPr="00A80A6B">
        <w:rPr>
          <w:rFonts w:ascii="Times New Roman" w:hAnsi="Times New Roman" w:cs="Times New Roman"/>
        </w:rPr>
        <w:t>Champagne</w:t>
      </w:r>
      <w:proofErr w:type="spellEnd"/>
      <w:r w:rsidRPr="00A80A6B">
        <w:rPr>
          <w:rFonts w:ascii="Times New Roman" w:hAnsi="Times New Roman" w:cs="Times New Roman"/>
        </w:rPr>
        <w:t>, Caviar</w:t>
      </w:r>
    </w:p>
    <w:p w14:paraId="64E42825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Mickey Mouse em Moscou Batman,</w:t>
      </w:r>
    </w:p>
    <w:p w14:paraId="1FE4FBBE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 xml:space="preserve">Trotsky Bolshoi, </w:t>
      </w:r>
      <w:proofErr w:type="spellStart"/>
      <w:r w:rsidRPr="00A80A6B">
        <w:rPr>
          <w:rFonts w:ascii="Times New Roman" w:hAnsi="Times New Roman" w:cs="Times New Roman"/>
        </w:rPr>
        <w:t>Rock'n'roll</w:t>
      </w:r>
      <w:proofErr w:type="spellEnd"/>
      <w:r w:rsidRPr="00A80A6B">
        <w:rPr>
          <w:rFonts w:ascii="Times New Roman" w:hAnsi="Times New Roman" w:cs="Times New Roman"/>
        </w:rPr>
        <w:t>”.</w:t>
      </w:r>
    </w:p>
    <w:p w14:paraId="2E9A7BDF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 </w:t>
      </w:r>
      <w:r w:rsidRPr="00A80A6B">
        <w:rPr>
          <w:rFonts w:ascii="Times New Roman" w:hAnsi="Times New Roman" w:cs="Times New Roman"/>
          <w:b/>
          <w:bCs/>
          <w:i/>
          <w:iCs/>
        </w:rPr>
        <w:t xml:space="preserve">(Mickey Mouse em Moscou, composição de Loro Jones, Alvin L., </w:t>
      </w:r>
      <w:proofErr w:type="spellStart"/>
      <w:r w:rsidRPr="00A80A6B">
        <w:rPr>
          <w:rFonts w:ascii="Times New Roman" w:hAnsi="Times New Roman" w:cs="Times New Roman"/>
          <w:b/>
          <w:bCs/>
          <w:i/>
          <w:iCs/>
        </w:rPr>
        <w:t>Bozo</w:t>
      </w:r>
      <w:proofErr w:type="spellEnd"/>
      <w:r w:rsidRPr="00A80A6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80A6B">
        <w:rPr>
          <w:rFonts w:ascii="Times New Roman" w:hAnsi="Times New Roman" w:cs="Times New Roman"/>
          <w:b/>
          <w:bCs/>
          <w:i/>
          <w:iCs/>
        </w:rPr>
        <w:t>Barretti</w:t>
      </w:r>
      <w:proofErr w:type="spellEnd"/>
      <w:r w:rsidRPr="00A80A6B">
        <w:rPr>
          <w:rFonts w:ascii="Times New Roman" w:hAnsi="Times New Roman" w:cs="Times New Roman"/>
          <w:b/>
          <w:bCs/>
          <w:i/>
          <w:iCs/>
        </w:rPr>
        <w:t xml:space="preserve">, Dinho, lançado em 1989 no </w:t>
      </w:r>
      <w:proofErr w:type="spellStart"/>
      <w:r w:rsidRPr="00A80A6B">
        <w:rPr>
          <w:rFonts w:ascii="Times New Roman" w:hAnsi="Times New Roman" w:cs="Times New Roman"/>
          <w:b/>
          <w:bCs/>
          <w:i/>
          <w:iCs/>
        </w:rPr>
        <w:t>album</w:t>
      </w:r>
      <w:proofErr w:type="spellEnd"/>
      <w:r w:rsidRPr="00A80A6B">
        <w:rPr>
          <w:rFonts w:ascii="Times New Roman" w:hAnsi="Times New Roman" w:cs="Times New Roman"/>
          <w:b/>
          <w:bCs/>
          <w:i/>
          <w:iCs/>
        </w:rPr>
        <w:t xml:space="preserve"> “Todos os Lados”).</w:t>
      </w:r>
    </w:p>
    <w:p w14:paraId="778ED74D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  <w:b/>
          <w:bCs/>
        </w:rPr>
        <w:t>O trecho acima foi extraído da música “Mickey Mouse em Moscou”, interpretada por Capital Inicial. A letra retrata um momento da história contemporânea conhecido como</w:t>
      </w:r>
    </w:p>
    <w:p w14:paraId="3DE69524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(A) Guerra Fria</w:t>
      </w:r>
    </w:p>
    <w:p w14:paraId="51F45CC5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(B) Primeira Guerra Mundial</w:t>
      </w:r>
    </w:p>
    <w:p w14:paraId="2697D17A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(C) Segunda Guerra Mundial</w:t>
      </w:r>
    </w:p>
    <w:p w14:paraId="294BFBFB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(D) formação da União Europeia.</w:t>
      </w:r>
    </w:p>
    <w:p w14:paraId="630E8AAC" w14:textId="77777777" w:rsidR="00A80A6B" w:rsidRPr="00A80A6B" w:rsidRDefault="00A80A6B" w:rsidP="00A80A6B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A80A6B">
        <w:rPr>
          <w:rFonts w:ascii="Times New Roman" w:hAnsi="Times New Roman" w:cs="Times New Roman"/>
        </w:rPr>
        <w:t>(E) alianças militares do imperialismo da África e Ásia.</w:t>
      </w:r>
    </w:p>
    <w:p w14:paraId="7912EA98" w14:textId="4076D6FD" w:rsidR="00A80A6B" w:rsidRDefault="00A80A6B" w:rsidP="00A80A6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1A47B86" wp14:editId="58252561">
            <wp:simplePos x="0" y="0"/>
            <wp:positionH relativeFrom="column">
              <wp:posOffset>-680085</wp:posOffset>
            </wp:positionH>
            <wp:positionV relativeFrom="paragraph">
              <wp:posOffset>231775</wp:posOffset>
            </wp:positionV>
            <wp:extent cx="2695575" cy="2419350"/>
            <wp:effectExtent l="0" t="0" r="9525" b="0"/>
            <wp:wrapSquare wrapText="bothSides"/>
            <wp:docPr id="3" name="Imagem 3" descr="https://4.bp.blogspot.com/--uVaYESYYZ0/W6I7geEiedI/AAAAAAAAAdo/FPmHOyh1aHkHf-L9GyRdCtk4Oy7NwPn6gCK4BGAYYCw/s400/pix%2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-uVaYESYYZ0/W6I7geEiedI/AAAAAAAAAdo/FPmHOyh1aHkHf-L9GyRdCtk4Oy7NwPn6gCK4BGAYYCw/s400/pix%2B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99D9C" w14:textId="2A7E7260" w:rsidR="00A80A6B" w:rsidRPr="00A80A6B" w:rsidRDefault="00A80A6B" w:rsidP="00A80A6B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03-A charge ao lado</w:t>
      </w:r>
      <w:r w:rsidRPr="00A80A6B">
        <w:rPr>
          <w:rFonts w:ascii="Arial" w:hAnsi="Arial" w:cs="Arial"/>
          <w:b/>
          <w:bCs/>
        </w:rPr>
        <w:t xml:space="preserve"> demonstra o clima tenso e as condições de desgaste geradas entre dois países, conforma aponta as bandeiras nos mísseis, em determinado contexto histórico conhecido </w:t>
      </w:r>
      <w:proofErr w:type="gramStart"/>
      <w:r w:rsidRPr="00A80A6B">
        <w:rPr>
          <w:rFonts w:ascii="Arial" w:hAnsi="Arial" w:cs="Arial"/>
          <w:b/>
          <w:bCs/>
        </w:rPr>
        <w:t>como</w:t>
      </w:r>
      <w:r w:rsidR="00954400">
        <w:rPr>
          <w:rFonts w:ascii="Arial" w:hAnsi="Arial" w:cs="Arial"/>
          <w:b/>
          <w:bCs/>
        </w:rPr>
        <w:t xml:space="preserve">  1.0</w:t>
      </w:r>
      <w:proofErr w:type="gramEnd"/>
    </w:p>
    <w:p w14:paraId="54903712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(A) as rivalidades existentes entre diversos grupos étnicos no Leste Europeu;</w:t>
      </w:r>
    </w:p>
    <w:p w14:paraId="3B9D9FBB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(B) a rivalidade entre Aliados e Nazistas na 2.ª Guerra Mundial;</w:t>
      </w:r>
    </w:p>
    <w:p w14:paraId="29059BE2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(C) a chamada “Invasão da Baía dos Porcos” em Cuba;</w:t>
      </w:r>
    </w:p>
    <w:p w14:paraId="5739E380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(D) a Guerra do Golfo;</w:t>
      </w:r>
    </w:p>
    <w:p w14:paraId="62D97A64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(E) a Guerra Fria.</w:t>
      </w:r>
    </w:p>
    <w:p w14:paraId="166F08A9" w14:textId="3960D551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04-</w:t>
      </w:r>
      <w:proofErr w:type="gramStart"/>
      <w:r w:rsidRPr="00A80A6B">
        <w:rPr>
          <w:rFonts w:ascii="Arial" w:hAnsi="Arial" w:cs="Arial"/>
        </w:rPr>
        <w:t>“mesmo as</w:t>
      </w:r>
      <w:proofErr w:type="gramEnd"/>
      <w:r w:rsidRPr="00A80A6B">
        <w:rPr>
          <w:rFonts w:ascii="Arial" w:hAnsi="Arial" w:cs="Arial"/>
        </w:rPr>
        <w:t xml:space="preserve"> flores</w:t>
      </w:r>
      <w:r>
        <w:rPr>
          <w:rFonts w:ascii="Arial" w:hAnsi="Arial" w:cs="Arial"/>
        </w:rPr>
        <w:t xml:space="preserve"> n</w:t>
      </w:r>
      <w:r w:rsidRPr="00A80A6B">
        <w:rPr>
          <w:rFonts w:ascii="Arial" w:hAnsi="Arial" w:cs="Arial"/>
        </w:rPr>
        <w:t>ão nascem mais naturalmente</w:t>
      </w:r>
      <w:r>
        <w:rPr>
          <w:rFonts w:ascii="Arial" w:hAnsi="Arial" w:cs="Arial"/>
        </w:rPr>
        <w:t xml:space="preserve">. </w:t>
      </w:r>
      <w:r w:rsidRPr="00A80A6B">
        <w:rPr>
          <w:rFonts w:ascii="Arial" w:hAnsi="Arial" w:cs="Arial"/>
        </w:rPr>
        <w:t>Nascem do susto.</w:t>
      </w:r>
      <w:r>
        <w:rPr>
          <w:rFonts w:ascii="Arial" w:hAnsi="Arial" w:cs="Arial"/>
        </w:rPr>
        <w:t xml:space="preserve"> </w:t>
      </w:r>
      <w:r w:rsidRPr="00A80A6B">
        <w:rPr>
          <w:rFonts w:ascii="Arial" w:hAnsi="Arial" w:cs="Arial"/>
        </w:rPr>
        <w:t>Todas as coisas parecem na</w:t>
      </w:r>
      <w:r>
        <w:rPr>
          <w:rFonts w:ascii="Arial" w:hAnsi="Arial" w:cs="Arial"/>
        </w:rPr>
        <w:t xml:space="preserve">scer, </w:t>
      </w:r>
      <w:r w:rsidR="00D86C34">
        <w:rPr>
          <w:rFonts w:ascii="Arial" w:hAnsi="Arial" w:cs="Arial"/>
        </w:rPr>
        <w:t xml:space="preserve">mas do susto. </w:t>
      </w:r>
      <w:r w:rsidRPr="00A80A6B">
        <w:rPr>
          <w:rFonts w:ascii="Arial" w:hAnsi="Arial" w:cs="Arial"/>
        </w:rPr>
        <w:t>Acordadas, não nascidas</w:t>
      </w:r>
      <w:r w:rsidR="00D86C34">
        <w:rPr>
          <w:rFonts w:ascii="Arial" w:hAnsi="Arial" w:cs="Arial"/>
        </w:rPr>
        <w:t xml:space="preserve"> p</w:t>
      </w:r>
      <w:r w:rsidRPr="00A80A6B">
        <w:rPr>
          <w:rFonts w:ascii="Arial" w:hAnsi="Arial" w:cs="Arial"/>
        </w:rPr>
        <w:t>ropriamente</w:t>
      </w:r>
      <w:r w:rsidR="00D86C34">
        <w:rPr>
          <w:rFonts w:ascii="Arial" w:hAnsi="Arial" w:cs="Arial"/>
        </w:rPr>
        <w:t>.</w:t>
      </w:r>
    </w:p>
    <w:p w14:paraId="6FC80D42" w14:textId="03656C8E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Acor</w:t>
      </w:r>
      <w:r w:rsidR="00D86C34">
        <w:rPr>
          <w:rFonts w:ascii="Arial" w:hAnsi="Arial" w:cs="Arial"/>
        </w:rPr>
        <w:t>dadas para ver o acontecimento, p</w:t>
      </w:r>
      <w:r w:rsidRPr="00A80A6B">
        <w:rPr>
          <w:rFonts w:ascii="Arial" w:hAnsi="Arial" w:cs="Arial"/>
        </w:rPr>
        <w:t>orque hoje</w:t>
      </w:r>
      <w:r w:rsidR="00D86C34">
        <w:rPr>
          <w:rFonts w:ascii="Arial" w:hAnsi="Arial" w:cs="Arial"/>
        </w:rPr>
        <w:t xml:space="preserve"> o </w:t>
      </w:r>
      <w:r w:rsidRPr="00A80A6B">
        <w:rPr>
          <w:rFonts w:ascii="Arial" w:hAnsi="Arial" w:cs="Arial"/>
        </w:rPr>
        <w:t>encanto não compensa o susto.</w:t>
      </w:r>
    </w:p>
    <w:p w14:paraId="5625404A" w14:textId="707C5D82" w:rsidR="00A80A6B" w:rsidRPr="00A80A6B" w:rsidRDefault="00D86C34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A toda hora </w:t>
      </w:r>
      <w:r w:rsidR="00A80A6B" w:rsidRPr="00A80A6B">
        <w:rPr>
          <w:rFonts w:ascii="Arial" w:hAnsi="Arial" w:cs="Arial"/>
        </w:rPr>
        <w:t>abre-se o jornal, ouve-se o rádio</w:t>
      </w:r>
      <w:r>
        <w:rPr>
          <w:rFonts w:ascii="Arial" w:hAnsi="Arial" w:cs="Arial"/>
        </w:rPr>
        <w:t xml:space="preserve"> </w:t>
      </w:r>
      <w:r w:rsidR="00A80A6B" w:rsidRPr="00A80A6B">
        <w:rPr>
          <w:rFonts w:ascii="Arial" w:hAnsi="Arial" w:cs="Arial"/>
        </w:rPr>
        <w:t xml:space="preserve">e os monstros das fábulas </w:t>
      </w:r>
      <w:proofErr w:type="gramStart"/>
      <w:r w:rsidR="00A80A6B" w:rsidRPr="00A80A6B">
        <w:rPr>
          <w:rFonts w:ascii="Arial" w:hAnsi="Arial" w:cs="Arial"/>
        </w:rPr>
        <w:t>ressuscitam  de</w:t>
      </w:r>
      <w:proofErr w:type="gramEnd"/>
      <w:r w:rsidR="00A80A6B" w:rsidRPr="00A80A6B">
        <w:rPr>
          <w:rFonts w:ascii="Arial" w:hAnsi="Arial" w:cs="Arial"/>
        </w:rPr>
        <w:t xml:space="preserve"> susto.</w:t>
      </w:r>
    </w:p>
    <w:p w14:paraId="17CDF838" w14:textId="6D95A52C" w:rsidR="00A80A6B" w:rsidRPr="00A80A6B" w:rsidRDefault="00D86C34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Só um consolo: Felizes os que, </w:t>
      </w:r>
      <w:proofErr w:type="spellStart"/>
      <w:r>
        <w:rPr>
          <w:rFonts w:ascii="Arial" w:hAnsi="Arial" w:cs="Arial"/>
        </w:rPr>
        <w:t>á</w:t>
      </w:r>
      <w:proofErr w:type="spellEnd"/>
      <w:r>
        <w:rPr>
          <w:rFonts w:ascii="Arial" w:hAnsi="Arial" w:cs="Arial"/>
        </w:rPr>
        <w:t xml:space="preserve"> hora bíblica, m</w:t>
      </w:r>
      <w:r w:rsidR="00A80A6B" w:rsidRPr="00A80A6B">
        <w:rPr>
          <w:rFonts w:ascii="Arial" w:hAnsi="Arial" w:cs="Arial"/>
        </w:rPr>
        <w:t xml:space="preserve">orrerem, não de </w:t>
      </w:r>
      <w:proofErr w:type="gramStart"/>
      <w:r w:rsidR="00A80A6B" w:rsidRPr="00A80A6B">
        <w:rPr>
          <w:rFonts w:ascii="Arial" w:hAnsi="Arial" w:cs="Arial"/>
        </w:rPr>
        <w:t>morte,  mas</w:t>
      </w:r>
      <w:proofErr w:type="gramEnd"/>
      <w:r w:rsidR="00A80A6B" w:rsidRPr="00A80A6B">
        <w:rPr>
          <w:rFonts w:ascii="Arial" w:hAnsi="Arial" w:cs="Arial"/>
        </w:rPr>
        <w:t xml:space="preserve"> do susto”</w:t>
      </w:r>
    </w:p>
    <w:p w14:paraId="53B83CA2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proofErr w:type="spellStart"/>
      <w:proofErr w:type="gramStart"/>
      <w:r w:rsidRPr="00A80A6B">
        <w:rPr>
          <w:rFonts w:ascii="Arial" w:hAnsi="Arial" w:cs="Arial"/>
          <w:b/>
          <w:bCs/>
        </w:rPr>
        <w:t>RICARDO,Cassiano</w:t>
      </w:r>
      <w:proofErr w:type="spellEnd"/>
      <w:proofErr w:type="gramEnd"/>
      <w:r w:rsidRPr="00A80A6B">
        <w:rPr>
          <w:rFonts w:ascii="Arial" w:hAnsi="Arial" w:cs="Arial"/>
          <w:b/>
          <w:bCs/>
        </w:rPr>
        <w:t xml:space="preserve">. </w:t>
      </w:r>
      <w:proofErr w:type="gramStart"/>
      <w:r w:rsidRPr="00A80A6B">
        <w:rPr>
          <w:rFonts w:ascii="Arial" w:hAnsi="Arial" w:cs="Arial"/>
          <w:b/>
          <w:bCs/>
        </w:rPr>
        <w:t>jeremias</w:t>
      </w:r>
      <w:proofErr w:type="gramEnd"/>
      <w:r w:rsidRPr="00A80A6B">
        <w:rPr>
          <w:rFonts w:ascii="Arial" w:hAnsi="Arial" w:cs="Arial"/>
          <w:b/>
          <w:bCs/>
        </w:rPr>
        <w:t xml:space="preserve"> sem chorar. Rio de </w:t>
      </w:r>
      <w:proofErr w:type="gramStart"/>
      <w:r w:rsidRPr="00A80A6B">
        <w:rPr>
          <w:rFonts w:ascii="Arial" w:hAnsi="Arial" w:cs="Arial"/>
          <w:b/>
          <w:bCs/>
        </w:rPr>
        <w:t>Janeiro :José</w:t>
      </w:r>
      <w:proofErr w:type="gramEnd"/>
      <w:r w:rsidRPr="00A80A6B">
        <w:rPr>
          <w:rFonts w:ascii="Arial" w:hAnsi="Arial" w:cs="Arial"/>
          <w:b/>
          <w:bCs/>
        </w:rPr>
        <w:t xml:space="preserve"> Olympio editora, 1968 p.1</w:t>
      </w:r>
    </w:p>
    <w:p w14:paraId="5DFAE6D8" w14:textId="4FF6A24B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  <w:b/>
          <w:bCs/>
        </w:rPr>
        <w:t>O referido poema apresenta características de um grande acontecimento ocorrido no século XX denominado de</w:t>
      </w:r>
      <w:r w:rsidR="00954400">
        <w:rPr>
          <w:rFonts w:ascii="Arial" w:hAnsi="Arial" w:cs="Arial"/>
          <w:b/>
          <w:bCs/>
        </w:rPr>
        <w:t xml:space="preserve">    0.5</w:t>
      </w:r>
    </w:p>
    <w:p w14:paraId="7D76DE0E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(A) Guerra Fria           </w:t>
      </w:r>
    </w:p>
    <w:p w14:paraId="5431CD60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(B) Primeira Guerra Mundial.</w:t>
      </w:r>
    </w:p>
    <w:p w14:paraId="15A0B352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(C) Segunda Guerra Mundial.  </w:t>
      </w:r>
    </w:p>
    <w:p w14:paraId="510C034A" w14:textId="77777777" w:rsidR="00A80A6B" w:rsidRP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t>(D) formação da União Europeia.</w:t>
      </w:r>
    </w:p>
    <w:p w14:paraId="54E7180E" w14:textId="77777777" w:rsidR="00A80A6B" w:rsidRDefault="00A80A6B" w:rsidP="00A80A6B">
      <w:pPr>
        <w:tabs>
          <w:tab w:val="left" w:pos="1125"/>
        </w:tabs>
        <w:ind w:left="-1134"/>
        <w:rPr>
          <w:rFonts w:ascii="Arial" w:hAnsi="Arial" w:cs="Arial"/>
        </w:rPr>
      </w:pPr>
      <w:r w:rsidRPr="00A80A6B">
        <w:rPr>
          <w:rFonts w:ascii="Arial" w:hAnsi="Arial" w:cs="Arial"/>
        </w:rPr>
        <w:lastRenderedPageBreak/>
        <w:t>(E) descolonização da África e Ásia.</w:t>
      </w:r>
    </w:p>
    <w:p w14:paraId="73890A94" w14:textId="4FEF9B80" w:rsidR="00D86C34" w:rsidRDefault="00D86C34" w:rsidP="00D86C34">
      <w:pPr>
        <w:tabs>
          <w:tab w:val="left" w:pos="1125"/>
        </w:tabs>
        <w:ind w:left="-1134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62D57F0" wp14:editId="0493753F">
            <wp:extent cx="3810000" cy="2247900"/>
            <wp:effectExtent l="0" t="0" r="0" b="0"/>
            <wp:docPr id="4" name="Imagem 4" descr="https://4.bp.blogspot.com/-oT-wrxpHQ4A/W6I7xOJPB4I/AAAAAAAAAd4/hUPXj0UUs60P3ayXXW460s6dMtidoxa-wCK4BGAYYCw/s400/pix%2B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oT-wrxpHQ4A/W6I7xOJPB4I/AAAAAAAAAd4/hUPXj0UUs60P3ayXXW460s6dMtidoxa-wCK4BGAYYCw/s400/pix%2B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7DBB" w14:textId="43BCF3C8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Pr="00D86C34">
        <w:rPr>
          <w:rFonts w:ascii="Arial" w:hAnsi="Arial" w:cs="Arial"/>
          <w:b/>
          <w:bCs/>
        </w:rPr>
        <w:t>Durante a Guerra Fria foi plausível tensão nas relações entre as superpotências, EUA e URSS, respectivamente, bloco capitalista e socialista. Na imagem acima, o símbolo da OTAN (EUA) e do PACTO DE VARSÓVIA (URSS) representam</w:t>
      </w:r>
      <w:r w:rsidR="00954400">
        <w:rPr>
          <w:rFonts w:ascii="Arial" w:hAnsi="Arial" w:cs="Arial"/>
          <w:b/>
          <w:bCs/>
        </w:rPr>
        <w:t xml:space="preserve">    0.5</w:t>
      </w:r>
    </w:p>
    <w:p w14:paraId="371A5BA8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(A) as agências espaciais</w:t>
      </w:r>
    </w:p>
    <w:p w14:paraId="093B0517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(B) os planos econômicos</w:t>
      </w:r>
    </w:p>
    <w:p w14:paraId="383EFAA7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(C) as agências de espionagem</w:t>
      </w:r>
    </w:p>
    <w:p w14:paraId="6322B474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 xml:space="preserve">(D) as </w:t>
      </w:r>
      <w:proofErr w:type="gramStart"/>
      <w:r w:rsidRPr="00D86C34">
        <w:rPr>
          <w:rFonts w:ascii="Arial" w:hAnsi="Arial" w:cs="Arial"/>
        </w:rPr>
        <w:t>alianças político</w:t>
      </w:r>
      <w:proofErr w:type="gramEnd"/>
      <w:r w:rsidRPr="00D86C34">
        <w:rPr>
          <w:rFonts w:ascii="Arial" w:hAnsi="Arial" w:cs="Arial"/>
        </w:rPr>
        <w:t>- militares</w:t>
      </w:r>
    </w:p>
    <w:p w14:paraId="4571B389" w14:textId="66433EDC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8BB98A3" wp14:editId="28B35FFE">
            <wp:simplePos x="0" y="0"/>
            <wp:positionH relativeFrom="column">
              <wp:posOffset>-718185</wp:posOffset>
            </wp:positionH>
            <wp:positionV relativeFrom="paragraph">
              <wp:posOffset>272415</wp:posOffset>
            </wp:positionV>
            <wp:extent cx="3390900" cy="2705100"/>
            <wp:effectExtent l="0" t="0" r="0" b="0"/>
            <wp:wrapSquare wrapText="bothSides"/>
            <wp:docPr id="5" name="Imagem 5" descr="https://1.bp.blogspot.com/-5apEyxRSPxg/W6I8KM1c3eI/AAAAAAAAAeM/1rxaGhDYDmsRfu8S0lMP26NDRm612Y5kQCK4BGAYYCw/s400/pix%2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5apEyxRSPxg/W6I8KM1c3eI/AAAAAAAAAeM/1rxaGhDYDmsRfu8S0lMP26NDRm612Y5kQCK4BGAYYCw/s400/pix%2B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C34">
        <w:rPr>
          <w:rFonts w:ascii="Arial" w:hAnsi="Arial" w:cs="Arial"/>
        </w:rPr>
        <w:t>(E) os acordos nucleares e armamentistas</w:t>
      </w:r>
    </w:p>
    <w:p w14:paraId="19815661" w14:textId="42E12602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06- </w:t>
      </w:r>
      <w:r w:rsidRPr="00D86C34">
        <w:rPr>
          <w:rFonts w:ascii="Arial" w:hAnsi="Arial" w:cs="Arial"/>
          <w:b/>
          <w:bCs/>
        </w:rPr>
        <w:t>No contexto da Guerra Fria, a imagem refere-se</w:t>
      </w:r>
      <w:r w:rsidR="00954400">
        <w:rPr>
          <w:rFonts w:ascii="Arial" w:hAnsi="Arial" w:cs="Arial"/>
          <w:b/>
          <w:bCs/>
        </w:rPr>
        <w:t xml:space="preserve">    0.5</w:t>
      </w:r>
    </w:p>
    <w:p w14:paraId="11DB7F36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(A) corrida Espacial nos anos 60 pela conquista da Lua entre EUA e URSS.</w:t>
      </w:r>
    </w:p>
    <w:p w14:paraId="2CAC0865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(B) a participação dos estados Unidos e da União soviética na Guerra do Vietnã.</w:t>
      </w:r>
    </w:p>
    <w:p w14:paraId="5ECAD2FF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(C) ao enfrentamento direto entre os Estados Unidos e a União Soviética na guerra da Coréia.</w:t>
      </w:r>
    </w:p>
    <w:p w14:paraId="260D6558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(D) ao conflito armado entre os Estados Unidos e União Soviética durante a II Guerra Mundial.</w:t>
      </w:r>
    </w:p>
    <w:p w14:paraId="6AF5993D" w14:textId="77777777" w:rsidR="00D86C34" w:rsidRPr="00D86C34" w:rsidRDefault="00D86C34" w:rsidP="00D86C34">
      <w:pPr>
        <w:tabs>
          <w:tab w:val="left" w:pos="1125"/>
        </w:tabs>
        <w:ind w:left="-1134"/>
        <w:rPr>
          <w:rFonts w:ascii="Arial" w:hAnsi="Arial" w:cs="Arial"/>
        </w:rPr>
      </w:pPr>
      <w:r w:rsidRPr="00D86C34">
        <w:rPr>
          <w:rFonts w:ascii="Arial" w:hAnsi="Arial" w:cs="Arial"/>
        </w:rPr>
        <w:t>(E) ao equilíbrio bélico entre Estados Unidos e União Soviética decorrente da corrida armamentista nuclear.</w:t>
      </w:r>
    </w:p>
    <w:p w14:paraId="697F333E" w14:textId="527BF936" w:rsidR="00D62933" w:rsidRDefault="00D86C34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07-</w:t>
      </w:r>
      <w:r w:rsidR="0063465F">
        <w:rPr>
          <w:rFonts w:ascii="Arial" w:hAnsi="Arial" w:cs="Arial"/>
        </w:rPr>
        <w:t xml:space="preserve"> Marque “V” para as alternativas verdadeiras e “F” para as falsas:</w:t>
      </w:r>
      <w:r w:rsidR="00954400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0348"/>
      </w:tblGrid>
      <w:tr w:rsidR="0063465F" w14:paraId="0D61DF54" w14:textId="77777777" w:rsidTr="0063465F">
        <w:tc>
          <w:tcPr>
            <w:tcW w:w="420" w:type="dxa"/>
          </w:tcPr>
          <w:p w14:paraId="2BD09B34" w14:textId="0EC09D36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48" w:type="dxa"/>
          </w:tcPr>
          <w:p w14:paraId="7CDEE0C5" w14:textId="513FC901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63465F">
              <w:rPr>
                <w:rFonts w:ascii="Arial" w:hAnsi="Arial" w:cs="Arial"/>
              </w:rPr>
              <w:t>A </w:t>
            </w:r>
            <w:r w:rsidRPr="0063465F">
              <w:rPr>
                <w:rFonts w:ascii="Arial" w:hAnsi="Arial" w:cs="Arial"/>
                <w:b/>
                <w:bCs/>
              </w:rPr>
              <w:t>Guerra Fria</w:t>
            </w:r>
            <w:r>
              <w:rPr>
                <w:rFonts w:ascii="Arial" w:hAnsi="Arial" w:cs="Arial"/>
              </w:rPr>
              <w:t> aconteceu entre 1947 e meados dos anos 2000 com a extinção da União Soviética</w:t>
            </w:r>
            <w:r w:rsidRPr="0063465F">
              <w:rPr>
                <w:rFonts w:ascii="Arial" w:hAnsi="Arial" w:cs="Arial"/>
              </w:rPr>
              <w:t xml:space="preserve"> e marcou a polarização do mundo em dois blocos: um liderado pelos americanos e outro pelos soviéticos. </w:t>
            </w:r>
          </w:p>
        </w:tc>
      </w:tr>
      <w:tr w:rsidR="0063465F" w14:paraId="049B18E8" w14:textId="77777777" w:rsidTr="0063465F">
        <w:tc>
          <w:tcPr>
            <w:tcW w:w="420" w:type="dxa"/>
          </w:tcPr>
          <w:p w14:paraId="7EC1536F" w14:textId="0E5BD632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48" w:type="dxa"/>
          </w:tcPr>
          <w:p w14:paraId="59AAB2D2" w14:textId="405A4C2D" w:rsidR="0063465F" w:rsidRDefault="0063465F" w:rsidP="0063465F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63465F">
              <w:rPr>
                <w:rFonts w:ascii="Arial" w:hAnsi="Arial" w:cs="Arial"/>
              </w:rPr>
              <w:t>A</w:t>
            </w:r>
            <w:r w:rsidRPr="0063465F">
              <w:rPr>
                <w:rFonts w:ascii="Arial" w:hAnsi="Arial" w:cs="Arial"/>
                <w:b/>
                <w:bCs/>
              </w:rPr>
              <w:t> Ditadura Militar no Brasil</w:t>
            </w:r>
            <w:r w:rsidRPr="0063465F">
              <w:rPr>
                <w:rFonts w:ascii="Arial" w:hAnsi="Arial" w:cs="Arial"/>
              </w:rPr>
              <w:t xml:space="preserve"> foi um regime autoritário que teve início com o golpe militar em 31 de março de 1964, com a deposição do presidente </w:t>
            </w:r>
            <w:r>
              <w:rPr>
                <w:rFonts w:ascii="Arial" w:hAnsi="Arial" w:cs="Arial"/>
              </w:rPr>
              <w:t>Jânio Quadros</w:t>
            </w:r>
            <w:r w:rsidRPr="0063465F">
              <w:rPr>
                <w:rFonts w:ascii="Arial" w:hAnsi="Arial" w:cs="Arial"/>
              </w:rPr>
              <w:t>.</w:t>
            </w:r>
          </w:p>
        </w:tc>
      </w:tr>
      <w:tr w:rsidR="0063465F" w14:paraId="4FD93E1B" w14:textId="77777777" w:rsidTr="0063465F">
        <w:tc>
          <w:tcPr>
            <w:tcW w:w="420" w:type="dxa"/>
          </w:tcPr>
          <w:p w14:paraId="4D171E00" w14:textId="7434EAC4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48" w:type="dxa"/>
          </w:tcPr>
          <w:p w14:paraId="0AE6B5CD" w14:textId="53365DED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anos seguintes do governo civil-militar no Brasil, o país vivenciou o chamado “Milagre econômico” onde todos os seguimento</w:t>
            </w:r>
            <w:r w:rsidR="00337BE0">
              <w:rPr>
                <w:rFonts w:ascii="Arial" w:hAnsi="Arial" w:cs="Arial"/>
              </w:rPr>
              <w:t>s da sociedade foram beneficiado</w:t>
            </w:r>
            <w:r>
              <w:rPr>
                <w:rFonts w:ascii="Arial" w:hAnsi="Arial" w:cs="Arial"/>
              </w:rPr>
              <w:t xml:space="preserve">s pelo progresso </w:t>
            </w:r>
            <w:r w:rsidR="00337BE0">
              <w:rPr>
                <w:rFonts w:ascii="Arial" w:hAnsi="Arial" w:cs="Arial"/>
              </w:rPr>
              <w:t>e prosperidade do período gerada pelo grande desenvolvimento econômico.</w:t>
            </w:r>
          </w:p>
        </w:tc>
      </w:tr>
      <w:tr w:rsidR="0063465F" w14:paraId="7415B2C7" w14:textId="77777777" w:rsidTr="0063465F">
        <w:tc>
          <w:tcPr>
            <w:tcW w:w="420" w:type="dxa"/>
          </w:tcPr>
          <w:p w14:paraId="5C307A55" w14:textId="2D1F60A8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</w:t>
            </w:r>
          </w:p>
        </w:tc>
        <w:tc>
          <w:tcPr>
            <w:tcW w:w="10348" w:type="dxa"/>
          </w:tcPr>
          <w:p w14:paraId="4AD1F7A1" w14:textId="304E59A2" w:rsidR="0063465F" w:rsidRDefault="00337BE0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337BE0">
              <w:rPr>
                <w:rFonts w:ascii="Arial" w:hAnsi="Arial" w:cs="Arial"/>
              </w:rPr>
              <w:t>Para conter as manifestações de oposição, o general Costa e Silva decretou em dezembro de 1968, o </w:t>
            </w:r>
            <w:hyperlink r:id="rId13" w:history="1">
              <w:r w:rsidRPr="00337BE0">
                <w:rPr>
                  <w:rStyle w:val="Hyperlink"/>
                  <w:rFonts w:ascii="Arial" w:hAnsi="Arial" w:cs="Arial"/>
                  <w:color w:val="auto"/>
                  <w:u w:val="none"/>
                </w:rPr>
                <w:t>Ato Institucional nº 5</w:t>
              </w:r>
            </w:hyperlink>
            <w:r w:rsidRPr="00337BE0">
              <w:rPr>
                <w:rFonts w:ascii="Arial" w:hAnsi="Arial" w:cs="Arial"/>
              </w:rPr>
              <w:t>. Este suspendia as atividades do Congresso e autorizava à perseguição de opositores.</w:t>
            </w:r>
          </w:p>
        </w:tc>
      </w:tr>
      <w:tr w:rsidR="0063465F" w14:paraId="045CBF6D" w14:textId="77777777" w:rsidTr="0063465F">
        <w:tc>
          <w:tcPr>
            <w:tcW w:w="420" w:type="dxa"/>
          </w:tcPr>
          <w:p w14:paraId="7F786D95" w14:textId="27CBE5D3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348" w:type="dxa"/>
          </w:tcPr>
          <w:p w14:paraId="4A10DF8B" w14:textId="28E44612" w:rsidR="0063465F" w:rsidRDefault="00337BE0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337BE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  <w:r w:rsidRPr="00337BE0">
              <w:rPr>
                <w:rFonts w:ascii="Arial" w:hAnsi="Arial" w:cs="Arial"/>
              </w:rPr>
              <w:t xml:space="preserve"> atividade</w:t>
            </w:r>
            <w:r>
              <w:rPr>
                <w:rFonts w:ascii="Arial" w:hAnsi="Arial" w:cs="Arial"/>
              </w:rPr>
              <w:t>s</w:t>
            </w:r>
            <w:r w:rsidRPr="00337BE0">
              <w:rPr>
                <w:rFonts w:ascii="Arial" w:hAnsi="Arial" w:cs="Arial"/>
              </w:rPr>
              <w:t xml:space="preserve"> dos órgãos repressivos </w:t>
            </w:r>
            <w:r>
              <w:rPr>
                <w:rFonts w:ascii="Arial" w:hAnsi="Arial" w:cs="Arial"/>
              </w:rPr>
              <w:t>do governo militar desarticulavam</w:t>
            </w:r>
            <w:r w:rsidRPr="00337BE0">
              <w:rPr>
                <w:rFonts w:ascii="Arial" w:hAnsi="Arial" w:cs="Arial"/>
              </w:rPr>
              <w:t xml:space="preserve"> as organizações de guerrilhas urbana e rural, que levaram à morte dezenas de militantes de esquerda.</w:t>
            </w:r>
          </w:p>
        </w:tc>
      </w:tr>
    </w:tbl>
    <w:p w14:paraId="472BA936" w14:textId="77777777" w:rsidR="0063465F" w:rsidRDefault="0063465F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6583DD42" w14:textId="79146854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37F4248" wp14:editId="00FA06DB">
            <wp:simplePos x="0" y="0"/>
            <wp:positionH relativeFrom="column">
              <wp:posOffset>-718185</wp:posOffset>
            </wp:positionH>
            <wp:positionV relativeFrom="paragraph">
              <wp:posOffset>635</wp:posOffset>
            </wp:positionV>
            <wp:extent cx="2050929" cy="1772131"/>
            <wp:effectExtent l="0" t="0" r="6985" b="0"/>
            <wp:wrapSquare wrapText="bothSides"/>
            <wp:docPr id="6" name="Imagem 6" descr="https://3.bp.blogspot.com/-kjy9EmDop2s/W6I85s8wLBI/AAAAAAAAAe8/Jo26zWlVWtQCvfPpdK_-wR44a74UyfmAgCK4BGAYYCw/s640/pix%2B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kjy9EmDop2s/W6I85s8wLBI/AAAAAAAAAe8/Jo26zWlVWtQCvfPpdK_-wR44a74UyfmAgCK4BGAYYCw/s640/pix%2B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29" cy="177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08-</w:t>
      </w:r>
      <w:r w:rsidRPr="00337BE0">
        <w:rPr>
          <w:rFonts w:ascii="Arial" w:hAnsi="Arial" w:cs="Arial"/>
        </w:rPr>
        <w:t xml:space="preserve">A charge </w:t>
      </w:r>
      <w:r>
        <w:rPr>
          <w:rFonts w:ascii="Arial" w:hAnsi="Arial" w:cs="Arial"/>
        </w:rPr>
        <w:t>ao lado</w:t>
      </w:r>
      <w:r w:rsidRPr="00337BE0">
        <w:rPr>
          <w:rFonts w:ascii="Arial" w:hAnsi="Arial" w:cs="Arial"/>
        </w:rPr>
        <w:t xml:space="preserve"> é do cartunista Belmonte representando os presidentes Henry Truman, dos Estados Unidos e o ditador Joseph Stalin, da União Soviética, disputando uma partida de futebol com a Terra com o a bola.   </w:t>
      </w:r>
      <w:r w:rsidRPr="00337BE0">
        <w:rPr>
          <w:rFonts w:ascii="Arial" w:hAnsi="Arial" w:cs="Arial"/>
          <w:b/>
          <w:bCs/>
        </w:rPr>
        <w:t>A ideia da charge é</w:t>
      </w:r>
      <w:r w:rsidR="00954400">
        <w:rPr>
          <w:rFonts w:ascii="Arial" w:hAnsi="Arial" w:cs="Arial"/>
          <w:b/>
          <w:bCs/>
        </w:rPr>
        <w:t xml:space="preserve">   0.5</w:t>
      </w:r>
    </w:p>
    <w:p w14:paraId="0ECC21F1" w14:textId="77777777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(A) demonstrar o bom relacionamento entre Estados Unidos e União Soviética nos esportes.</w:t>
      </w:r>
    </w:p>
    <w:p w14:paraId="483EE2C8" w14:textId="77777777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(B) o fim da corrida armamentista e o início da competição pacífica entre o Ocidente e o Oriente.</w:t>
      </w:r>
    </w:p>
    <w:p w14:paraId="2F8EF065" w14:textId="77777777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(C) mostrar a descontinuidade das disputas imperialistas e das políticas salvacionistas das grandes potências.</w:t>
      </w:r>
    </w:p>
    <w:p w14:paraId="19A90F16" w14:textId="77777777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(D) a representação da disputa ideológica entre Estados Unidos e União Soviética no contexto da Guerra Fria.</w:t>
      </w:r>
    </w:p>
    <w:p w14:paraId="05B481E8" w14:textId="77777777" w:rsid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  <w:r w:rsidRPr="00337BE0">
        <w:rPr>
          <w:rFonts w:ascii="Arial" w:hAnsi="Arial" w:cs="Arial"/>
        </w:rPr>
        <w:t>(E) criar a representação de uma união das potências para conseguir resolver os graves problemas de injustiça social da humanidade.</w:t>
      </w:r>
    </w:p>
    <w:p w14:paraId="186686F7" w14:textId="77777777" w:rsid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</w:p>
    <w:p w14:paraId="48F4891A" w14:textId="1EF344F2" w:rsidR="000B50EC" w:rsidRPr="000B50EC" w:rsidRDefault="00337BE0" w:rsidP="000B50EC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09-</w:t>
      </w:r>
      <w:r w:rsidR="000B50EC" w:rsidRPr="000B50EC">
        <w:rPr>
          <w:rFonts w:ascii="Arial" w:hAnsi="Arial" w:cs="Arial"/>
        </w:rPr>
        <w:t>Mack-SP/2004) A “Marcha da Família com Deus pela Liberdade”, em março de 1964, na cidade de São Paulo, foi:</w:t>
      </w:r>
      <w:r w:rsidR="00954400">
        <w:rPr>
          <w:rFonts w:ascii="Arial" w:hAnsi="Arial" w:cs="Arial"/>
        </w:rPr>
        <w:t xml:space="preserve">    0.5</w:t>
      </w:r>
    </w:p>
    <w:p w14:paraId="683C7EBD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a) uma demonstração de forças conservadoras de direita contra o que chamavam de esquerdismo e comunismo do governo João Goulart.</w:t>
      </w:r>
    </w:p>
    <w:p w14:paraId="73D716C3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b) uma manifestação de apoio das famílias de trabalhadores brasileiros ao governo do presidente Goulart.</w:t>
      </w:r>
    </w:p>
    <w:p w14:paraId="1D912B95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c) uma resposta das massas populares, apoiando as Reformas de Base, após o Comício na Central do Brasil (RJ/março de 1964).</w:t>
      </w:r>
    </w:p>
    <w:p w14:paraId="6541A69A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d) uma demonstração de repúdio das classes trabalhadoras a uma possível intervenção militar, com apoio norte-americano, ao governo de Goulart.</w:t>
      </w:r>
    </w:p>
    <w:p w14:paraId="22A159FC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e) uma manifestação, de setores conservadores da sociedade brasileira, de revolta contra a tentativa de se derrubar o governo constitucional.</w:t>
      </w:r>
    </w:p>
    <w:p w14:paraId="5AE4FE08" w14:textId="75A8B713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10- </w:t>
      </w:r>
      <w:r w:rsidRPr="000B50EC">
        <w:rPr>
          <w:rFonts w:ascii="Arial" w:hAnsi="Arial" w:cs="Arial"/>
        </w:rPr>
        <w:t>(FGV-SP/1998</w:t>
      </w:r>
      <w:proofErr w:type="gramStart"/>
      <w:r w:rsidRPr="000B50EC">
        <w:rPr>
          <w:rFonts w:ascii="Arial" w:hAnsi="Arial" w:cs="Arial"/>
        </w:rPr>
        <w:t>) Em</w:t>
      </w:r>
      <w:proofErr w:type="gramEnd"/>
      <w:r w:rsidRPr="000B50EC">
        <w:rPr>
          <w:rFonts w:ascii="Arial" w:hAnsi="Arial" w:cs="Arial"/>
        </w:rPr>
        <w:t xml:space="preserve"> relação ao Golpe Militar de 1964 no Brasil, pode-se dizer:</w:t>
      </w:r>
      <w:r w:rsidR="00954400">
        <w:rPr>
          <w:rFonts w:ascii="Arial" w:hAnsi="Arial" w:cs="Arial"/>
        </w:rPr>
        <w:t xml:space="preserve">   0.5</w:t>
      </w:r>
    </w:p>
    <w:p w14:paraId="1DF25226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I- Foi fruto de uma conspiração civil-militar alarmada com os rumos nacionalistas do governo João Goulart.</w:t>
      </w:r>
    </w:p>
    <w:p w14:paraId="74463C17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II- Foi a forma encontrada pelos comandos militares para garantir a posse do novo presidente.</w:t>
      </w:r>
    </w:p>
    <w:p w14:paraId="457C38B7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III- Representou a repulsa de setores da sociedade brasileira à tentativa de João Goulart de aumentar a presença do capital estrangeiro no país.</w:t>
      </w:r>
    </w:p>
    <w:p w14:paraId="49988FC8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IV- Evitou a tentativa do Partido Comunista Brasileiro, de sindicatos de trabalhadores e de setores do Partido Trabalhista Brasileiro de exigir do presidente, a implementação imediata das “reformas de base”.</w:t>
      </w:r>
    </w:p>
    <w:p w14:paraId="7CD0DA8C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Estão corretas as frases:</w:t>
      </w:r>
    </w:p>
    <w:p w14:paraId="761EEAEC" w14:textId="77777777" w:rsid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 xml:space="preserve">a) III e IV. </w:t>
      </w:r>
    </w:p>
    <w:p w14:paraId="4E0049BC" w14:textId="77777777" w:rsid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lastRenderedPageBreak/>
        <w:t xml:space="preserve">b) III e V. </w:t>
      </w:r>
    </w:p>
    <w:p w14:paraId="79D93C72" w14:textId="77777777" w:rsid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 xml:space="preserve">c) I, II e III. </w:t>
      </w:r>
    </w:p>
    <w:p w14:paraId="3C2086C0" w14:textId="77777777" w:rsid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 xml:space="preserve">d) I, IV. </w:t>
      </w:r>
    </w:p>
    <w:p w14:paraId="735D2677" w14:textId="46DE4CC4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e) II, III e IV.</w:t>
      </w:r>
    </w:p>
    <w:p w14:paraId="3F2D3E3D" w14:textId="648458D3" w:rsidR="000B50EC" w:rsidRDefault="000B50EC" w:rsidP="000B50EC">
      <w:pPr>
        <w:tabs>
          <w:tab w:val="left" w:pos="1125"/>
        </w:tabs>
        <w:ind w:left="-113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11- São características do </w:t>
      </w:r>
      <w:r w:rsidRPr="000B50EC">
        <w:rPr>
          <w:rFonts w:ascii="Arial" w:hAnsi="Arial" w:cs="Arial"/>
          <w:bCs/>
        </w:rPr>
        <w:t xml:space="preserve">Governo </w:t>
      </w:r>
      <w:proofErr w:type="spellStart"/>
      <w:r w:rsidRPr="000B50EC">
        <w:rPr>
          <w:rFonts w:ascii="Arial" w:hAnsi="Arial" w:cs="Arial"/>
          <w:bCs/>
        </w:rPr>
        <w:t>Medici</w:t>
      </w:r>
      <w:proofErr w:type="spellEnd"/>
      <w:r w:rsidRPr="000B50EC">
        <w:rPr>
          <w:rFonts w:ascii="Arial" w:hAnsi="Arial" w:cs="Arial"/>
          <w:bCs/>
        </w:rPr>
        <w:t xml:space="preserve"> (1969-1974),</w:t>
      </w:r>
      <w:r>
        <w:rPr>
          <w:rFonts w:ascii="Arial" w:hAnsi="Arial" w:cs="Arial"/>
          <w:b/>
          <w:bCs/>
        </w:rPr>
        <w:t xml:space="preserve"> EXCETO</w:t>
      </w:r>
      <w:r w:rsidR="00954400">
        <w:rPr>
          <w:rFonts w:ascii="Arial" w:hAnsi="Arial" w:cs="Arial"/>
          <w:b/>
          <w:bCs/>
        </w:rPr>
        <w:t xml:space="preserve">    0.5</w:t>
      </w:r>
    </w:p>
    <w:p w14:paraId="36694703" w14:textId="512D707B" w:rsidR="000B50EC" w:rsidRPr="000C7705" w:rsidRDefault="000B50EC" w:rsidP="000B50E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  <w:bCs/>
        </w:rPr>
      </w:pPr>
      <w:r w:rsidRPr="000B50EC">
        <w:rPr>
          <w:rFonts w:ascii="Arial" w:hAnsi="Arial" w:cs="Arial"/>
        </w:rPr>
        <w:t>Governo com </w:t>
      </w:r>
      <w:r w:rsidRPr="000C7705">
        <w:rPr>
          <w:rFonts w:ascii="Arial" w:hAnsi="Arial" w:cs="Arial"/>
          <w:bCs/>
        </w:rPr>
        <w:t>alto repressão social.</w:t>
      </w:r>
    </w:p>
    <w:p w14:paraId="16F05D0E" w14:textId="77777777" w:rsidR="000B50EC" w:rsidRPr="000C7705" w:rsidRDefault="000B50EC" w:rsidP="000B50E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  <w:bCs/>
        </w:rPr>
      </w:pPr>
      <w:r w:rsidRPr="000C7705">
        <w:rPr>
          <w:rFonts w:ascii="Arial" w:hAnsi="Arial" w:cs="Arial"/>
        </w:rPr>
        <w:t>Período conhecido como</w:t>
      </w:r>
      <w:r w:rsidRPr="000C7705">
        <w:rPr>
          <w:rFonts w:ascii="Arial" w:hAnsi="Arial" w:cs="Arial"/>
          <w:bCs/>
        </w:rPr>
        <w:t> “anos de chumbo”</w:t>
      </w:r>
      <w:r w:rsidRPr="000C7705">
        <w:rPr>
          <w:rFonts w:ascii="Arial" w:hAnsi="Arial" w:cs="Arial"/>
        </w:rPr>
        <w:t>.</w:t>
      </w:r>
    </w:p>
    <w:p w14:paraId="43F7703F" w14:textId="77777777" w:rsidR="000B50EC" w:rsidRPr="000C7705" w:rsidRDefault="000B50EC" w:rsidP="000B50E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  <w:bCs/>
        </w:rPr>
      </w:pPr>
      <w:r w:rsidRPr="000C7705">
        <w:rPr>
          <w:rFonts w:ascii="Arial" w:hAnsi="Arial" w:cs="Arial"/>
        </w:rPr>
        <w:t xml:space="preserve">Mídias, revistas, livros, teatros, museus, filmes, </w:t>
      </w:r>
      <w:proofErr w:type="spellStart"/>
      <w:r w:rsidRPr="000C7705">
        <w:rPr>
          <w:rFonts w:ascii="Arial" w:hAnsi="Arial" w:cs="Arial"/>
        </w:rPr>
        <w:t>etc</w:t>
      </w:r>
      <w:proofErr w:type="spellEnd"/>
      <w:r w:rsidRPr="000C7705">
        <w:rPr>
          <w:rFonts w:ascii="Arial" w:hAnsi="Arial" w:cs="Arial"/>
        </w:rPr>
        <w:t>, todos sofreram </w:t>
      </w:r>
      <w:r w:rsidRPr="000C7705">
        <w:rPr>
          <w:rFonts w:ascii="Arial" w:hAnsi="Arial" w:cs="Arial"/>
          <w:bCs/>
        </w:rPr>
        <w:t>censura.</w:t>
      </w:r>
    </w:p>
    <w:p w14:paraId="29D581CD" w14:textId="0699F8A2" w:rsidR="000B50EC" w:rsidRPr="000C7705" w:rsidRDefault="000B50EC" w:rsidP="000B50E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  <w:bCs/>
        </w:rPr>
      </w:pPr>
      <w:r w:rsidRPr="000C7705">
        <w:rPr>
          <w:rFonts w:ascii="Arial" w:hAnsi="Arial" w:cs="Arial"/>
        </w:rPr>
        <w:t>Uso da vitória do Brasil na </w:t>
      </w:r>
      <w:r w:rsidRPr="000C7705">
        <w:rPr>
          <w:rFonts w:ascii="Arial" w:hAnsi="Arial" w:cs="Arial"/>
          <w:bCs/>
        </w:rPr>
        <w:t>Copa do Mundo</w:t>
      </w:r>
      <w:r w:rsidRPr="000C7705">
        <w:rPr>
          <w:rFonts w:ascii="Arial" w:hAnsi="Arial" w:cs="Arial"/>
        </w:rPr>
        <w:t> como propaganda política.</w:t>
      </w:r>
    </w:p>
    <w:p w14:paraId="5BE406DD" w14:textId="67B91F95" w:rsidR="000B50EC" w:rsidRPr="000C7705" w:rsidRDefault="000B50EC" w:rsidP="000B50E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  <w:bCs/>
        </w:rPr>
      </w:pPr>
      <w:r w:rsidRPr="000C7705">
        <w:rPr>
          <w:rFonts w:ascii="Arial" w:hAnsi="Arial" w:cs="Arial"/>
        </w:rPr>
        <w:t xml:space="preserve">Período de gradual abertura política e das liberdades civis </w:t>
      </w:r>
      <w:r w:rsidR="000C7705" w:rsidRPr="000C7705">
        <w:rPr>
          <w:rFonts w:ascii="Arial" w:hAnsi="Arial" w:cs="Arial"/>
        </w:rPr>
        <w:t>para que houvesse a redemocratização.</w:t>
      </w:r>
    </w:p>
    <w:p w14:paraId="57620DD2" w14:textId="4450797C" w:rsidR="000C7705" w:rsidRDefault="000C7705" w:rsidP="000C770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C7705">
        <w:rPr>
          <w:rFonts w:ascii="Arial" w:hAnsi="Arial" w:cs="Arial"/>
          <w:bCs/>
        </w:rPr>
        <w:t>12- Capitalismo e socialismo são dois sistemas político-econômicos que são opostos. Cite</w:t>
      </w:r>
      <w:r>
        <w:rPr>
          <w:rFonts w:ascii="Arial" w:hAnsi="Arial" w:cs="Arial"/>
          <w:bCs/>
        </w:rPr>
        <w:t xml:space="preserve"> 3 características de ambos que os diferenciam.</w:t>
      </w:r>
      <w:r w:rsidR="00954400">
        <w:rPr>
          <w:rFonts w:ascii="Arial" w:hAnsi="Arial" w:cs="Arial"/>
          <w:bCs/>
        </w:rPr>
        <w:t xml:space="preserve">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0C7705" w14:paraId="12A52821" w14:textId="77777777" w:rsidTr="000C7705">
        <w:tc>
          <w:tcPr>
            <w:tcW w:w="10768" w:type="dxa"/>
          </w:tcPr>
          <w:p w14:paraId="7315492D" w14:textId="77777777" w:rsidR="000C7705" w:rsidRPr="000C7705" w:rsidRDefault="000C7705" w:rsidP="000C7705">
            <w:pPr>
              <w:tabs>
                <w:tab w:val="left" w:pos="1125"/>
              </w:tabs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0C7705" w14:paraId="7B002B77" w14:textId="77777777" w:rsidTr="000C7705">
        <w:tc>
          <w:tcPr>
            <w:tcW w:w="10768" w:type="dxa"/>
          </w:tcPr>
          <w:p w14:paraId="6501394D" w14:textId="77777777" w:rsidR="000C7705" w:rsidRPr="000C7705" w:rsidRDefault="000C7705" w:rsidP="000C7705">
            <w:pPr>
              <w:tabs>
                <w:tab w:val="left" w:pos="1125"/>
              </w:tabs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0C7705" w14:paraId="50E69709" w14:textId="77777777" w:rsidTr="000C7705">
        <w:tc>
          <w:tcPr>
            <w:tcW w:w="10768" w:type="dxa"/>
          </w:tcPr>
          <w:p w14:paraId="50907508" w14:textId="77777777" w:rsidR="000C7705" w:rsidRPr="000C7705" w:rsidRDefault="000C7705" w:rsidP="000C7705">
            <w:pPr>
              <w:tabs>
                <w:tab w:val="left" w:pos="1125"/>
              </w:tabs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</w:tbl>
    <w:p w14:paraId="56C477D4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4F337FC2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13-</w:t>
      </w:r>
      <w:r w:rsidRPr="000C7705">
        <w:rPr>
          <w:rFonts w:ascii="Arial" w:hAnsi="Arial" w:cs="Arial"/>
          <w:b/>
          <w:bCs/>
        </w:rPr>
        <w:t> </w:t>
      </w:r>
      <w:hyperlink r:id="rId15" w:tgtFrame="_blank" w:history="1">
        <w:r w:rsidRPr="000C7705">
          <w:rPr>
            <w:rStyle w:val="Hyperlink"/>
            <w:rFonts w:ascii="Arial" w:hAnsi="Arial" w:cs="Arial"/>
            <w:color w:val="auto"/>
          </w:rPr>
          <w:t>(FUVEST-SP/2002)</w:t>
        </w:r>
      </w:hyperlink>
      <w:r w:rsidRPr="000C7705">
        <w:rPr>
          <w:rFonts w:ascii="Arial" w:hAnsi="Arial" w:cs="Arial"/>
          <w:b/>
          <w:bCs/>
        </w:rPr>
        <w:t> – </w:t>
      </w:r>
      <w:r w:rsidRPr="000C7705">
        <w:rPr>
          <w:rFonts w:ascii="Arial" w:hAnsi="Arial" w:cs="Arial"/>
        </w:rPr>
        <w:t xml:space="preserve">“Na presidência da República, em regime que atribui ampla autoridade e poder pessoal ao chefe de governo, o Sr. João Goulart constituir-se-á, sem dúvida alguma, no mais evidente incentivo a todos aqueles que desejam ver o país mergulhado no caos, na anarquia, na luta </w:t>
      </w:r>
      <w:proofErr w:type="gramStart"/>
      <w:r w:rsidRPr="000C7705">
        <w:rPr>
          <w:rFonts w:ascii="Arial" w:hAnsi="Arial" w:cs="Arial"/>
        </w:rPr>
        <w:t>civil.”</w:t>
      </w:r>
      <w:proofErr w:type="gramEnd"/>
      <w:r w:rsidRPr="000C7705">
        <w:rPr>
          <w:rFonts w:ascii="Arial" w:hAnsi="Arial" w:cs="Arial"/>
        </w:rPr>
        <w:t xml:space="preserve"> (Manifesto dos ministros militares à Nação, em 29 de agosto de 1961).</w:t>
      </w:r>
    </w:p>
    <w:p w14:paraId="05B9043B" w14:textId="5E5153ED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Esse Manifesto revela que os militares</w:t>
      </w:r>
      <w:r w:rsidR="00954400">
        <w:rPr>
          <w:rFonts w:ascii="Arial" w:hAnsi="Arial" w:cs="Arial"/>
        </w:rPr>
        <w:t xml:space="preserve">    0.5</w:t>
      </w:r>
    </w:p>
    <w:p w14:paraId="25E3FB3D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a) estavam excluídos de qualquer poder no regime de democracia presidencial.</w:t>
      </w:r>
    </w:p>
    <w:p w14:paraId="362A28A7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b) eram favoráveis à manutenção do regime democrático e parlamentarista.</w:t>
      </w:r>
    </w:p>
    <w:p w14:paraId="0A66722D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c) justificavam uma possibilidade de intervenção armada em regime democrático.</w:t>
      </w:r>
    </w:p>
    <w:p w14:paraId="1736E438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d) apoiavam a interferência externa nas questões de política interna do país.</w:t>
      </w:r>
    </w:p>
    <w:p w14:paraId="2FDDF0D7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e) eram contrários ao regime socialista implantado pelo presidente em exercício.</w:t>
      </w:r>
    </w:p>
    <w:p w14:paraId="0134C009" w14:textId="710D88AE" w:rsidR="00954400" w:rsidRPr="00954400" w:rsidRDefault="000C7705" w:rsidP="0095440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14</w:t>
      </w:r>
      <w:proofErr w:type="gramStart"/>
      <w:r>
        <w:rPr>
          <w:rFonts w:ascii="Arial" w:hAnsi="Arial" w:cs="Arial"/>
        </w:rPr>
        <w:t xml:space="preserve">- </w:t>
      </w:r>
      <w:r w:rsidR="00954400" w:rsidRPr="00954400">
        <w:rPr>
          <w:rFonts w:ascii="Arial" w:hAnsi="Arial" w:cs="Arial"/>
          <w:b/>
          <w:bCs/>
        </w:rPr>
        <w:t> </w:t>
      </w:r>
      <w:hyperlink r:id="rId16" w:tgtFrame="_blank" w:history="1">
        <w:r w:rsidR="00954400" w:rsidRPr="00954400">
          <w:rPr>
            <w:rStyle w:val="Hyperlink"/>
            <w:rFonts w:ascii="Arial" w:hAnsi="Arial" w:cs="Arial"/>
          </w:rPr>
          <w:t>(</w:t>
        </w:r>
        <w:proofErr w:type="gramEnd"/>
        <w:r w:rsidR="00954400" w:rsidRPr="00954400">
          <w:rPr>
            <w:rStyle w:val="Hyperlink"/>
            <w:rFonts w:ascii="Arial" w:hAnsi="Arial" w:cs="Arial"/>
          </w:rPr>
          <w:t>FMJ SP)</w:t>
        </w:r>
      </w:hyperlink>
      <w:r w:rsidR="00954400" w:rsidRPr="00954400">
        <w:rPr>
          <w:rFonts w:ascii="Arial" w:hAnsi="Arial" w:cs="Arial"/>
          <w:b/>
          <w:bCs/>
        </w:rPr>
        <w:t> – </w:t>
      </w:r>
      <w:r w:rsidR="00954400" w:rsidRPr="00954400">
        <w:rPr>
          <w:rFonts w:ascii="Arial" w:hAnsi="Arial" w:cs="Arial"/>
        </w:rPr>
        <w:t>Em 31 de março de 1964, os militares brasileiros, apoiados pelos Estados Unidos e por parcelas da classe política e empresarial do país, assumiram o controle do Estado por meio de um golpe. A justificativa para esse golpe de Estado baseava-se na proteção contra:</w:t>
      </w:r>
      <w:r w:rsidR="00954400">
        <w:rPr>
          <w:rFonts w:ascii="Arial" w:hAnsi="Arial" w:cs="Arial"/>
        </w:rPr>
        <w:t xml:space="preserve">    0.5</w:t>
      </w:r>
    </w:p>
    <w:p w14:paraId="5FB7C3AD" w14:textId="091D7BFB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a) o comunismo internacional, visto como ameaça às instituições democráticas no panorama de pol</w:t>
      </w:r>
      <w:r>
        <w:rPr>
          <w:rFonts w:ascii="Arial" w:hAnsi="Arial" w:cs="Arial"/>
        </w:rPr>
        <w:t>arização política pós 2ª guerra no período da Guerra Fria.</w:t>
      </w:r>
    </w:p>
    <w:p w14:paraId="27DABCB6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b) as ditaduras fascistas em franco processo de expansão no continente sul-americano, já instaladas na Argentina e no Chile.</w:t>
      </w:r>
    </w:p>
    <w:p w14:paraId="0D865089" w14:textId="267DF9D8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c) a tentativa dos partidos de esquerda de implantar um regime parlamentarista</w:t>
      </w:r>
      <w:r>
        <w:rPr>
          <w:rFonts w:ascii="Arial" w:hAnsi="Arial" w:cs="Arial"/>
        </w:rPr>
        <w:t xml:space="preserve"> democrático</w:t>
      </w:r>
      <w:r w:rsidRPr="00954400">
        <w:rPr>
          <w:rFonts w:ascii="Arial" w:hAnsi="Arial" w:cs="Arial"/>
        </w:rPr>
        <w:t>, considerado estranho à tradição brasileira.</w:t>
      </w:r>
    </w:p>
    <w:p w14:paraId="74CC5702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d) a violação dos direitos individuais garantidos na Constituição que vinha sendo praticada desde a renúncia de Jânio Quadros.</w:t>
      </w:r>
    </w:p>
    <w:p w14:paraId="5E32CD41" w14:textId="2CD0B835" w:rsid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e) a hiperinflação que paralisava a economia do país</w:t>
      </w:r>
      <w:r>
        <w:rPr>
          <w:rFonts w:ascii="Arial" w:hAnsi="Arial" w:cs="Arial"/>
        </w:rPr>
        <w:t xml:space="preserve"> e que levou 1/3 da população sofrer severa fome</w:t>
      </w:r>
      <w:r w:rsidRPr="00954400">
        <w:rPr>
          <w:rFonts w:ascii="Arial" w:hAnsi="Arial" w:cs="Arial"/>
        </w:rPr>
        <w:t>, e cuja origem estava no endividamento externo do período Vargas.</w:t>
      </w:r>
    </w:p>
    <w:p w14:paraId="5E379142" w14:textId="77777777" w:rsid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</w:p>
    <w:p w14:paraId="4D985322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15-</w:t>
      </w:r>
      <w:r w:rsidRPr="00954400">
        <w:rPr>
          <w:rFonts w:ascii="Arial" w:hAnsi="Arial" w:cs="Arial"/>
        </w:rPr>
        <w:t> </w:t>
      </w:r>
      <w:r w:rsidRPr="00954400">
        <w:rPr>
          <w:rFonts w:ascii="Arial" w:hAnsi="Arial" w:cs="Arial"/>
          <w:b/>
          <w:bCs/>
        </w:rPr>
        <w:t>(CESGRANRIO)</w:t>
      </w:r>
      <w:r w:rsidRPr="00954400">
        <w:rPr>
          <w:rFonts w:ascii="Arial" w:hAnsi="Arial" w:cs="Arial"/>
        </w:rPr>
        <w:t xml:space="preserve"> Em 1974, em um artigo publicado no jornal Opinião, o economista Edmar Bacha cunhou o termo </w:t>
      </w:r>
      <w:proofErr w:type="spellStart"/>
      <w:r w:rsidRPr="00954400">
        <w:rPr>
          <w:rFonts w:ascii="Arial" w:hAnsi="Arial" w:cs="Arial"/>
        </w:rPr>
        <w:t>Belíndia</w:t>
      </w:r>
      <w:proofErr w:type="spellEnd"/>
      <w:r w:rsidRPr="00954400">
        <w:rPr>
          <w:rFonts w:ascii="Arial" w:hAnsi="Arial" w:cs="Arial"/>
        </w:rPr>
        <w:t xml:space="preserve"> para enfatizar que o Brasil, durante o período do chamado “milagre econômico” (1967-1973), mantinha características da Bélgica, um país rico e de reduzido contingente populacional, e da Índia, um país pobre e populoso.</w:t>
      </w:r>
    </w:p>
    <w:p w14:paraId="67BA2BEC" w14:textId="2F417665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 xml:space="preserve">Nesse sentido, o termo </w:t>
      </w:r>
      <w:proofErr w:type="spellStart"/>
      <w:r w:rsidRPr="00954400">
        <w:rPr>
          <w:rFonts w:ascii="Arial" w:hAnsi="Arial" w:cs="Arial"/>
        </w:rPr>
        <w:t>Belíndia</w:t>
      </w:r>
      <w:proofErr w:type="spellEnd"/>
      <w:r w:rsidRPr="00954400">
        <w:rPr>
          <w:rFonts w:ascii="Arial" w:hAnsi="Arial" w:cs="Arial"/>
        </w:rPr>
        <w:t xml:space="preserve"> procurava confirmar que, nos anos do período do “milagre econômico” brasileiro, houve</w:t>
      </w:r>
      <w:r>
        <w:rPr>
          <w:rFonts w:ascii="Arial" w:hAnsi="Arial" w:cs="Arial"/>
        </w:rPr>
        <w:t xml:space="preserve">   0.5</w:t>
      </w:r>
      <w:bookmarkStart w:id="0" w:name="_GoBack"/>
      <w:bookmarkEnd w:id="0"/>
    </w:p>
    <w:p w14:paraId="6C33F524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  <w:b/>
          <w:bCs/>
        </w:rPr>
        <w:t>a)</w:t>
      </w:r>
      <w:r w:rsidRPr="00954400">
        <w:rPr>
          <w:rFonts w:ascii="Arial" w:hAnsi="Arial" w:cs="Arial"/>
        </w:rPr>
        <w:t> estagnação econômica e aumento da pobreza.</w:t>
      </w:r>
    </w:p>
    <w:p w14:paraId="20506250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  <w:b/>
          <w:bCs/>
        </w:rPr>
        <w:t>b)</w:t>
      </w:r>
      <w:r w:rsidRPr="00954400">
        <w:rPr>
          <w:rFonts w:ascii="Arial" w:hAnsi="Arial" w:cs="Arial"/>
        </w:rPr>
        <w:t> crescimento econômico acelerado e aumento da desigualdade social.</w:t>
      </w:r>
    </w:p>
    <w:p w14:paraId="46D850D5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  <w:b/>
          <w:bCs/>
        </w:rPr>
        <w:t>c)</w:t>
      </w:r>
      <w:r w:rsidRPr="00954400">
        <w:rPr>
          <w:rFonts w:ascii="Arial" w:hAnsi="Arial" w:cs="Arial"/>
        </w:rPr>
        <w:t> crise da dívida externa e inflação crônica.</w:t>
      </w:r>
    </w:p>
    <w:p w14:paraId="73A1D6F0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  <w:b/>
          <w:bCs/>
        </w:rPr>
        <w:t>d)</w:t>
      </w:r>
      <w:r w:rsidRPr="00954400">
        <w:rPr>
          <w:rFonts w:ascii="Arial" w:hAnsi="Arial" w:cs="Arial"/>
        </w:rPr>
        <w:t> estagnação econômica e transferências de renda para as famílias mais pobres.</w:t>
      </w:r>
    </w:p>
    <w:p w14:paraId="22BFB40B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  <w:b/>
          <w:bCs/>
        </w:rPr>
        <w:t>e)</w:t>
      </w:r>
      <w:r w:rsidRPr="00954400">
        <w:rPr>
          <w:rFonts w:ascii="Arial" w:hAnsi="Arial" w:cs="Arial"/>
        </w:rPr>
        <w:t> crescimento econômico acelerado e redução da desigualdade social.</w:t>
      </w:r>
    </w:p>
    <w:p w14:paraId="14CC802C" w14:textId="045DE0BE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</w:p>
    <w:p w14:paraId="3054646C" w14:textId="11E767F4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</w:p>
    <w:p w14:paraId="5860F1B0" w14:textId="1A24D2EB" w:rsidR="00337BE0" w:rsidRPr="00A80A6B" w:rsidRDefault="00337BE0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4AB03" w14:textId="77777777" w:rsidR="007163B9" w:rsidRDefault="007163B9" w:rsidP="009851F2">
      <w:pPr>
        <w:spacing w:after="0" w:line="240" w:lineRule="auto"/>
      </w:pPr>
      <w:r>
        <w:separator/>
      </w:r>
    </w:p>
  </w:endnote>
  <w:endnote w:type="continuationSeparator" w:id="0">
    <w:p w14:paraId="59811DEC" w14:textId="77777777" w:rsidR="007163B9" w:rsidRDefault="007163B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5440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5440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C6FFF" w14:textId="77777777" w:rsidR="007163B9" w:rsidRDefault="007163B9" w:rsidP="009851F2">
      <w:pPr>
        <w:spacing w:after="0" w:line="240" w:lineRule="auto"/>
      </w:pPr>
      <w:r>
        <w:separator/>
      </w:r>
    </w:p>
  </w:footnote>
  <w:footnote w:type="continuationSeparator" w:id="0">
    <w:p w14:paraId="2D0F83E4" w14:textId="77777777" w:rsidR="007163B9" w:rsidRDefault="007163B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574072CF"/>
    <w:multiLevelType w:val="hybridMultilevel"/>
    <w:tmpl w:val="DBE6B01C"/>
    <w:lvl w:ilvl="0" w:tplc="066807EA">
      <w:start w:val="1"/>
      <w:numFmt w:val="lowerLetter"/>
      <w:lvlText w:val="%1)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C114157"/>
    <w:multiLevelType w:val="hybridMultilevel"/>
    <w:tmpl w:val="19203FBC"/>
    <w:lvl w:ilvl="0" w:tplc="AEF68D02">
      <w:start w:val="1"/>
      <w:numFmt w:val="decimalZero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5FE9266E"/>
    <w:multiLevelType w:val="multilevel"/>
    <w:tmpl w:val="E95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8"/>
  </w:num>
  <w:num w:numId="5">
    <w:abstractNumId w:val="13"/>
  </w:num>
  <w:num w:numId="6">
    <w:abstractNumId w:val="17"/>
  </w:num>
  <w:num w:numId="7">
    <w:abstractNumId w:val="8"/>
  </w:num>
  <w:num w:numId="8">
    <w:abstractNumId w:val="14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5"/>
  </w:num>
  <w:num w:numId="16">
    <w:abstractNumId w:val="1"/>
  </w:num>
  <w:num w:numId="17">
    <w:abstractNumId w:val="11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9A7"/>
    <w:rsid w:val="000B50EC"/>
    <w:rsid w:val="000C2CDC"/>
    <w:rsid w:val="000C7705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2165E6"/>
    <w:rsid w:val="00262C99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E0"/>
    <w:rsid w:val="0034676E"/>
    <w:rsid w:val="00360777"/>
    <w:rsid w:val="003B080B"/>
    <w:rsid w:val="003B4513"/>
    <w:rsid w:val="003C0F22"/>
    <w:rsid w:val="003C3F17"/>
    <w:rsid w:val="003D20C7"/>
    <w:rsid w:val="003E4FE2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2134"/>
    <w:rsid w:val="0054275C"/>
    <w:rsid w:val="0056265A"/>
    <w:rsid w:val="00567545"/>
    <w:rsid w:val="005C3014"/>
    <w:rsid w:val="005E5BEA"/>
    <w:rsid w:val="005F6252"/>
    <w:rsid w:val="00616EDE"/>
    <w:rsid w:val="00624538"/>
    <w:rsid w:val="0063465F"/>
    <w:rsid w:val="00640340"/>
    <w:rsid w:val="006451D4"/>
    <w:rsid w:val="00683F4F"/>
    <w:rsid w:val="006B23A1"/>
    <w:rsid w:val="006C72CA"/>
    <w:rsid w:val="006E1771"/>
    <w:rsid w:val="006E26DF"/>
    <w:rsid w:val="006F5A84"/>
    <w:rsid w:val="00705C5D"/>
    <w:rsid w:val="007163B9"/>
    <w:rsid w:val="007300A8"/>
    <w:rsid w:val="00735AE3"/>
    <w:rsid w:val="0073776A"/>
    <w:rsid w:val="00755526"/>
    <w:rsid w:val="007571C0"/>
    <w:rsid w:val="00757FA8"/>
    <w:rsid w:val="0076309A"/>
    <w:rsid w:val="00795D4F"/>
    <w:rsid w:val="007D07B0"/>
    <w:rsid w:val="007E3B2B"/>
    <w:rsid w:val="007F6974"/>
    <w:rsid w:val="008005D5"/>
    <w:rsid w:val="0082247B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237A"/>
    <w:rsid w:val="009521D6"/>
    <w:rsid w:val="00954400"/>
    <w:rsid w:val="00964CDE"/>
    <w:rsid w:val="00965A01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6795"/>
    <w:rsid w:val="00A80A6B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6C34"/>
    <w:rsid w:val="00D86EE8"/>
    <w:rsid w:val="00DA176C"/>
    <w:rsid w:val="00DC7A8C"/>
    <w:rsid w:val="00DD033C"/>
    <w:rsid w:val="00DE030D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E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61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odamateria.com.br/ato-institucional-n-5-ai-5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mj.b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fuvest.br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2F9E-E3D7-4242-85F4-E538E780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1799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18</cp:revision>
  <cp:lastPrinted>2018-08-06T13:00:00Z</cp:lastPrinted>
  <dcterms:created xsi:type="dcterms:W3CDTF">2021-04-02T03:03:00Z</dcterms:created>
  <dcterms:modified xsi:type="dcterms:W3CDTF">2021-08-04T16:57:00Z</dcterms:modified>
</cp:coreProperties>
</file>