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219C" w14:textId="1857AE3E" w:rsidR="00A5262F" w:rsidRDefault="00A5262F"/>
    <w:p w14:paraId="76C42EFA" w14:textId="5F4B1E56" w:rsidR="00A05598" w:rsidRDefault="00A05598"/>
    <w:p w14:paraId="5FD7AA46" w14:textId="6FAC21E2" w:rsidR="00A05598" w:rsidRDefault="00A05598"/>
    <w:p w14:paraId="7E115AA2" w14:textId="77777777" w:rsidR="00A05598" w:rsidRDefault="00A05598" w:rsidP="00A05598">
      <w:pPr>
        <w:jc w:val="center"/>
        <w:rPr>
          <w:rFonts w:ascii="Arial" w:hAnsi="Arial" w:cs="Arial"/>
          <w:b/>
          <w:sz w:val="28"/>
          <w:szCs w:val="28"/>
        </w:rPr>
      </w:pPr>
      <w:r w:rsidRPr="007566F4">
        <w:rPr>
          <w:rFonts w:ascii="Arial" w:hAnsi="Arial" w:cs="Arial"/>
          <w:b/>
          <w:sz w:val="28"/>
          <w:szCs w:val="28"/>
        </w:rPr>
        <w:t>Simulado Bimestral</w:t>
      </w:r>
    </w:p>
    <w:p w14:paraId="7ACEE605" w14:textId="630ED839" w:rsidR="00A05598" w:rsidRDefault="00A05598" w:rsidP="00A0559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1ºano Filosofia</w:t>
      </w:r>
    </w:p>
    <w:p w14:paraId="4D5F76CC" w14:textId="77777777" w:rsidR="00A05598" w:rsidRDefault="00A05598" w:rsidP="001C4349">
      <w:pPr>
        <w:spacing w:after="0"/>
        <w:ind w:right="-454"/>
        <w:jc w:val="both"/>
        <w:rPr>
          <w:rFonts w:ascii="Arial" w:hAnsi="Arial" w:cs="Arial"/>
          <w:color w:val="FF0000"/>
          <w:sz w:val="24"/>
          <w:szCs w:val="24"/>
        </w:rPr>
      </w:pPr>
    </w:p>
    <w:p w14:paraId="214C81D0" w14:textId="1FEEB1E3" w:rsidR="001C4349" w:rsidRPr="003E74F5" w:rsidRDefault="003E74F5" w:rsidP="003E74F5">
      <w:pPr>
        <w:ind w:left="-850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74F5">
        <w:rPr>
          <w:rFonts w:ascii="Verdana" w:hAnsi="Verdana" w:cs="Arial"/>
          <w:color w:val="000000" w:themeColor="text1"/>
          <w:sz w:val="20"/>
          <w:szCs w:val="20"/>
        </w:rPr>
        <w:t>1</w:t>
      </w:r>
      <w:r w:rsidR="00A05598" w:rsidRPr="003E74F5">
        <w:rPr>
          <w:rFonts w:ascii="Verdana" w:hAnsi="Verdana" w:cs="Arial"/>
          <w:color w:val="000000" w:themeColor="text1"/>
          <w:sz w:val="20"/>
          <w:szCs w:val="20"/>
        </w:rPr>
        <w:t>-</w:t>
      </w:r>
      <w:r w:rsidR="001C4349" w:rsidRPr="003E74F5">
        <w:rPr>
          <w:rFonts w:ascii="Verdana" w:hAnsi="Verdana" w:cs="Arial"/>
          <w:color w:val="000000" w:themeColor="text1"/>
          <w:sz w:val="20"/>
          <w:szCs w:val="20"/>
        </w:rPr>
        <w:t>Zeus ocupa o trono do Universo. Agora o mundo está ordenado. Os deuses disputaram entre si, alguns triunfaram. Tudo o que havia de ruim no céu etéreo foi expulso, ou para a prisão do Tártaro ou para a Terra, entre os mortais. E os homens, o que acontece com eles? Quem são eles?</w:t>
      </w:r>
    </w:p>
    <w:p w14:paraId="0F1CBAFE" w14:textId="77777777" w:rsidR="001C4349" w:rsidRPr="003E74F5" w:rsidRDefault="001C4349" w:rsidP="00A805DE">
      <w:pPr>
        <w:spacing w:after="0"/>
        <w:ind w:left="-850" w:right="-454"/>
        <w:jc w:val="right"/>
        <w:rPr>
          <w:rFonts w:ascii="Verdana" w:hAnsi="Verdana" w:cs="Arial"/>
          <w:i/>
          <w:iCs/>
          <w:color w:val="000000" w:themeColor="text1"/>
          <w:sz w:val="20"/>
          <w:szCs w:val="20"/>
        </w:rPr>
      </w:pPr>
      <w:r w:rsidRPr="003E74F5">
        <w:rPr>
          <w:rFonts w:ascii="Verdana" w:hAnsi="Verdana" w:cs="Arial"/>
          <w:i/>
          <w:iCs/>
          <w:color w:val="000000" w:themeColor="text1"/>
          <w:sz w:val="20"/>
          <w:szCs w:val="20"/>
        </w:rPr>
        <w:t>VERNANT, Jean-Pierre. O Universo, os deuses, os homens. Trad. de Rosa Freire d’Aguiar. São Paulo: Companhia das Letras, 2000. p. 56.</w:t>
      </w:r>
    </w:p>
    <w:p w14:paraId="5C3E5F1D" w14:textId="77777777" w:rsidR="001C4349" w:rsidRPr="003E74F5" w:rsidRDefault="001C4349" w:rsidP="003E74F5">
      <w:pPr>
        <w:spacing w:after="0"/>
        <w:ind w:left="-850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74F5">
        <w:rPr>
          <w:rFonts w:ascii="Verdana" w:hAnsi="Verdana" w:cs="Arial"/>
          <w:color w:val="000000" w:themeColor="text1"/>
          <w:sz w:val="20"/>
          <w:szCs w:val="20"/>
        </w:rPr>
        <w:t>O texto acima é parte de uma narrativa mítica. Considerando que o mito pode ser uma forma de conhecimento, assinale a alternativa correta.</w:t>
      </w:r>
    </w:p>
    <w:p w14:paraId="5AB654F5" w14:textId="6F198E31" w:rsidR="001C4349" w:rsidRPr="003E74F5" w:rsidRDefault="001C4349" w:rsidP="003E74F5">
      <w:pPr>
        <w:spacing w:after="0"/>
        <w:ind w:left="-850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74F5">
        <w:rPr>
          <w:rFonts w:ascii="Verdana" w:hAnsi="Verdana" w:cs="Arial"/>
          <w:color w:val="000000" w:themeColor="text1"/>
          <w:sz w:val="20"/>
          <w:szCs w:val="20"/>
        </w:rPr>
        <w:t>a) A verdade do mito obedece a critérios empíricos e científicos de comprovação.</w:t>
      </w:r>
    </w:p>
    <w:p w14:paraId="5841B992" w14:textId="4BA8D11C" w:rsidR="001C4349" w:rsidRPr="003E74F5" w:rsidRDefault="001C4349" w:rsidP="003E74F5">
      <w:pPr>
        <w:spacing w:after="0"/>
        <w:ind w:left="-850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74F5">
        <w:rPr>
          <w:rFonts w:ascii="Verdana" w:hAnsi="Verdana" w:cs="Arial"/>
          <w:color w:val="000000" w:themeColor="text1"/>
          <w:sz w:val="20"/>
          <w:szCs w:val="20"/>
        </w:rPr>
        <w:t>b) O conhecimento mítico segue um rigoroso procedimento lógico-analítico para estabelecer suas verdades.</w:t>
      </w:r>
    </w:p>
    <w:p w14:paraId="79773B4D" w14:textId="10C55A84" w:rsidR="001C4349" w:rsidRPr="003E74F5" w:rsidRDefault="001C4349" w:rsidP="003E74F5">
      <w:pPr>
        <w:spacing w:after="0"/>
        <w:ind w:left="-850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74F5">
        <w:rPr>
          <w:rFonts w:ascii="Verdana" w:hAnsi="Verdana" w:cs="Arial"/>
          <w:color w:val="000000" w:themeColor="text1"/>
          <w:sz w:val="20"/>
          <w:szCs w:val="20"/>
        </w:rPr>
        <w:t>c) As explicações míticas constroem-se, de maneira argumentativa e autocrítica.</w:t>
      </w:r>
    </w:p>
    <w:p w14:paraId="7EBAA6B7" w14:textId="7DB85A37" w:rsidR="001C4349" w:rsidRPr="003E74F5" w:rsidRDefault="001C4349" w:rsidP="003E74F5">
      <w:pPr>
        <w:spacing w:after="0"/>
        <w:ind w:left="-850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74F5">
        <w:rPr>
          <w:rFonts w:ascii="Verdana" w:hAnsi="Verdana" w:cs="Arial"/>
          <w:color w:val="000000" w:themeColor="text1"/>
          <w:sz w:val="20"/>
          <w:szCs w:val="20"/>
        </w:rPr>
        <w:t>d) A verdade do mito obedece a regras universais do pensamento racional, tais como a lei de não contradição.</w:t>
      </w:r>
    </w:p>
    <w:p w14:paraId="208E1699" w14:textId="5204BF4E" w:rsidR="001C4349" w:rsidRPr="003E74F5" w:rsidRDefault="001C4349" w:rsidP="003E74F5">
      <w:pPr>
        <w:spacing w:after="0"/>
        <w:ind w:left="-850" w:right="-454"/>
        <w:jc w:val="both"/>
        <w:rPr>
          <w:rFonts w:ascii="Verdana" w:hAnsi="Verdana" w:cs="Arial"/>
          <w:color w:val="FF0000"/>
          <w:sz w:val="20"/>
          <w:szCs w:val="20"/>
        </w:rPr>
      </w:pPr>
      <w:r w:rsidRPr="003E74F5">
        <w:rPr>
          <w:rFonts w:ascii="Verdana" w:hAnsi="Verdana" w:cs="Arial"/>
          <w:color w:val="FF0000"/>
          <w:sz w:val="20"/>
          <w:szCs w:val="20"/>
        </w:rPr>
        <w:t>e) O mito busca explicações definitivas acerca do homem e do mundo, e sua verdade independe de provas.</w:t>
      </w:r>
    </w:p>
    <w:p w14:paraId="399CCEDE" w14:textId="77777777" w:rsidR="00A05598" w:rsidRPr="003E74F5" w:rsidRDefault="00A05598" w:rsidP="003E74F5">
      <w:pPr>
        <w:jc w:val="both"/>
        <w:rPr>
          <w:rFonts w:ascii="Verdana" w:hAnsi="Verdana"/>
          <w:sz w:val="20"/>
          <w:szCs w:val="20"/>
        </w:rPr>
      </w:pPr>
    </w:p>
    <w:sectPr w:rsidR="00A05598" w:rsidRPr="003E7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57EFD"/>
    <w:multiLevelType w:val="hybridMultilevel"/>
    <w:tmpl w:val="DFD204DC"/>
    <w:lvl w:ilvl="0" w:tplc="38E06F80">
      <w:start w:val="1"/>
      <w:numFmt w:val="lowerLetter"/>
      <w:lvlText w:val="%1)"/>
      <w:lvlJc w:val="left"/>
      <w:pPr>
        <w:ind w:left="-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0" w:hanging="360"/>
      </w:pPr>
    </w:lvl>
    <w:lvl w:ilvl="2" w:tplc="0416001B" w:tentative="1">
      <w:start w:val="1"/>
      <w:numFmt w:val="lowerRoman"/>
      <w:lvlText w:val="%3."/>
      <w:lvlJc w:val="right"/>
      <w:pPr>
        <w:ind w:left="950" w:hanging="180"/>
      </w:pPr>
    </w:lvl>
    <w:lvl w:ilvl="3" w:tplc="0416000F" w:tentative="1">
      <w:start w:val="1"/>
      <w:numFmt w:val="decimal"/>
      <w:lvlText w:val="%4."/>
      <w:lvlJc w:val="left"/>
      <w:pPr>
        <w:ind w:left="1670" w:hanging="360"/>
      </w:pPr>
    </w:lvl>
    <w:lvl w:ilvl="4" w:tplc="04160019" w:tentative="1">
      <w:start w:val="1"/>
      <w:numFmt w:val="lowerLetter"/>
      <w:lvlText w:val="%5."/>
      <w:lvlJc w:val="left"/>
      <w:pPr>
        <w:ind w:left="2390" w:hanging="360"/>
      </w:pPr>
    </w:lvl>
    <w:lvl w:ilvl="5" w:tplc="0416001B" w:tentative="1">
      <w:start w:val="1"/>
      <w:numFmt w:val="lowerRoman"/>
      <w:lvlText w:val="%6."/>
      <w:lvlJc w:val="right"/>
      <w:pPr>
        <w:ind w:left="3110" w:hanging="180"/>
      </w:pPr>
    </w:lvl>
    <w:lvl w:ilvl="6" w:tplc="0416000F" w:tentative="1">
      <w:start w:val="1"/>
      <w:numFmt w:val="decimal"/>
      <w:lvlText w:val="%7."/>
      <w:lvlJc w:val="left"/>
      <w:pPr>
        <w:ind w:left="3830" w:hanging="360"/>
      </w:pPr>
    </w:lvl>
    <w:lvl w:ilvl="7" w:tplc="04160019" w:tentative="1">
      <w:start w:val="1"/>
      <w:numFmt w:val="lowerLetter"/>
      <w:lvlText w:val="%8."/>
      <w:lvlJc w:val="left"/>
      <w:pPr>
        <w:ind w:left="4550" w:hanging="360"/>
      </w:pPr>
    </w:lvl>
    <w:lvl w:ilvl="8" w:tplc="0416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2F"/>
    <w:rsid w:val="000047AF"/>
    <w:rsid w:val="00137A47"/>
    <w:rsid w:val="001A6422"/>
    <w:rsid w:val="001C4349"/>
    <w:rsid w:val="003E74F5"/>
    <w:rsid w:val="0077298E"/>
    <w:rsid w:val="00A05598"/>
    <w:rsid w:val="00A434BA"/>
    <w:rsid w:val="00A5262F"/>
    <w:rsid w:val="00A805DE"/>
    <w:rsid w:val="00B949DE"/>
    <w:rsid w:val="00BB1B61"/>
    <w:rsid w:val="00E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238A"/>
  <w15:chartTrackingRefBased/>
  <w15:docId w15:val="{699CB07B-2ABA-4014-8BE2-25703124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98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9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78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62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1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607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76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127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265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1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00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6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165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36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2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028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2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5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97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389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609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923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350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6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320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991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962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947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57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9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2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1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741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226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678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433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42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5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632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767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525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51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167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14</cp:revision>
  <dcterms:created xsi:type="dcterms:W3CDTF">2021-11-08T23:32:00Z</dcterms:created>
  <dcterms:modified xsi:type="dcterms:W3CDTF">2022-03-02T23:12:00Z</dcterms:modified>
</cp:coreProperties>
</file>