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F71B8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1443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bookmarkStart w:id="0" w:name="_GoBack"/>
            <w:bookmarkEnd w:id="0"/>
            <w:r w:rsidR="00796F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</w:p>
        </w:tc>
        <w:tc>
          <w:tcPr>
            <w:tcW w:w="2211" w:type="dxa"/>
          </w:tcPr>
          <w:p w14:paraId="4D2354B2" w14:textId="09998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96F3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8833F5" w:rsidR="00A84FD5" w:rsidRPr="00965A01" w:rsidRDefault="00DB447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C678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proofErr w:type="gramEnd"/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6F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5594CB8" w:rsidR="00093F84" w:rsidRPr="0086497B" w:rsidRDefault="0085558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3CF87EFA" w:rsidR="0034676E" w:rsidRPr="0071443E" w:rsidRDefault="005844C1" w:rsidP="0071443E">
      <w:pPr>
        <w:ind w:left="-993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1. Analise a imagem e o texto:</w:t>
      </w:r>
    </w:p>
    <w:p w14:paraId="0AC8307A" w14:textId="4CEC873E" w:rsidR="005844C1" w:rsidRDefault="005844C1" w:rsidP="00D62933">
      <w:pPr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8994FBF" wp14:editId="7882CC82">
            <wp:extent cx="4752975" cy="2966720"/>
            <wp:effectExtent l="0" t="0" r="9525" b="5080"/>
            <wp:docPr id="6" name="Imagem 6" descr="https://aps.plurall.net/resources/content/activities/bf4ccf8e-813e-41f1-ae2b-d02eb02e81c8/fa5a9785-17cb-4b95-9b2c-8ee6cffbbb6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s.plurall.net/resources/content/activities/bf4ccf8e-813e-41f1-ae2b-d02eb02e81c8/fa5a9785-17cb-4b95-9b2c-8ee6cffbbb6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44A5" w14:textId="29277091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A Índia deu um passo alto no setor de </w:t>
      </w:r>
      <w:proofErr w:type="spellStart"/>
      <w:r w:rsidRPr="0071443E">
        <w:rPr>
          <w:rFonts w:ascii="Verdana" w:hAnsi="Verdana" w:cs="Segoe UI"/>
          <w:shd w:val="clear" w:color="auto" w:fill="FFFFFF"/>
        </w:rPr>
        <w:t>teleatendimento</w:t>
      </w:r>
      <w:proofErr w:type="spellEnd"/>
      <w:r w:rsidRPr="0071443E">
        <w:rPr>
          <w:rFonts w:ascii="Verdana" w:hAnsi="Verdana" w:cs="Segoe UI"/>
          <w:shd w:val="clear" w:color="auto" w:fill="FFFFFF"/>
        </w:rPr>
        <w:t xml:space="preserve"> para países mais desenvolvidos, como os Estados Unidos e as nações europeias. Atualmente, mais de 245 mil indianos realizam ligações para todas as partes do mundo a fim de oferecer cartões de crédito ou telefones celulares ou cobrar contas em atraso.</w:t>
      </w:r>
    </w:p>
    <w:p w14:paraId="69163766" w14:textId="77777777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</w:p>
    <w:p w14:paraId="14584443" w14:textId="34899412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>Ao relacionar o texto e a imagem</w:t>
      </w:r>
      <w:r w:rsidRPr="0071443E">
        <w:rPr>
          <w:rFonts w:ascii="Verdana" w:hAnsi="Verdana" w:cs="Segoe UI"/>
          <w:shd w:val="clear" w:color="auto" w:fill="FFFFFF"/>
        </w:rPr>
        <w:t xml:space="preserve">, a explicação para o processo de </w:t>
      </w:r>
      <w:proofErr w:type="spellStart"/>
      <w:r w:rsidRPr="0071443E">
        <w:rPr>
          <w:rFonts w:ascii="Verdana" w:hAnsi="Verdana" w:cs="Segoe UI"/>
          <w:shd w:val="clear" w:color="auto" w:fill="FFFFFF"/>
        </w:rPr>
        <w:t>territorialização</w:t>
      </w:r>
      <w:proofErr w:type="spellEnd"/>
      <w:r w:rsidRPr="0071443E">
        <w:rPr>
          <w:rFonts w:ascii="Verdana" w:hAnsi="Verdana" w:cs="Segoe UI"/>
          <w:shd w:val="clear" w:color="auto" w:fill="FFFFFF"/>
        </w:rPr>
        <w:t xml:space="preserve"> descrito está </w:t>
      </w:r>
      <w:proofErr w:type="gramStart"/>
      <w:r w:rsidRPr="0071443E">
        <w:rPr>
          <w:rFonts w:ascii="Verdana" w:hAnsi="Verdana" w:cs="Segoe UI"/>
          <w:shd w:val="clear" w:color="auto" w:fill="FFFFFF"/>
        </w:rPr>
        <w:t>na(</w:t>
      </w:r>
      <w:proofErr w:type="gramEnd"/>
      <w:r w:rsidRPr="0071443E">
        <w:rPr>
          <w:rFonts w:ascii="Verdana" w:hAnsi="Verdana" w:cs="Segoe UI"/>
          <w:shd w:val="clear" w:color="auto" w:fill="FFFFFF"/>
        </w:rPr>
        <w:t>o)</w:t>
      </w:r>
    </w:p>
    <w:p w14:paraId="1D02425E" w14:textId="77777777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</w:p>
    <w:p w14:paraId="7AB8E317" w14:textId="527F4F72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a) </w:t>
      </w:r>
      <w:r w:rsidRPr="0071443E">
        <w:rPr>
          <w:rFonts w:ascii="Verdana" w:hAnsi="Verdana" w:cs="Segoe UI"/>
          <w:shd w:val="clear" w:color="auto" w:fill="FFFFFF"/>
        </w:rPr>
        <w:t>aceitação das diferenças culturais.</w:t>
      </w:r>
    </w:p>
    <w:p w14:paraId="7917AB51" w14:textId="6C9EF34B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b) </w:t>
      </w:r>
      <w:r w:rsidRPr="0071443E">
        <w:rPr>
          <w:rFonts w:ascii="Verdana" w:hAnsi="Verdana" w:cs="Segoe UI"/>
          <w:shd w:val="clear" w:color="auto" w:fill="FFFFFF"/>
        </w:rPr>
        <w:t>adequação da posição geográfica.</w:t>
      </w:r>
    </w:p>
    <w:p w14:paraId="28E884AD" w14:textId="47A8610B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c) </w:t>
      </w:r>
      <w:r w:rsidRPr="0071443E">
        <w:rPr>
          <w:rFonts w:ascii="Verdana" w:hAnsi="Verdana" w:cs="Segoe UI"/>
          <w:shd w:val="clear" w:color="auto" w:fill="FFFFFF"/>
        </w:rPr>
        <w:t>incremento do ensino superior.</w:t>
      </w:r>
    </w:p>
    <w:p w14:paraId="219FB275" w14:textId="1EB43B15" w:rsidR="005844C1" w:rsidRPr="0071443E" w:rsidRDefault="005844C1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lastRenderedPageBreak/>
        <w:t xml:space="preserve">d) </w:t>
      </w:r>
      <w:r w:rsidRPr="0071443E">
        <w:rPr>
          <w:rFonts w:ascii="Verdana" w:hAnsi="Verdana" w:cs="Segoe UI"/>
          <w:shd w:val="clear" w:color="auto" w:fill="FFFFFF"/>
        </w:rPr>
        <w:t>qualidade da rede logística.</w:t>
      </w:r>
    </w:p>
    <w:p w14:paraId="034B584B" w14:textId="3CA10617" w:rsidR="005844C1" w:rsidRPr="0071443E" w:rsidRDefault="005844C1" w:rsidP="0071443E">
      <w:pPr>
        <w:ind w:left="-1134"/>
        <w:rPr>
          <w:rFonts w:ascii="Verdana" w:hAnsi="Verdana" w:cs="Segoe UI"/>
          <w:b/>
          <w:shd w:val="clear" w:color="auto" w:fill="FFFFFF"/>
        </w:rPr>
      </w:pPr>
      <w:r w:rsidRPr="0071443E">
        <w:rPr>
          <w:rFonts w:ascii="Verdana" w:hAnsi="Verdana" w:cs="Segoe UI"/>
          <w:b/>
          <w:shd w:val="clear" w:color="auto" w:fill="FFFFFF"/>
        </w:rPr>
        <w:t xml:space="preserve">e) </w:t>
      </w:r>
      <w:r w:rsidRPr="0071443E">
        <w:rPr>
          <w:rFonts w:ascii="Verdana" w:hAnsi="Verdana" w:cs="Segoe UI"/>
          <w:b/>
          <w:shd w:val="clear" w:color="auto" w:fill="FFFFFF"/>
        </w:rPr>
        <w:t>custo da mão de obra local.</w:t>
      </w:r>
    </w:p>
    <w:p w14:paraId="0336CE9E" w14:textId="77777777" w:rsidR="008259AD" w:rsidRPr="0071443E" w:rsidRDefault="008259AD" w:rsidP="0071443E">
      <w:pPr>
        <w:ind w:left="-1134"/>
        <w:rPr>
          <w:rFonts w:ascii="Verdana" w:hAnsi="Verdana" w:cs="Segoe UI"/>
          <w:b/>
          <w:shd w:val="clear" w:color="auto" w:fill="FFFFFF"/>
        </w:rPr>
      </w:pPr>
    </w:p>
    <w:p w14:paraId="68A14868" w14:textId="4B20027A" w:rsidR="008259AD" w:rsidRPr="0071443E" w:rsidRDefault="008259AD" w:rsidP="0071443E">
      <w:pPr>
        <w:ind w:left="-1134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2. </w:t>
      </w:r>
      <w:r w:rsidRPr="0071443E">
        <w:rPr>
          <w:rFonts w:ascii="Verdana" w:hAnsi="Verdana" w:cs="Segoe UI"/>
          <w:shd w:val="clear" w:color="auto" w:fill="FFFFFF"/>
        </w:rPr>
        <w:t>Observe a imagem a seguir.</w:t>
      </w:r>
    </w:p>
    <w:p w14:paraId="260BD99D" w14:textId="74A43008" w:rsidR="008259AD" w:rsidRDefault="008259AD" w:rsidP="00D62933">
      <w:pPr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222D4D16" wp14:editId="6C3F39E7">
            <wp:extent cx="6031230" cy="6512292"/>
            <wp:effectExtent l="0" t="0" r="7620" b="3175"/>
            <wp:docPr id="7" name="Imagem 7" descr="https://aps.plurall.net/resources/content/activities/7dbd06c6-16e1-4524-8d5e-93ddd959c918/bd15e4d9-d991-4567-9be4-0e4438b1c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s.plurall.net/resources/content/activities/7dbd06c6-16e1-4524-8d5e-93ddd959c918/bd15e4d9-d991-4567-9be4-0e4438b1c8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65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3D9D" w14:textId="636BB304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>Com base na imagem e em outros conhecimentos sobre essa temática, é </w:t>
      </w:r>
      <w:r w:rsidRPr="0071443E">
        <w:rPr>
          <w:rStyle w:val="Forte"/>
          <w:rFonts w:ascii="Verdana" w:hAnsi="Verdana" w:cs="Segoe UI"/>
          <w:shd w:val="clear" w:color="auto" w:fill="FFFFFF"/>
        </w:rPr>
        <w:t>CORRETO </w:t>
      </w:r>
      <w:r w:rsidRPr="0071443E">
        <w:rPr>
          <w:rFonts w:ascii="Verdana" w:hAnsi="Verdana" w:cs="Segoe UI"/>
          <w:shd w:val="clear" w:color="auto" w:fill="FFFFFF"/>
        </w:rPr>
        <w:t xml:space="preserve">afirmar que o fator que explica o deslocamento da placa indiana é </w:t>
      </w:r>
      <w:proofErr w:type="gramStart"/>
      <w:r w:rsidRPr="0071443E">
        <w:rPr>
          <w:rFonts w:ascii="Verdana" w:hAnsi="Verdana" w:cs="Segoe UI"/>
          <w:shd w:val="clear" w:color="auto" w:fill="FFFFFF"/>
        </w:rPr>
        <w:t>o</w:t>
      </w:r>
      <w:proofErr w:type="gramEnd"/>
    </w:p>
    <w:p w14:paraId="35BF92F2" w14:textId="332208E5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a) </w:t>
      </w:r>
      <w:r w:rsidRPr="0071443E">
        <w:rPr>
          <w:rFonts w:ascii="Verdana" w:hAnsi="Verdana" w:cs="Segoe UI"/>
          <w:shd w:val="clear" w:color="auto" w:fill="FFFFFF"/>
        </w:rPr>
        <w:t>processo de formação da cordilheira do Atlas, que determinou a junção entre as duas placas tectônicas representadas. </w:t>
      </w:r>
    </w:p>
    <w:p w14:paraId="3BBC0F6F" w14:textId="104B3A18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b) </w:t>
      </w:r>
      <w:r w:rsidRPr="0071443E">
        <w:rPr>
          <w:rFonts w:ascii="Verdana" w:hAnsi="Verdana" w:cs="Segoe UI"/>
          <w:shd w:val="clear" w:color="auto" w:fill="FFFFFF"/>
        </w:rPr>
        <w:t>movimento de subsidência entre o manto inferior e o núcleo do planeta, que determina as variações superficiais nas placas. </w:t>
      </w:r>
    </w:p>
    <w:p w14:paraId="310068EA" w14:textId="2766DC69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lastRenderedPageBreak/>
        <w:t xml:space="preserve">c) </w:t>
      </w:r>
      <w:r w:rsidRPr="0071443E">
        <w:rPr>
          <w:rFonts w:ascii="Verdana" w:hAnsi="Verdana" w:cs="Segoe UI"/>
          <w:shd w:val="clear" w:color="auto" w:fill="FFFFFF"/>
        </w:rPr>
        <w:t>afastamento entre as duas placas representadas, na medida em que elas se deslocam rumo ao sul.</w:t>
      </w:r>
    </w:p>
    <w:p w14:paraId="3022727A" w14:textId="52E953C2" w:rsidR="008259AD" w:rsidRPr="0071443E" w:rsidRDefault="008259AD" w:rsidP="0071443E">
      <w:pPr>
        <w:ind w:left="-993"/>
        <w:rPr>
          <w:rFonts w:ascii="Verdana" w:hAnsi="Verdana" w:cs="Segoe UI"/>
          <w:b/>
          <w:shd w:val="clear" w:color="auto" w:fill="FFFFFF"/>
        </w:rPr>
      </w:pPr>
      <w:r w:rsidRPr="0071443E">
        <w:rPr>
          <w:rFonts w:ascii="Verdana" w:hAnsi="Verdana" w:cs="Segoe UI"/>
          <w:b/>
          <w:shd w:val="clear" w:color="auto" w:fill="FFFFFF"/>
        </w:rPr>
        <w:t xml:space="preserve">d) </w:t>
      </w:r>
      <w:r w:rsidRPr="0071443E">
        <w:rPr>
          <w:rFonts w:ascii="Verdana" w:hAnsi="Verdana" w:cs="Segoe UI"/>
          <w:b/>
          <w:shd w:val="clear" w:color="auto" w:fill="FFFFFF"/>
        </w:rPr>
        <w:t>movimento das placas tectônicas, que permite compreender sua dinâmica no tempo geológico.</w:t>
      </w:r>
    </w:p>
    <w:p w14:paraId="5C3F1650" w14:textId="0E0D101A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>e) movimento de separação entre placas africana e indo-australiana</w:t>
      </w:r>
    </w:p>
    <w:p w14:paraId="262F6C5F" w14:textId="77777777" w:rsidR="008259AD" w:rsidRPr="0071443E" w:rsidRDefault="008259AD" w:rsidP="0071443E">
      <w:pPr>
        <w:ind w:left="-993"/>
        <w:rPr>
          <w:rFonts w:ascii="Verdana" w:hAnsi="Verdana" w:cs="Segoe UI"/>
          <w:shd w:val="clear" w:color="auto" w:fill="FFFFFF"/>
        </w:rPr>
      </w:pPr>
    </w:p>
    <w:p w14:paraId="178E9615" w14:textId="77777777" w:rsidR="008259AD" w:rsidRPr="0071443E" w:rsidRDefault="008259AD" w:rsidP="0071443E">
      <w:pPr>
        <w:pStyle w:val="NormalWeb"/>
        <w:shd w:val="clear" w:color="auto" w:fill="FFFFFF"/>
        <w:spacing w:before="240" w:after="24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71443E">
        <w:rPr>
          <w:rFonts w:ascii="Verdana" w:hAnsi="Verdana" w:cs="Segoe UI"/>
          <w:sz w:val="22"/>
          <w:szCs w:val="22"/>
          <w:shd w:val="clear" w:color="auto" w:fill="FFFFFF"/>
        </w:rPr>
        <w:t xml:space="preserve">3. </w:t>
      </w:r>
      <w:r w:rsidRPr="0071443E">
        <w:rPr>
          <w:rFonts w:ascii="Verdana" w:eastAsia="Times New Roman" w:hAnsi="Verdana" w:cs="Segoe UI"/>
          <w:sz w:val="22"/>
          <w:szCs w:val="22"/>
          <w:lang w:eastAsia="pt-BR"/>
        </w:rPr>
        <w:t>Os efeitos abomináveis das armas nucleares já foram sentidos pelos japoneses há mais de 50 anos (1945). Vários países têm, isoladamente, capacidade nuclear para comprometer a vida na Terra. Montar o seu sistema de defesa é um direito de todas as nações, mas um ato irresponsável ou um descuido pode desestruturar, pelo medo ou uso, a vida civilizada em vastas regiões. A não proliferação de armas nucleares é importante.</w:t>
      </w:r>
    </w:p>
    <w:p w14:paraId="7710E01C" w14:textId="0B868B51" w:rsidR="008259AD" w:rsidRPr="008259AD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8259AD">
        <w:rPr>
          <w:rFonts w:ascii="Verdana" w:eastAsia="Times New Roman" w:hAnsi="Verdana" w:cs="Segoe UI"/>
          <w:lang w:eastAsia="pt-BR"/>
        </w:rPr>
        <w:t xml:space="preserve">No 1º domingo de junho de 98, Índia e Paquistão rejeitaram a condenação da ONU, decorrente da explosão de bombas atômicas pelos dois países, a título de teste nuclear e comemoradas com festa, especialmente no Paquistão. O governo paquistanês (país que possui maioria da população muçulmana) considerou que a condenação não levou em conta o motivo da disputa: o território de CAXEMIRA, pelo qual já travaram </w:t>
      </w:r>
      <w:proofErr w:type="gramStart"/>
      <w:r w:rsidRPr="008259AD">
        <w:rPr>
          <w:rFonts w:ascii="Verdana" w:eastAsia="Times New Roman" w:hAnsi="Verdana" w:cs="Segoe UI"/>
          <w:lang w:eastAsia="pt-BR"/>
        </w:rPr>
        <w:t>3</w:t>
      </w:r>
      <w:proofErr w:type="gramEnd"/>
      <w:r w:rsidRPr="008259AD">
        <w:rPr>
          <w:rFonts w:ascii="Verdana" w:eastAsia="Times New Roman" w:hAnsi="Verdana" w:cs="Segoe UI"/>
          <w:lang w:eastAsia="pt-BR"/>
        </w:rPr>
        <w:t xml:space="preserve"> guerras desde sua independência (em 1947, do Império Britânico, que tinha o Subcontinente Indiano como colônia). Dois terços da região, de maioria muçulmana, pertencem à Índia e 1/3 ao Paquistão. </w:t>
      </w:r>
    </w:p>
    <w:p w14:paraId="5D727886" w14:textId="77777777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8259AD">
        <w:rPr>
          <w:rFonts w:ascii="Verdana" w:eastAsia="Times New Roman" w:hAnsi="Verdana" w:cs="Segoe UI"/>
          <w:lang w:eastAsia="pt-BR"/>
        </w:rPr>
        <w:t>Sobre o tempo e os argumentos podemos dizer que:</w:t>
      </w:r>
    </w:p>
    <w:p w14:paraId="439B65B6" w14:textId="259C0922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eastAsia="Times New Roman" w:hAnsi="Verdana" w:cs="Segoe UI"/>
          <w:lang w:eastAsia="pt-BR"/>
        </w:rPr>
        <w:t xml:space="preserve">a) </w:t>
      </w:r>
      <w:r w:rsidRPr="0071443E">
        <w:rPr>
          <w:rFonts w:ascii="Verdana" w:hAnsi="Verdana" w:cs="Segoe UI"/>
          <w:shd w:val="clear" w:color="auto" w:fill="FFFFFF"/>
        </w:rPr>
        <w:t>a bomba atômica não existia no mundo antes de o Paquistão existir como país.</w:t>
      </w:r>
    </w:p>
    <w:p w14:paraId="6E171A0A" w14:textId="562A630A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b) </w:t>
      </w:r>
      <w:r w:rsidRPr="0071443E">
        <w:rPr>
          <w:rFonts w:ascii="Verdana" w:hAnsi="Verdana" w:cs="Segoe UI"/>
          <w:shd w:val="clear" w:color="auto" w:fill="FFFFFF"/>
        </w:rPr>
        <w:t>a força não tem sido usada para tentar resolver os problemas entre Paquistão e Índia.</w:t>
      </w:r>
    </w:p>
    <w:p w14:paraId="3326630E" w14:textId="2B656696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c) </w:t>
      </w:r>
      <w:r w:rsidRPr="0071443E">
        <w:rPr>
          <w:rFonts w:ascii="Verdana" w:hAnsi="Verdana" w:cs="Segoe UI"/>
          <w:shd w:val="clear" w:color="auto" w:fill="FFFFFF"/>
        </w:rPr>
        <w:t>Caxemira tornou-se um país independente em 1947.</w:t>
      </w:r>
    </w:p>
    <w:p w14:paraId="6C1D6507" w14:textId="7F12A76E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d) </w:t>
      </w:r>
      <w:r w:rsidRPr="0071443E">
        <w:rPr>
          <w:rFonts w:ascii="Verdana" w:hAnsi="Verdana" w:cs="Segoe UI"/>
          <w:shd w:val="clear" w:color="auto" w:fill="FFFFFF"/>
        </w:rPr>
        <w:t>os governos da Índia e Paquistão encontram-se numa perigosa escalada de solução de problemas pela força.</w:t>
      </w:r>
    </w:p>
    <w:p w14:paraId="09AE115D" w14:textId="76B08E5F" w:rsidR="008259AD" w:rsidRPr="0071443E" w:rsidRDefault="008259AD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e) </w:t>
      </w:r>
      <w:r w:rsidRPr="0071443E">
        <w:rPr>
          <w:rFonts w:ascii="Verdana" w:hAnsi="Verdana" w:cs="Segoe UI"/>
          <w:shd w:val="clear" w:color="auto" w:fill="FFFFFF"/>
        </w:rPr>
        <w:t>diferentemente do século anterior, no início do século XX, o Império Britânico não tinha mais expressão mundial.</w:t>
      </w:r>
    </w:p>
    <w:p w14:paraId="7970A760" w14:textId="39DE92F2" w:rsidR="00B56C46" w:rsidRPr="0071443E" w:rsidRDefault="00B56C46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Arial"/>
          <w:bdr w:val="none" w:sz="0" w:space="0" w:color="auto" w:frame="1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4. 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 xml:space="preserve">O temor de uma guerra nuclear e as disputas armamentistas e ideológicas também </w:t>
      </w:r>
      <w:proofErr w:type="gramStart"/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foram sepultados com o fim da Guerra Fria</w:t>
      </w:r>
      <w:proofErr w:type="gramEnd"/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. O século XXI mostra-se diferente dessa realidade esperada pela humanidade do século passado; a tensão nuclear ainda é real e, por algumas vezes, em vias concretas de repetir o desastre de Hiroshima e Nagasaki no arquipélago japonês.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  <w:t>Duas nações ainda usam seu poder bélico/nuclear para impor soberania em uma importante região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  <w:t>asiática, o mundo ainda está refém de uma possível guerra nuclear.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  <w:t>Os dois países em destaque do texto e a região alvo de disputa entre eles são:</w:t>
      </w:r>
    </w:p>
    <w:p w14:paraId="2AB817CC" w14:textId="43361B20" w:rsidR="00B56C46" w:rsidRPr="0071443E" w:rsidRDefault="00B56C46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Arial"/>
          <w:bdr w:val="none" w:sz="0" w:space="0" w:color="auto" w:frame="1"/>
          <w:shd w:val="clear" w:color="auto" w:fill="FFFFFF"/>
        </w:rPr>
      </w:pPr>
      <w:proofErr w:type="gramStart"/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a</w:t>
      </w:r>
      <w:proofErr w:type="gramEnd"/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Irã e Israel – Região da Cisjordânia.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/>
          <w:bCs/>
          <w:bdr w:val="none" w:sz="0" w:space="0" w:color="auto" w:frame="1"/>
          <w:shd w:val="clear" w:color="auto" w:fill="FFFFFF"/>
        </w:rPr>
        <w:t>b)</w:t>
      </w:r>
      <w:r w:rsidRPr="0071443E">
        <w:rPr>
          <w:rFonts w:ascii="Verdana" w:hAnsi="Verdana" w:cs="Arial"/>
          <w:b/>
          <w:bdr w:val="none" w:sz="0" w:space="0" w:color="auto" w:frame="1"/>
          <w:shd w:val="clear" w:color="auto" w:fill="FFFFFF"/>
        </w:rPr>
        <w:t> Índia e Paquistão – Região da Caxemira.</w:t>
      </w:r>
      <w:r w:rsidRPr="0071443E">
        <w:rPr>
          <w:rFonts w:ascii="Verdana" w:hAnsi="Verdana" w:cs="Arial"/>
          <w:b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c)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Irã e Arábia Saudita – Região do rio do Eufrates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d)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Índia e Afeganistão – Região do Tora Bora.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e)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Índia e Paquistão – Região do Tibet.</w:t>
      </w:r>
    </w:p>
    <w:p w14:paraId="62D8CB4B" w14:textId="77777777" w:rsidR="00B56C46" w:rsidRPr="0071443E" w:rsidRDefault="00B56C46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Arial"/>
          <w:bdr w:val="none" w:sz="0" w:space="0" w:color="auto" w:frame="1"/>
          <w:shd w:val="clear" w:color="auto" w:fill="FFFFFF"/>
        </w:rPr>
      </w:pP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lastRenderedPageBreak/>
        <w:t xml:space="preserve">5. 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Os principais conflitos ocorridos na década de 1990 têm como causas principais as disputas pelas territorialidades, neste caso os nacionalismos, rivalidades éticas e religiosas, como também questões referentes à soberania do Estado-Nação e a disputa por recursos naturais.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  <w:t>No caso da Caxemira é INCORRETO afirmar que:</w:t>
      </w:r>
    </w:p>
    <w:p w14:paraId="0DBB77FD" w14:textId="31FBEB84" w:rsidR="00B56C46" w:rsidRPr="0071443E" w:rsidRDefault="00B56C46" w:rsidP="0071443E">
      <w:pPr>
        <w:shd w:val="clear" w:color="auto" w:fill="FFFFFF"/>
        <w:spacing w:before="240" w:after="240" w:line="240" w:lineRule="auto"/>
        <w:ind w:left="-993"/>
        <w:rPr>
          <w:rFonts w:ascii="Verdana" w:hAnsi="Verdana" w:cs="Arial"/>
          <w:bdr w:val="none" w:sz="0" w:space="0" w:color="auto" w:frame="1"/>
          <w:shd w:val="clear" w:color="auto" w:fill="FFFFFF"/>
        </w:rPr>
      </w:pPr>
      <w:proofErr w:type="gramStart"/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a</w:t>
      </w:r>
      <w:proofErr w:type="gramEnd"/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As raízes do conflito remontam à época da independência dos domínios britânicos no continente indiano.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/>
          <w:bCs/>
          <w:bdr w:val="none" w:sz="0" w:space="0" w:color="auto" w:frame="1"/>
          <w:shd w:val="clear" w:color="auto" w:fill="FFFFFF"/>
        </w:rPr>
        <w:t>b</w:t>
      </w:r>
      <w:r w:rsidRPr="0071443E">
        <w:rPr>
          <w:rFonts w:ascii="Verdana" w:hAnsi="Verdana" w:cs="Arial"/>
          <w:b/>
          <w:bCs/>
          <w:bdr w:val="none" w:sz="0" w:space="0" w:color="auto" w:frame="1"/>
          <w:shd w:val="clear" w:color="auto" w:fill="FFFFFF"/>
        </w:rPr>
        <w:t>) </w:t>
      </w:r>
      <w:r w:rsidRPr="0071443E">
        <w:rPr>
          <w:rFonts w:ascii="Verdana" w:hAnsi="Verdana" w:cs="Arial"/>
          <w:b/>
          <w:bdr w:val="none" w:sz="0" w:space="0" w:color="auto" w:frame="1"/>
          <w:shd w:val="clear" w:color="auto" w:fill="FFFFFF"/>
        </w:rPr>
        <w:t>O conflito na região é um reflexo da sangrenta luta da província vizinha, a Chechênia, também de maioria muçulmana.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c</w:t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É um território pertencente à Índia.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d</w:t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Que a maioria da população é muçulmana.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br/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e</w:t>
      </w:r>
      <w:r w:rsidRPr="0071443E">
        <w:rPr>
          <w:rFonts w:ascii="Verdana" w:hAnsi="Verdana" w:cs="Arial"/>
          <w:bCs/>
          <w:bdr w:val="none" w:sz="0" w:space="0" w:color="auto" w:frame="1"/>
          <w:shd w:val="clear" w:color="auto" w:fill="FFFFFF"/>
        </w:rPr>
        <w:t>)</w:t>
      </w: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> A Índia e o Paquistão se enfrentaram em três guerras pela disputa deste território.</w:t>
      </w:r>
    </w:p>
    <w:p w14:paraId="2950B88F" w14:textId="77777777" w:rsidR="00B56C46" w:rsidRPr="0071443E" w:rsidRDefault="00B56C46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hAnsi="Verdana" w:cs="Arial"/>
          <w:bdr w:val="none" w:sz="0" w:space="0" w:color="auto" w:frame="1"/>
          <w:shd w:val="clear" w:color="auto" w:fill="FFFFFF"/>
        </w:rPr>
        <w:t xml:space="preserve">6. 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Entre os países do Terceiro Mundo, a Índia vem sendo considerada um dos mercados emergentes neste final de século. Todavia, este enorme potencial poderá não se efetivar. É que há inúmeros fatores políticos e socioeconômicos que podem frear ou mesmo limitar seriamente o processo indiano de modernização. Um desses fatores é o (a):</w:t>
      </w:r>
    </w:p>
    <w:p w14:paraId="18C4FF32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fortalecimento de organizações guerrilheiras que pretendem implantar o socialismo no país.</w:t>
      </w:r>
    </w:p>
    <w:p w14:paraId="587EF24F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controle severo do governo em relação às taxas de crescimento demográfico nos últimos anos, o que já vem repercutindo na redução da oferta de mão-de-obra.</w:t>
      </w:r>
    </w:p>
    <w:p w14:paraId="1922B60A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inexistência de setores industriais avançados, em razão do grande atraso tecnológico.</w:t>
      </w:r>
    </w:p>
    <w:p w14:paraId="63AE6257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participação pouco expressiva de capitais nacionais em atividades urbanas e industriais como consequência do caráter rural da sociedade.</w:t>
      </w:r>
    </w:p>
    <w:p w14:paraId="33FF931A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B56C4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B56C4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permanência de rivalidades étnico-religiosas que representam uma real ameaça de ocorrência de conflitos separatistas.</w:t>
      </w:r>
    </w:p>
    <w:p w14:paraId="6EBB0AB5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581F56B" w14:textId="77777777" w:rsidR="00B56C46" w:rsidRPr="0071443E" w:rsidRDefault="00B56C46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7. Na civilização indiana, a estrutura social passou a ser organizada por meio do sistema de castas. Sobre esse sistema, é correto dizer que:</w:t>
      </w:r>
    </w:p>
    <w:p w14:paraId="05B0D3E7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os indivíduos passavam a pertencer a determinada casta a partir do momento em que era iniciado em rituais de purificação religiosa.</w:t>
      </w:r>
    </w:p>
    <w:p w14:paraId="6BBE0A13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56C4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B56C4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os indivíduos estavam associados a castas de acordo com o seu nascimento.</w:t>
      </w:r>
    </w:p>
    <w:p w14:paraId="74956DD7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as castas eram definidas de acordo com o desempenho militar.</w:t>
      </w:r>
    </w:p>
    <w:p w14:paraId="23A3C386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as castas não tinham nenhuma relação com o sistema religioso hindu.</w:t>
      </w:r>
    </w:p>
    <w:p w14:paraId="5C90AD3E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nenhuma casta se considerava superior à outra.</w:t>
      </w:r>
    </w:p>
    <w:p w14:paraId="3552FAE4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B6FCEB9" w14:textId="37F694FE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8. </w:t>
      </w:r>
      <w:r w:rsidRPr="0071443E">
        <w:rPr>
          <w:rFonts w:ascii="Verdana" w:hAnsi="Verdana" w:cs="Segoe UI"/>
          <w:shd w:val="clear" w:color="auto" w:fill="FFFFFF"/>
        </w:rPr>
        <w:t xml:space="preserve">O Oriente Médio, foco de conflitos geopolíticos, nacionalistas e religiosos que geram preocupações em diferentes países, é considerado uma das principais áreas estratégicas do </w:t>
      </w:r>
      <w:proofErr w:type="gramStart"/>
      <w:r w:rsidRPr="0071443E">
        <w:rPr>
          <w:rFonts w:ascii="Verdana" w:hAnsi="Verdana" w:cs="Segoe UI"/>
          <w:shd w:val="clear" w:color="auto" w:fill="FFFFFF"/>
        </w:rPr>
        <w:t>mundo</w:t>
      </w:r>
      <w:proofErr w:type="gramEnd"/>
    </w:p>
    <w:p w14:paraId="09BE9624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F928997" w14:textId="55EEB8DC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a) </w:t>
      </w:r>
      <w:r w:rsidRPr="0071443E">
        <w:rPr>
          <w:rFonts w:ascii="Verdana" w:hAnsi="Verdana" w:cs="Segoe UI"/>
          <w:shd w:val="clear" w:color="auto" w:fill="FFFFFF"/>
        </w:rPr>
        <w:t>por ter o seu território banhado pelos oceanos Pacífico e Índico e por sua importância no mercado mundial, devido ao elevado consumo de carvão mineral.</w:t>
      </w:r>
    </w:p>
    <w:p w14:paraId="4236A6B0" w14:textId="4FBFED80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b) </w:t>
      </w:r>
      <w:r w:rsidRPr="0071443E">
        <w:rPr>
          <w:rFonts w:ascii="Verdana" w:hAnsi="Verdana" w:cs="Segoe UI"/>
          <w:shd w:val="clear" w:color="auto" w:fill="FFFFFF"/>
        </w:rPr>
        <w:t>devido à sua localização próxima à China e à Índia e à sua importância econômica como principal produtora de carvão mineral em escala mundial.</w:t>
      </w:r>
    </w:p>
    <w:p w14:paraId="110724B7" w14:textId="16DC606A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b/>
          <w:shd w:val="clear" w:color="auto" w:fill="FFFFFF"/>
        </w:rPr>
      </w:pPr>
      <w:r w:rsidRPr="0071443E">
        <w:rPr>
          <w:rFonts w:ascii="Verdana" w:hAnsi="Verdana" w:cs="Segoe UI"/>
          <w:b/>
          <w:shd w:val="clear" w:color="auto" w:fill="FFFFFF"/>
        </w:rPr>
        <w:t xml:space="preserve">c) </w:t>
      </w:r>
      <w:r w:rsidRPr="0071443E">
        <w:rPr>
          <w:rFonts w:ascii="Verdana" w:hAnsi="Verdana" w:cs="Segoe UI"/>
          <w:b/>
          <w:shd w:val="clear" w:color="auto" w:fill="FFFFFF"/>
        </w:rPr>
        <w:t xml:space="preserve">devido à sua localização entre Ásia, Europa e África e à sua importância </w:t>
      </w:r>
      <w:proofErr w:type="gramStart"/>
      <w:r w:rsidRPr="0071443E">
        <w:rPr>
          <w:rFonts w:ascii="Verdana" w:hAnsi="Verdana" w:cs="Segoe UI"/>
          <w:b/>
          <w:shd w:val="clear" w:color="auto" w:fill="FFFFFF"/>
        </w:rPr>
        <w:t>econômica como detentora das maiores reservas mundiais de petróleo em terra</w:t>
      </w:r>
      <w:proofErr w:type="gramEnd"/>
      <w:r w:rsidRPr="0071443E">
        <w:rPr>
          <w:rFonts w:ascii="Verdana" w:hAnsi="Verdana" w:cs="Segoe UI"/>
          <w:b/>
          <w:shd w:val="clear" w:color="auto" w:fill="FFFFFF"/>
        </w:rPr>
        <w:t>.</w:t>
      </w:r>
    </w:p>
    <w:p w14:paraId="1F6B7875" w14:textId="122AAC14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d) </w:t>
      </w:r>
      <w:r w:rsidRPr="0071443E">
        <w:rPr>
          <w:rFonts w:ascii="Verdana" w:hAnsi="Verdana" w:cs="Segoe UI"/>
          <w:shd w:val="clear" w:color="auto" w:fill="FFFFFF"/>
        </w:rPr>
        <w:t>por ter o seu território banhado pelo Mar Mediterrâneo e Mar Vermelho e por sua importância no mercado mundial como principal consumidora de petróleo.</w:t>
      </w:r>
    </w:p>
    <w:p w14:paraId="0A18242E" w14:textId="5B30B2EE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>e) nenhuma das alternativas</w:t>
      </w:r>
    </w:p>
    <w:p w14:paraId="764D3378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0ABC68B9" w14:textId="2774F7D1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9. </w:t>
      </w:r>
      <w:r w:rsidRPr="0071443E">
        <w:rPr>
          <w:rFonts w:ascii="Verdana" w:hAnsi="Verdana" w:cs="Segoe UI"/>
          <w:shd w:val="clear" w:color="auto" w:fill="FFFFFF"/>
        </w:rPr>
        <w:t>Observe o mapa a seguir com a localização da fronteira de segurança do Líbano.</w:t>
      </w:r>
    </w:p>
    <w:p w14:paraId="4D53C319" w14:textId="77777777" w:rsidR="00B56C46" w:rsidRDefault="00B56C46" w:rsidP="00B56C4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505050"/>
          <w:shd w:val="clear" w:color="auto" w:fill="FFFFFF"/>
        </w:rPr>
      </w:pPr>
    </w:p>
    <w:p w14:paraId="21707C70" w14:textId="7E5A0692" w:rsidR="00B56C46" w:rsidRDefault="00B56C46" w:rsidP="00B56C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5D63016" wp14:editId="761E2ABA">
            <wp:extent cx="3115310" cy="3263900"/>
            <wp:effectExtent l="0" t="0" r="8890" b="0"/>
            <wp:docPr id="8" name="Imagem 8" descr="https://aps.plurall.net/resources/content/activities/e337c032-a909-457c-86a2-f786b7ab8cfc/4e5e2d69-3113-4773-8e2a-8cbd3907b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ps.plurall.net/resources/content/activities/e337c032-a909-457c-86a2-f786b7ab8cfc/4e5e2d69-3113-4773-8e2a-8cbd3907b7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098C" w14:textId="57CAA77C" w:rsidR="00B56C46" w:rsidRDefault="00B56C46" w:rsidP="00B56C4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/>
          <w:color w:val="505050"/>
          <w:shd w:val="clear" w:color="auto" w:fill="FFFFFF"/>
        </w:rPr>
        <w:t>No contexto geopolítico do Oriente Médio, a configuração dessa fronteira pode ser definida como uma</w:t>
      </w:r>
      <w:r>
        <w:rPr>
          <w:rFonts w:ascii="Segoe UI" w:hAnsi="Segoe UI" w:cs="Segoe UI"/>
          <w:color w:val="505050"/>
          <w:shd w:val="clear" w:color="auto" w:fill="FFFFFF"/>
        </w:rPr>
        <w:t>:</w:t>
      </w:r>
    </w:p>
    <w:p w14:paraId="34951EC8" w14:textId="77777777" w:rsidR="00B56C46" w:rsidRDefault="00B56C46" w:rsidP="00B56C4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505050"/>
          <w:shd w:val="clear" w:color="auto" w:fill="FFFFFF"/>
        </w:rPr>
      </w:pPr>
    </w:p>
    <w:p w14:paraId="14882F2B" w14:textId="0E01568E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a) </w:t>
      </w:r>
      <w:r w:rsidRPr="0071443E">
        <w:rPr>
          <w:rFonts w:ascii="Verdana" w:hAnsi="Verdana" w:cs="Segoe UI"/>
          <w:shd w:val="clear" w:color="auto" w:fill="FFFFFF"/>
        </w:rPr>
        <w:t xml:space="preserve">faixa de localização e atuação do grupo terrorista </w:t>
      </w:r>
      <w:proofErr w:type="spellStart"/>
      <w:r w:rsidRPr="0071443E">
        <w:rPr>
          <w:rFonts w:ascii="Verdana" w:hAnsi="Verdana" w:cs="Segoe UI"/>
          <w:shd w:val="clear" w:color="auto" w:fill="FFFFFF"/>
        </w:rPr>
        <w:t>Boko</w:t>
      </w:r>
      <w:proofErr w:type="spellEnd"/>
      <w:r w:rsidRPr="0071443E">
        <w:rPr>
          <w:rFonts w:ascii="Verdana" w:hAnsi="Verdana" w:cs="Segoe UI"/>
          <w:shd w:val="clear" w:color="auto" w:fill="FFFFFF"/>
        </w:rPr>
        <w:t xml:space="preserve"> </w:t>
      </w:r>
      <w:proofErr w:type="spellStart"/>
      <w:r w:rsidRPr="0071443E">
        <w:rPr>
          <w:rFonts w:ascii="Verdana" w:hAnsi="Verdana" w:cs="Segoe UI"/>
          <w:shd w:val="clear" w:color="auto" w:fill="FFFFFF"/>
        </w:rPr>
        <w:t>Haram</w:t>
      </w:r>
      <w:proofErr w:type="spellEnd"/>
      <w:r w:rsidRPr="0071443E">
        <w:rPr>
          <w:rFonts w:ascii="Verdana" w:hAnsi="Verdana" w:cs="Segoe UI"/>
          <w:shd w:val="clear" w:color="auto" w:fill="FFFFFF"/>
        </w:rPr>
        <w:t>.</w:t>
      </w:r>
    </w:p>
    <w:p w14:paraId="646237F0" w14:textId="4914B098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b) </w:t>
      </w:r>
      <w:r w:rsidRPr="0071443E">
        <w:rPr>
          <w:rFonts w:ascii="Verdana" w:hAnsi="Verdana" w:cs="Segoe UI"/>
          <w:shd w:val="clear" w:color="auto" w:fill="FFFFFF"/>
        </w:rPr>
        <w:t>área de conflito e instabilidade envolvendo Israel. </w:t>
      </w:r>
    </w:p>
    <w:p w14:paraId="39C7963B" w14:textId="657900F2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c) </w:t>
      </w:r>
      <w:r w:rsidRPr="0071443E">
        <w:rPr>
          <w:rFonts w:ascii="Verdana" w:hAnsi="Verdana" w:cs="Segoe UI"/>
          <w:shd w:val="clear" w:color="auto" w:fill="FFFFFF"/>
        </w:rPr>
        <w:t>esfera de posse e disputa de petróleo pela Síria.</w:t>
      </w:r>
    </w:p>
    <w:p w14:paraId="6E263DBF" w14:textId="323F5EA2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d) </w:t>
      </w:r>
      <w:r w:rsidRPr="0071443E">
        <w:rPr>
          <w:rFonts w:ascii="Verdana" w:hAnsi="Verdana" w:cs="Segoe UI"/>
          <w:shd w:val="clear" w:color="auto" w:fill="FFFFFF"/>
        </w:rPr>
        <w:t>zona de disputa e controle do Estado Islâmico.</w:t>
      </w:r>
    </w:p>
    <w:p w14:paraId="441E2FEA" w14:textId="683EFF6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71443E">
        <w:rPr>
          <w:rFonts w:ascii="Verdana" w:hAnsi="Verdana" w:cs="Segoe UI"/>
          <w:shd w:val="clear" w:color="auto" w:fill="FFFFFF"/>
        </w:rPr>
        <w:t xml:space="preserve">e) </w:t>
      </w:r>
      <w:r w:rsidRPr="0071443E">
        <w:rPr>
          <w:rFonts w:ascii="Verdana" w:hAnsi="Verdana" w:cs="Segoe UI"/>
          <w:shd w:val="clear" w:color="auto" w:fill="FFFFFF"/>
        </w:rPr>
        <w:t>região de separatismo e guerra civil no Líbano. </w:t>
      </w:r>
    </w:p>
    <w:p w14:paraId="53D8F7F2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4C258417" w14:textId="77777777" w:rsidR="00B56C46" w:rsidRPr="0071443E" w:rsidRDefault="00B56C46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hAnsi="Verdana" w:cs="Segoe UI"/>
          <w:shd w:val="clear" w:color="auto" w:fill="FFFFFF"/>
        </w:rPr>
        <w:t xml:space="preserve">10. 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O Oriente Médio, considerado uma região tensa, tem sido palco de guerras e disputas entre diversos grupos e interesses. Esse clima de conflitos teve início com a:</w:t>
      </w:r>
    </w:p>
    <w:p w14:paraId="56495420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Revolução Islâmica, no Irã, que liquidou com o poder dos muçulmanos sunitas.</w:t>
      </w:r>
    </w:p>
    <w:p w14:paraId="562D2D6F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Organização da OLP, que congregou israelitas e judeus de todo o mundo.</w:t>
      </w:r>
    </w:p>
    <w:p w14:paraId="1E34E50D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Construção do Canal de Suez pelo Egito, em 1956.</w:t>
      </w:r>
    </w:p>
    <w:p w14:paraId="6E43E283" w14:textId="77777777" w:rsidR="00B56C46" w:rsidRPr="00B56C46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56C46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B56C46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Instalação em 1948 do Estado de Israel na região.</w:t>
      </w:r>
    </w:p>
    <w:p w14:paraId="3D559DAC" w14:textId="77777777" w:rsidR="00B56C46" w:rsidRPr="0071443E" w:rsidRDefault="00B56C46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B56C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B56C46">
        <w:rPr>
          <w:rFonts w:ascii="Verdana" w:eastAsia="Times New Roman" w:hAnsi="Verdana" w:cs="Arial"/>
          <w:bdr w:val="none" w:sz="0" w:space="0" w:color="auto" w:frame="1"/>
          <w:lang w:eastAsia="pt-BR"/>
        </w:rPr>
        <w:t> Ação militar terrorista dos palestinos contra os árabes muçulmanos da região.</w:t>
      </w:r>
    </w:p>
    <w:p w14:paraId="4F29B03E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89997D7" w14:textId="77777777" w:rsidR="0071443E" w:rsidRPr="0071443E" w:rsidRDefault="0071443E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11. O elemento fundamental na cultura ou civilização islâmica é:</w:t>
      </w:r>
    </w:p>
    <w:p w14:paraId="5762DCD5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o ideograma.</w:t>
      </w:r>
    </w:p>
    <w:p w14:paraId="06BECD65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71443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71443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religião.</w:t>
      </w:r>
    </w:p>
    <w:p w14:paraId="60DA5263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o exército.</w:t>
      </w:r>
    </w:p>
    <w:p w14:paraId="329790BC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o código de lei.</w:t>
      </w:r>
    </w:p>
    <w:p w14:paraId="7B983DEE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a técnica da escultura.</w:t>
      </w:r>
    </w:p>
    <w:p w14:paraId="0D5B1890" w14:textId="7AC9FE36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3E2119B" w14:textId="77777777" w:rsidR="0071443E" w:rsidRPr="0071443E" w:rsidRDefault="0071443E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Times New Roman"/>
          <w:lang w:eastAsia="pt-BR"/>
        </w:rPr>
        <w:t xml:space="preserve">12. 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No início de 2001 (março) dois monumentos representando </w:t>
      </w:r>
      <w:proofErr w:type="gram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Buda esculpidos na rocha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há mil e seiscentos anos foram destruídos no Afeganistão.</w:t>
      </w:r>
    </w:p>
    <w:p w14:paraId="02CA486B" w14:textId="77777777" w:rsidR="0071443E" w:rsidRPr="0071443E" w:rsidRDefault="0071443E" w:rsidP="0071443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Dentre as alternativas, identifique os autores da demonstração de fanatismo:</w:t>
      </w:r>
    </w:p>
    <w:p w14:paraId="2548F3EF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Radicais evangélicos provenientes do Brasil.</w:t>
      </w:r>
    </w:p>
    <w:p w14:paraId="7AC2E11A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Lideranças comunistas chinesas.</w:t>
      </w:r>
    </w:p>
    <w:p w14:paraId="2142AC04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71443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71443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Fanáticos do Talibã, milícia extremista muçulmana.</w:t>
      </w:r>
    </w:p>
    <w:p w14:paraId="15CDDBD0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Terroristas judeus tentando incriminar Arafat.</w:t>
      </w:r>
    </w:p>
    <w:p w14:paraId="1576838C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Extremistas suicidas a serviço do governo iraniano.</w:t>
      </w:r>
    </w:p>
    <w:p w14:paraId="7EA1422F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F937924" w14:textId="77777777" w:rsidR="0071443E" w:rsidRPr="0071443E" w:rsidRDefault="0071443E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13. Ó vós que sois crentes! O Jejum foi-vos prescrito, como foi prescrito àqueles que existiram antes de vós. O mês de Jejum é o mês de Ramadão, no qual se fez descer a Revelação como diretiva para os homens... Aquele, de entre vós, que esteja doente ou em viagem, jejuará um número igual de outros dias...</w:t>
      </w:r>
    </w:p>
    <w:p w14:paraId="479B1AD1" w14:textId="77777777" w:rsidR="0071443E" w:rsidRPr="0071443E" w:rsidRDefault="0071443E" w:rsidP="0071443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(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Surata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II, </w:t>
      </w:r>
      <w:proofErr w:type="gram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179,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l81).</w:t>
      </w:r>
    </w:p>
    <w:p w14:paraId="24609B5E" w14:textId="77777777" w:rsidR="0071443E" w:rsidRPr="0071443E" w:rsidRDefault="0071443E" w:rsidP="0071443E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A instituição de um jejum sagrado no mês de Ramadão constitui um preceito:</w:t>
      </w:r>
    </w:p>
    <w:p w14:paraId="29353E04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da Bíblia, livro sagrado do Cristianismo.</w:t>
      </w:r>
    </w:p>
    <w:p w14:paraId="7A98E343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do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Torah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, livro sagrado do Judaísmo.</w:t>
      </w:r>
    </w:p>
    <w:p w14:paraId="565369F0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do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Zend-Avesta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, livro sagrado do Zoroastrismo.</w:t>
      </w:r>
    </w:p>
    <w:p w14:paraId="59140BE8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71443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71443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do Corão, livro sagrado do Islamismo.</w:t>
      </w:r>
    </w:p>
    <w:p w14:paraId="71199673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do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Ramayana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, livro sagrado do Budismo.</w:t>
      </w:r>
    </w:p>
    <w:p w14:paraId="7DADAB71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2A50129" w14:textId="77777777" w:rsidR="0071443E" w:rsidRPr="0071443E" w:rsidRDefault="0071443E" w:rsidP="0071443E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14. Os israelenses, usando como pretexto o bloqueio no golfo de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Ácaba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 o aumento dos ataques terroristas dos palestinos contra Israel, atacaram o Egito, a Síria e a Jordânia no dia 5 de junho de 1967, conquistando toda a península do Sinai até o canal de Suez, a Cisjordânia e as colinas de Golan. Esta guerra ficou conhecida como:</w:t>
      </w:r>
    </w:p>
    <w:p w14:paraId="2F2A3512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A Guerra do Ramadã.</w:t>
      </w:r>
    </w:p>
    <w:p w14:paraId="0142CFB4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Guerra de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Balayim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7B26EFE6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 A Guerra dos sete dias.</w:t>
      </w:r>
    </w:p>
    <w:p w14:paraId="1FCE3DA6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71443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Guerra do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Yom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proofErr w:type="spellStart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Pannin</w:t>
      </w:r>
      <w:proofErr w:type="spellEnd"/>
      <w:r w:rsidRPr="0071443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461FC852" w14:textId="77777777" w:rsidR="0071443E" w:rsidRPr="0071443E" w:rsidRDefault="0071443E" w:rsidP="0071443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71443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71443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71443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 Guerra dos Seis Dias.</w:t>
      </w:r>
    </w:p>
    <w:p w14:paraId="0A96FD06" w14:textId="5D75831B" w:rsidR="0071443E" w:rsidRPr="0071443E" w:rsidRDefault="0071443E" w:rsidP="0071443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B750B59" w14:textId="24411BFE" w:rsidR="0071443E" w:rsidRPr="0071443E" w:rsidRDefault="0071443E" w:rsidP="0071443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A8CD829" w14:textId="284D6ABF" w:rsidR="0071443E" w:rsidRPr="00B56C46" w:rsidRDefault="0071443E" w:rsidP="00B56C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5ACDD79" w14:textId="13B94DA4" w:rsidR="00B56C46" w:rsidRPr="00B56C46" w:rsidRDefault="00B56C46" w:rsidP="00B56C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896BFC9" w14:textId="6A484993" w:rsidR="00B56C46" w:rsidRPr="00B56C46" w:rsidRDefault="00B56C46" w:rsidP="00B56C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886F6AE" w14:textId="5CB22EE0" w:rsidR="00B56C46" w:rsidRPr="008259AD" w:rsidRDefault="00B56C46" w:rsidP="008259A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505050"/>
          <w:sz w:val="24"/>
          <w:szCs w:val="24"/>
          <w:lang w:eastAsia="pt-BR"/>
        </w:rPr>
      </w:pPr>
    </w:p>
    <w:p w14:paraId="045D3176" w14:textId="063F3125" w:rsidR="008259AD" w:rsidRPr="008259AD" w:rsidRDefault="008259AD" w:rsidP="00D62933">
      <w:pPr>
        <w:rPr>
          <w:rFonts w:ascii="Verdana" w:hAnsi="Verdana"/>
          <w:sz w:val="16"/>
          <w:szCs w:val="16"/>
        </w:rPr>
      </w:pPr>
    </w:p>
    <w:sectPr w:rsidR="008259AD" w:rsidRPr="008259AD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EB7E1" w14:textId="77777777" w:rsidR="00EF539F" w:rsidRDefault="00EF539F" w:rsidP="009851F2">
      <w:pPr>
        <w:spacing w:after="0" w:line="240" w:lineRule="auto"/>
      </w:pPr>
      <w:r>
        <w:separator/>
      </w:r>
    </w:p>
  </w:endnote>
  <w:endnote w:type="continuationSeparator" w:id="0">
    <w:p w14:paraId="512FD48B" w14:textId="77777777" w:rsidR="00EF539F" w:rsidRDefault="00EF53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1443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1443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06BE2" w14:textId="77777777" w:rsidR="00EF539F" w:rsidRDefault="00EF539F" w:rsidP="009851F2">
      <w:pPr>
        <w:spacing w:after="0" w:line="240" w:lineRule="auto"/>
      </w:pPr>
      <w:r>
        <w:separator/>
      </w:r>
    </w:p>
  </w:footnote>
  <w:footnote w:type="continuationSeparator" w:id="0">
    <w:p w14:paraId="0E442AD7" w14:textId="77777777" w:rsidR="00EF539F" w:rsidRDefault="00EF53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5AF"/>
    <w:rsid w:val="000840B5"/>
    <w:rsid w:val="000840EA"/>
    <w:rsid w:val="00093F84"/>
    <w:rsid w:val="000B39A7"/>
    <w:rsid w:val="000C2CDC"/>
    <w:rsid w:val="000C3147"/>
    <w:rsid w:val="000D1D14"/>
    <w:rsid w:val="000F03A2"/>
    <w:rsid w:val="00102A1B"/>
    <w:rsid w:val="00120A94"/>
    <w:rsid w:val="00124F9F"/>
    <w:rsid w:val="0016003D"/>
    <w:rsid w:val="0016386B"/>
    <w:rsid w:val="00164A58"/>
    <w:rsid w:val="00182E9E"/>
    <w:rsid w:val="00183B4B"/>
    <w:rsid w:val="001A0715"/>
    <w:rsid w:val="001C33F7"/>
    <w:rsid w:val="001C4278"/>
    <w:rsid w:val="001C6FF5"/>
    <w:rsid w:val="002165E6"/>
    <w:rsid w:val="00292500"/>
    <w:rsid w:val="002B28EF"/>
    <w:rsid w:val="002B3C84"/>
    <w:rsid w:val="002C380F"/>
    <w:rsid w:val="002D3140"/>
    <w:rsid w:val="002E0452"/>
    <w:rsid w:val="002E0F84"/>
    <w:rsid w:val="002E1C77"/>
    <w:rsid w:val="002E3D8E"/>
    <w:rsid w:val="002F15F8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44C1"/>
    <w:rsid w:val="005C3014"/>
    <w:rsid w:val="005E5BEA"/>
    <w:rsid w:val="005F6252"/>
    <w:rsid w:val="00624538"/>
    <w:rsid w:val="006451D4"/>
    <w:rsid w:val="00655185"/>
    <w:rsid w:val="006C72CA"/>
    <w:rsid w:val="006E1771"/>
    <w:rsid w:val="006E26DF"/>
    <w:rsid w:val="006F5A84"/>
    <w:rsid w:val="0071443E"/>
    <w:rsid w:val="007300A8"/>
    <w:rsid w:val="00735AE3"/>
    <w:rsid w:val="0073776A"/>
    <w:rsid w:val="00755526"/>
    <w:rsid w:val="007571C0"/>
    <w:rsid w:val="00773423"/>
    <w:rsid w:val="00796F3D"/>
    <w:rsid w:val="007D07B0"/>
    <w:rsid w:val="007E3B2B"/>
    <w:rsid w:val="007F6974"/>
    <w:rsid w:val="008005D5"/>
    <w:rsid w:val="00811FCF"/>
    <w:rsid w:val="00815E01"/>
    <w:rsid w:val="00824D86"/>
    <w:rsid w:val="008259AD"/>
    <w:rsid w:val="00855583"/>
    <w:rsid w:val="0086497B"/>
    <w:rsid w:val="00874089"/>
    <w:rsid w:val="0087463C"/>
    <w:rsid w:val="008A5048"/>
    <w:rsid w:val="008D6898"/>
    <w:rsid w:val="008E3648"/>
    <w:rsid w:val="0091198D"/>
    <w:rsid w:val="00914A2F"/>
    <w:rsid w:val="00921484"/>
    <w:rsid w:val="009521D6"/>
    <w:rsid w:val="00965A01"/>
    <w:rsid w:val="0098193B"/>
    <w:rsid w:val="009851F2"/>
    <w:rsid w:val="009A26A2"/>
    <w:rsid w:val="009A7F64"/>
    <w:rsid w:val="009C082F"/>
    <w:rsid w:val="009C3431"/>
    <w:rsid w:val="009C5586"/>
    <w:rsid w:val="009D122B"/>
    <w:rsid w:val="00A13C93"/>
    <w:rsid w:val="00A60A0D"/>
    <w:rsid w:val="00A76795"/>
    <w:rsid w:val="00A84FD5"/>
    <w:rsid w:val="00AA73EE"/>
    <w:rsid w:val="00AC2CB2"/>
    <w:rsid w:val="00AC2CBC"/>
    <w:rsid w:val="00AE63E4"/>
    <w:rsid w:val="00B008E6"/>
    <w:rsid w:val="00B0295A"/>
    <w:rsid w:val="00B051F9"/>
    <w:rsid w:val="00B46F94"/>
    <w:rsid w:val="00B56C46"/>
    <w:rsid w:val="00B674E8"/>
    <w:rsid w:val="00B71635"/>
    <w:rsid w:val="00B76A22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9CE"/>
    <w:rsid w:val="00C65A96"/>
    <w:rsid w:val="00C914D3"/>
    <w:rsid w:val="00CB3C98"/>
    <w:rsid w:val="00CC2AD7"/>
    <w:rsid w:val="00CD3049"/>
    <w:rsid w:val="00CF052E"/>
    <w:rsid w:val="00CF09CE"/>
    <w:rsid w:val="00D11A25"/>
    <w:rsid w:val="00D2144E"/>
    <w:rsid w:val="00D26952"/>
    <w:rsid w:val="00D3757A"/>
    <w:rsid w:val="00D62933"/>
    <w:rsid w:val="00D73612"/>
    <w:rsid w:val="00DA176C"/>
    <w:rsid w:val="00DB4476"/>
    <w:rsid w:val="00DC7A8C"/>
    <w:rsid w:val="00DE030D"/>
    <w:rsid w:val="00E05985"/>
    <w:rsid w:val="00E438E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539F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23E2C-7CBB-412C-B59E-F91F6BB6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2021-06-02T21:10:00Z</dcterms:created>
  <dcterms:modified xsi:type="dcterms:W3CDTF">2021-06-02T21:10:00Z</dcterms:modified>
</cp:coreProperties>
</file>