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114A0" w14:textId="15E4D14D" w:rsidR="00406BC7" w:rsidRDefault="00406BC7" w:rsidP="00406BC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Simulado </w:t>
      </w:r>
    </w:p>
    <w:p w14:paraId="6B922585" w14:textId="77777777" w:rsidR="00B72CCE" w:rsidRDefault="00B72CCE" w:rsidP="00B72CC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3ºano Filosofia</w:t>
      </w:r>
    </w:p>
    <w:p w14:paraId="60B64FEF" w14:textId="77777777" w:rsidR="00B72CCE" w:rsidRDefault="00B72CCE" w:rsidP="00B72CCE">
      <w:pPr>
        <w:spacing w:after="0"/>
        <w:ind w:right="-454"/>
        <w:jc w:val="both"/>
        <w:rPr>
          <w:rFonts w:ascii="Arial" w:hAnsi="Arial" w:cs="Arial"/>
          <w:color w:val="FF0000"/>
          <w:sz w:val="24"/>
          <w:szCs w:val="24"/>
        </w:rPr>
      </w:pPr>
    </w:p>
    <w:p w14:paraId="1D9A0228" w14:textId="77777777" w:rsidR="00227480" w:rsidRDefault="00B72CCE" w:rsidP="00227480">
      <w:pPr>
        <w:ind w:left="-851" w:right="-454"/>
        <w:jc w:val="both"/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</w:pPr>
      <w:r w:rsidRPr="00AD1123">
        <w:rPr>
          <w:rFonts w:ascii="Verdana" w:hAnsi="Verdana" w:cs="Arial"/>
          <w:color w:val="000000" w:themeColor="text1"/>
          <w:sz w:val="20"/>
          <w:szCs w:val="20"/>
        </w:rPr>
        <w:t>1-</w:t>
      </w:r>
      <w:r w:rsidRPr="00AD1123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 xml:space="preserve"> </w:t>
      </w:r>
      <w:r w:rsidR="00AD1123" w:rsidRPr="00AD1123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 xml:space="preserve">"A fúria do tirano, o terrorismo de Estado, a guerra, o massacre, o escravismo, o racismo, o fundamentalismo, o tribalismo, o nazismo, sempre envolvem </w:t>
      </w:r>
      <w:proofErr w:type="spellStart"/>
      <w:r w:rsidR="00AD1123" w:rsidRPr="00AD1123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alegações</w:t>
      </w:r>
      <w:proofErr w:type="spellEnd"/>
      <w:r w:rsidR="00AD1123" w:rsidRPr="00AD1123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 xml:space="preserve"> racionais, humanitárias, ideais, ao mesmo tempo que se exercem em formas e técnicas brutais, irracionais, enlouquecidas. Em geral, a fúria da violência tem algo a ver com a destruição do ‘outro’, ‘diferente’, ‘estranho’, com o que busca a purificação da sociedade, o exorcismo de dilemas difíceis, a sublimação do absurdo embutido nas formas da sociabilidade e nos jogos das forças sociais."</w:t>
      </w:r>
    </w:p>
    <w:p w14:paraId="0BA1BB0F" w14:textId="6CEB654C" w:rsidR="00AD1123" w:rsidRPr="00AD1123" w:rsidRDefault="00AD1123" w:rsidP="00227480">
      <w:pPr>
        <w:ind w:left="-851" w:right="-454"/>
        <w:jc w:val="right"/>
        <w:rPr>
          <w:rFonts w:ascii="Verdana" w:eastAsia="Times New Roman" w:hAnsi="Verdana" w:cs="Helvetica"/>
          <w:i/>
          <w:iCs/>
          <w:color w:val="000000" w:themeColor="text1"/>
          <w:spacing w:val="2"/>
          <w:sz w:val="16"/>
          <w:szCs w:val="16"/>
        </w:rPr>
      </w:pPr>
      <w:r w:rsidRPr="00AD1123">
        <w:rPr>
          <w:rFonts w:ascii="Verdana" w:eastAsia="Times New Roman" w:hAnsi="Verdana" w:cs="Helvetica"/>
          <w:i/>
          <w:iCs/>
          <w:color w:val="000000" w:themeColor="text1"/>
          <w:spacing w:val="2"/>
          <w:sz w:val="16"/>
          <w:szCs w:val="16"/>
        </w:rPr>
        <w:t xml:space="preserve">(Octávio </w:t>
      </w:r>
      <w:proofErr w:type="spellStart"/>
      <w:r w:rsidRPr="00AD1123">
        <w:rPr>
          <w:rFonts w:ascii="Verdana" w:eastAsia="Times New Roman" w:hAnsi="Verdana" w:cs="Helvetica"/>
          <w:i/>
          <w:iCs/>
          <w:color w:val="000000" w:themeColor="text1"/>
          <w:spacing w:val="2"/>
          <w:sz w:val="16"/>
          <w:szCs w:val="16"/>
        </w:rPr>
        <w:t>Ianni</w:t>
      </w:r>
      <w:proofErr w:type="spellEnd"/>
      <w:r w:rsidRPr="00AD1123">
        <w:rPr>
          <w:rFonts w:ascii="Verdana" w:eastAsia="Times New Roman" w:hAnsi="Verdana" w:cs="Helvetica"/>
          <w:i/>
          <w:iCs/>
          <w:color w:val="000000" w:themeColor="text1"/>
          <w:spacing w:val="2"/>
          <w:sz w:val="16"/>
          <w:szCs w:val="16"/>
        </w:rPr>
        <w:t xml:space="preserve">,” A violência na sociedade contemporânea”, em Estudos de </w:t>
      </w:r>
      <w:proofErr w:type="spellStart"/>
      <w:proofErr w:type="gramStart"/>
      <w:r w:rsidRPr="00AD1123">
        <w:rPr>
          <w:rFonts w:ascii="Verdana" w:eastAsia="Times New Roman" w:hAnsi="Verdana" w:cs="Helvetica"/>
          <w:i/>
          <w:iCs/>
          <w:color w:val="000000" w:themeColor="text1"/>
          <w:spacing w:val="2"/>
          <w:sz w:val="16"/>
          <w:szCs w:val="16"/>
        </w:rPr>
        <w:t>Sociologia,Araraquara</w:t>
      </w:r>
      <w:proofErr w:type="spellEnd"/>
      <w:proofErr w:type="gramEnd"/>
      <w:r w:rsidRPr="00AD1123">
        <w:rPr>
          <w:rFonts w:ascii="Verdana" w:eastAsia="Times New Roman" w:hAnsi="Verdana" w:cs="Helvetica"/>
          <w:i/>
          <w:iCs/>
          <w:color w:val="000000" w:themeColor="text1"/>
          <w:spacing w:val="2"/>
          <w:sz w:val="16"/>
          <w:szCs w:val="16"/>
        </w:rPr>
        <w:t>, v. 7, n. 12, p. 8, 2002.)</w:t>
      </w:r>
    </w:p>
    <w:p w14:paraId="5691F7E1" w14:textId="00CDADD6" w:rsidR="00AD1123" w:rsidRPr="00AD1123" w:rsidRDefault="00AD1123" w:rsidP="00AD1123">
      <w:pPr>
        <w:spacing w:after="0"/>
        <w:ind w:left="-851" w:right="-454"/>
        <w:jc w:val="both"/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</w:pPr>
      <w:r w:rsidRPr="00AD1123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Assinale a alternativa correta</w:t>
      </w:r>
      <w:r w:rsidR="00227480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:</w:t>
      </w:r>
    </w:p>
    <w:p w14:paraId="69951AEB" w14:textId="02BDCB4B" w:rsidR="00AD1123" w:rsidRPr="00AD1123" w:rsidRDefault="00AD1123" w:rsidP="00AD1123">
      <w:pPr>
        <w:spacing w:after="0"/>
        <w:ind w:left="-851" w:right="-454"/>
        <w:jc w:val="both"/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</w:pPr>
      <w:r w:rsidRPr="00AD1123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a)</w:t>
      </w:r>
      <w:r w:rsidRPr="00AD1123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 xml:space="preserve"> </w:t>
      </w:r>
      <w:r w:rsidRPr="00AD1123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Os atos de violência sempre implicam alegações irracionais e práticas racionais que transformam os jogos das forças sociais e as tramas de sociabilidade que envolvem as coletividades.</w:t>
      </w:r>
    </w:p>
    <w:p w14:paraId="018A9B4E" w14:textId="768812D6" w:rsidR="00AD1123" w:rsidRPr="00AD1123" w:rsidRDefault="00AD1123" w:rsidP="00AD1123">
      <w:pPr>
        <w:spacing w:after="0"/>
        <w:ind w:left="-851" w:right="-454"/>
        <w:jc w:val="both"/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</w:pPr>
      <w:r w:rsidRPr="00AD1123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b)</w:t>
      </w:r>
      <w:r w:rsidRPr="00AD1123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 xml:space="preserve"> </w:t>
      </w:r>
      <w:r w:rsidRPr="00AD1123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A violência nasce como técnica de poder, exercita-se como modo de preservar, ampliar ou conquistar a propriedade, adquirindo desdobramentos psicológicos desprezíveis para agentes e vítimas.</w:t>
      </w:r>
    </w:p>
    <w:p w14:paraId="428395A6" w14:textId="20899567" w:rsidR="00AD1123" w:rsidRPr="00AD1123" w:rsidRDefault="00AD1123" w:rsidP="00AD1123">
      <w:pPr>
        <w:spacing w:after="0"/>
        <w:ind w:left="-851" w:right="-454"/>
        <w:jc w:val="both"/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</w:pPr>
      <w:r w:rsidRPr="00AD1123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c)</w:t>
      </w:r>
      <w:r w:rsidRPr="00AD1123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 xml:space="preserve"> </w:t>
      </w:r>
      <w:r w:rsidRPr="00AD1123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 xml:space="preserve">Os atos de violência não têm excepcional significação, porque </w:t>
      </w:r>
      <w:proofErr w:type="gramStart"/>
      <w:r w:rsidRPr="00AD1123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mantêm as mesmas</w:t>
      </w:r>
      <w:proofErr w:type="gramEnd"/>
      <w:r w:rsidRPr="00AD1123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 xml:space="preserve"> formas e técnicas, </w:t>
      </w:r>
      <w:proofErr w:type="spellStart"/>
      <w:r w:rsidRPr="00AD1123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razões</w:t>
      </w:r>
      <w:proofErr w:type="spellEnd"/>
      <w:r w:rsidRPr="00AD1123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 xml:space="preserve"> e </w:t>
      </w:r>
      <w:proofErr w:type="spellStart"/>
      <w:r w:rsidRPr="00AD1123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convicções</w:t>
      </w:r>
      <w:proofErr w:type="spellEnd"/>
      <w:r w:rsidRPr="00AD1123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 xml:space="preserve"> conforme as </w:t>
      </w:r>
      <w:proofErr w:type="spellStart"/>
      <w:r w:rsidRPr="00AD1123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configurações</w:t>
      </w:r>
      <w:proofErr w:type="spellEnd"/>
      <w:r w:rsidRPr="00AD1123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 xml:space="preserve"> e os movimentos da sociedade.</w:t>
      </w:r>
    </w:p>
    <w:p w14:paraId="18D9A174" w14:textId="6E51B924" w:rsidR="00AD1123" w:rsidRPr="00AD1123" w:rsidRDefault="00AD1123" w:rsidP="00AD1123">
      <w:pPr>
        <w:spacing w:after="0"/>
        <w:ind w:left="-851" w:right="-454"/>
        <w:jc w:val="both"/>
        <w:rPr>
          <w:rFonts w:ascii="Verdana" w:eastAsia="Times New Roman" w:hAnsi="Verdana" w:cs="Helvetica"/>
          <w:color w:val="FF0000"/>
          <w:spacing w:val="2"/>
          <w:sz w:val="20"/>
          <w:szCs w:val="20"/>
        </w:rPr>
      </w:pPr>
      <w:r w:rsidRPr="00AD1123">
        <w:rPr>
          <w:rFonts w:ascii="Verdana" w:eastAsia="Times New Roman" w:hAnsi="Verdana" w:cs="Helvetica"/>
          <w:color w:val="FF0000"/>
          <w:spacing w:val="2"/>
          <w:sz w:val="20"/>
          <w:szCs w:val="20"/>
        </w:rPr>
        <w:t>d)</w:t>
      </w:r>
      <w:r w:rsidRPr="00227480">
        <w:rPr>
          <w:rFonts w:ascii="Verdana" w:eastAsia="Times New Roman" w:hAnsi="Verdana" w:cs="Helvetica"/>
          <w:color w:val="FF0000"/>
          <w:spacing w:val="2"/>
          <w:sz w:val="20"/>
          <w:szCs w:val="20"/>
        </w:rPr>
        <w:t xml:space="preserve"> </w:t>
      </w:r>
      <w:r w:rsidRPr="00AD1123">
        <w:rPr>
          <w:rFonts w:ascii="Verdana" w:eastAsia="Times New Roman" w:hAnsi="Verdana" w:cs="Helvetica"/>
          <w:color w:val="FF0000"/>
          <w:spacing w:val="2"/>
          <w:sz w:val="20"/>
          <w:szCs w:val="20"/>
        </w:rPr>
        <w:t xml:space="preserve">A violência entra como elemento importante da cultura política com a qual se ordenam ou se transformam as </w:t>
      </w:r>
      <w:proofErr w:type="spellStart"/>
      <w:r w:rsidRPr="00AD1123">
        <w:rPr>
          <w:rFonts w:ascii="Verdana" w:eastAsia="Times New Roman" w:hAnsi="Verdana" w:cs="Helvetica"/>
          <w:color w:val="FF0000"/>
          <w:spacing w:val="2"/>
          <w:sz w:val="20"/>
          <w:szCs w:val="20"/>
        </w:rPr>
        <w:t>relações</w:t>
      </w:r>
      <w:proofErr w:type="spellEnd"/>
      <w:r w:rsidRPr="00AD1123">
        <w:rPr>
          <w:rFonts w:ascii="Verdana" w:eastAsia="Times New Roman" w:hAnsi="Verdana" w:cs="Helvetica"/>
          <w:color w:val="FF0000"/>
          <w:spacing w:val="2"/>
          <w:sz w:val="20"/>
          <w:szCs w:val="20"/>
        </w:rPr>
        <w:t xml:space="preserve"> entre os donos do poder e os setores sociais tornados subalternos.</w:t>
      </w:r>
    </w:p>
    <w:p w14:paraId="7127060A" w14:textId="7013ADF6" w:rsidR="00B72CCE" w:rsidRDefault="00B72CCE" w:rsidP="00AD1123">
      <w:pPr>
        <w:spacing w:after="0"/>
        <w:ind w:left="-851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011FB389" w14:textId="77777777" w:rsidR="00B72CCE" w:rsidRDefault="00B72CCE" w:rsidP="001048B6">
      <w:pPr>
        <w:spacing w:after="0"/>
        <w:ind w:left="-851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62572997" w14:textId="77777777" w:rsidR="00DE2E96" w:rsidRPr="00DE2E96" w:rsidRDefault="00B72CCE" w:rsidP="00DE2E96">
      <w:pPr>
        <w:ind w:left="-851" w:right="-454"/>
        <w:jc w:val="both"/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</w:pPr>
      <w:r w:rsidRPr="00DE2E96">
        <w:rPr>
          <w:rFonts w:ascii="Verdana" w:hAnsi="Verdana" w:cs="Arial"/>
          <w:color w:val="000000" w:themeColor="text1"/>
          <w:sz w:val="20"/>
          <w:szCs w:val="20"/>
        </w:rPr>
        <w:t>2-</w:t>
      </w:r>
      <w:r w:rsidRPr="00DE2E96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 xml:space="preserve"> </w:t>
      </w:r>
      <w:r w:rsidR="00DE2E96" w:rsidRPr="00DE2E96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O filme </w:t>
      </w:r>
      <w:r w:rsidR="00DE2E96" w:rsidRPr="00DE2E96">
        <w:rPr>
          <w:rFonts w:ascii="Verdana" w:eastAsia="Times New Roman" w:hAnsi="Verdana" w:cs="Helvetica"/>
          <w:i/>
          <w:iCs/>
          <w:color w:val="000000" w:themeColor="text1"/>
          <w:spacing w:val="2"/>
          <w:sz w:val="20"/>
          <w:szCs w:val="20"/>
        </w:rPr>
        <w:t>Hannah Arendt</w:t>
      </w:r>
      <w:r w:rsidR="00DE2E96" w:rsidRPr="00DE2E96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 xml:space="preserve">, da diretora alemã Margareth Von </w:t>
      </w:r>
      <w:proofErr w:type="spellStart"/>
      <w:r w:rsidR="00DE2E96" w:rsidRPr="00DE2E96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Trotta</w:t>
      </w:r>
      <w:proofErr w:type="spellEnd"/>
      <w:r w:rsidR="00DE2E96" w:rsidRPr="00DE2E96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, trata da filósofa Hannah Arendt (1906- 1975), nascida e criada numa família judaica abastada de Berlim e uma das intelectuais mais polêmicas do século XX.</w:t>
      </w:r>
    </w:p>
    <w:p w14:paraId="44E370B4" w14:textId="77777777" w:rsidR="00DE2E96" w:rsidRPr="00DE2E96" w:rsidRDefault="00DE2E96" w:rsidP="00DE2E96">
      <w:pPr>
        <w:spacing w:after="0"/>
        <w:ind w:left="-851" w:right="-454"/>
        <w:jc w:val="right"/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</w:pPr>
      <w:r w:rsidRPr="00DE2E96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Revista </w:t>
      </w:r>
      <w:r w:rsidRPr="00DE2E96">
        <w:rPr>
          <w:rFonts w:ascii="Verdana" w:eastAsia="Times New Roman" w:hAnsi="Verdana" w:cs="Helvetica"/>
          <w:i/>
          <w:iCs/>
          <w:color w:val="000000" w:themeColor="text1"/>
          <w:spacing w:val="2"/>
          <w:sz w:val="20"/>
          <w:szCs w:val="20"/>
        </w:rPr>
        <w:t>Época</w:t>
      </w:r>
      <w:r w:rsidRPr="00DE2E96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, 15/07/2013.</w:t>
      </w:r>
    </w:p>
    <w:p w14:paraId="646783FA" w14:textId="77777777" w:rsidR="00DE2E96" w:rsidRPr="00DE2E96" w:rsidRDefault="00DE2E96" w:rsidP="00DE2E96">
      <w:pPr>
        <w:spacing w:after="0"/>
        <w:ind w:left="-851" w:right="-454"/>
        <w:jc w:val="both"/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</w:pPr>
      <w:r w:rsidRPr="00DE2E96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O tema do filme </w:t>
      </w:r>
      <w:r w:rsidRPr="00DE2E96">
        <w:rPr>
          <w:rFonts w:ascii="Verdana" w:eastAsia="Times New Roman" w:hAnsi="Verdana" w:cs="Helvetica"/>
          <w:i/>
          <w:iCs/>
          <w:color w:val="000000" w:themeColor="text1"/>
          <w:spacing w:val="2"/>
          <w:sz w:val="20"/>
          <w:szCs w:val="20"/>
        </w:rPr>
        <w:t>Hannah Arendt</w:t>
      </w:r>
      <w:r w:rsidRPr="00DE2E96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 é:</w:t>
      </w:r>
    </w:p>
    <w:p w14:paraId="75C2481A" w14:textId="7E2384B1" w:rsidR="00DE2E96" w:rsidRPr="00DE2E96" w:rsidRDefault="00DE2E96" w:rsidP="00DE2E96">
      <w:pPr>
        <w:spacing w:after="0"/>
        <w:ind w:left="-851" w:right="-454"/>
        <w:jc w:val="both"/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</w:pPr>
      <w:r w:rsidRPr="00DE2E96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a)</w:t>
      </w:r>
      <w:r w:rsidRPr="00DE2E96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 xml:space="preserve"> </w:t>
      </w:r>
      <w:r w:rsidRPr="00DE2E96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a chegada do nazismo ao poder na Alemanha, em 1933, com o apoio de parte da comunidade judaica alemã.</w:t>
      </w:r>
    </w:p>
    <w:p w14:paraId="0DCE7881" w14:textId="068E5B5B" w:rsidR="00DE2E96" w:rsidRPr="00DE2E96" w:rsidRDefault="00DE2E96" w:rsidP="00DE2E96">
      <w:pPr>
        <w:spacing w:after="0"/>
        <w:ind w:left="-851" w:right="-454"/>
        <w:jc w:val="both"/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</w:pPr>
      <w:r w:rsidRPr="00DE2E96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b)</w:t>
      </w:r>
      <w:r w:rsidRPr="00DE2E96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 xml:space="preserve"> </w:t>
      </w:r>
      <w:r w:rsidRPr="00DE2E96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a formação do Movimento Sionista na Europa e sua influência na fundação de Israel.</w:t>
      </w:r>
    </w:p>
    <w:p w14:paraId="069804A6" w14:textId="0DE4897F" w:rsidR="00DE2E96" w:rsidRPr="00DE2E96" w:rsidRDefault="00DE2E96" w:rsidP="00DE2E96">
      <w:pPr>
        <w:spacing w:after="0"/>
        <w:ind w:left="-851" w:right="-454"/>
        <w:jc w:val="both"/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</w:pPr>
      <w:r w:rsidRPr="00DE2E96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c)</w:t>
      </w:r>
      <w:r w:rsidRPr="00DE2E96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 xml:space="preserve"> </w:t>
      </w:r>
      <w:r w:rsidRPr="00DE2E96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o exame comparativo entre a Questão Judaica e a Questão Palestina.</w:t>
      </w:r>
    </w:p>
    <w:p w14:paraId="710928C8" w14:textId="77DF342C" w:rsidR="00DE2E96" w:rsidRPr="00DE2E96" w:rsidRDefault="00DE2E96" w:rsidP="00DE2E96">
      <w:pPr>
        <w:spacing w:after="0"/>
        <w:ind w:left="-851" w:right="-454"/>
        <w:jc w:val="both"/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</w:pPr>
      <w:r w:rsidRPr="00DE2E96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d)</w:t>
      </w:r>
      <w:r w:rsidRPr="00DE2E96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 xml:space="preserve"> </w:t>
      </w:r>
      <w:r w:rsidRPr="00DE2E96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a publicação de seu livro </w:t>
      </w:r>
      <w:proofErr w:type="spellStart"/>
      <w:r w:rsidRPr="00DE2E96">
        <w:rPr>
          <w:rFonts w:ascii="Verdana" w:eastAsia="Times New Roman" w:hAnsi="Verdana" w:cs="Helvetica"/>
          <w:i/>
          <w:iCs/>
          <w:color w:val="000000" w:themeColor="text1"/>
          <w:spacing w:val="2"/>
          <w:sz w:val="20"/>
          <w:szCs w:val="20"/>
        </w:rPr>
        <w:t>Eichmann</w:t>
      </w:r>
      <w:proofErr w:type="spellEnd"/>
      <w:r w:rsidRPr="00DE2E96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 em Jerusalém, obra fundamental para entender as características que fizeram da barbárie nazista algo sem paralelo na história humana.</w:t>
      </w:r>
    </w:p>
    <w:p w14:paraId="32D70653" w14:textId="06B1EB62" w:rsidR="00DE2E96" w:rsidRPr="00DE2E96" w:rsidRDefault="00DE2E96" w:rsidP="00DE2E96">
      <w:pPr>
        <w:spacing w:after="0"/>
        <w:ind w:left="-851" w:right="-454"/>
        <w:jc w:val="both"/>
        <w:rPr>
          <w:rFonts w:ascii="Verdana" w:eastAsia="Times New Roman" w:hAnsi="Verdana" w:cs="Helvetica"/>
          <w:color w:val="FF0000"/>
          <w:spacing w:val="2"/>
          <w:sz w:val="20"/>
          <w:szCs w:val="20"/>
        </w:rPr>
      </w:pPr>
      <w:r w:rsidRPr="00DE2E96">
        <w:rPr>
          <w:rFonts w:ascii="Verdana" w:eastAsia="Times New Roman" w:hAnsi="Verdana" w:cs="Helvetica"/>
          <w:color w:val="FF0000"/>
          <w:spacing w:val="2"/>
          <w:sz w:val="20"/>
          <w:szCs w:val="20"/>
        </w:rPr>
        <w:t>e)</w:t>
      </w:r>
      <w:r w:rsidRPr="00DE2E96">
        <w:rPr>
          <w:rFonts w:ascii="Verdana" w:eastAsia="Times New Roman" w:hAnsi="Verdana" w:cs="Helvetica"/>
          <w:color w:val="FF0000"/>
          <w:spacing w:val="2"/>
          <w:sz w:val="20"/>
          <w:szCs w:val="20"/>
        </w:rPr>
        <w:t xml:space="preserve"> </w:t>
      </w:r>
      <w:r w:rsidRPr="00DE2E96">
        <w:rPr>
          <w:rFonts w:ascii="Verdana" w:eastAsia="Times New Roman" w:hAnsi="Verdana" w:cs="Helvetica"/>
          <w:color w:val="FF0000"/>
          <w:spacing w:val="2"/>
          <w:sz w:val="20"/>
          <w:szCs w:val="20"/>
        </w:rPr>
        <w:t>a publicação de sua obra </w:t>
      </w:r>
      <w:r w:rsidRPr="00DE2E96">
        <w:rPr>
          <w:rFonts w:ascii="Verdana" w:eastAsia="Times New Roman" w:hAnsi="Verdana" w:cs="Helvetica"/>
          <w:i/>
          <w:iCs/>
          <w:color w:val="FF0000"/>
          <w:spacing w:val="2"/>
          <w:sz w:val="20"/>
          <w:szCs w:val="20"/>
        </w:rPr>
        <w:t>As Origens do Totalitarismo</w:t>
      </w:r>
      <w:r w:rsidRPr="00DE2E96">
        <w:rPr>
          <w:rFonts w:ascii="Verdana" w:eastAsia="Times New Roman" w:hAnsi="Verdana" w:cs="Helvetica"/>
          <w:color w:val="FF0000"/>
          <w:spacing w:val="2"/>
          <w:sz w:val="20"/>
          <w:szCs w:val="20"/>
        </w:rPr>
        <w:t>, considerada até hoje a mais monumental análise filosófica e histórica dos regimes totalitários.</w:t>
      </w:r>
    </w:p>
    <w:p w14:paraId="769F1723" w14:textId="77777777" w:rsidR="001048B6" w:rsidRDefault="001048B6" w:rsidP="00681AB8">
      <w:pPr>
        <w:ind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02FE84A1" w14:textId="250D34AF" w:rsidR="001048B6" w:rsidRDefault="001048B6" w:rsidP="00E56659">
      <w:pPr>
        <w:spacing w:after="0"/>
        <w:ind w:left="-851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3-</w:t>
      </w:r>
      <w:r w:rsidRPr="00D9016D">
        <w:rPr>
          <w:rFonts w:ascii="Helvetica" w:eastAsia="Times New Roman" w:hAnsi="Helvetica" w:cs="Helvetica"/>
          <w:color w:val="666666"/>
          <w:spacing w:val="2"/>
          <w:sz w:val="24"/>
          <w:szCs w:val="24"/>
        </w:rPr>
        <w:t xml:space="preserve"> </w:t>
      </w:r>
      <w:r w:rsidR="00E56659">
        <w:rPr>
          <w:rFonts w:ascii="Verdana" w:hAnsi="Verdana" w:cs="Arial"/>
          <w:color w:val="000000" w:themeColor="text1"/>
          <w:sz w:val="20"/>
          <w:szCs w:val="20"/>
        </w:rPr>
        <w:t>Sobre os conceitos de liberdade para Sartre, assinale a alternativa correta:</w:t>
      </w:r>
    </w:p>
    <w:p w14:paraId="1C61FF6D" w14:textId="32D1B3AA" w:rsidR="00E56659" w:rsidRPr="00E56659" w:rsidRDefault="00E56659" w:rsidP="00E56659">
      <w:pPr>
        <w:spacing w:after="0"/>
        <w:ind w:left="-851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E56659">
        <w:rPr>
          <w:rFonts w:ascii="Verdana" w:hAnsi="Verdana" w:cs="Arial"/>
          <w:color w:val="000000" w:themeColor="text1"/>
          <w:sz w:val="20"/>
          <w:szCs w:val="20"/>
        </w:rPr>
        <w:t>a)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E56659">
        <w:rPr>
          <w:rFonts w:ascii="Verdana" w:hAnsi="Verdana" w:cs="Arial"/>
          <w:color w:val="000000" w:themeColor="text1"/>
          <w:sz w:val="20"/>
          <w:szCs w:val="20"/>
        </w:rPr>
        <w:t>Se a essência do homem, para Sartre, é a liberdade, então jamais o homem pode ser, em sua existência, condenado a ser livre, o que seria, na verdade, uma contradição.</w:t>
      </w:r>
    </w:p>
    <w:p w14:paraId="2A032599" w14:textId="6B48A71C" w:rsidR="00E56659" w:rsidRPr="00E56659" w:rsidRDefault="00E56659" w:rsidP="00E56659">
      <w:pPr>
        <w:spacing w:after="0"/>
        <w:ind w:left="-851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E56659">
        <w:rPr>
          <w:rFonts w:ascii="Verdana" w:hAnsi="Verdana" w:cs="Arial"/>
          <w:color w:val="000000" w:themeColor="text1"/>
          <w:sz w:val="20"/>
          <w:szCs w:val="20"/>
        </w:rPr>
        <w:t>b)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E56659">
        <w:rPr>
          <w:rFonts w:ascii="Verdana" w:hAnsi="Verdana" w:cs="Arial"/>
          <w:color w:val="000000" w:themeColor="text1"/>
          <w:sz w:val="20"/>
          <w:szCs w:val="20"/>
        </w:rPr>
        <w:t>A liberdade, em Sartre, determina a essência da natureza humana que, concebida por Deus, precede necessariamente a sua existência.</w:t>
      </w:r>
    </w:p>
    <w:p w14:paraId="2E1F338C" w14:textId="5D3FBC7B" w:rsidR="00E56659" w:rsidRPr="00E56659" w:rsidRDefault="00E56659" w:rsidP="00E56659">
      <w:pPr>
        <w:spacing w:after="0"/>
        <w:ind w:left="-851" w:right="-454"/>
        <w:jc w:val="both"/>
        <w:rPr>
          <w:rFonts w:ascii="Verdana" w:hAnsi="Verdana" w:cs="Arial"/>
          <w:color w:val="FF0000"/>
          <w:sz w:val="20"/>
          <w:szCs w:val="20"/>
        </w:rPr>
      </w:pPr>
      <w:r w:rsidRPr="00E56659">
        <w:rPr>
          <w:rFonts w:ascii="Verdana" w:hAnsi="Verdana" w:cs="Arial"/>
          <w:color w:val="FF0000"/>
          <w:sz w:val="20"/>
          <w:szCs w:val="20"/>
        </w:rPr>
        <w:lastRenderedPageBreak/>
        <w:t>c)Para Sartre, a liberdade é a escolha incondicional, à qual o homem, como existência já lançada no mundo, está condenado, e pela qual projeta o seu ser ou a sua essência.</w:t>
      </w:r>
    </w:p>
    <w:p w14:paraId="48BC2BF0" w14:textId="71BE16D3" w:rsidR="00E56659" w:rsidRPr="00E56659" w:rsidRDefault="00E56659" w:rsidP="00E56659">
      <w:pPr>
        <w:spacing w:after="0"/>
        <w:ind w:left="-851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E56659">
        <w:rPr>
          <w:rFonts w:ascii="Verdana" w:hAnsi="Verdana" w:cs="Arial"/>
          <w:color w:val="000000" w:themeColor="text1"/>
          <w:sz w:val="20"/>
          <w:szCs w:val="20"/>
        </w:rPr>
        <w:t>d)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E56659">
        <w:rPr>
          <w:rFonts w:ascii="Verdana" w:hAnsi="Verdana" w:cs="Arial"/>
          <w:color w:val="000000" w:themeColor="text1"/>
          <w:sz w:val="20"/>
          <w:szCs w:val="20"/>
        </w:rPr>
        <w:t>O Existencialismo é, para Sartre, um Humanismo, porque a existência do homem depende da essência de sua natureza humana, que a precede e que é a liberdade.</w:t>
      </w:r>
    </w:p>
    <w:p w14:paraId="392C4BCA" w14:textId="77777777" w:rsidR="00B72CCE" w:rsidRDefault="00B72CCE" w:rsidP="00B72CCE">
      <w:pPr>
        <w:spacing w:after="0"/>
        <w:ind w:left="-851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6FC52AF1" w14:textId="77777777" w:rsidR="0041457C" w:rsidRPr="0041457C" w:rsidRDefault="001048B6" w:rsidP="0041457C">
      <w:pPr>
        <w:spacing w:after="0"/>
        <w:ind w:left="-851" w:right="-454"/>
        <w:jc w:val="both"/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</w:pPr>
      <w:r w:rsidRPr="0041457C">
        <w:rPr>
          <w:rFonts w:ascii="Verdana" w:hAnsi="Verdana" w:cs="Arial"/>
          <w:color w:val="000000" w:themeColor="text1"/>
          <w:sz w:val="20"/>
          <w:szCs w:val="20"/>
        </w:rPr>
        <w:t>4</w:t>
      </w:r>
      <w:r w:rsidR="00B72CCE" w:rsidRPr="0041457C">
        <w:rPr>
          <w:rFonts w:ascii="Verdana" w:hAnsi="Verdana" w:cs="Arial"/>
          <w:color w:val="000000" w:themeColor="text1"/>
          <w:sz w:val="20"/>
          <w:szCs w:val="20"/>
        </w:rPr>
        <w:t>-</w:t>
      </w:r>
      <w:r w:rsidR="00B72CCE" w:rsidRPr="0041457C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 xml:space="preserve"> </w:t>
      </w:r>
      <w:r w:rsidR="0041457C" w:rsidRPr="0041457C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Sobre a Liberdade Humana, analise os textos a seguir:</w:t>
      </w:r>
    </w:p>
    <w:p w14:paraId="7A0D6140" w14:textId="4091B663" w:rsidR="0041457C" w:rsidRPr="0041457C" w:rsidRDefault="0041457C" w:rsidP="0041457C">
      <w:pPr>
        <w:spacing w:after="0"/>
        <w:ind w:left="-851" w:right="-454"/>
        <w:jc w:val="both"/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</w:pPr>
    </w:p>
    <w:p w14:paraId="6E58BE45" w14:textId="7876C070" w:rsidR="0041457C" w:rsidRPr="0041457C" w:rsidRDefault="0041457C" w:rsidP="0041457C">
      <w:pPr>
        <w:spacing w:after="0"/>
        <w:ind w:left="-851" w:right="-454"/>
        <w:jc w:val="both"/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</w:pPr>
      <w:r w:rsidRPr="0041457C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drawing>
          <wp:inline distT="0" distB="0" distL="0" distR="0" wp14:anchorId="74475642" wp14:editId="51270FDB">
            <wp:extent cx="5871888" cy="2133600"/>
            <wp:effectExtent l="0" t="0" r="0" b="0"/>
            <wp:docPr id="2" name="Imagem 2" descr="Desenho de personagen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esenho de personagens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504" cy="213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57C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br/>
      </w:r>
    </w:p>
    <w:p w14:paraId="5D885E2B" w14:textId="77777777" w:rsidR="0041457C" w:rsidRPr="0041457C" w:rsidRDefault="0041457C" w:rsidP="0041457C">
      <w:pPr>
        <w:spacing w:after="0"/>
        <w:ind w:left="-851" w:right="-454"/>
        <w:jc w:val="both"/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</w:pPr>
      <w:r w:rsidRPr="0041457C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É o que traduzirei dizendo que o homem está condenado a ser livre. Condenado porque não se criou a si próprio; e, no entanto, livre porque, uma vez lançado ao mundo, é responsável por tudo quanto fizer.</w:t>
      </w:r>
    </w:p>
    <w:p w14:paraId="53917043" w14:textId="77777777" w:rsidR="0041457C" w:rsidRPr="0041457C" w:rsidRDefault="0041457C" w:rsidP="0041457C">
      <w:pPr>
        <w:spacing w:after="0"/>
        <w:ind w:left="-851" w:right="-454"/>
        <w:jc w:val="right"/>
        <w:rPr>
          <w:rFonts w:ascii="Verdana" w:eastAsia="Times New Roman" w:hAnsi="Verdana" w:cs="Helvetica"/>
          <w:i/>
          <w:iCs/>
          <w:color w:val="000000" w:themeColor="text1"/>
          <w:spacing w:val="2"/>
          <w:sz w:val="20"/>
          <w:szCs w:val="20"/>
        </w:rPr>
      </w:pPr>
      <w:r w:rsidRPr="0041457C">
        <w:rPr>
          <w:rFonts w:ascii="Verdana" w:eastAsia="Times New Roman" w:hAnsi="Verdana" w:cs="Helvetica"/>
          <w:i/>
          <w:iCs/>
          <w:color w:val="000000" w:themeColor="text1"/>
          <w:spacing w:val="2"/>
          <w:sz w:val="18"/>
          <w:szCs w:val="18"/>
        </w:rPr>
        <w:t>(SARTRE, Jean-Paul. O existencialismo é um Humanismo. São Paulo: 1973, p. 15.)</w:t>
      </w:r>
    </w:p>
    <w:p w14:paraId="0D8C8F9D" w14:textId="209F721C" w:rsidR="0041457C" w:rsidRPr="0041457C" w:rsidRDefault="0041457C" w:rsidP="0041457C">
      <w:pPr>
        <w:spacing w:after="0"/>
        <w:ind w:left="-851" w:right="-454"/>
        <w:jc w:val="both"/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</w:pPr>
      <w:r w:rsidRPr="0041457C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Com base no pensamento filosófico de Sartre sobre a liberdade, assinale a alternativa </w:t>
      </w:r>
      <w:r w:rsidRPr="0041457C">
        <w:rPr>
          <w:rFonts w:ascii="Verdana" w:eastAsia="Times New Roman" w:hAnsi="Verdana" w:cs="Helvetica"/>
          <w:b/>
          <w:bCs/>
          <w:color w:val="000000" w:themeColor="text1"/>
          <w:spacing w:val="2"/>
          <w:sz w:val="20"/>
          <w:szCs w:val="20"/>
        </w:rPr>
        <w:t>CORRETA</w:t>
      </w:r>
      <w:r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:</w:t>
      </w:r>
    </w:p>
    <w:p w14:paraId="70259FA8" w14:textId="18D9FECA" w:rsidR="0041457C" w:rsidRPr="0041457C" w:rsidRDefault="0041457C" w:rsidP="0041457C">
      <w:pPr>
        <w:spacing w:after="0"/>
        <w:ind w:left="-851" w:right="-454"/>
        <w:jc w:val="both"/>
        <w:rPr>
          <w:rFonts w:ascii="Verdana" w:eastAsia="Times New Roman" w:hAnsi="Verdana" w:cs="Helvetica"/>
          <w:color w:val="FF0000"/>
          <w:spacing w:val="2"/>
          <w:sz w:val="20"/>
          <w:szCs w:val="20"/>
        </w:rPr>
      </w:pPr>
      <w:r w:rsidRPr="0041457C">
        <w:rPr>
          <w:rFonts w:ascii="Verdana" w:eastAsia="Times New Roman" w:hAnsi="Verdana" w:cs="Helvetica"/>
          <w:color w:val="FF0000"/>
          <w:spacing w:val="2"/>
          <w:sz w:val="20"/>
          <w:szCs w:val="20"/>
        </w:rPr>
        <w:t>a)</w:t>
      </w:r>
      <w:r w:rsidRPr="0041457C">
        <w:rPr>
          <w:rFonts w:ascii="Verdana" w:eastAsia="Times New Roman" w:hAnsi="Verdana" w:cs="Helvetica"/>
          <w:color w:val="FF0000"/>
          <w:spacing w:val="2"/>
          <w:sz w:val="20"/>
          <w:szCs w:val="20"/>
        </w:rPr>
        <w:t xml:space="preserve"> </w:t>
      </w:r>
      <w:r w:rsidRPr="0041457C">
        <w:rPr>
          <w:rFonts w:ascii="Verdana" w:eastAsia="Times New Roman" w:hAnsi="Verdana" w:cs="Helvetica"/>
          <w:color w:val="FF0000"/>
          <w:spacing w:val="2"/>
          <w:sz w:val="20"/>
          <w:szCs w:val="20"/>
        </w:rPr>
        <w:t>O homem não é, senão o seu projeto, escolha e compromisso.</w:t>
      </w:r>
    </w:p>
    <w:p w14:paraId="182478D2" w14:textId="28DB1F50" w:rsidR="0041457C" w:rsidRPr="0041457C" w:rsidRDefault="0041457C" w:rsidP="0041457C">
      <w:pPr>
        <w:spacing w:after="0"/>
        <w:ind w:left="-851" w:right="-454"/>
        <w:jc w:val="both"/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</w:pPr>
      <w:r w:rsidRPr="0041457C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b)</w:t>
      </w:r>
      <w:r w:rsidRPr="0041457C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 xml:space="preserve"> </w:t>
      </w:r>
      <w:r w:rsidRPr="0041457C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O homem não está condenado à liberdade; ele tem escolha.</w:t>
      </w:r>
    </w:p>
    <w:p w14:paraId="75306113" w14:textId="21C273B1" w:rsidR="0041457C" w:rsidRPr="0041457C" w:rsidRDefault="0041457C" w:rsidP="0041457C">
      <w:pPr>
        <w:spacing w:after="0"/>
        <w:ind w:left="-851" w:right="-454"/>
        <w:jc w:val="both"/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</w:pPr>
      <w:r w:rsidRPr="0041457C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c)</w:t>
      </w:r>
      <w:r w:rsidRPr="0041457C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 xml:space="preserve"> </w:t>
      </w:r>
      <w:r w:rsidRPr="0041457C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O homem é livre sem escolha e sem compromisso.</w:t>
      </w:r>
    </w:p>
    <w:p w14:paraId="62432B55" w14:textId="07A06388" w:rsidR="0041457C" w:rsidRPr="0041457C" w:rsidRDefault="0041457C" w:rsidP="0041457C">
      <w:pPr>
        <w:spacing w:after="0"/>
        <w:ind w:left="-851" w:right="-454"/>
        <w:jc w:val="both"/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</w:pPr>
      <w:r w:rsidRPr="0041457C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d)</w:t>
      </w:r>
      <w:r w:rsidRPr="0041457C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 xml:space="preserve"> </w:t>
      </w:r>
      <w:r w:rsidRPr="0041457C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O homem é seu projeto responsável sem escolha.</w:t>
      </w:r>
    </w:p>
    <w:p w14:paraId="7BC44F1C" w14:textId="07B1D571" w:rsidR="00B72CCE" w:rsidRPr="00682FA9" w:rsidRDefault="0041457C" w:rsidP="00682FA9">
      <w:pPr>
        <w:spacing w:after="0"/>
        <w:ind w:left="-851" w:right="-454"/>
        <w:jc w:val="both"/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</w:pPr>
      <w:r w:rsidRPr="0041457C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e)</w:t>
      </w:r>
      <w:r w:rsidRPr="0041457C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 xml:space="preserve"> </w:t>
      </w:r>
      <w:r w:rsidRPr="0041457C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O homem é responsável e livre sem escolha.</w:t>
      </w:r>
    </w:p>
    <w:p w14:paraId="19BC30C5" w14:textId="77777777" w:rsidR="00B72CCE" w:rsidRDefault="00B72CCE" w:rsidP="00B72CCE">
      <w:pPr>
        <w:spacing w:after="0"/>
        <w:ind w:left="-851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46442482" w14:textId="77777777" w:rsidR="00682FA9" w:rsidRPr="00682FA9" w:rsidRDefault="00B72CCE" w:rsidP="00682FA9">
      <w:pPr>
        <w:spacing w:after="0"/>
        <w:ind w:left="-851" w:right="-454"/>
        <w:jc w:val="both"/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</w:pPr>
      <w:r w:rsidRPr="00682FA9">
        <w:rPr>
          <w:rFonts w:ascii="Verdana" w:hAnsi="Verdana" w:cs="Arial"/>
          <w:color w:val="000000" w:themeColor="text1"/>
          <w:sz w:val="20"/>
          <w:szCs w:val="20"/>
        </w:rPr>
        <w:t>5-</w:t>
      </w:r>
      <w:r w:rsidRPr="00682FA9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 xml:space="preserve"> </w:t>
      </w:r>
      <w:r w:rsidR="00682FA9" w:rsidRPr="00682FA9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 xml:space="preserve">"As brincadeiras de menino, em geral, envolvem atividades ao ar livre, como bicicleta, pipa ou skate. As meninas brincam de casinha. Isso é comum porque, antigamente, era papel do homem sair de casa para trabalhar, enquanto às mulheres cabiam os cuidados com o lar”, constata a pedagoga Maria </w:t>
      </w:r>
      <w:proofErr w:type="spellStart"/>
      <w:r w:rsidR="00682FA9" w:rsidRPr="00682FA9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Angela</w:t>
      </w:r>
      <w:proofErr w:type="spellEnd"/>
      <w:r w:rsidR="00682FA9" w:rsidRPr="00682FA9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 xml:space="preserve"> </w:t>
      </w:r>
      <w:proofErr w:type="spellStart"/>
      <w:r w:rsidR="00682FA9" w:rsidRPr="00682FA9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Barbato</w:t>
      </w:r>
      <w:proofErr w:type="spellEnd"/>
      <w:r w:rsidR="00682FA9" w:rsidRPr="00682FA9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 xml:space="preserve"> Carneiro, coordenadora do Núcleo de Cultura, Estudos e Pesquisas do Brincar da Pontifícia Universidade Católica de São Paulo.</w:t>
      </w:r>
    </w:p>
    <w:p w14:paraId="3F396D1D" w14:textId="5A2435DB" w:rsidR="00682FA9" w:rsidRPr="00682FA9" w:rsidRDefault="00682FA9" w:rsidP="00682FA9">
      <w:pPr>
        <w:spacing w:after="0"/>
        <w:ind w:left="-851" w:right="-454"/>
        <w:jc w:val="right"/>
        <w:rPr>
          <w:rFonts w:ascii="Verdana" w:eastAsia="Times New Roman" w:hAnsi="Verdana" w:cs="Helvetica"/>
          <w:i/>
          <w:iCs/>
          <w:color w:val="000000" w:themeColor="text1"/>
          <w:spacing w:val="2"/>
          <w:sz w:val="18"/>
          <w:szCs w:val="18"/>
        </w:rPr>
      </w:pPr>
      <w:r w:rsidRPr="00682FA9">
        <w:rPr>
          <w:rFonts w:ascii="Verdana" w:eastAsia="Times New Roman" w:hAnsi="Verdana" w:cs="Helvetica"/>
          <w:i/>
          <w:iCs/>
          <w:color w:val="000000" w:themeColor="text1"/>
          <w:spacing w:val="2"/>
          <w:sz w:val="18"/>
          <w:szCs w:val="18"/>
        </w:rPr>
        <w:t xml:space="preserve">Disponível em: &lt;http://super.abril.com.br/ </w:t>
      </w:r>
      <w:proofErr w:type="spellStart"/>
      <w:r w:rsidRPr="00682FA9">
        <w:rPr>
          <w:rFonts w:ascii="Verdana" w:eastAsia="Times New Roman" w:hAnsi="Verdana" w:cs="Helvetica"/>
          <w:i/>
          <w:iCs/>
          <w:color w:val="000000" w:themeColor="text1"/>
          <w:spacing w:val="2"/>
          <w:sz w:val="18"/>
          <w:szCs w:val="18"/>
        </w:rPr>
        <w:t>superarquivo</w:t>
      </w:r>
      <w:proofErr w:type="spellEnd"/>
      <w:r w:rsidRPr="00682FA9">
        <w:rPr>
          <w:rFonts w:ascii="Verdana" w:eastAsia="Times New Roman" w:hAnsi="Verdana" w:cs="Helvetica"/>
          <w:i/>
          <w:iCs/>
          <w:color w:val="000000" w:themeColor="text1"/>
          <w:spacing w:val="2"/>
          <w:sz w:val="18"/>
          <w:szCs w:val="18"/>
        </w:rPr>
        <w:t>/2003/conteudo_275078.shtml&gt;.)</w:t>
      </w:r>
    </w:p>
    <w:p w14:paraId="191BBBDE" w14:textId="77777777" w:rsidR="00682FA9" w:rsidRPr="00682FA9" w:rsidRDefault="00682FA9" w:rsidP="00682FA9">
      <w:pPr>
        <w:spacing w:after="0"/>
        <w:ind w:left="-851" w:right="-454"/>
        <w:jc w:val="both"/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</w:pPr>
      <w:r w:rsidRPr="00682FA9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Sobre o processo de socialização e as relações de gênero, é correto afirmar:</w:t>
      </w:r>
    </w:p>
    <w:p w14:paraId="037D7BE3" w14:textId="47890FDD" w:rsidR="00682FA9" w:rsidRPr="00682FA9" w:rsidRDefault="00682FA9" w:rsidP="00682FA9">
      <w:pPr>
        <w:spacing w:after="0"/>
        <w:ind w:left="-851" w:right="-454"/>
        <w:jc w:val="both"/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</w:pPr>
      <w:r w:rsidRPr="00682FA9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a)</w:t>
      </w:r>
      <w:r w:rsidRPr="00682FA9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 xml:space="preserve"> </w:t>
      </w:r>
      <w:r w:rsidRPr="00682FA9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O termo "sexo" distingue as diferenças anatômicas, e o termo "gênero", as diferenças fisiológicas entre homens e mulheres.</w:t>
      </w:r>
    </w:p>
    <w:p w14:paraId="0ECAD2B2" w14:textId="5810F599" w:rsidR="00682FA9" w:rsidRPr="00682FA9" w:rsidRDefault="00682FA9" w:rsidP="00682FA9">
      <w:pPr>
        <w:spacing w:after="0"/>
        <w:ind w:left="-851" w:right="-454"/>
        <w:jc w:val="both"/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</w:pPr>
      <w:r w:rsidRPr="00682FA9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b)</w:t>
      </w:r>
      <w:r w:rsidRPr="00682FA9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 xml:space="preserve"> </w:t>
      </w:r>
      <w:r w:rsidRPr="00682FA9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As relações de gênero são universais e não dependem da construção que cada cultura tem em relação às diferenças sexuais.</w:t>
      </w:r>
    </w:p>
    <w:p w14:paraId="57E0924D" w14:textId="3D6A16CD" w:rsidR="00682FA9" w:rsidRPr="00682FA9" w:rsidRDefault="00682FA9" w:rsidP="00682FA9">
      <w:pPr>
        <w:spacing w:after="0"/>
        <w:ind w:left="-851" w:right="-454"/>
        <w:jc w:val="both"/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</w:pPr>
      <w:r w:rsidRPr="00682FA9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c)</w:t>
      </w:r>
      <w:r w:rsidRPr="00682FA9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 xml:space="preserve"> </w:t>
      </w:r>
      <w:r w:rsidRPr="00682FA9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O processo de socialização disciplina os corpos quantos aos modos de agir, porém esse aprendizado não interfere nos modos de ser dos sujeitos sociais.</w:t>
      </w:r>
    </w:p>
    <w:p w14:paraId="4F01BE34" w14:textId="43EA7BEA" w:rsidR="00682FA9" w:rsidRPr="00682FA9" w:rsidRDefault="00682FA9" w:rsidP="00682FA9">
      <w:pPr>
        <w:spacing w:after="0"/>
        <w:ind w:left="-851" w:right="-454"/>
        <w:jc w:val="both"/>
        <w:rPr>
          <w:rFonts w:ascii="Verdana" w:eastAsia="Times New Roman" w:hAnsi="Verdana" w:cs="Helvetica"/>
          <w:color w:val="FF0000"/>
          <w:spacing w:val="2"/>
          <w:sz w:val="20"/>
          <w:szCs w:val="20"/>
        </w:rPr>
      </w:pPr>
      <w:r w:rsidRPr="00682FA9">
        <w:rPr>
          <w:rFonts w:ascii="Verdana" w:eastAsia="Times New Roman" w:hAnsi="Verdana" w:cs="Helvetica"/>
          <w:color w:val="FF0000"/>
          <w:spacing w:val="2"/>
          <w:sz w:val="20"/>
          <w:szCs w:val="20"/>
        </w:rPr>
        <w:t>d)</w:t>
      </w:r>
      <w:r w:rsidRPr="00682FA9">
        <w:rPr>
          <w:rFonts w:ascii="Verdana" w:eastAsia="Times New Roman" w:hAnsi="Verdana" w:cs="Helvetica"/>
          <w:color w:val="FF0000"/>
          <w:spacing w:val="2"/>
          <w:sz w:val="20"/>
          <w:szCs w:val="20"/>
        </w:rPr>
        <w:t xml:space="preserve"> </w:t>
      </w:r>
      <w:r w:rsidRPr="00682FA9">
        <w:rPr>
          <w:rFonts w:ascii="Verdana" w:eastAsia="Times New Roman" w:hAnsi="Verdana" w:cs="Helvetica"/>
          <w:color w:val="FF0000"/>
          <w:spacing w:val="2"/>
          <w:sz w:val="20"/>
          <w:szCs w:val="20"/>
        </w:rPr>
        <w:t>O gênero é uma construção social que, através de organismos sociais, como a família e a mídia, atribui o</w:t>
      </w:r>
      <w:r w:rsidRPr="00682FA9">
        <w:rPr>
          <w:rFonts w:ascii="Verdana" w:eastAsia="Times New Roman" w:hAnsi="Verdana" w:cs="Helvetica"/>
          <w:color w:val="FF0000"/>
          <w:spacing w:val="2"/>
          <w:sz w:val="20"/>
          <w:szCs w:val="20"/>
        </w:rPr>
        <w:t>s</w:t>
      </w:r>
      <w:r w:rsidRPr="00682FA9">
        <w:rPr>
          <w:rFonts w:ascii="Verdana" w:eastAsia="Times New Roman" w:hAnsi="Verdana" w:cs="Helvetica"/>
          <w:color w:val="FF0000"/>
          <w:spacing w:val="2"/>
          <w:sz w:val="20"/>
          <w:szCs w:val="20"/>
        </w:rPr>
        <w:t xml:space="preserve"> papéis e identidades sociais a homens e mulheres.</w:t>
      </w:r>
    </w:p>
    <w:p w14:paraId="16009578" w14:textId="7CFB67E3" w:rsidR="00682FA9" w:rsidRPr="00682FA9" w:rsidRDefault="00682FA9" w:rsidP="00682FA9">
      <w:pPr>
        <w:spacing w:after="0"/>
        <w:ind w:left="-851" w:right="-454"/>
        <w:jc w:val="both"/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</w:pPr>
      <w:r w:rsidRPr="00682FA9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e)</w:t>
      </w:r>
      <w:r w:rsidRPr="00682FA9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 xml:space="preserve"> </w:t>
      </w:r>
      <w:r w:rsidRPr="00682FA9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As brincadeiras de crianças, assim como o modo que se comportam, demonstram que os papéis sociais são definidos antes mesmo do encontro com as instituições sociais.</w:t>
      </w:r>
    </w:p>
    <w:p w14:paraId="6DCC2926" w14:textId="2F72E533" w:rsidR="00B72CCE" w:rsidRPr="005C5927" w:rsidRDefault="00B72CCE" w:rsidP="00682FA9">
      <w:pPr>
        <w:ind w:left="-851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4C53791C" w14:textId="77777777" w:rsidR="00B72CCE" w:rsidRPr="003E74F5" w:rsidRDefault="00B72CCE" w:rsidP="00B72CCE">
      <w:pPr>
        <w:ind w:left="-850" w:right="-454"/>
        <w:jc w:val="both"/>
        <w:rPr>
          <w:rFonts w:ascii="Verdana" w:hAnsi="Verdana" w:cs="Arial"/>
          <w:color w:val="FF0000"/>
          <w:sz w:val="20"/>
          <w:szCs w:val="20"/>
        </w:rPr>
      </w:pPr>
    </w:p>
    <w:p w14:paraId="395A0D00" w14:textId="77777777" w:rsidR="00B72CCE" w:rsidRPr="003E74F5" w:rsidRDefault="00B72CCE" w:rsidP="00B72CCE">
      <w:pPr>
        <w:jc w:val="both"/>
        <w:rPr>
          <w:rFonts w:ascii="Verdana" w:hAnsi="Verdana"/>
          <w:sz w:val="20"/>
          <w:szCs w:val="20"/>
        </w:rPr>
      </w:pPr>
    </w:p>
    <w:p w14:paraId="354E73B2" w14:textId="24E4605D" w:rsidR="00406BC7" w:rsidRDefault="00406BC7" w:rsidP="00033BEF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CD0C469" w14:textId="600BC9AF" w:rsidR="007B0DA7" w:rsidRDefault="007B0DA7" w:rsidP="00065F0B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C7007B6" w14:textId="77777777" w:rsidR="00E41A82" w:rsidRDefault="00E41A82"/>
    <w:sectPr w:rsidR="00E41A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D09BD"/>
    <w:multiLevelType w:val="multilevel"/>
    <w:tmpl w:val="10EC7F0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EastAsia" w:hAnsi="Arial" w:cs="Arial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5377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82"/>
    <w:rsid w:val="00033BEF"/>
    <w:rsid w:val="00065F0B"/>
    <w:rsid w:val="001048B6"/>
    <w:rsid w:val="0013715B"/>
    <w:rsid w:val="00227480"/>
    <w:rsid w:val="002617E2"/>
    <w:rsid w:val="003716C7"/>
    <w:rsid w:val="00397318"/>
    <w:rsid w:val="00406BC7"/>
    <w:rsid w:val="0041457C"/>
    <w:rsid w:val="005416A7"/>
    <w:rsid w:val="00581EAA"/>
    <w:rsid w:val="00681AB8"/>
    <w:rsid w:val="006821BD"/>
    <w:rsid w:val="00682FA9"/>
    <w:rsid w:val="007B0DA7"/>
    <w:rsid w:val="00AD1123"/>
    <w:rsid w:val="00B72CCE"/>
    <w:rsid w:val="00D222CA"/>
    <w:rsid w:val="00D57809"/>
    <w:rsid w:val="00DE2E96"/>
    <w:rsid w:val="00E41A82"/>
    <w:rsid w:val="00E56659"/>
    <w:rsid w:val="00EF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27317"/>
  <w15:chartTrackingRefBased/>
  <w15:docId w15:val="{0C9E45E9-5CBD-488B-8DEE-D6A3CD18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BC7"/>
    <w:pPr>
      <w:spacing w:after="200" w:line="27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66D2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33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19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598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0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934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790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4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5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259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07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6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493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4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085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008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6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361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6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6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31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2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945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7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411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885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4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888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936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3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5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4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86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4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052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180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7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4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977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2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55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4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495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0530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0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7670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2734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2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5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5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3119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90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9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5788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716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3683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0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2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531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472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4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9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059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8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777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789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6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958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3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13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797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12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471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1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304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7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8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906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3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138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8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9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871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828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08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1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954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8011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5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701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9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4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906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476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371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4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9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9548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5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7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4557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1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7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7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249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988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00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2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4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008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687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775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0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0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2514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45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8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629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78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3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0809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2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3703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611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5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7342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9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9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859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803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0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5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911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2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1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4619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935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1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25050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9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5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260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00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77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4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425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86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16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4195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3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5852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1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798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argentino dice esse meu jeito de viver</dc:creator>
  <cp:keywords/>
  <dc:description/>
  <cp:lastModifiedBy>argentino dice esse meu jeito de viver</cp:lastModifiedBy>
  <cp:revision>23</cp:revision>
  <dcterms:created xsi:type="dcterms:W3CDTF">2021-11-08T23:57:00Z</dcterms:created>
  <dcterms:modified xsi:type="dcterms:W3CDTF">2022-09-05T00:08:00Z</dcterms:modified>
</cp:coreProperties>
</file>