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FA22C2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18525C" w:rsidR="00A84FD5" w:rsidRPr="00965A01" w:rsidRDefault="002B064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5DFD601" w:rsidR="00093F84" w:rsidRPr="0086497B" w:rsidRDefault="00F64D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A67989" w14:textId="77777777" w:rsidR="00BC2B69" w:rsidRDefault="00BC2B69" w:rsidP="00BC2B69">
      <w:pPr>
        <w:ind w:left="-1077"/>
        <w:rPr>
          <w:rFonts w:ascii="Arial" w:hAnsi="Arial" w:cs="Arial"/>
        </w:rPr>
      </w:pPr>
    </w:p>
    <w:p w14:paraId="65A78B88" w14:textId="776C8A09" w:rsidR="0056265A" w:rsidRPr="0056265A" w:rsidRDefault="002B0643" w:rsidP="002B0643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473A1A1" wp14:editId="0D65048F">
            <wp:simplePos x="0" y="0"/>
            <wp:positionH relativeFrom="column">
              <wp:posOffset>-680085</wp:posOffset>
            </wp:positionH>
            <wp:positionV relativeFrom="paragraph">
              <wp:posOffset>1905</wp:posOffset>
            </wp:positionV>
            <wp:extent cx="2735036" cy="1276350"/>
            <wp:effectExtent l="0" t="0" r="8255" b="0"/>
            <wp:wrapSquare wrapText="bothSides"/>
            <wp:docPr id="4" name="Imagem 4" descr="Primeira Guerra Mundial - Resumo - Enem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meira Guerra Mundial - Resumo - Enem Ga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36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5A">
        <w:rPr>
          <w:rFonts w:ascii="Arial" w:hAnsi="Arial" w:cs="Arial"/>
          <w:highlight w:val="yellow"/>
        </w:rPr>
        <w:t xml:space="preserve"> </w:t>
      </w:r>
      <w:r w:rsidR="003102CD">
        <w:rPr>
          <w:rFonts w:ascii="Arial" w:hAnsi="Arial" w:cs="Arial"/>
        </w:rPr>
        <w:t>01</w:t>
      </w:r>
      <w:r w:rsidR="0056265A" w:rsidRPr="0056265A">
        <w:rPr>
          <w:rFonts w:ascii="Arial" w:hAnsi="Arial" w:cs="Arial"/>
        </w:rPr>
        <w:t>-</w:t>
      </w:r>
      <w:r w:rsidR="0056265A" w:rsidRPr="0056265A">
        <w:rPr>
          <w:rFonts w:ascii="Raleway" w:hAnsi="Raleway" w:cs="Times New Roman"/>
          <w:color w:val="000000"/>
          <w:lang w:eastAsia="pt-BR"/>
        </w:rPr>
        <w:t xml:space="preserve"> </w:t>
      </w:r>
      <w:r w:rsidR="0056265A" w:rsidRPr="0056265A">
        <w:rPr>
          <w:rFonts w:ascii="Arial" w:hAnsi="Arial" w:cs="Arial"/>
        </w:rPr>
        <w:t>(PUC- Campinas</w:t>
      </w:r>
      <w:proofErr w:type="gramStart"/>
      <w:r w:rsidR="0056265A" w:rsidRPr="0056265A">
        <w:rPr>
          <w:rFonts w:ascii="Arial" w:hAnsi="Arial" w:cs="Arial"/>
        </w:rPr>
        <w:t>) Em</w:t>
      </w:r>
      <w:proofErr w:type="gramEnd"/>
      <w:r w:rsidR="0056265A" w:rsidRPr="0056265A">
        <w:rPr>
          <w:rFonts w:ascii="Arial" w:hAnsi="Arial" w:cs="Arial"/>
        </w:rPr>
        <w:t xml:space="preserve"> relação às causas da Primeira Guerra Mundial é correto afirmar que:</w:t>
      </w:r>
    </w:p>
    <w:p w14:paraId="67A0D2AB" w14:textId="77777777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</w:rPr>
        <w:t>a) A incapacidade dos Estados liberais em solucionar a crise econômica do século XIX colocou em xeque toda a estrutura do sistema capitalista. A instabilidade política e social das nações europeias impulsionou as disputas colonialistas e o conflito entre as potências.</w:t>
      </w:r>
    </w:p>
    <w:p w14:paraId="1FBEEA67" w14:textId="77777777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  <w:highlight w:val="yellow"/>
        </w:rPr>
        <w:t>b) A desigualdade de desenvolvimento das nações capitalistas europeias acentuou a rivalidade imperialista. A disputa colonial marcada por um nacionalismo agressivo e pela corrida armamentista expandiu os pontos de atrito entre as potências.</w:t>
      </w:r>
    </w:p>
    <w:p w14:paraId="7A3323B1" w14:textId="77777777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</w:rPr>
        <w:t>c) O sucesso da política de apaziguamento e do sistema de aliança equilibrou o sistema de forças entre as nações europeias, acirrando as lutas de conquista das colônias da África e da Ásia.</w:t>
      </w:r>
    </w:p>
    <w:p w14:paraId="16ED38EF" w14:textId="77777777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</w:rPr>
        <w:t xml:space="preserve">d) O expansionismo na Áustria, </w:t>
      </w:r>
      <w:proofErr w:type="gramStart"/>
      <w:r w:rsidRPr="0056265A">
        <w:rPr>
          <w:rFonts w:ascii="Arial" w:hAnsi="Arial" w:cs="Arial"/>
        </w:rPr>
        <w:t>a invasão da Polônia pelas tropas alemãs assustaram</w:t>
      </w:r>
      <w:proofErr w:type="gramEnd"/>
      <w:r w:rsidRPr="0056265A">
        <w:rPr>
          <w:rFonts w:ascii="Arial" w:hAnsi="Arial" w:cs="Arial"/>
        </w:rPr>
        <w:t xml:space="preserve"> a Inglaterra e a França, que reagiram contra a agressão declarando guerra ao inimigo.</w:t>
      </w:r>
    </w:p>
    <w:p w14:paraId="25ADF793" w14:textId="77777777" w:rsid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  <w:r w:rsidRPr="0056265A">
        <w:rPr>
          <w:rFonts w:ascii="Arial" w:hAnsi="Arial" w:cs="Arial"/>
        </w:rPr>
        <w:t>e) O desequilíbrio entre a produção e consumo incentivou a conquista de novos mercados produtores de matérias-primas e consumidores de bens de produção reativando as rivalidades entre os países europeus e os da América do Norte.</w:t>
      </w:r>
    </w:p>
    <w:p w14:paraId="707B0F1B" w14:textId="77777777" w:rsidR="00E937A5" w:rsidRDefault="00E937A5" w:rsidP="0056265A">
      <w:pPr>
        <w:tabs>
          <w:tab w:val="left" w:pos="1125"/>
        </w:tabs>
        <w:ind w:left="-1134"/>
        <w:rPr>
          <w:rFonts w:ascii="Arial" w:hAnsi="Arial" w:cs="Arial"/>
        </w:rPr>
      </w:pPr>
    </w:p>
    <w:p w14:paraId="16F481A4" w14:textId="3814DE8A" w:rsidR="00E937A5" w:rsidRPr="00E937A5" w:rsidRDefault="003102CD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 02</w:t>
      </w:r>
      <w:proofErr w:type="gramStart"/>
      <w:r w:rsidR="00E937A5">
        <w:rPr>
          <w:rFonts w:ascii="Arial" w:hAnsi="Arial" w:cs="Arial"/>
        </w:rPr>
        <w:t>-</w:t>
      </w:r>
      <w:r w:rsidR="00E937A5" w:rsidRPr="00E937A5">
        <w:rPr>
          <w:rFonts w:ascii="inherit" w:hAnsi="inherit" w:cs="Open Sans"/>
          <w:b/>
          <w:bCs/>
          <w:color w:val="444444"/>
          <w:bdr w:val="none" w:sz="0" w:space="0" w:color="auto" w:frame="1"/>
          <w:lang w:eastAsia="pt-BR"/>
        </w:rPr>
        <w:t xml:space="preserve"> </w:t>
      </w:r>
      <w:r w:rsidR="00E937A5" w:rsidRPr="00E937A5">
        <w:rPr>
          <w:rFonts w:ascii="Arial" w:hAnsi="Arial" w:cs="Arial"/>
          <w:b/>
          <w:bCs/>
        </w:rPr>
        <w:t> (</w:t>
      </w:r>
      <w:proofErr w:type="spellStart"/>
      <w:proofErr w:type="gramEnd"/>
      <w:r w:rsidR="00E937A5" w:rsidRPr="00E937A5">
        <w:rPr>
          <w:rFonts w:ascii="Arial" w:hAnsi="Arial" w:cs="Arial"/>
          <w:b/>
          <w:bCs/>
        </w:rPr>
        <w:t>Espm</w:t>
      </w:r>
      <w:proofErr w:type="spellEnd"/>
      <w:r w:rsidR="00E937A5" w:rsidRPr="00E937A5">
        <w:rPr>
          <w:rFonts w:ascii="Arial" w:hAnsi="Arial" w:cs="Arial"/>
          <w:b/>
          <w:bCs/>
        </w:rPr>
        <w:t xml:space="preserve"> 2018)</w:t>
      </w:r>
      <w:r w:rsidR="00E937A5" w:rsidRPr="00E937A5">
        <w:rPr>
          <w:rFonts w:ascii="Arial" w:hAnsi="Arial" w:cs="Arial"/>
        </w:rPr>
        <w:t> À noite, arrastando-se pela cratera de projétil e enchendo-a, a lama observa, como um enorme polvo. Chega à vítima. Deita-lhe a sua baba venenosa, cega-a, aperta o círculo à volta dela, enterra-a. Mais um disparo, mais um que se foi… os homens morrem da lama, como morrem de balas, mas é mais horrível. A lama é onde os homens se afundam e – o que é pior – onde afundam suas almas. A lama esconde os galões das divisas, há apenas pobres bestas que sofrem. Vejam, ali, manchas vermelhas num mar de lama – sangue de um homem ferido. O inferno não é o fogo, isso não seria o máximo do sofrimento. O inferno é a lama!</w:t>
      </w:r>
    </w:p>
    <w:p w14:paraId="3D1E2E2B" w14:textId="77777777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 w:rsidRPr="00E937A5">
        <w:rPr>
          <w:rFonts w:ascii="Arial" w:hAnsi="Arial" w:cs="Arial"/>
        </w:rPr>
        <w:t>(Martin Gilbert. A Primeira Guerra Mundial)</w:t>
      </w:r>
    </w:p>
    <w:p w14:paraId="49DE0D4C" w14:textId="77777777" w:rsid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 w:rsidRPr="00E937A5">
        <w:rPr>
          <w:rFonts w:ascii="Arial" w:hAnsi="Arial" w:cs="Arial"/>
        </w:rPr>
        <w:t xml:space="preserve">O texto, escrito por soldados franceses, testemunho do que ocorria em 1917, é uma perfeita descrição </w:t>
      </w:r>
      <w:proofErr w:type="gramStart"/>
      <w:r w:rsidRPr="00E937A5">
        <w:rPr>
          <w:rFonts w:ascii="Arial" w:hAnsi="Arial" w:cs="Arial"/>
        </w:rPr>
        <w:t>da:</w:t>
      </w:r>
      <w:r w:rsidRPr="00E937A5">
        <w:rPr>
          <w:rFonts w:ascii="Arial" w:hAnsi="Arial" w:cs="Arial"/>
        </w:rPr>
        <w:br/>
        <w:t>a</w:t>
      </w:r>
      <w:proofErr w:type="gramEnd"/>
      <w:r w:rsidRPr="00E937A5">
        <w:rPr>
          <w:rFonts w:ascii="Arial" w:hAnsi="Arial" w:cs="Arial"/>
        </w:rPr>
        <w:t>) Guerra de movimento;</w:t>
      </w:r>
      <w:r w:rsidRPr="00E937A5">
        <w:rPr>
          <w:rFonts w:ascii="Arial" w:hAnsi="Arial" w:cs="Arial"/>
        </w:rPr>
        <w:br/>
        <w:t>b) Blitzkrieg;</w:t>
      </w:r>
      <w:r w:rsidRPr="00E937A5">
        <w:rPr>
          <w:rFonts w:ascii="Arial" w:hAnsi="Arial" w:cs="Arial"/>
        </w:rPr>
        <w:br/>
      </w:r>
      <w:r w:rsidRPr="00E937A5">
        <w:rPr>
          <w:rFonts w:ascii="Arial" w:hAnsi="Arial" w:cs="Arial"/>
          <w:highlight w:val="yellow"/>
        </w:rPr>
        <w:lastRenderedPageBreak/>
        <w:t>c) Guerra de trincheiras;</w:t>
      </w:r>
      <w:r w:rsidRPr="00E937A5">
        <w:rPr>
          <w:rFonts w:ascii="Arial" w:hAnsi="Arial" w:cs="Arial"/>
        </w:rPr>
        <w:br/>
        <w:t>d) Guerra de mentira;</w:t>
      </w:r>
      <w:r w:rsidRPr="00E937A5">
        <w:rPr>
          <w:rFonts w:ascii="Arial" w:hAnsi="Arial" w:cs="Arial"/>
        </w:rPr>
        <w:br/>
        <w:t>e) Guerra suja.</w:t>
      </w:r>
    </w:p>
    <w:p w14:paraId="273E25C7" w14:textId="77777777" w:rsid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</w:p>
    <w:p w14:paraId="6A297281" w14:textId="02A41BC8" w:rsidR="00E937A5" w:rsidRPr="00E937A5" w:rsidRDefault="003102CD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="00E937A5">
        <w:rPr>
          <w:rFonts w:ascii="Arial" w:hAnsi="Arial" w:cs="Arial"/>
        </w:rPr>
        <w:t>-</w:t>
      </w:r>
      <w:r w:rsidR="00E937A5" w:rsidRPr="00E937A5">
        <w:rPr>
          <w:rFonts w:ascii="Helvetica" w:hAnsi="Helvetica" w:cs="Times New Roman"/>
          <w:color w:val="444444"/>
          <w:sz w:val="26"/>
          <w:szCs w:val="26"/>
          <w:lang w:eastAsia="pt-BR"/>
        </w:rPr>
        <w:t xml:space="preserve"> </w:t>
      </w:r>
      <w:r w:rsidR="00E937A5" w:rsidRPr="00E937A5">
        <w:rPr>
          <w:rFonts w:ascii="Arial" w:hAnsi="Arial" w:cs="Arial"/>
        </w:rPr>
        <w:t>Os países envolvidos na I Guerra Mundial dividiram-se em duas coligações de nações que se enfrentaram durante os anos da guerra, formadas inicialmente por seis países. Qual das alternativas indica corretamente as coligações de nações e os países participantes?</w:t>
      </w:r>
    </w:p>
    <w:p w14:paraId="531A9F38" w14:textId="5955D154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a) Entente</w:t>
      </w:r>
      <w:r w:rsidRPr="00E937A5">
        <w:rPr>
          <w:rFonts w:ascii="Arial" w:hAnsi="Arial" w:cs="Arial"/>
        </w:rPr>
        <w:t>, formado por Alemanha, Itália e Japão; e os Aliados, composto por França, Inglaterra e Estados Unidos.</w:t>
      </w:r>
    </w:p>
    <w:p w14:paraId="3F5B17D0" w14:textId="77777777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 w:rsidRPr="00E937A5">
        <w:rPr>
          <w:rFonts w:ascii="Arial" w:hAnsi="Arial" w:cs="Arial"/>
          <w:highlight w:val="yellow"/>
        </w:rPr>
        <w:t>b) Tríplice Aliança, composta pela Alemanha, Áustria-Hungria e Itália; e a Tríplice Entente, formada pela França, Inglaterra e Rússia.</w:t>
      </w:r>
    </w:p>
    <w:p w14:paraId="24AD52B1" w14:textId="2802651B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c) Entente</w:t>
      </w:r>
      <w:r w:rsidRPr="00E937A5">
        <w:rPr>
          <w:rFonts w:ascii="Arial" w:hAnsi="Arial" w:cs="Arial"/>
        </w:rPr>
        <w:t>, formado por Alemanha, Itália e Japão; e Tríplice Entente, formada pela França, Inglaterra e Rússia.</w:t>
      </w:r>
    </w:p>
    <w:p w14:paraId="284A18C2" w14:textId="77777777" w:rsidR="00E937A5" w:rsidRP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 w:rsidRPr="00E937A5">
        <w:rPr>
          <w:rFonts w:ascii="Arial" w:hAnsi="Arial" w:cs="Arial"/>
        </w:rPr>
        <w:t>d) Tríplice Aliança, composta pela Alemanha, Áustria-Hungria e Itália; e os Aliados, composto por França, Inglaterra e Estados Unidos.</w:t>
      </w:r>
    </w:p>
    <w:p w14:paraId="163C181D" w14:textId="6D4E7901" w:rsid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e) Tríplice Aliança, composta por Alemanha, Itália e Rússia; e </w:t>
      </w:r>
      <w:r w:rsidR="00107AA5">
        <w:rPr>
          <w:rFonts w:ascii="Arial" w:hAnsi="Arial" w:cs="Arial"/>
        </w:rPr>
        <w:t>a Tríplice Entente formada por Inglaterra, França e Áustria-</w:t>
      </w:r>
      <w:proofErr w:type="spellStart"/>
      <w:r w:rsidR="00107AA5">
        <w:rPr>
          <w:rFonts w:ascii="Arial" w:hAnsi="Arial" w:cs="Arial"/>
        </w:rPr>
        <w:t>Huntria</w:t>
      </w:r>
      <w:proofErr w:type="spellEnd"/>
    </w:p>
    <w:p w14:paraId="77720C4A" w14:textId="6820E4DF" w:rsidR="00107AA5" w:rsidRDefault="00C652AC" w:rsidP="00E937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456D1D91" wp14:editId="0F7EF6D5">
            <wp:simplePos x="0" y="0"/>
            <wp:positionH relativeFrom="column">
              <wp:posOffset>-718185</wp:posOffset>
            </wp:positionH>
            <wp:positionV relativeFrom="paragraph">
              <wp:posOffset>271145</wp:posOffset>
            </wp:positionV>
            <wp:extent cx="2352675" cy="1895475"/>
            <wp:effectExtent l="0" t="0" r="9525" b="9525"/>
            <wp:wrapSquare wrapText="bothSides"/>
            <wp:docPr id="6" name="Imagem 6" descr="Revolta da Vacina: o que foi, contexto, causas - PrePara EN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olta da Vacina: o que foi, contexto, causas - PrePara EN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A5C13" w14:textId="2E2BF9F5" w:rsidR="00107AA5" w:rsidRPr="00107AA5" w:rsidRDefault="003102CD" w:rsidP="00107A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107AA5">
        <w:rPr>
          <w:rFonts w:ascii="Arial" w:hAnsi="Arial" w:cs="Arial"/>
        </w:rPr>
        <w:t xml:space="preserve">- </w:t>
      </w:r>
      <w:r w:rsidR="00107AA5" w:rsidRPr="00107AA5">
        <w:rPr>
          <w:rFonts w:ascii="Arial" w:hAnsi="Arial" w:cs="Arial"/>
          <w:b/>
          <w:bCs/>
        </w:rPr>
        <w:t>(IBMEC RJ/2010) </w:t>
      </w:r>
      <w:r w:rsidR="00107AA5" w:rsidRPr="00107AA5">
        <w:rPr>
          <w:rFonts w:ascii="Arial" w:hAnsi="Arial" w:cs="Arial"/>
        </w:rPr>
        <w:t>O Rio de Janeiro, capital da República, foi sacudido no início do século XX por dois movimentos de insatisfação popular. Assinale-os:</w:t>
      </w:r>
    </w:p>
    <w:p w14:paraId="052B0FE9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a)</w:t>
      </w:r>
      <w:r w:rsidRPr="00107AA5">
        <w:rPr>
          <w:rFonts w:ascii="Arial" w:hAnsi="Arial" w:cs="Arial"/>
        </w:rPr>
        <w:t> Revolta da Vacina e Guerra do Contestado.</w:t>
      </w:r>
    </w:p>
    <w:p w14:paraId="600E0A4D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b)</w:t>
      </w:r>
      <w:r w:rsidRPr="00107AA5">
        <w:rPr>
          <w:rFonts w:ascii="Arial" w:hAnsi="Arial" w:cs="Arial"/>
        </w:rPr>
        <w:t> Revolta dos 18 do Forte e Revolução de 30.</w:t>
      </w:r>
    </w:p>
    <w:p w14:paraId="15AE0FB5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c</w:t>
      </w:r>
      <w:r w:rsidRPr="00107AA5">
        <w:rPr>
          <w:rFonts w:ascii="Arial" w:hAnsi="Arial" w:cs="Arial"/>
          <w:b/>
          <w:bCs/>
          <w:highlight w:val="yellow"/>
        </w:rPr>
        <w:t>) </w:t>
      </w:r>
      <w:r w:rsidRPr="00107AA5">
        <w:rPr>
          <w:rFonts w:ascii="Arial" w:hAnsi="Arial" w:cs="Arial"/>
          <w:highlight w:val="yellow"/>
        </w:rPr>
        <w:t>Revolta da Chibata e Revolta da Vacina.</w:t>
      </w:r>
      <w:bookmarkStart w:id="0" w:name="_GoBack"/>
      <w:bookmarkEnd w:id="0"/>
    </w:p>
    <w:p w14:paraId="519D3D2A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d)</w:t>
      </w:r>
      <w:r w:rsidRPr="00107AA5">
        <w:rPr>
          <w:rFonts w:ascii="Arial" w:hAnsi="Arial" w:cs="Arial"/>
        </w:rPr>
        <w:t> Guerra de Canudos e Revolta da Chibata.</w:t>
      </w:r>
    </w:p>
    <w:p w14:paraId="184046C2" w14:textId="77777777" w:rsid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e)</w:t>
      </w:r>
      <w:r w:rsidRPr="00107AA5">
        <w:rPr>
          <w:rFonts w:ascii="Arial" w:hAnsi="Arial" w:cs="Arial"/>
        </w:rPr>
        <w:t> Revolução de 1924 e Revolta da Armada.</w:t>
      </w:r>
    </w:p>
    <w:p w14:paraId="0770F15E" w14:textId="77777777" w:rsid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</w:p>
    <w:p w14:paraId="61C9F341" w14:textId="1D5C8A4B" w:rsidR="00107AA5" w:rsidRPr="00107AA5" w:rsidRDefault="003102CD" w:rsidP="00107AA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05</w:t>
      </w:r>
      <w:r w:rsidR="00107AA5">
        <w:rPr>
          <w:rFonts w:ascii="Arial" w:hAnsi="Arial" w:cs="Arial"/>
          <w:b/>
          <w:bCs/>
        </w:rPr>
        <w:t xml:space="preserve">- </w:t>
      </w:r>
      <w:r w:rsidR="00107AA5" w:rsidRPr="00107AA5">
        <w:rPr>
          <w:rFonts w:ascii="Arial" w:hAnsi="Arial" w:cs="Arial"/>
          <w:b/>
          <w:bCs/>
        </w:rPr>
        <w:t>(Fac. Cultura Inglesa SP/2014</w:t>
      </w:r>
      <w:proofErr w:type="gramStart"/>
      <w:r w:rsidR="00107AA5" w:rsidRPr="00107AA5">
        <w:rPr>
          <w:rFonts w:ascii="Arial" w:hAnsi="Arial" w:cs="Arial"/>
          <w:b/>
          <w:bCs/>
        </w:rPr>
        <w:t>)</w:t>
      </w:r>
      <w:r w:rsidR="00107AA5" w:rsidRPr="00107AA5">
        <w:rPr>
          <w:rFonts w:ascii="Arial" w:hAnsi="Arial" w:cs="Arial"/>
        </w:rPr>
        <w:t> À</w:t>
      </w:r>
      <w:proofErr w:type="gramEnd"/>
      <w:r w:rsidR="00107AA5" w:rsidRPr="00107AA5">
        <w:rPr>
          <w:rFonts w:ascii="Arial" w:hAnsi="Arial" w:cs="Arial"/>
        </w:rPr>
        <w:t xml:space="preserve"> margem da pretensa civilização, essa camada da população era submetida a condições de trabalho subumanas, mergulhada no analfabetismo e morrendo por causa de doenças como febre amarela, peste bubônica, varíola […].</w:t>
      </w:r>
    </w:p>
    <w:p w14:paraId="1B85E353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</w:rPr>
        <w:t>O projeto de reforma urbana do Rio de Janeiro, conhecido como “Bota Abaixo” e implantado pelo prefeito Pereira Passos, e a política sanitarista do dr.</w:t>
      </w:r>
    </w:p>
    <w:p w14:paraId="7A6EB167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</w:rPr>
        <w:t>Osvaldo Cruz desencadearam um movimento popular na capital da República. Trata-se da</w:t>
      </w:r>
    </w:p>
    <w:p w14:paraId="0398BCD9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a)</w:t>
      </w:r>
      <w:r w:rsidRPr="00107AA5">
        <w:rPr>
          <w:rFonts w:ascii="Arial" w:hAnsi="Arial" w:cs="Arial"/>
        </w:rPr>
        <w:t> Revolta da Chibata.</w:t>
      </w:r>
    </w:p>
    <w:p w14:paraId="15919133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  <w:highlight w:val="yellow"/>
        </w:rPr>
        <w:t>b)</w:t>
      </w:r>
      <w:r w:rsidRPr="00107AA5">
        <w:rPr>
          <w:rFonts w:ascii="Arial" w:hAnsi="Arial" w:cs="Arial"/>
          <w:highlight w:val="yellow"/>
        </w:rPr>
        <w:t> Revolta da Vacina.</w:t>
      </w:r>
    </w:p>
    <w:p w14:paraId="0C7C0621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c)</w:t>
      </w:r>
      <w:r w:rsidRPr="00107AA5">
        <w:rPr>
          <w:rFonts w:ascii="Arial" w:hAnsi="Arial" w:cs="Arial"/>
        </w:rPr>
        <w:t> Guerra do Contestado.</w:t>
      </w:r>
    </w:p>
    <w:p w14:paraId="0D03E719" w14:textId="77777777" w:rsidR="00107AA5" w:rsidRP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d)</w:t>
      </w:r>
      <w:r w:rsidRPr="00107AA5">
        <w:rPr>
          <w:rFonts w:ascii="Arial" w:hAnsi="Arial" w:cs="Arial"/>
        </w:rPr>
        <w:t> Guerra de Canudos.</w:t>
      </w:r>
    </w:p>
    <w:p w14:paraId="69C56C04" w14:textId="77777777" w:rsidR="00107AA5" w:rsidRDefault="00107AA5" w:rsidP="00107AA5">
      <w:pPr>
        <w:tabs>
          <w:tab w:val="left" w:pos="1125"/>
        </w:tabs>
        <w:ind w:left="-1134"/>
        <w:rPr>
          <w:rFonts w:ascii="Arial" w:hAnsi="Arial" w:cs="Arial"/>
        </w:rPr>
      </w:pPr>
      <w:r w:rsidRPr="00107AA5">
        <w:rPr>
          <w:rFonts w:ascii="Arial" w:hAnsi="Arial" w:cs="Arial"/>
          <w:b/>
          <w:bCs/>
        </w:rPr>
        <w:t>e)</w:t>
      </w:r>
      <w:r w:rsidRPr="00107AA5">
        <w:rPr>
          <w:rFonts w:ascii="Arial" w:hAnsi="Arial" w:cs="Arial"/>
        </w:rPr>
        <w:t> Revolta de Juazeiro.</w:t>
      </w:r>
    </w:p>
    <w:p w14:paraId="0232113A" w14:textId="77777777" w:rsidR="003102CD" w:rsidRDefault="003102CD" w:rsidP="00107AA5">
      <w:pPr>
        <w:tabs>
          <w:tab w:val="left" w:pos="1125"/>
        </w:tabs>
        <w:ind w:left="-1134"/>
        <w:rPr>
          <w:rFonts w:ascii="Arial" w:hAnsi="Arial" w:cs="Arial"/>
        </w:rPr>
      </w:pPr>
    </w:p>
    <w:p w14:paraId="2C90C1D3" w14:textId="77777777" w:rsidR="003102CD" w:rsidRPr="003102CD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06-</w:t>
      </w:r>
      <w:r w:rsidRPr="003102CD">
        <w:rPr>
          <w:rFonts w:ascii="Arial" w:hAnsi="Arial" w:cs="Arial"/>
        </w:rPr>
        <w:t>A República Velha (1894-1930) foi caracterizada por:</w:t>
      </w:r>
    </w:p>
    <w:p w14:paraId="6A2E4EA4" w14:textId="77777777" w:rsidR="003102CD" w:rsidRPr="003102CD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3102CD">
        <w:rPr>
          <w:rFonts w:ascii="Arial" w:hAnsi="Arial" w:cs="Arial"/>
        </w:rPr>
        <w:t>a) Por</w:t>
      </w:r>
      <w:proofErr w:type="gramEnd"/>
      <w:r w:rsidRPr="003102CD">
        <w:rPr>
          <w:rFonts w:ascii="Arial" w:hAnsi="Arial" w:cs="Arial"/>
        </w:rPr>
        <w:t xml:space="preserve"> um período de paz completa em todo território nacional.</w:t>
      </w:r>
    </w:p>
    <w:p w14:paraId="0D8BD002" w14:textId="77777777" w:rsidR="003102CD" w:rsidRPr="003102CD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3102CD">
        <w:rPr>
          <w:rFonts w:ascii="Arial" w:hAnsi="Arial" w:cs="Arial"/>
        </w:rPr>
        <w:t>b) Pela</w:t>
      </w:r>
      <w:proofErr w:type="gramEnd"/>
      <w:r w:rsidRPr="003102CD">
        <w:rPr>
          <w:rFonts w:ascii="Arial" w:hAnsi="Arial" w:cs="Arial"/>
        </w:rPr>
        <w:t xml:space="preserve"> alternância de poder entre os partidos estaduais realizado pelo sufrágio universal masculino.</w:t>
      </w:r>
    </w:p>
    <w:p w14:paraId="47B79BD1" w14:textId="77777777" w:rsidR="003102CD" w:rsidRPr="003102CD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3102CD">
        <w:rPr>
          <w:rFonts w:ascii="Arial" w:hAnsi="Arial" w:cs="Arial"/>
        </w:rPr>
        <w:t>c) Por</w:t>
      </w:r>
      <w:proofErr w:type="gramEnd"/>
      <w:r w:rsidRPr="003102CD">
        <w:rPr>
          <w:rFonts w:ascii="Arial" w:hAnsi="Arial" w:cs="Arial"/>
        </w:rPr>
        <w:t xml:space="preserve"> uma ascensão social dos libertos pela lei de 13 de maio de 1888.</w:t>
      </w:r>
    </w:p>
    <w:p w14:paraId="55CB9777" w14:textId="69E17884" w:rsidR="003102CD" w:rsidRPr="00107AA5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3102CD">
        <w:rPr>
          <w:rFonts w:ascii="Arial" w:hAnsi="Arial" w:cs="Arial"/>
          <w:highlight w:val="yellow"/>
        </w:rPr>
        <w:t>d) Pela</w:t>
      </w:r>
      <w:proofErr w:type="gramEnd"/>
      <w:r w:rsidRPr="003102CD">
        <w:rPr>
          <w:rFonts w:ascii="Arial" w:hAnsi="Arial" w:cs="Arial"/>
          <w:highlight w:val="yellow"/>
        </w:rPr>
        <w:t xml:space="preserve"> dominação das elites agrárias estaduais, especialmente as de São Paulo e Minas Gerais.</w:t>
      </w:r>
    </w:p>
    <w:p w14:paraId="12E844DF" w14:textId="1E899489" w:rsidR="00107AA5" w:rsidRDefault="003102CD" w:rsidP="00107AA5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Pela</w:t>
      </w:r>
      <w:proofErr w:type="gramEnd"/>
      <w:r>
        <w:rPr>
          <w:rFonts w:ascii="Arial" w:hAnsi="Arial" w:cs="Arial"/>
        </w:rPr>
        <w:t xml:space="preserve"> ascensão do comunismo no Brasil devido á Guerra Fria.</w:t>
      </w:r>
    </w:p>
    <w:p w14:paraId="1F141833" w14:textId="77777777" w:rsidR="003102CD" w:rsidRDefault="003102CD" w:rsidP="00107AA5">
      <w:pPr>
        <w:tabs>
          <w:tab w:val="left" w:pos="1125"/>
        </w:tabs>
        <w:ind w:left="-1134"/>
        <w:rPr>
          <w:rFonts w:ascii="Arial" w:hAnsi="Arial" w:cs="Arial"/>
        </w:rPr>
      </w:pPr>
    </w:p>
    <w:p w14:paraId="782B82D2" w14:textId="77777777" w:rsidR="003102CD" w:rsidRPr="003102CD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07- </w:t>
      </w:r>
      <w:r w:rsidRPr="003102CD">
        <w:rPr>
          <w:rFonts w:ascii="Arial" w:hAnsi="Arial" w:cs="Arial"/>
        </w:rPr>
        <w:t>As revoltas de Canudo e Contestado, durante a República Velha, apesar de acontecerem em pontos distantes da geografia nacional, são semelhantes em suas causas. Assinale a alternativa correta que expressa esta coincidência:</w:t>
      </w:r>
    </w:p>
    <w:p w14:paraId="0934F4CD" w14:textId="77777777" w:rsidR="003102CD" w:rsidRPr="003102CD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r w:rsidRPr="003102CD">
        <w:rPr>
          <w:rFonts w:ascii="Arial" w:hAnsi="Arial" w:cs="Arial"/>
        </w:rPr>
        <w:t xml:space="preserve">a) Tanto Canudos, na Bahia, </w:t>
      </w:r>
      <w:proofErr w:type="gramStart"/>
      <w:r w:rsidRPr="003102CD">
        <w:rPr>
          <w:rFonts w:ascii="Arial" w:hAnsi="Arial" w:cs="Arial"/>
        </w:rPr>
        <w:t>quanto Contestado</w:t>
      </w:r>
      <w:proofErr w:type="gramEnd"/>
      <w:r w:rsidRPr="003102CD">
        <w:rPr>
          <w:rFonts w:ascii="Arial" w:hAnsi="Arial" w:cs="Arial"/>
        </w:rPr>
        <w:t>, no sul, lutavam pela derrubada no regime republicano.</w:t>
      </w:r>
    </w:p>
    <w:p w14:paraId="4FA0235B" w14:textId="47C92F40" w:rsidR="003102CD" w:rsidRPr="003102CD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9D76E8">
        <w:rPr>
          <w:rFonts w:ascii="Arial" w:hAnsi="Arial" w:cs="Arial"/>
          <w:highlight w:val="yellow"/>
        </w:rPr>
        <w:t>b) Ambas</w:t>
      </w:r>
      <w:proofErr w:type="gramEnd"/>
      <w:r w:rsidRPr="009D76E8">
        <w:rPr>
          <w:rFonts w:ascii="Arial" w:hAnsi="Arial" w:cs="Arial"/>
          <w:highlight w:val="yellow"/>
        </w:rPr>
        <w:t xml:space="preserve"> as revoltas foram causadas por pessoas que se sentiam excluídas da República e que não notaram melh</w:t>
      </w:r>
      <w:r w:rsidR="009D76E8" w:rsidRPr="009D76E8">
        <w:rPr>
          <w:rFonts w:ascii="Arial" w:hAnsi="Arial" w:cs="Arial"/>
          <w:highlight w:val="yellow"/>
        </w:rPr>
        <w:t>orias em suas condições de vida, preferindo seguir figuras messiânicas.</w:t>
      </w:r>
    </w:p>
    <w:p w14:paraId="4D792D74" w14:textId="77777777" w:rsidR="003102CD" w:rsidRPr="003102CD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r w:rsidRPr="003102CD">
        <w:rPr>
          <w:rFonts w:ascii="Arial" w:hAnsi="Arial" w:cs="Arial"/>
        </w:rPr>
        <w:t xml:space="preserve">c) Tratou-se de um levante organizado por </w:t>
      </w:r>
      <w:proofErr w:type="spellStart"/>
      <w:r w:rsidRPr="003102CD">
        <w:rPr>
          <w:rFonts w:ascii="Arial" w:hAnsi="Arial" w:cs="Arial"/>
        </w:rPr>
        <w:t>ex-escravos</w:t>
      </w:r>
      <w:proofErr w:type="spellEnd"/>
      <w:r w:rsidRPr="003102CD">
        <w:rPr>
          <w:rFonts w:ascii="Arial" w:hAnsi="Arial" w:cs="Arial"/>
        </w:rPr>
        <w:t xml:space="preserve"> que pediam equiparação de direitos civis com os brancos.</w:t>
      </w:r>
    </w:p>
    <w:p w14:paraId="60F11A7E" w14:textId="3CD19B59" w:rsidR="003102CD" w:rsidRDefault="003102CD" w:rsidP="003102CD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3102CD">
        <w:rPr>
          <w:rFonts w:ascii="Arial" w:hAnsi="Arial" w:cs="Arial"/>
        </w:rPr>
        <w:t>d) Os</w:t>
      </w:r>
      <w:proofErr w:type="gramEnd"/>
      <w:r w:rsidRPr="003102CD">
        <w:rPr>
          <w:rFonts w:ascii="Arial" w:hAnsi="Arial" w:cs="Arial"/>
        </w:rPr>
        <w:t xml:space="preserve"> dois acontecimentos foram capitaneados por militares que insuflaram a população pobre contra a República recém-instaurada.</w:t>
      </w:r>
    </w:p>
    <w:p w14:paraId="0C269224" w14:textId="6EE30950" w:rsidR="009D76E8" w:rsidRDefault="009D76E8" w:rsidP="003102CD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Ambos</w:t>
      </w:r>
      <w:proofErr w:type="gramEnd"/>
      <w:r>
        <w:rPr>
          <w:rFonts w:ascii="Arial" w:hAnsi="Arial" w:cs="Arial"/>
        </w:rPr>
        <w:t xml:space="preserve"> os movimentos eram à favor da volta da monarquia no Brasil.</w:t>
      </w:r>
    </w:p>
    <w:p w14:paraId="0794B4A6" w14:textId="77777777" w:rsidR="009D76E8" w:rsidRDefault="009D76E8" w:rsidP="003102CD">
      <w:pPr>
        <w:tabs>
          <w:tab w:val="left" w:pos="1125"/>
        </w:tabs>
        <w:ind w:left="-1134"/>
        <w:rPr>
          <w:rFonts w:ascii="Arial" w:hAnsi="Arial" w:cs="Arial"/>
        </w:rPr>
      </w:pPr>
    </w:p>
    <w:p w14:paraId="7C79659D" w14:textId="4C83AE49" w:rsidR="009D76E8" w:rsidRPr="009D76E8" w:rsidRDefault="002B0643" w:rsidP="009D76E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D8C1BC7" wp14:editId="11BAF633">
            <wp:simplePos x="0" y="0"/>
            <wp:positionH relativeFrom="column">
              <wp:posOffset>-718185</wp:posOffset>
            </wp:positionH>
            <wp:positionV relativeFrom="paragraph">
              <wp:posOffset>0</wp:posOffset>
            </wp:positionV>
            <wp:extent cx="2762250" cy="1381125"/>
            <wp:effectExtent l="0" t="0" r="0" b="9525"/>
            <wp:wrapSquare wrapText="bothSides"/>
            <wp:docPr id="5" name="Imagem 5" descr="▷ O que foi a Guerra de Canudos? - Saiba as causas, contexto histórico e  muito 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▷ O que foi a Guerra de Canudos? - Saiba as causas, contexto histórico e  muito ma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6E8">
        <w:rPr>
          <w:rFonts w:ascii="Arial" w:hAnsi="Arial" w:cs="Arial"/>
        </w:rPr>
        <w:t>08-</w:t>
      </w:r>
      <w:r w:rsidR="009D76E8" w:rsidRPr="009D76E8">
        <w:rPr>
          <w:rFonts w:ascii="Arial" w:hAnsi="Arial" w:cs="Arial"/>
        </w:rPr>
        <w:t xml:space="preserve"> (Enem </w:t>
      </w:r>
      <w:proofErr w:type="gramStart"/>
      <w:r w:rsidR="009D76E8" w:rsidRPr="009D76E8">
        <w:rPr>
          <w:rFonts w:ascii="Arial" w:hAnsi="Arial" w:cs="Arial"/>
        </w:rPr>
        <w:t>2015)  </w:t>
      </w:r>
      <w:r w:rsidR="009D76E8" w:rsidRPr="009D76E8">
        <w:rPr>
          <w:rFonts w:ascii="Arial" w:hAnsi="Arial" w:cs="Arial"/>
          <w:b/>
          <w:bCs/>
        </w:rPr>
        <w:t>TEXTO</w:t>
      </w:r>
      <w:proofErr w:type="gramEnd"/>
      <w:r w:rsidR="009D76E8" w:rsidRPr="009D76E8">
        <w:rPr>
          <w:rFonts w:ascii="Arial" w:hAnsi="Arial" w:cs="Arial"/>
          <w:b/>
          <w:bCs/>
        </w:rPr>
        <w:t xml:space="preserve"> I</w:t>
      </w:r>
    </w:p>
    <w:p w14:paraId="16B9CB31" w14:textId="2DBBCFAC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> Canudos não se rendeu. Exemplo único em toda a história, resistiu até o esgotamento completo. Vencido palmo a palmo, na precisão integral do termo, caiu no dia 5, ao entardecer, quando caíram os seus últimos defensores, que todos morreram. Eram quatro apenas: um velho, dois homens feitos e uma criança, na frente dos quais rugiam raivosamente cinco mil soldados.</w:t>
      </w:r>
    </w:p>
    <w:p w14:paraId="64E5DEC3" w14:textId="526F9A3B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> CUNHA, E. </w:t>
      </w:r>
      <w:r w:rsidRPr="009D76E8">
        <w:rPr>
          <w:rFonts w:ascii="Arial" w:hAnsi="Arial" w:cs="Arial"/>
          <w:i/>
          <w:iCs/>
        </w:rPr>
        <w:t>Os sertões</w:t>
      </w:r>
      <w:r w:rsidRPr="009D76E8">
        <w:rPr>
          <w:rFonts w:ascii="Arial" w:hAnsi="Arial" w:cs="Arial"/>
        </w:rPr>
        <w:t>. Rio de Janeiro: Francisco Alves, 1987.</w:t>
      </w:r>
    </w:p>
    <w:p w14:paraId="55F71D08" w14:textId="72C2035A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  <w:b/>
          <w:bCs/>
        </w:rPr>
        <w:t>  TEXTO II</w:t>
      </w:r>
    </w:p>
    <w:p w14:paraId="17D3AE0D" w14:textId="710E7371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  <w:b/>
          <w:bCs/>
        </w:rPr>
        <w:t> </w:t>
      </w:r>
      <w:r w:rsidRPr="009D76E8">
        <w:rPr>
          <w:rFonts w:ascii="Arial" w:hAnsi="Arial" w:cs="Arial"/>
        </w:rPr>
        <w:t>Na trincheira, no centro do reduto, permaneciam quatro fanáticos sobreviventes do extermínio. Era um velho, coxo por ferimento e usando uniforme da Guarda Católica, um rapaz de 16 a 18 anos, um preto alto e magro, e um caboclo. Ao serem intimados para deporem as armas, investiram com enorme fúria. Assim estava terminada e de maneira tão trágica a sanguinosa guerra, que o banditismo e o fanatismo traziam acesa por longos meses, naquele recanto do território nacional.</w:t>
      </w:r>
    </w:p>
    <w:p w14:paraId="2EC8F573" w14:textId="77777777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> </w:t>
      </w:r>
    </w:p>
    <w:p w14:paraId="6E7D169D" w14:textId="77777777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>SOARES, H. M. </w:t>
      </w:r>
      <w:r w:rsidRPr="009D76E8">
        <w:rPr>
          <w:rFonts w:ascii="Arial" w:hAnsi="Arial" w:cs="Arial"/>
          <w:i/>
          <w:iCs/>
        </w:rPr>
        <w:t>A Guerra de Canudos</w:t>
      </w:r>
      <w:r w:rsidRPr="009D76E8">
        <w:rPr>
          <w:rFonts w:ascii="Arial" w:hAnsi="Arial" w:cs="Arial"/>
        </w:rPr>
        <w:t>. Rio de Janeiro: Altina, 1902.</w:t>
      </w:r>
    </w:p>
    <w:p w14:paraId="4489DC6D" w14:textId="5B08838A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> Os relatos do último ato da Guerra de Canudos fazem uso de representações que se perpetuariam na memória construída sobre o conflito. Nesse sentido, cada autor caracterizou a atitude dos sertanejos, respectivamente, como fruto da</w:t>
      </w:r>
    </w:p>
    <w:p w14:paraId="77DA2B78" w14:textId="77777777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>a) manipulação e incompetência.   </w:t>
      </w:r>
    </w:p>
    <w:p w14:paraId="07C28DB0" w14:textId="77777777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lastRenderedPageBreak/>
        <w:t>b) ignorância e solidariedade.   </w:t>
      </w:r>
    </w:p>
    <w:p w14:paraId="4DC24C6A" w14:textId="77777777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>c) hesitação e obstinação.   </w:t>
      </w:r>
    </w:p>
    <w:p w14:paraId="31FA502E" w14:textId="77777777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>d) esperança e valentia.   </w:t>
      </w:r>
    </w:p>
    <w:p w14:paraId="6AE2CE19" w14:textId="77777777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  <w:highlight w:val="yellow"/>
        </w:rPr>
        <w:t>e) bravura e loucura.</w:t>
      </w:r>
      <w:r w:rsidRPr="009D76E8">
        <w:rPr>
          <w:rFonts w:ascii="Arial" w:hAnsi="Arial" w:cs="Arial"/>
        </w:rPr>
        <w:t xml:space="preserve">   </w:t>
      </w:r>
    </w:p>
    <w:p w14:paraId="514E27FD" w14:textId="3A0987F4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CEA3EE5" wp14:editId="00AAF870">
            <wp:simplePos x="0" y="0"/>
            <wp:positionH relativeFrom="column">
              <wp:posOffset>-718185</wp:posOffset>
            </wp:positionH>
            <wp:positionV relativeFrom="paragraph">
              <wp:posOffset>2540</wp:posOffset>
            </wp:positionV>
            <wp:extent cx="2857500" cy="2333625"/>
            <wp:effectExtent l="0" t="0" r="0" b="9525"/>
            <wp:wrapSquare wrapText="bothSides"/>
            <wp:docPr id="1" name="Imagem 1" descr="Eleições durante a Primeira República do Brasil | HH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ições durante a Primeira República do Brasil | HH Magaz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D4F">
        <w:rPr>
          <w:rFonts w:ascii="Arial" w:hAnsi="Arial" w:cs="Arial"/>
        </w:rPr>
        <w:t xml:space="preserve">09- </w:t>
      </w:r>
      <w:r w:rsidRPr="009D76E8">
        <w:rPr>
          <w:rFonts w:ascii="Arial" w:hAnsi="Arial" w:cs="Arial"/>
        </w:rPr>
        <w:t>A charge satiriza uma prática eleitoral presente no Brasil da chamada “Primeira República”.</w:t>
      </w:r>
    </w:p>
    <w:p w14:paraId="62CAAFEC" w14:textId="201F4D02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>Tal prática revelava a:</w:t>
      </w:r>
      <w:r w:rsidRPr="009D76E8">
        <w:rPr>
          <w:rFonts w:ascii="Arial" w:hAnsi="Arial" w:cs="Arial"/>
        </w:rPr>
        <w:cr/>
        <w:t xml:space="preserve">a) </w:t>
      </w:r>
      <w:proofErr w:type="spellStart"/>
      <w:r w:rsidRPr="009D76E8">
        <w:rPr>
          <w:rFonts w:ascii="Arial" w:hAnsi="Arial" w:cs="Arial"/>
        </w:rPr>
        <w:t>Ignorância</w:t>
      </w:r>
      <w:proofErr w:type="spellEnd"/>
      <w:r w:rsidRPr="009D76E8">
        <w:rPr>
          <w:rFonts w:ascii="Arial" w:hAnsi="Arial" w:cs="Arial"/>
        </w:rPr>
        <w:t xml:space="preserve">, por parte dos eleitores, dos rumos </w:t>
      </w:r>
      <w:proofErr w:type="spellStart"/>
      <w:r w:rsidRPr="009D76E8">
        <w:rPr>
          <w:rFonts w:ascii="Arial" w:hAnsi="Arial" w:cs="Arial"/>
        </w:rPr>
        <w:t>políticos</w:t>
      </w:r>
      <w:proofErr w:type="spellEnd"/>
      <w:r w:rsidRPr="009D76E8">
        <w:rPr>
          <w:rFonts w:ascii="Arial" w:hAnsi="Arial" w:cs="Arial"/>
        </w:rPr>
        <w:t xml:space="preserve"> do </w:t>
      </w:r>
      <w:proofErr w:type="spellStart"/>
      <w:r w:rsidRPr="009D76E8">
        <w:rPr>
          <w:rFonts w:ascii="Arial" w:hAnsi="Arial" w:cs="Arial"/>
        </w:rPr>
        <w:t>país</w:t>
      </w:r>
      <w:proofErr w:type="spellEnd"/>
      <w:r w:rsidRPr="009D76E8">
        <w:rPr>
          <w:rFonts w:ascii="Arial" w:hAnsi="Arial" w:cs="Arial"/>
        </w:rPr>
        <w:t>, tornando esses eleitores</w:t>
      </w:r>
      <w:r>
        <w:rPr>
          <w:rFonts w:ascii="Arial" w:hAnsi="Arial" w:cs="Arial"/>
        </w:rPr>
        <w:t xml:space="preserve"> </w:t>
      </w:r>
      <w:r w:rsidRPr="009D76E8">
        <w:rPr>
          <w:rFonts w:ascii="Arial" w:hAnsi="Arial" w:cs="Arial"/>
        </w:rPr>
        <w:t xml:space="preserve">adeptos de ideologias </w:t>
      </w:r>
      <w:proofErr w:type="spellStart"/>
      <w:r w:rsidRPr="009D76E8">
        <w:rPr>
          <w:rFonts w:ascii="Arial" w:hAnsi="Arial" w:cs="Arial"/>
        </w:rPr>
        <w:t>políticas</w:t>
      </w:r>
      <w:proofErr w:type="spellEnd"/>
      <w:r w:rsidRPr="009D76E8">
        <w:rPr>
          <w:rFonts w:ascii="Arial" w:hAnsi="Arial" w:cs="Arial"/>
        </w:rPr>
        <w:t xml:space="preserve"> nazifascistas.</w:t>
      </w:r>
    </w:p>
    <w:p w14:paraId="6D34EC63" w14:textId="26E632C9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  <w:highlight w:val="yellow"/>
        </w:rPr>
        <w:t xml:space="preserve">b) </w:t>
      </w:r>
      <w:proofErr w:type="spellStart"/>
      <w:r w:rsidRPr="00795D4F">
        <w:rPr>
          <w:rFonts w:ascii="Arial" w:hAnsi="Arial" w:cs="Arial"/>
          <w:highlight w:val="yellow"/>
        </w:rPr>
        <w:t>Ausência</w:t>
      </w:r>
      <w:proofErr w:type="spellEnd"/>
      <w:r w:rsidRPr="00795D4F">
        <w:rPr>
          <w:rFonts w:ascii="Arial" w:hAnsi="Arial" w:cs="Arial"/>
          <w:highlight w:val="yellow"/>
        </w:rPr>
        <w:t xml:space="preserve"> de autonomia dos eleitores e sua fidelidade </w:t>
      </w:r>
      <w:proofErr w:type="spellStart"/>
      <w:r w:rsidRPr="00795D4F">
        <w:rPr>
          <w:rFonts w:ascii="Arial" w:hAnsi="Arial" w:cs="Arial"/>
          <w:highlight w:val="yellow"/>
        </w:rPr>
        <w:t>forçada</w:t>
      </w:r>
      <w:proofErr w:type="spellEnd"/>
      <w:r w:rsidRPr="00795D4F">
        <w:rPr>
          <w:rFonts w:ascii="Arial" w:hAnsi="Arial" w:cs="Arial"/>
          <w:highlight w:val="yellow"/>
        </w:rPr>
        <w:t xml:space="preserve"> a alguns </w:t>
      </w:r>
      <w:proofErr w:type="spellStart"/>
      <w:r w:rsidRPr="00795D4F">
        <w:rPr>
          <w:rFonts w:ascii="Arial" w:hAnsi="Arial" w:cs="Arial"/>
          <w:highlight w:val="yellow"/>
        </w:rPr>
        <w:t>políticos</w:t>
      </w:r>
      <w:proofErr w:type="spellEnd"/>
      <w:r w:rsidRPr="00795D4F">
        <w:rPr>
          <w:rFonts w:ascii="Arial" w:hAnsi="Arial" w:cs="Arial"/>
          <w:highlight w:val="yellow"/>
        </w:rPr>
        <w:t xml:space="preserve">, as quais limitavam o direito de escolha e demonstravam a fragilidade das </w:t>
      </w:r>
      <w:proofErr w:type="spellStart"/>
      <w:r w:rsidRPr="00795D4F">
        <w:rPr>
          <w:rFonts w:ascii="Arial" w:hAnsi="Arial" w:cs="Arial"/>
          <w:highlight w:val="yellow"/>
        </w:rPr>
        <w:t>instituições</w:t>
      </w:r>
      <w:proofErr w:type="spellEnd"/>
      <w:r w:rsidRPr="00795D4F">
        <w:rPr>
          <w:rFonts w:ascii="Arial" w:hAnsi="Arial" w:cs="Arial"/>
          <w:highlight w:val="yellow"/>
        </w:rPr>
        <w:t xml:space="preserve"> republicanas.</w:t>
      </w:r>
    </w:p>
    <w:p w14:paraId="763121D1" w14:textId="22EE49E0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 xml:space="preserve">c) </w:t>
      </w:r>
      <w:proofErr w:type="spellStart"/>
      <w:r w:rsidRPr="009D76E8">
        <w:rPr>
          <w:rFonts w:ascii="Arial" w:hAnsi="Arial" w:cs="Arial"/>
        </w:rPr>
        <w:t>Restrição</w:t>
      </w:r>
      <w:proofErr w:type="spellEnd"/>
      <w:r w:rsidRPr="009D76E8">
        <w:rPr>
          <w:rFonts w:ascii="Arial" w:hAnsi="Arial" w:cs="Arial"/>
        </w:rPr>
        <w:t xml:space="preserve"> provocada pelo voto </w:t>
      </w:r>
      <w:proofErr w:type="spellStart"/>
      <w:r w:rsidRPr="009D76E8">
        <w:rPr>
          <w:rFonts w:ascii="Arial" w:hAnsi="Arial" w:cs="Arial"/>
        </w:rPr>
        <w:t>censitário</w:t>
      </w:r>
      <w:proofErr w:type="spellEnd"/>
      <w:r w:rsidRPr="009D76E8">
        <w:rPr>
          <w:rFonts w:ascii="Arial" w:hAnsi="Arial" w:cs="Arial"/>
        </w:rPr>
        <w:t xml:space="preserve">, que limitava o direito de </w:t>
      </w:r>
      <w:proofErr w:type="spellStart"/>
      <w:r w:rsidRPr="009D76E8">
        <w:rPr>
          <w:rFonts w:ascii="Arial" w:hAnsi="Arial" w:cs="Arial"/>
        </w:rPr>
        <w:t>participação</w:t>
      </w:r>
      <w:proofErr w:type="spellEnd"/>
      <w:r w:rsidRPr="009D76E8">
        <w:rPr>
          <w:rFonts w:ascii="Arial" w:hAnsi="Arial" w:cs="Arial"/>
        </w:rPr>
        <w:t xml:space="preserve"> </w:t>
      </w:r>
      <w:proofErr w:type="spellStart"/>
      <w:r w:rsidRPr="009D76E8">
        <w:rPr>
          <w:rFonts w:ascii="Arial" w:hAnsi="Arial" w:cs="Arial"/>
        </w:rPr>
        <w:t>política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D76E8">
        <w:rPr>
          <w:rFonts w:ascii="Arial" w:hAnsi="Arial" w:cs="Arial"/>
        </w:rPr>
        <w:t>àqueles</w:t>
      </w:r>
      <w:proofErr w:type="spellEnd"/>
      <w:r w:rsidRPr="009D76E8">
        <w:rPr>
          <w:rFonts w:ascii="Arial" w:hAnsi="Arial" w:cs="Arial"/>
        </w:rPr>
        <w:t xml:space="preserve"> que </w:t>
      </w:r>
      <w:proofErr w:type="spellStart"/>
      <w:r w:rsidRPr="009D76E8">
        <w:rPr>
          <w:rFonts w:ascii="Arial" w:hAnsi="Arial" w:cs="Arial"/>
        </w:rPr>
        <w:t>possuíam</w:t>
      </w:r>
      <w:proofErr w:type="spellEnd"/>
      <w:r w:rsidRPr="009D76E8">
        <w:rPr>
          <w:rFonts w:ascii="Arial" w:hAnsi="Arial" w:cs="Arial"/>
        </w:rPr>
        <w:t xml:space="preserve"> um certo </w:t>
      </w:r>
      <w:proofErr w:type="spellStart"/>
      <w:r w:rsidRPr="009D76E8">
        <w:rPr>
          <w:rFonts w:ascii="Arial" w:hAnsi="Arial" w:cs="Arial"/>
        </w:rPr>
        <w:t>número</w:t>
      </w:r>
      <w:proofErr w:type="spellEnd"/>
      <w:r w:rsidRPr="009D76E8">
        <w:rPr>
          <w:rFonts w:ascii="Arial" w:hAnsi="Arial" w:cs="Arial"/>
        </w:rPr>
        <w:t xml:space="preserve"> de animais.</w:t>
      </w:r>
    </w:p>
    <w:p w14:paraId="41919882" w14:textId="6D201DC4" w:rsidR="009D76E8" w:rsidRPr="009D76E8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 xml:space="preserve">d) Facilidade de acesso à </w:t>
      </w:r>
      <w:proofErr w:type="spellStart"/>
      <w:r w:rsidRPr="009D76E8">
        <w:rPr>
          <w:rFonts w:ascii="Arial" w:hAnsi="Arial" w:cs="Arial"/>
        </w:rPr>
        <w:t>informação</w:t>
      </w:r>
      <w:proofErr w:type="spellEnd"/>
      <w:r w:rsidRPr="009D76E8">
        <w:rPr>
          <w:rFonts w:ascii="Arial" w:hAnsi="Arial" w:cs="Arial"/>
        </w:rPr>
        <w:t xml:space="preserve"> e propaganda </w:t>
      </w:r>
      <w:proofErr w:type="spellStart"/>
      <w:r w:rsidRPr="009D76E8">
        <w:rPr>
          <w:rFonts w:ascii="Arial" w:hAnsi="Arial" w:cs="Arial"/>
        </w:rPr>
        <w:t>política</w:t>
      </w:r>
      <w:proofErr w:type="spellEnd"/>
      <w:r w:rsidRPr="009D76E8">
        <w:rPr>
          <w:rFonts w:ascii="Arial" w:hAnsi="Arial" w:cs="Arial"/>
        </w:rPr>
        <w:t xml:space="preserve">, permitindo, aos eleitores, a </w:t>
      </w:r>
      <w:proofErr w:type="spellStart"/>
      <w:r w:rsidRPr="009D76E8">
        <w:rPr>
          <w:rFonts w:ascii="Arial" w:hAnsi="Arial" w:cs="Arial"/>
        </w:rPr>
        <w:t>rápida</w:t>
      </w:r>
      <w:proofErr w:type="spellEnd"/>
      <w:r w:rsidR="00795D4F">
        <w:rPr>
          <w:rFonts w:ascii="Arial" w:hAnsi="Arial" w:cs="Arial"/>
        </w:rPr>
        <w:t xml:space="preserve"> </w:t>
      </w:r>
      <w:proofErr w:type="spellStart"/>
      <w:r w:rsidRPr="009D76E8">
        <w:rPr>
          <w:rFonts w:ascii="Arial" w:hAnsi="Arial" w:cs="Arial"/>
        </w:rPr>
        <w:t>identificação</w:t>
      </w:r>
      <w:proofErr w:type="spellEnd"/>
      <w:r w:rsidRPr="009D76E8">
        <w:rPr>
          <w:rFonts w:ascii="Arial" w:hAnsi="Arial" w:cs="Arial"/>
        </w:rPr>
        <w:t xml:space="preserve"> dos candidatos que defendiam a soberania nacional frente </w:t>
      </w:r>
      <w:proofErr w:type="spellStart"/>
      <w:r w:rsidRPr="009D76E8">
        <w:rPr>
          <w:rFonts w:ascii="Arial" w:hAnsi="Arial" w:cs="Arial"/>
        </w:rPr>
        <w:t>às</w:t>
      </w:r>
      <w:proofErr w:type="spellEnd"/>
      <w:r w:rsidRPr="009D76E8">
        <w:rPr>
          <w:rFonts w:ascii="Arial" w:hAnsi="Arial" w:cs="Arial"/>
        </w:rPr>
        <w:t xml:space="preserve"> </w:t>
      </w:r>
      <w:proofErr w:type="spellStart"/>
      <w:r w:rsidRPr="009D76E8">
        <w:rPr>
          <w:rFonts w:ascii="Arial" w:hAnsi="Arial" w:cs="Arial"/>
        </w:rPr>
        <w:t>ameaças</w:t>
      </w:r>
      <w:proofErr w:type="spellEnd"/>
      <w:r w:rsidR="00795D4F">
        <w:rPr>
          <w:rFonts w:ascii="Arial" w:hAnsi="Arial" w:cs="Arial"/>
        </w:rPr>
        <w:t xml:space="preserve"> </w:t>
      </w:r>
      <w:r w:rsidRPr="009D76E8">
        <w:rPr>
          <w:rFonts w:ascii="Arial" w:hAnsi="Arial" w:cs="Arial"/>
        </w:rPr>
        <w:t>estrangeiras.</w:t>
      </w:r>
    </w:p>
    <w:p w14:paraId="7684FA98" w14:textId="489142AB" w:rsidR="00107AA5" w:rsidRDefault="009D76E8" w:rsidP="009D76E8">
      <w:pPr>
        <w:tabs>
          <w:tab w:val="left" w:pos="1125"/>
        </w:tabs>
        <w:ind w:left="-1134"/>
        <w:rPr>
          <w:rFonts w:ascii="Arial" w:hAnsi="Arial" w:cs="Arial"/>
        </w:rPr>
      </w:pPr>
      <w:r w:rsidRPr="009D76E8">
        <w:rPr>
          <w:rFonts w:ascii="Arial" w:hAnsi="Arial" w:cs="Arial"/>
        </w:rPr>
        <w:t xml:space="preserve">e) </w:t>
      </w:r>
      <w:proofErr w:type="spellStart"/>
      <w:r w:rsidRPr="009D76E8">
        <w:rPr>
          <w:rFonts w:ascii="Arial" w:hAnsi="Arial" w:cs="Arial"/>
        </w:rPr>
        <w:t>Ampliação</w:t>
      </w:r>
      <w:proofErr w:type="spellEnd"/>
      <w:r w:rsidRPr="009D76E8">
        <w:rPr>
          <w:rFonts w:ascii="Arial" w:hAnsi="Arial" w:cs="Arial"/>
        </w:rPr>
        <w:t xml:space="preserve"> do direito de voto trazida pela </w:t>
      </w:r>
      <w:proofErr w:type="spellStart"/>
      <w:r w:rsidRPr="009D76E8">
        <w:rPr>
          <w:rFonts w:ascii="Arial" w:hAnsi="Arial" w:cs="Arial"/>
        </w:rPr>
        <w:t>República</w:t>
      </w:r>
      <w:proofErr w:type="spellEnd"/>
      <w:r w:rsidRPr="009D76E8">
        <w:rPr>
          <w:rFonts w:ascii="Arial" w:hAnsi="Arial" w:cs="Arial"/>
        </w:rPr>
        <w:t>, que passou a incluir os analfabetos e</w:t>
      </w:r>
      <w:r w:rsidR="00795D4F">
        <w:rPr>
          <w:rFonts w:ascii="Arial" w:hAnsi="Arial" w:cs="Arial"/>
        </w:rPr>
        <w:t xml:space="preserve"> </w:t>
      </w:r>
      <w:r w:rsidRPr="009D76E8">
        <w:rPr>
          <w:rFonts w:ascii="Arial" w:hAnsi="Arial" w:cs="Arial"/>
        </w:rPr>
        <w:t xml:space="preserve">facilitou sua </w:t>
      </w:r>
      <w:proofErr w:type="spellStart"/>
      <w:r w:rsidRPr="009D76E8">
        <w:rPr>
          <w:rFonts w:ascii="Arial" w:hAnsi="Arial" w:cs="Arial"/>
        </w:rPr>
        <w:t>manipulação</w:t>
      </w:r>
      <w:proofErr w:type="spellEnd"/>
      <w:r w:rsidRPr="009D76E8">
        <w:rPr>
          <w:rFonts w:ascii="Arial" w:hAnsi="Arial" w:cs="Arial"/>
        </w:rPr>
        <w:t xml:space="preserve"> por </w:t>
      </w:r>
      <w:proofErr w:type="spellStart"/>
      <w:r w:rsidRPr="009D76E8">
        <w:rPr>
          <w:rFonts w:ascii="Arial" w:hAnsi="Arial" w:cs="Arial"/>
        </w:rPr>
        <w:t>políticos</w:t>
      </w:r>
      <w:proofErr w:type="spellEnd"/>
      <w:r w:rsidRPr="009D76E8">
        <w:rPr>
          <w:rFonts w:ascii="Arial" w:hAnsi="Arial" w:cs="Arial"/>
        </w:rPr>
        <w:t xml:space="preserve"> inescrupulosos.</w:t>
      </w:r>
    </w:p>
    <w:p w14:paraId="07B77696" w14:textId="77777777" w:rsidR="00795D4F" w:rsidRDefault="00795D4F" w:rsidP="009D76E8">
      <w:pPr>
        <w:tabs>
          <w:tab w:val="left" w:pos="1125"/>
        </w:tabs>
        <w:ind w:left="-1134"/>
        <w:rPr>
          <w:rFonts w:ascii="Arial" w:hAnsi="Arial" w:cs="Arial"/>
        </w:rPr>
      </w:pPr>
    </w:p>
    <w:p w14:paraId="0B616B48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10- </w:t>
      </w:r>
      <w:r w:rsidRPr="00795D4F">
        <w:rPr>
          <w:rFonts w:ascii="Arial" w:hAnsi="Arial" w:cs="Arial"/>
        </w:rPr>
        <w:t>(Enem/2017) Durante o Estado Novo, os encarregados da propaganda procuraram aperfeiçoar-se na arte da empolgação e envolvimento das “multidões” através das mensagens políticas. Nesse tipo de discurso, o significado das palavras importa pouco, pois, como declarou Goebbels, “não falamos para dizer alguma coisa, mas para obter determinado efeito”.</w:t>
      </w:r>
    </w:p>
    <w:p w14:paraId="335D682C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  <w:vertAlign w:val="subscript"/>
        </w:rPr>
        <w:t>CAPELATO, M. H. Propaganda política e controle dos meios de comunicação. In: PANDOLFI, D. (Org.). Repensando o Estado Novo. Rio de Janeiro: FGV, 1999.</w:t>
      </w:r>
    </w:p>
    <w:p w14:paraId="2172309C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O controle sobre os meios de comunicação foi uma marca do Estado Novo, sendo fundamental à propaganda política, na medida em que visava</w:t>
      </w:r>
    </w:p>
    <w:p w14:paraId="34BF953B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  <w:highlight w:val="yellow"/>
        </w:rPr>
        <w:t>a) conquistar o apoio popular na legitimação do novo governo.</w:t>
      </w:r>
      <w:r w:rsidRPr="00795D4F">
        <w:rPr>
          <w:rFonts w:ascii="Arial" w:hAnsi="Arial" w:cs="Arial"/>
        </w:rPr>
        <w:br/>
        <w:t>b) ampliar o envolvimento das multidões nas decisões políticas.</w:t>
      </w:r>
      <w:r w:rsidRPr="00795D4F">
        <w:rPr>
          <w:rFonts w:ascii="Arial" w:hAnsi="Arial" w:cs="Arial"/>
        </w:rPr>
        <w:br/>
        <w:t>c) aumentar a oferta de informações públicas para a sociedade civil.</w:t>
      </w:r>
      <w:r w:rsidRPr="00795D4F">
        <w:rPr>
          <w:rFonts w:ascii="Arial" w:hAnsi="Arial" w:cs="Arial"/>
        </w:rPr>
        <w:br/>
        <w:t>d) estender a participação democrática dos meios de comunicação no Brasil.</w:t>
      </w:r>
      <w:r w:rsidRPr="00795D4F">
        <w:rPr>
          <w:rFonts w:ascii="Arial" w:hAnsi="Arial" w:cs="Arial"/>
        </w:rPr>
        <w:br/>
        <w:t>e) alargar o entendimento da população sobre as intenções do novo governo.</w:t>
      </w:r>
    </w:p>
    <w:p w14:paraId="244D1184" w14:textId="2BF443B0" w:rsidR="00795D4F" w:rsidRDefault="00795D4F" w:rsidP="009D76E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56D9495E" wp14:editId="6E7A474A">
            <wp:simplePos x="0" y="0"/>
            <wp:positionH relativeFrom="column">
              <wp:posOffset>-718185</wp:posOffset>
            </wp:positionH>
            <wp:positionV relativeFrom="paragraph">
              <wp:posOffset>275590</wp:posOffset>
            </wp:positionV>
            <wp:extent cx="2790190" cy="1771650"/>
            <wp:effectExtent l="0" t="0" r="0" b="0"/>
            <wp:wrapSquare wrapText="bothSides"/>
            <wp:docPr id="3" name="Imagem 3" descr="Cartilha Getúlio Var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ilha Getúlio Varg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E2FD0" w14:textId="640DD678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Pr="00795D4F">
        <w:rPr>
          <w:rFonts w:ascii="Arial" w:hAnsi="Arial" w:cs="Arial"/>
        </w:rPr>
        <w:t>Essa imagem foi impressa em cartilha escolar durante a vigência do Estado Novo com o intuito de</w:t>
      </w:r>
    </w:p>
    <w:p w14:paraId="6F1CF508" w14:textId="7A4FF1DA" w:rsidR="00795D4F" w:rsidRPr="00795D4F" w:rsidRDefault="00795D4F" w:rsidP="00795D4F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</w:rPr>
      </w:pPr>
      <w:proofErr w:type="gramStart"/>
      <w:r w:rsidRPr="00795D4F">
        <w:rPr>
          <w:rFonts w:ascii="Arial" w:hAnsi="Arial" w:cs="Arial"/>
        </w:rPr>
        <w:t>destacar</w:t>
      </w:r>
      <w:proofErr w:type="gramEnd"/>
      <w:r w:rsidRPr="00795D4F">
        <w:rPr>
          <w:rFonts w:ascii="Arial" w:hAnsi="Arial" w:cs="Arial"/>
        </w:rPr>
        <w:t xml:space="preserve"> a sabedoria inata do líder governamental.</w:t>
      </w:r>
      <w:r w:rsidRPr="00795D4F">
        <w:rPr>
          <w:rFonts w:ascii="Arial" w:hAnsi="Arial" w:cs="Arial"/>
        </w:rPr>
        <w:br/>
        <w:t xml:space="preserve">b) atender </w:t>
      </w:r>
      <w:proofErr w:type="spellStart"/>
      <w:r w:rsidRPr="00795D4F">
        <w:rPr>
          <w:rFonts w:ascii="Arial" w:hAnsi="Arial" w:cs="Arial"/>
        </w:rPr>
        <w:t>a</w:t>
      </w:r>
      <w:proofErr w:type="spellEnd"/>
      <w:r w:rsidRPr="00795D4F">
        <w:rPr>
          <w:rFonts w:ascii="Arial" w:hAnsi="Arial" w:cs="Arial"/>
        </w:rPr>
        <w:t xml:space="preserve"> necessidade familiar de obediência infantil.</w:t>
      </w:r>
      <w:r w:rsidRPr="00795D4F">
        <w:rPr>
          <w:rFonts w:ascii="Arial" w:hAnsi="Arial" w:cs="Arial"/>
        </w:rPr>
        <w:br/>
        <w:t>c) promover o desenvolvimento consistente das atitudes solidárias.</w:t>
      </w:r>
      <w:r w:rsidRPr="00795D4F">
        <w:rPr>
          <w:rFonts w:ascii="Arial" w:hAnsi="Arial" w:cs="Arial"/>
        </w:rPr>
        <w:br/>
        <w:t>d) conquistar a aprovação política por meio do apelo carismático.</w:t>
      </w:r>
      <w:r w:rsidRPr="00795D4F">
        <w:rPr>
          <w:rFonts w:ascii="Arial" w:hAnsi="Arial" w:cs="Arial"/>
        </w:rPr>
        <w:br/>
        <w:t>e) estimular o interesse acadêmico por meio de exercícios intelectuais.</w:t>
      </w:r>
    </w:p>
    <w:p w14:paraId="1EA35065" w14:textId="77777777" w:rsidR="00795D4F" w:rsidRPr="00795D4F" w:rsidRDefault="00795D4F" w:rsidP="00795D4F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</w:p>
    <w:p w14:paraId="69E80973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Pr="00795D4F">
        <w:rPr>
          <w:rFonts w:ascii="Arial" w:hAnsi="Arial" w:cs="Arial"/>
        </w:rPr>
        <w:t>(Mackenzie/2004) Getúlio Vargas pôde, em 1937, inaugurar um novo governo, conhecido como Estado Novo. Sobre esse período, é correto afirmar que:</w:t>
      </w:r>
    </w:p>
    <w:p w14:paraId="05BF7DFD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a) era caracterizado pelo exercício da democracia e das liberdades civis, em repúdio às ideias comunistas que ameaçavam a nação, dada a intenção desses grupos revolucionários de chegar ao poder por meio de um golpe.</w:t>
      </w:r>
      <w:r w:rsidRPr="00795D4F">
        <w:rPr>
          <w:rFonts w:ascii="Arial" w:hAnsi="Arial" w:cs="Arial"/>
        </w:rPr>
        <w:br/>
        <w:t>b) diante da ameaça comunista, o Parlamento, as Assembleias Estaduais, assim como as Câmaras Municipais, passaram a legislar e a intervir em diversos assuntos da política nacional.</w:t>
      </w:r>
      <w:r w:rsidRPr="00795D4F">
        <w:rPr>
          <w:rFonts w:ascii="Arial" w:hAnsi="Arial" w:cs="Arial"/>
        </w:rPr>
        <w:br/>
      </w:r>
      <w:r w:rsidRPr="00795D4F">
        <w:rPr>
          <w:rFonts w:ascii="Arial" w:hAnsi="Arial" w:cs="Arial"/>
          <w:highlight w:val="yellow"/>
        </w:rPr>
        <w:t>c) ocorreu a imposição de uma Constituição autoritária, influenciada pelas doutrinas fascistas que vigoravam em algumas nações europeias, o que representou o início de um período de ditadura.</w:t>
      </w:r>
      <w:r w:rsidRPr="00795D4F">
        <w:rPr>
          <w:rFonts w:ascii="Arial" w:hAnsi="Arial" w:cs="Arial"/>
        </w:rPr>
        <w:br/>
        <w:t>d) dentro do novo regime, graças à subordinação das corporações sindicais ao Estado, que passou a controlar a ação dos trabalhadores, houve a conquista de direitos trabalhistas, resultado da boa vontade das elites empresariais.</w:t>
      </w:r>
      <w:r w:rsidRPr="00795D4F">
        <w:rPr>
          <w:rFonts w:ascii="Arial" w:hAnsi="Arial" w:cs="Arial"/>
        </w:rPr>
        <w:br/>
        <w:t>e) a conjuntura econômica internacional contribuiu para a consolidação do Estado Novo, que, diante da crise que ainda persistia no setor cafeeiro, aumentou o seu papel interventor, buscando solucionar o problema das exportações nacionais.</w:t>
      </w:r>
    </w:p>
    <w:p w14:paraId="6C474289" w14:textId="01E9ABB7" w:rsidR="00E937A5" w:rsidRDefault="00E937A5" w:rsidP="00E937A5">
      <w:pPr>
        <w:tabs>
          <w:tab w:val="left" w:pos="1125"/>
        </w:tabs>
        <w:ind w:left="-1134"/>
        <w:rPr>
          <w:rFonts w:ascii="Arial" w:hAnsi="Arial" w:cs="Arial"/>
        </w:rPr>
      </w:pPr>
    </w:p>
    <w:p w14:paraId="239C56BA" w14:textId="60D9FDBD" w:rsidR="00795D4F" w:rsidRPr="00795D4F" w:rsidRDefault="002B0643" w:rsidP="00795D4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6ACB8B46" wp14:editId="4348F489">
            <wp:simplePos x="0" y="0"/>
            <wp:positionH relativeFrom="column">
              <wp:posOffset>-718185</wp:posOffset>
            </wp:positionH>
            <wp:positionV relativeFrom="paragraph">
              <wp:posOffset>1905</wp:posOffset>
            </wp:positionV>
            <wp:extent cx="2543175" cy="1231220"/>
            <wp:effectExtent l="0" t="0" r="0" b="7620"/>
            <wp:wrapSquare wrapText="bothSides"/>
            <wp:docPr id="8" name="Imagem 8" descr="Domingo Sangrento: Rússia e Irlanda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mingo Sangrento: Rússia e Irlanda - Toda Matér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3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D4F">
        <w:rPr>
          <w:rFonts w:ascii="Arial" w:hAnsi="Arial" w:cs="Arial"/>
        </w:rPr>
        <w:t xml:space="preserve">13- </w:t>
      </w:r>
      <w:r w:rsidR="00795D4F" w:rsidRPr="00795D4F">
        <w:rPr>
          <w:rFonts w:ascii="Arial" w:hAnsi="Arial" w:cs="Arial"/>
        </w:rPr>
        <w:t>(AGIRH - adaptado) Entre os anos de 1904 e 1905, uma série de derrotas militares do Império Russo em guerra contra o Japão abalou a já fragilizada base do governo czarista de Nicolau II. Essas derrotas pioraram ainda mais as condições de vida da maioria da população pobre e miserável. No dia 22 de janeiro de 1905, trabalhadores russos organizaram uma manifestação pacífica para reivindicar melhores salários e redução da jornada de trabalho. O czar ordenou que os guardas imperiais reprimissem os manifestantes, matando centenas de homens, mulheres e crianças. Esse episódio ficou conhecido como:</w:t>
      </w:r>
    </w:p>
    <w:p w14:paraId="3FB7F59D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  <w:highlight w:val="yellow"/>
        </w:rPr>
        <w:t>a) Domingo Sangrento.</w:t>
      </w:r>
    </w:p>
    <w:p w14:paraId="0F564BEC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b) Revolução Vermelha.</w:t>
      </w:r>
    </w:p>
    <w:p w14:paraId="7CAB65F0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c) Revolução Branca.</w:t>
      </w:r>
    </w:p>
    <w:p w14:paraId="567293C9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d) Revolução Soviete.</w:t>
      </w:r>
    </w:p>
    <w:p w14:paraId="049C5992" w14:textId="77777777" w:rsid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e) Revolução Menchevique.</w:t>
      </w:r>
    </w:p>
    <w:p w14:paraId="0BD50849" w14:textId="77777777" w:rsid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</w:p>
    <w:p w14:paraId="1039EE60" w14:textId="25E830ED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14- </w:t>
      </w:r>
      <w:r w:rsidRPr="00795D4F">
        <w:rPr>
          <w:rFonts w:ascii="Arial" w:hAnsi="Arial" w:cs="Arial"/>
        </w:rPr>
        <w:t>“A Revolução Russa de 1917 representou para milhões de pessoas o começo de uma nova ‘era histórica’. Dessa revolução nasceu a União Soviética, que se tornou uma das maiores potências do século XX, rivalizando com os Estados Unidos […</w:t>
      </w:r>
      <w:proofErr w:type="gramStart"/>
      <w:r w:rsidRPr="00795D4F">
        <w:rPr>
          <w:rFonts w:ascii="Arial" w:hAnsi="Arial" w:cs="Arial"/>
        </w:rPr>
        <w:t>].”</w:t>
      </w:r>
      <w:proofErr w:type="gramEnd"/>
    </w:p>
    <w:p w14:paraId="197A8AB4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COTRIN, Gilberto. História Global Brasil e Geral. São Paulo: Ed. Saraiva, 2008. p. 425.</w:t>
      </w:r>
    </w:p>
    <w:p w14:paraId="0D27ED37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Após a guerra civil, a situação da Rússia não poderia ficar pior e a crise generalizada fez com que Lênin adotasse a NEP (Nova Política Econômica), que tinha o objetivo de reconstruir a economia.</w:t>
      </w:r>
    </w:p>
    <w:p w14:paraId="4FC417F1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Dentre as medidas adotadas por Lênin, é correto afirmar que a NEP:</w:t>
      </w:r>
    </w:p>
    <w:p w14:paraId="30D764E6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a) estatizou todas as empresas, e a agricultura foi coletivizada.</w:t>
      </w:r>
    </w:p>
    <w:p w14:paraId="5246980E" w14:textId="76BDA664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2B0643">
        <w:rPr>
          <w:rFonts w:ascii="Arial" w:hAnsi="Arial" w:cs="Arial"/>
          <w:highlight w:val="yellow"/>
        </w:rPr>
        <w:t xml:space="preserve">b) autorizou a presença </w:t>
      </w:r>
      <w:r w:rsidR="002B0643" w:rsidRPr="002B0643">
        <w:rPr>
          <w:rFonts w:ascii="Arial" w:hAnsi="Arial" w:cs="Arial"/>
          <w:highlight w:val="yellow"/>
        </w:rPr>
        <w:t>de pequenas empresas particulares e para amenizar as desigualdade</w:t>
      </w:r>
      <w:r w:rsidR="002B0643">
        <w:rPr>
          <w:rFonts w:ascii="Arial" w:hAnsi="Arial" w:cs="Arial"/>
          <w:highlight w:val="yellow"/>
        </w:rPr>
        <w:t>s</w:t>
      </w:r>
      <w:r w:rsidR="002B0643" w:rsidRPr="002B0643">
        <w:rPr>
          <w:rFonts w:ascii="Arial" w:hAnsi="Arial" w:cs="Arial"/>
          <w:highlight w:val="yellow"/>
        </w:rPr>
        <w:t xml:space="preserve"> sociais, revisou algumas medidas socialistas.</w:t>
      </w:r>
    </w:p>
    <w:p w14:paraId="79443C61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c) priorizou a indústria pesada, sendo o caminho mais rápido para tornar a URSS uma potência.</w:t>
      </w:r>
    </w:p>
    <w:p w14:paraId="49CD59A3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 xml:space="preserve">d) construiu os </w:t>
      </w:r>
      <w:proofErr w:type="spellStart"/>
      <w:r w:rsidRPr="00795D4F">
        <w:rPr>
          <w:rFonts w:ascii="Arial" w:hAnsi="Arial" w:cs="Arial"/>
        </w:rPr>
        <w:t>Gúlags</w:t>
      </w:r>
      <w:proofErr w:type="spellEnd"/>
      <w:r w:rsidRPr="00795D4F">
        <w:rPr>
          <w:rFonts w:ascii="Arial" w:hAnsi="Arial" w:cs="Arial"/>
        </w:rPr>
        <w:t>, sistema de campos de trabalho com proposta inicial de educarem a burguesia pela pedagogia do trabalho.</w:t>
      </w:r>
    </w:p>
    <w:p w14:paraId="65F49A8E" w14:textId="77777777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  <w:r w:rsidRPr="00795D4F">
        <w:rPr>
          <w:rFonts w:ascii="Arial" w:hAnsi="Arial" w:cs="Arial"/>
        </w:rPr>
        <w:t>e) nenhuma das alternativas acima.</w:t>
      </w:r>
    </w:p>
    <w:p w14:paraId="06AB89C0" w14:textId="7DD04B2F" w:rsidR="00795D4F" w:rsidRPr="00795D4F" w:rsidRDefault="00795D4F" w:rsidP="00795D4F">
      <w:pPr>
        <w:tabs>
          <w:tab w:val="left" w:pos="1125"/>
        </w:tabs>
        <w:ind w:left="-1134"/>
        <w:rPr>
          <w:rFonts w:ascii="Arial" w:hAnsi="Arial" w:cs="Arial"/>
        </w:rPr>
      </w:pPr>
    </w:p>
    <w:p w14:paraId="7E3B71C9" w14:textId="49892EEB" w:rsidR="00795D4F" w:rsidRDefault="00795D4F" w:rsidP="00E937A5">
      <w:pPr>
        <w:tabs>
          <w:tab w:val="left" w:pos="1125"/>
        </w:tabs>
        <w:ind w:left="-1134"/>
        <w:rPr>
          <w:rFonts w:ascii="Arial" w:hAnsi="Arial" w:cs="Arial"/>
        </w:rPr>
      </w:pPr>
    </w:p>
    <w:p w14:paraId="04D0850C" w14:textId="0C8D63E6" w:rsidR="00E937A5" w:rsidRPr="00E937A5" w:rsidRDefault="00E937A5" w:rsidP="00E937A5">
      <w:pPr>
        <w:rPr>
          <w:rFonts w:ascii="Arial" w:hAnsi="Arial" w:cs="Arial"/>
        </w:rPr>
      </w:pPr>
    </w:p>
    <w:p w14:paraId="3BFF6875" w14:textId="50572ED7" w:rsidR="00E937A5" w:rsidRPr="0056265A" w:rsidRDefault="00E937A5" w:rsidP="0056265A">
      <w:pPr>
        <w:tabs>
          <w:tab w:val="left" w:pos="1125"/>
        </w:tabs>
        <w:ind w:left="-1134"/>
        <w:rPr>
          <w:rFonts w:ascii="Arial" w:hAnsi="Arial" w:cs="Arial"/>
        </w:rPr>
      </w:pPr>
    </w:p>
    <w:p w14:paraId="3A878E20" w14:textId="7D643072" w:rsidR="0056265A" w:rsidRPr="0056265A" w:rsidRDefault="0056265A" w:rsidP="0056265A">
      <w:pPr>
        <w:tabs>
          <w:tab w:val="left" w:pos="1125"/>
        </w:tabs>
        <w:ind w:left="-1134"/>
        <w:rPr>
          <w:rFonts w:ascii="Arial" w:hAnsi="Arial" w:cs="Arial"/>
        </w:rPr>
      </w:pPr>
    </w:p>
    <w:p w14:paraId="77398B32" w14:textId="77777777" w:rsidR="0056265A" w:rsidRPr="0056265A" w:rsidRDefault="0056265A" w:rsidP="0056265A">
      <w:pPr>
        <w:tabs>
          <w:tab w:val="left" w:pos="1125"/>
        </w:tabs>
        <w:rPr>
          <w:rFonts w:ascii="Arial" w:hAnsi="Arial" w:cs="Arial"/>
          <w:highlight w:val="yellow"/>
        </w:rPr>
      </w:pPr>
    </w:p>
    <w:p w14:paraId="2EED6CBC" w14:textId="6BC061E5" w:rsidR="00567545" w:rsidRDefault="00567545" w:rsidP="00567545">
      <w:pPr>
        <w:pStyle w:val="PargrafodaLista"/>
        <w:tabs>
          <w:tab w:val="left" w:pos="1125"/>
        </w:tabs>
        <w:ind w:left="-717"/>
        <w:rPr>
          <w:rFonts w:ascii="Arial" w:hAnsi="Arial" w:cs="Arial"/>
        </w:rPr>
      </w:pPr>
    </w:p>
    <w:p w14:paraId="226971AB" w14:textId="77777777" w:rsidR="00567545" w:rsidRPr="00567545" w:rsidRDefault="00567545" w:rsidP="00567545">
      <w:pPr>
        <w:tabs>
          <w:tab w:val="left" w:pos="1125"/>
        </w:tabs>
        <w:rPr>
          <w:rFonts w:ascii="Arial" w:hAnsi="Arial" w:cs="Arial"/>
        </w:rPr>
      </w:pPr>
    </w:p>
    <w:p w14:paraId="140FF9F0" w14:textId="77777777" w:rsidR="0076309A" w:rsidRPr="00E42314" w:rsidRDefault="0076309A" w:rsidP="00E42314">
      <w:pPr>
        <w:tabs>
          <w:tab w:val="left" w:pos="1125"/>
        </w:tabs>
        <w:ind w:left="-1077"/>
        <w:rPr>
          <w:rFonts w:ascii="Arial" w:hAnsi="Arial" w:cs="Arial"/>
        </w:rPr>
      </w:pPr>
    </w:p>
    <w:p w14:paraId="75A3C143" w14:textId="67D1E09A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</w:p>
    <w:p w14:paraId="08C079BE" w14:textId="61D8A99E" w:rsidR="00DD033C" w:rsidRPr="00DD033C" w:rsidRDefault="00DD033C" w:rsidP="00DD033C">
      <w:pPr>
        <w:tabs>
          <w:tab w:val="left" w:pos="1125"/>
        </w:tabs>
        <w:ind w:left="-1077"/>
        <w:rPr>
          <w:rFonts w:ascii="Arial" w:hAnsi="Arial" w:cs="Arial"/>
        </w:rPr>
      </w:pPr>
    </w:p>
    <w:p w14:paraId="18E04F7F" w14:textId="1A6670C2" w:rsidR="0082247B" w:rsidRPr="0082247B" w:rsidRDefault="0082247B" w:rsidP="0082247B">
      <w:pPr>
        <w:tabs>
          <w:tab w:val="left" w:pos="1125"/>
        </w:tabs>
        <w:ind w:left="-1077"/>
        <w:rPr>
          <w:rFonts w:ascii="Arial" w:hAnsi="Arial" w:cs="Arial"/>
        </w:rPr>
      </w:pPr>
    </w:p>
    <w:p w14:paraId="4DE50423" w14:textId="6FBC5427" w:rsidR="00187286" w:rsidRPr="00187286" w:rsidRDefault="00187286" w:rsidP="00187286">
      <w:pPr>
        <w:tabs>
          <w:tab w:val="left" w:pos="1125"/>
        </w:tabs>
        <w:ind w:left="-1077"/>
        <w:rPr>
          <w:rFonts w:ascii="Arial" w:hAnsi="Arial" w:cs="Arial"/>
        </w:rPr>
      </w:pPr>
    </w:p>
    <w:p w14:paraId="76FA7C8B" w14:textId="2FC0D4F4" w:rsidR="00DF229F" w:rsidRPr="00E43DA0" w:rsidRDefault="00DF229F" w:rsidP="00BC2B69">
      <w:pPr>
        <w:tabs>
          <w:tab w:val="left" w:pos="1125"/>
        </w:tabs>
        <w:ind w:left="-1077"/>
        <w:rPr>
          <w:rFonts w:ascii="Arial" w:hAnsi="Arial" w:cs="Arial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C01B7" w14:textId="77777777" w:rsidR="00964CDE" w:rsidRDefault="00964CDE" w:rsidP="009851F2">
      <w:pPr>
        <w:spacing w:after="0" w:line="240" w:lineRule="auto"/>
      </w:pPr>
      <w:r>
        <w:separator/>
      </w:r>
    </w:p>
  </w:endnote>
  <w:endnote w:type="continuationSeparator" w:id="0">
    <w:p w14:paraId="569F21AA" w14:textId="77777777" w:rsidR="00964CDE" w:rsidRDefault="00964CD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652A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652A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E5D39" w14:textId="77777777" w:rsidR="00964CDE" w:rsidRDefault="00964CDE" w:rsidP="009851F2">
      <w:pPr>
        <w:spacing w:after="0" w:line="240" w:lineRule="auto"/>
      </w:pPr>
      <w:r>
        <w:separator/>
      </w:r>
    </w:p>
  </w:footnote>
  <w:footnote w:type="continuationSeparator" w:id="0">
    <w:p w14:paraId="388862A1" w14:textId="77777777" w:rsidR="00964CDE" w:rsidRDefault="00964CD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4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9A7"/>
    <w:rsid w:val="000C2CDC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2165E6"/>
    <w:rsid w:val="00262C99"/>
    <w:rsid w:val="00292500"/>
    <w:rsid w:val="002B0643"/>
    <w:rsid w:val="002B28EF"/>
    <w:rsid w:val="002B3C84"/>
    <w:rsid w:val="002D3140"/>
    <w:rsid w:val="002E0452"/>
    <w:rsid w:val="002E0F84"/>
    <w:rsid w:val="002E1C77"/>
    <w:rsid w:val="002E3D8E"/>
    <w:rsid w:val="00300FCC"/>
    <w:rsid w:val="003102CD"/>
    <w:rsid w:val="00310831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4FE2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265A"/>
    <w:rsid w:val="00567545"/>
    <w:rsid w:val="005C3014"/>
    <w:rsid w:val="005E5BEA"/>
    <w:rsid w:val="005F6252"/>
    <w:rsid w:val="00616EDE"/>
    <w:rsid w:val="00624538"/>
    <w:rsid w:val="00640340"/>
    <w:rsid w:val="006451D4"/>
    <w:rsid w:val="00683F4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309A"/>
    <w:rsid w:val="00795D4F"/>
    <w:rsid w:val="007D07B0"/>
    <w:rsid w:val="007E3B2B"/>
    <w:rsid w:val="007F6974"/>
    <w:rsid w:val="008005D5"/>
    <w:rsid w:val="0082247B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237A"/>
    <w:rsid w:val="009521D6"/>
    <w:rsid w:val="00964CDE"/>
    <w:rsid w:val="00965A01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6795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6EE8"/>
    <w:rsid w:val="00DA176C"/>
    <w:rsid w:val="00DC7A8C"/>
    <w:rsid w:val="00DD033C"/>
    <w:rsid w:val="00DE030D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759CC-DACF-4BEC-9CED-2F6AFEAD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2062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10</cp:revision>
  <cp:lastPrinted>2018-08-06T13:00:00Z</cp:lastPrinted>
  <dcterms:created xsi:type="dcterms:W3CDTF">2021-04-02T03:03:00Z</dcterms:created>
  <dcterms:modified xsi:type="dcterms:W3CDTF">2021-06-01T21:35:00Z</dcterms:modified>
</cp:coreProperties>
</file>