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1FCB6D" w:rsidR="00A84FD5" w:rsidRPr="006D4790" w:rsidRDefault="00A84FD5" w:rsidP="005E5BEA">
            <w:pPr>
              <w:snapToGrid w:val="0"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Turma</w:t>
            </w:r>
            <w:r w:rsidR="0087463C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  <w:r w:rsidR="008E665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1</w:t>
            </w:r>
            <w:r w:rsidR="006D4790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109A9263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6D479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7D340EB" w:rsidR="00A84FD5" w:rsidRPr="00965A01" w:rsidRDefault="008E665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E14028F" w:rsidR="00C914D3" w:rsidRPr="006D4790" w:rsidRDefault="006D4790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Prof.ª</w:t>
            </w:r>
            <w:r w:rsidR="00C914D3"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Izadora T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aís Marinho de Andrade Perdomo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712722" w:rsidR="00093F84" w:rsidRPr="0086497B" w:rsidRDefault="008B37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777777" w:rsidR="00D62933" w:rsidRDefault="00D62933" w:rsidP="00AB413C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5F849038" w14:textId="77777777" w:rsid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327BF8BE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b/>
          <w:bCs/>
          <w:sz w:val="16"/>
          <w:szCs w:val="16"/>
        </w:rPr>
      </w:pPr>
      <w:r w:rsidRPr="00976761">
        <w:rPr>
          <w:rFonts w:ascii="Verdana" w:hAnsi="Verdana"/>
          <w:b/>
          <w:bCs/>
          <w:sz w:val="16"/>
          <w:szCs w:val="16"/>
        </w:rPr>
        <w:t>TEXTO I</w:t>
      </w:r>
    </w:p>
    <w:p w14:paraId="59027042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Foi Fernando Sabino em “Martini seco” (1987) quem propôs a reflexão. “Qual a cor do tabuleiro de damas?”, indagou o escrivão, um dos personagens, após vencer o amigo comissário de polícia numa partida. Seria branco com quadrados pretos ou preto com quadrados brancos? O comissário tentou as duas opções e errou a resposta. Ao fim, o escrivão sentenciou: “É de outra cor, com quadrados pretos e brancos”. A lembrança do episódio literário, que acabou dando nome à autobiografia (“O tabuleiro de damas”, 1999) do escritor mineiro morto há dez anos, emergiu da polêmica da semana nas redes sociais — a essa altura, já enterrada. De que cor seria o vestido da escocesa: branco e dourado ou preto e azul? O tolo questionamento se presta a explicar os dias de hoje, da vida em plebiscito permanente.</w:t>
      </w:r>
    </w:p>
    <w:p w14:paraId="4D9968A5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 xml:space="preserve">Por 24 horas, o mundo virtual se ocupou do enigma. A imagem do vestido foi alvo de dezenas de milhões de visualizações. Jornalistas se ocuparam da pauta. Oftalmologistas, neurocientistas e psicólogos foram convocados a explicar o </w:t>
      </w:r>
      <w:proofErr w:type="spellStart"/>
      <w:r w:rsidRPr="00976761">
        <w:rPr>
          <w:rFonts w:ascii="Verdana" w:hAnsi="Verdana"/>
          <w:sz w:val="16"/>
          <w:szCs w:val="16"/>
        </w:rPr>
        <w:t>Fla-Flu</w:t>
      </w:r>
      <w:proofErr w:type="spellEnd"/>
      <w:r w:rsidRPr="00976761">
        <w:rPr>
          <w:rFonts w:ascii="Verdana" w:hAnsi="Verdana"/>
          <w:sz w:val="16"/>
          <w:szCs w:val="16"/>
        </w:rPr>
        <w:t xml:space="preserve"> da ocasião. Os tensos perderam o sono. Os indiferentes foram dormir. Os debochados fizeram piada. Os ocupados esculhambaram o falso drama. Os radicais desqualificaram a opinião contrária. Sinal dos tempos.</w:t>
      </w:r>
    </w:p>
    <w:p w14:paraId="11506586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E assim o dilema do vestido virou metáfora dessa época repleta de certezas fugazes, avessa à tolerância. Uma cor é uma cor. E pronto. Sentença emitida, hora da polêmica seguinte. Importa pouco se 10%, um quarto ou dois terços enxergam a peça (ou a vida) em outros tons.</w:t>
      </w:r>
    </w:p>
    <w:p w14:paraId="54538884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 xml:space="preserve">Fernando Sabino, certa vez, explicou assim o diálogo sobre o tabuleiro de damas: “Quis sugerir que, por baixo da realidade que se apresenta aos nossos olhos, existe outra”. Do lado da ciência, o médico </w:t>
      </w:r>
      <w:proofErr w:type="spellStart"/>
      <w:r w:rsidRPr="00976761">
        <w:rPr>
          <w:rFonts w:ascii="Verdana" w:hAnsi="Verdana"/>
          <w:sz w:val="16"/>
          <w:szCs w:val="16"/>
        </w:rPr>
        <w:t>Luis</w:t>
      </w:r>
      <w:proofErr w:type="spellEnd"/>
      <w:r w:rsidRPr="00976761">
        <w:rPr>
          <w:rFonts w:ascii="Verdana" w:hAnsi="Verdana"/>
          <w:sz w:val="16"/>
          <w:szCs w:val="16"/>
        </w:rPr>
        <w:t xml:space="preserve"> Fernando Correia ensinou que a visão humana não é objetiva como parece: “Há mais interpretação que certeza. Cada cérebro interpreta as cores de um jeito próprio. E tudo bem”.</w:t>
      </w:r>
    </w:p>
    <w:p w14:paraId="23A90AB1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Na ausência dessa compreensão, reside a intolerância despudorada, de cores fortes e sem filtro, das redes sociais, que tanto mal faz ao debate democrático. Facebook e Twitter são torcidas organizadas de times rivais. Não basta torcer pelo próprio clube; é preciso humilhar, destruir os fãs adversários. Em segundo plano fica o esporte, paixão nacional a caminho da vala.</w:t>
      </w:r>
    </w:p>
    <w:p w14:paraId="270C00DE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Na política, idem. O mundo virtual se divide entre os que enxergam o Brasil como irremediável fracasso ou sucesso em gestação. É tudo branco ou preto. Não há espaço nem para 50 tons de cinza, para usar a referência cinematográfica da vez, nem para a outra cor de Sabino.</w:t>
      </w:r>
    </w:p>
    <w:p w14:paraId="128A12F4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E na agenda dos direitos civis, há quem sobreponha classificação de gênero ao afeto nas relações familiares. Daí o presidente da Câmara dos Deputados desarquivar uma proposta de legislação que limita a homem, mulher e descendentes a definição de família. É mais que diferença de visão, é falta dela.</w:t>
      </w:r>
    </w:p>
    <w:p w14:paraId="5605C6FF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Na loja virtual da varejista britânica, as vendas do vestido preto e azul quase quadruplicaram com o dilema das cores. A empresa, agora, estuda lançar o modelo branco e dourado. Fica aqui a sugestão que a peça venha também em outra cor, coberta de branco, dourado, preto e azul. Salve o tabuleiro de Sabino!</w:t>
      </w:r>
    </w:p>
    <w:p w14:paraId="36B012DB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Sobre visões e tons. OLIVEIRA, Flávia. Disponível em</w:t>
      </w:r>
      <w:proofErr w:type="gramStart"/>
      <w:r w:rsidRPr="00976761">
        <w:rPr>
          <w:rFonts w:ascii="Verdana" w:hAnsi="Verdana"/>
          <w:sz w:val="16"/>
          <w:szCs w:val="16"/>
        </w:rPr>
        <w:t>: .</w:t>
      </w:r>
      <w:proofErr w:type="gramEnd"/>
    </w:p>
    <w:p w14:paraId="1BD03CD1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b/>
          <w:bCs/>
          <w:sz w:val="16"/>
          <w:szCs w:val="16"/>
        </w:rPr>
      </w:pPr>
      <w:r w:rsidRPr="00976761">
        <w:rPr>
          <w:rFonts w:ascii="Verdana" w:hAnsi="Verdana"/>
          <w:b/>
          <w:bCs/>
          <w:sz w:val="16"/>
          <w:szCs w:val="16"/>
        </w:rPr>
        <w:t>TEXTO II</w:t>
      </w:r>
    </w:p>
    <w:p w14:paraId="1EB9EEED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Ninguém representa maior ameaça à liberdade do outro do que quem se considera dono da verdade. E a lógica que conduz da certeza inquestionável ao linchamento do discordante é simples: “se eu estou com a verdade e ele discorda de mim é que ele está com a mentira, e não se pode deixar que a mentira prospere”. Logo, calar o mentiroso (ou o traidor da verdade) é um bem que se faz à pátria ou à humanidade ou a Deus ou ao partido.</w:t>
      </w:r>
    </w:p>
    <w:p w14:paraId="5E0FBB22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lastRenderedPageBreak/>
        <w:t xml:space="preserve">Existem verdades de diferentes pesos e, conforme o peso, mais grave ou menos grave será o erro praticado pelo discordante. Por exemplo, se minha verdade consiste em afirmar que o futebol-arte é melhor que o futebol-força, o máximo que pode resultar disto serão algumas tiradas </w:t>
      </w:r>
      <w:proofErr w:type="gramStart"/>
      <w:r w:rsidRPr="00976761">
        <w:rPr>
          <w:rFonts w:ascii="Verdana" w:hAnsi="Verdana"/>
          <w:sz w:val="16"/>
          <w:szCs w:val="16"/>
        </w:rPr>
        <w:t>irônicas</w:t>
      </w:r>
      <w:proofErr w:type="gramEnd"/>
      <w:r w:rsidRPr="00976761">
        <w:rPr>
          <w:rFonts w:ascii="Verdana" w:hAnsi="Verdana"/>
          <w:sz w:val="16"/>
          <w:szCs w:val="16"/>
        </w:rPr>
        <w:t xml:space="preserve"> mas, se estou convencido de que minha seita é a única que incorpora a verdade do Cristo Salvador, aí o discordante está do lado do Diabo, a encarnação do Mal. (…)</w:t>
      </w:r>
    </w:p>
    <w:p w14:paraId="1C8AFAAB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Já escrevi aqui, mais de uma vez, que quem aceita a complexidade do real – do mundo, da vida – não pode ser sectário, não pode ser radical em suas convicções. Noutras palavras, só é sectário – dono da verdade – quem simplifica as coisas, ignora que todo problema contém diversos lados e contradições. Lidar com essa complexidade é, sem dúvida, difícil e desconfortável; muito mais cômodo é afirmar: “aquele sujeito é um imbecil” — em lugar de tentar entender as suas razões. Isto se vê a todo momento, especialmente nas discussões políticas. É a tática de desqualificação do outro. Em lugar de responder a seus argumentos, afirmo que ele é safado, desonesto, mau caráter.</w:t>
      </w:r>
    </w:p>
    <w:p w14:paraId="1ABF3A81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Veja bem, quando digo que se deve ser tolerante e que não existem verdades absolutas, não estou pregando o abandono das convicções firmes e das atitudes éticas. Umas e outras devem ser fruto do conhecimento e da reflexão, os quais nos conduzirão inevitavelmente a reconhecer que a realidade excede nossa capacidade de abrangê-la integralmente. O conhecimento e a reflexão nos conduzem à modéstia e à tolerância. Quando perguntaram a Marx qual a virtude intelectual que mais admirava, ele respondeu: a dúvida.</w:t>
      </w:r>
    </w:p>
    <w:p w14:paraId="35342C2C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i/>
          <w:iCs/>
          <w:sz w:val="16"/>
          <w:szCs w:val="16"/>
        </w:rPr>
        <w:t>Raiz da intolerância. GULLAR, Ferreira. Melhores crônicas. Disponível em: Google Books.</w:t>
      </w:r>
    </w:p>
    <w:p w14:paraId="2D8F6E80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O artigo de Flávia Oliveira e a crônica de Ferreira Gullar traduzem com maestria um quadro que continua sendo pintado, com cores cada vez mais fortes, no Brasil de hoje: o da </w:t>
      </w:r>
      <w:r w:rsidRPr="00976761">
        <w:rPr>
          <w:rFonts w:ascii="Verdana" w:hAnsi="Verdana"/>
          <w:b/>
          <w:bCs/>
          <w:sz w:val="16"/>
          <w:szCs w:val="16"/>
        </w:rPr>
        <w:t>intolerância</w:t>
      </w:r>
      <w:r w:rsidRPr="00976761">
        <w:rPr>
          <w:rFonts w:ascii="Verdana" w:hAnsi="Verdana"/>
          <w:sz w:val="16"/>
          <w:szCs w:val="16"/>
        </w:rPr>
        <w:t>. Em um contexto de desenvolvimento das mídias digitais, a possibilidade de anonimato e o crescimento de diversas comunidades parecem potencializar esse sentimento de reprovação – que, todos sabemos, não começou na internet.</w:t>
      </w:r>
    </w:p>
    <w:p w14:paraId="728EE828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Levando em consideração as ideias apresentadas, coloque-se na posição de um articulista e, utilizando dados, exemplos e diversas outras ferramentas de argumentação, construa um artigo jornalístico opinativo para uma série especial sobre a sociedade, publicada em um jornal de grande circulação. Nesse artigo, você, necessariamente, deverá:</w:t>
      </w:r>
    </w:p>
    <w:p w14:paraId="6F6D478E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a) apresentar pelo menos um (1) exemplo de intolerância que tenha sido divulgado nas mídias nos últimos meses – diferente dos apresentados nos textos motivadores;</w:t>
      </w:r>
    </w:p>
    <w:p w14:paraId="4E5F0AB2" w14:textId="77777777" w:rsidR="00976761" w:rsidRPr="00976761" w:rsidRDefault="00976761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  <w:r w:rsidRPr="00976761">
        <w:rPr>
          <w:rFonts w:ascii="Verdana" w:hAnsi="Verdana"/>
          <w:sz w:val="16"/>
          <w:szCs w:val="16"/>
        </w:rPr>
        <w:t>b) apresentar um título criativo.</w:t>
      </w:r>
    </w:p>
    <w:p w14:paraId="01F96A57" w14:textId="77777777" w:rsidR="006D4790" w:rsidRPr="006D4790" w:rsidRDefault="006D4790" w:rsidP="00976761">
      <w:pPr>
        <w:spacing w:line="240" w:lineRule="auto"/>
        <w:ind w:left="-567"/>
        <w:jc w:val="both"/>
        <w:rPr>
          <w:rFonts w:ascii="Verdana" w:hAnsi="Verdana"/>
          <w:sz w:val="16"/>
          <w:szCs w:val="16"/>
        </w:rPr>
      </w:pPr>
    </w:p>
    <w:sectPr w:rsidR="006D4790" w:rsidRPr="006D4790" w:rsidSect="006D4790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1133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3E9"/>
    <w:multiLevelType w:val="hybridMultilevel"/>
    <w:tmpl w:val="52841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6652991">
    <w:abstractNumId w:val="4"/>
  </w:num>
  <w:num w:numId="2" w16cid:durableId="919023553">
    <w:abstractNumId w:val="2"/>
  </w:num>
  <w:num w:numId="3" w16cid:durableId="1598446952">
    <w:abstractNumId w:val="1"/>
  </w:num>
  <w:num w:numId="4" w16cid:durableId="2109352609">
    <w:abstractNumId w:val="6"/>
  </w:num>
  <w:num w:numId="5" w16cid:durableId="903029814">
    <w:abstractNumId w:val="3"/>
  </w:num>
  <w:num w:numId="6" w16cid:durableId="1353607424">
    <w:abstractNumId w:val="5"/>
  </w:num>
  <w:num w:numId="7" w16cid:durableId="13449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DB2"/>
    <w:rsid w:val="00182E9E"/>
    <w:rsid w:val="00183B4B"/>
    <w:rsid w:val="001A0715"/>
    <w:rsid w:val="001C4278"/>
    <w:rsid w:val="001C6FF5"/>
    <w:rsid w:val="001D1CB1"/>
    <w:rsid w:val="002165E6"/>
    <w:rsid w:val="0022415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BFD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83950"/>
    <w:rsid w:val="004A1876"/>
    <w:rsid w:val="004B5FAA"/>
    <w:rsid w:val="004F0ABD"/>
    <w:rsid w:val="004F5938"/>
    <w:rsid w:val="00510D47"/>
    <w:rsid w:val="0054275C"/>
    <w:rsid w:val="00592D0E"/>
    <w:rsid w:val="005A024F"/>
    <w:rsid w:val="005C3014"/>
    <w:rsid w:val="005D2DE3"/>
    <w:rsid w:val="005E5BEA"/>
    <w:rsid w:val="005F03A5"/>
    <w:rsid w:val="005F6252"/>
    <w:rsid w:val="00624538"/>
    <w:rsid w:val="006451D4"/>
    <w:rsid w:val="006C72CA"/>
    <w:rsid w:val="006D4790"/>
    <w:rsid w:val="006E1771"/>
    <w:rsid w:val="006E26DF"/>
    <w:rsid w:val="006F5A84"/>
    <w:rsid w:val="007300A8"/>
    <w:rsid w:val="00735AE3"/>
    <w:rsid w:val="0073776A"/>
    <w:rsid w:val="00755526"/>
    <w:rsid w:val="007571C0"/>
    <w:rsid w:val="007956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17B"/>
    <w:rsid w:val="008B37BA"/>
    <w:rsid w:val="008D6898"/>
    <w:rsid w:val="008E3648"/>
    <w:rsid w:val="008E6658"/>
    <w:rsid w:val="0091198D"/>
    <w:rsid w:val="00914A2F"/>
    <w:rsid w:val="0093397A"/>
    <w:rsid w:val="009521D6"/>
    <w:rsid w:val="00965A01"/>
    <w:rsid w:val="00976761"/>
    <w:rsid w:val="0098193B"/>
    <w:rsid w:val="009851F2"/>
    <w:rsid w:val="009A26A2"/>
    <w:rsid w:val="009A7F64"/>
    <w:rsid w:val="009C3431"/>
    <w:rsid w:val="009D122B"/>
    <w:rsid w:val="009D3FF7"/>
    <w:rsid w:val="00A13C93"/>
    <w:rsid w:val="00A60A0D"/>
    <w:rsid w:val="00A76795"/>
    <w:rsid w:val="00A84FD5"/>
    <w:rsid w:val="00AA73EE"/>
    <w:rsid w:val="00AB413C"/>
    <w:rsid w:val="00AC2CB2"/>
    <w:rsid w:val="00AC2CBC"/>
    <w:rsid w:val="00AE2278"/>
    <w:rsid w:val="00B008E6"/>
    <w:rsid w:val="00B0295A"/>
    <w:rsid w:val="00B2138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F5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4C1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BB9F5148-7977-42EE-AC6C-1793318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1220-CF41-4E3F-B21E-4EEB2BC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1183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</cp:lastModifiedBy>
  <cp:revision>4</cp:revision>
  <cp:lastPrinted>2018-08-06T13:00:00Z</cp:lastPrinted>
  <dcterms:created xsi:type="dcterms:W3CDTF">2022-05-24T05:07:00Z</dcterms:created>
  <dcterms:modified xsi:type="dcterms:W3CDTF">2022-05-24T05:20:00Z</dcterms:modified>
</cp:coreProperties>
</file>