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421" w:rsidRPr="00CE1421" w:rsidRDefault="00CE1421" w:rsidP="00CE1421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E1421">
        <w:rPr>
          <w:rFonts w:ascii="Times New Roman" w:hAnsi="Times New Roman" w:cs="Times New Roman"/>
          <w:b/>
          <w:bCs/>
          <w:sz w:val="24"/>
          <w:szCs w:val="24"/>
        </w:rPr>
        <w:t>8º ano</w:t>
      </w:r>
    </w:p>
    <w:p w:rsidR="00CE1421" w:rsidRPr="00CE1421" w:rsidRDefault="00CE1421" w:rsidP="00CE1421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E1421">
        <w:rPr>
          <w:rFonts w:ascii="Times New Roman" w:hAnsi="Times New Roman" w:cs="Times New Roman"/>
          <w:b/>
          <w:bCs/>
          <w:sz w:val="24"/>
          <w:szCs w:val="24"/>
        </w:rPr>
        <w:t>Língua Portuguesa</w:t>
      </w:r>
    </w:p>
    <w:p w:rsidR="00CE1421" w:rsidRDefault="00CE1421" w:rsidP="00CE1421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E1421">
        <w:rPr>
          <w:rFonts w:ascii="Times New Roman" w:hAnsi="Times New Roman" w:cs="Times New Roman"/>
          <w:b/>
          <w:bCs/>
          <w:sz w:val="24"/>
          <w:szCs w:val="24"/>
        </w:rPr>
        <w:t>Conteúdo</w:t>
      </w:r>
      <w:r w:rsidR="00A841D6">
        <w:rPr>
          <w:rFonts w:ascii="Times New Roman" w:hAnsi="Times New Roman" w:cs="Times New Roman"/>
          <w:b/>
          <w:bCs/>
          <w:sz w:val="24"/>
          <w:szCs w:val="24"/>
        </w:rPr>
        <w:t xml:space="preserve">s – </w:t>
      </w:r>
      <w:r w:rsidRPr="00CE1421">
        <w:rPr>
          <w:rFonts w:ascii="Times New Roman" w:hAnsi="Times New Roman" w:cs="Times New Roman"/>
          <w:b/>
          <w:bCs/>
          <w:sz w:val="24"/>
          <w:szCs w:val="24"/>
        </w:rPr>
        <w:t>AP</w:t>
      </w:r>
      <w:r w:rsidR="00A841D6">
        <w:rPr>
          <w:rFonts w:ascii="Times New Roman" w:hAnsi="Times New Roman" w:cs="Times New Roman"/>
          <w:b/>
          <w:bCs/>
          <w:sz w:val="24"/>
          <w:szCs w:val="24"/>
        </w:rPr>
        <w:t xml:space="preserve"> (1º Bimestre)</w:t>
      </w:r>
    </w:p>
    <w:p w:rsidR="00CE1421" w:rsidRDefault="00CE1421" w:rsidP="00CE1421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CE1421" w:rsidRDefault="00CE1421" w:rsidP="00CE142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Interpretação textual;</w:t>
      </w:r>
    </w:p>
    <w:p w:rsidR="00CE1421" w:rsidRDefault="00CE1421" w:rsidP="00CE142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Conotação e Denotação (cap. 1);</w:t>
      </w:r>
    </w:p>
    <w:p w:rsidR="00CE1421" w:rsidRDefault="00CE1421" w:rsidP="00CE142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Variação e adequação linguística (cap. 1);</w:t>
      </w:r>
    </w:p>
    <w:p w:rsidR="00CE1421" w:rsidRDefault="00CE1421" w:rsidP="00CE142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Frases verbais e nominais (cap. 2);</w:t>
      </w:r>
    </w:p>
    <w:p w:rsidR="00CE1421" w:rsidRDefault="00CE1421" w:rsidP="00CE142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Tipos de sujeito (cap. 2)</w:t>
      </w:r>
      <w:r w:rsidR="00D31CE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DB5E31" w:rsidRDefault="00DB5E31" w:rsidP="00CE142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Período simples e composto (cap. 2)</w:t>
      </w:r>
      <w:r w:rsidR="0094535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31CEA" w:rsidRPr="00945355" w:rsidRDefault="00D31CEA" w:rsidP="0094535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D31CEA" w:rsidRPr="00945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35E0D"/>
    <w:multiLevelType w:val="hybridMultilevel"/>
    <w:tmpl w:val="B9488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21"/>
    <w:rsid w:val="00945355"/>
    <w:rsid w:val="00A841D6"/>
    <w:rsid w:val="00CE1421"/>
    <w:rsid w:val="00D31CEA"/>
    <w:rsid w:val="00DB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54DD"/>
  <w15:chartTrackingRefBased/>
  <w15:docId w15:val="{61893E5F-8E48-4C7F-A61B-023F02D2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5</cp:revision>
  <dcterms:created xsi:type="dcterms:W3CDTF">2021-02-28T18:36:00Z</dcterms:created>
  <dcterms:modified xsi:type="dcterms:W3CDTF">2021-02-28T18:57:00Z</dcterms:modified>
</cp:coreProperties>
</file>