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bookmarkStart w:id="0" w:name="_GoBack"/>
      <w:bookmarkEnd w:id="0"/>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556F8D1"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37036">
              <w:rPr>
                <w:rFonts w:ascii="Verdana" w:hAnsi="Verdana" w:cs="Arial"/>
                <w:b/>
                <w:i/>
                <w:color w:val="000000" w:themeColor="text1"/>
                <w:sz w:val="20"/>
                <w:szCs w:val="20"/>
              </w:rPr>
              <w:t>8</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2AE71906" w:rsidR="00A84FD5" w:rsidRPr="00965A01" w:rsidRDefault="009C17C9"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1C67D680"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3827AD">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7E00DA4"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3827AD">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2CB1F5E2" w14:textId="24C6D97B" w:rsidR="00084FAE" w:rsidRDefault="00084FAE" w:rsidP="00084FAE">
      <w:pPr>
        <w:tabs>
          <w:tab w:val="left" w:pos="1125"/>
        </w:tabs>
        <w:spacing w:after="0" w:line="240" w:lineRule="auto"/>
        <w:ind w:left="-1134"/>
        <w:rPr>
          <w:rFonts w:ascii="Verdana" w:hAnsi="Verdana"/>
          <w:sz w:val="16"/>
          <w:szCs w:val="16"/>
        </w:rPr>
      </w:pPr>
    </w:p>
    <w:p w14:paraId="26261F34" w14:textId="092D6275" w:rsidR="00D2252C" w:rsidRPr="00EC1337" w:rsidRDefault="00D2252C" w:rsidP="00D2252C">
      <w:pPr>
        <w:tabs>
          <w:tab w:val="left" w:pos="1125"/>
        </w:tabs>
        <w:ind w:left="-1134"/>
        <w:jc w:val="both"/>
        <w:rPr>
          <w:rFonts w:ascii="Verdana" w:hAnsi="Verdana"/>
          <w:b/>
          <w:sz w:val="16"/>
          <w:szCs w:val="16"/>
        </w:rPr>
      </w:pPr>
      <w:r>
        <w:rPr>
          <w:rFonts w:ascii="Verdana" w:hAnsi="Verdana"/>
          <w:sz w:val="16"/>
          <w:szCs w:val="16"/>
        </w:rPr>
        <w:t>TEXTO I</w:t>
      </w:r>
    </w:p>
    <w:p w14:paraId="1F87C8DD" w14:textId="77777777" w:rsidR="00D2252C" w:rsidRPr="00EC1337" w:rsidRDefault="00D2252C" w:rsidP="00D2252C">
      <w:pPr>
        <w:tabs>
          <w:tab w:val="left" w:pos="1125"/>
        </w:tabs>
        <w:ind w:left="-1134"/>
        <w:jc w:val="both"/>
        <w:rPr>
          <w:rFonts w:ascii="Verdana" w:hAnsi="Verdana"/>
          <w:b/>
          <w:sz w:val="16"/>
          <w:szCs w:val="16"/>
        </w:rPr>
      </w:pPr>
      <w:r w:rsidRPr="00EC1337">
        <w:rPr>
          <w:rFonts w:ascii="Verdana" w:hAnsi="Verdana"/>
          <w:b/>
          <w:sz w:val="16"/>
          <w:szCs w:val="16"/>
        </w:rPr>
        <w:t>A Família Mitchell e a Revolta das Máquinas encanta com originalidade</w:t>
      </w:r>
    </w:p>
    <w:p w14:paraId="373177E3" w14:textId="77777777" w:rsidR="00D2252C" w:rsidRPr="00EC1337" w:rsidRDefault="00D2252C" w:rsidP="00D2252C">
      <w:pPr>
        <w:tabs>
          <w:tab w:val="left" w:pos="1125"/>
        </w:tabs>
        <w:ind w:left="-1134"/>
        <w:jc w:val="both"/>
        <w:rPr>
          <w:rFonts w:ascii="Verdana" w:hAnsi="Verdana"/>
          <w:sz w:val="16"/>
          <w:szCs w:val="16"/>
        </w:rPr>
      </w:pPr>
      <w:r w:rsidRPr="00EC1337">
        <w:rPr>
          <w:rFonts w:ascii="Verdana" w:hAnsi="Verdana"/>
          <w:sz w:val="16"/>
          <w:szCs w:val="16"/>
        </w:rPr>
        <w:t>GABRIEL AVILA</w:t>
      </w:r>
    </w:p>
    <w:p w14:paraId="7FD122BE" w14:textId="77777777" w:rsidR="00D2252C" w:rsidRPr="00EC1337" w:rsidRDefault="00D2252C" w:rsidP="00D2252C">
      <w:pPr>
        <w:tabs>
          <w:tab w:val="left" w:pos="1125"/>
        </w:tabs>
        <w:spacing w:after="0"/>
        <w:ind w:left="-1134"/>
        <w:jc w:val="both"/>
        <w:rPr>
          <w:rFonts w:ascii="Verdana" w:hAnsi="Verdana"/>
          <w:sz w:val="16"/>
          <w:szCs w:val="16"/>
        </w:rPr>
      </w:pPr>
      <w:r w:rsidRPr="00EC1337">
        <w:rPr>
          <w:rFonts w:ascii="Verdana" w:hAnsi="Verdana"/>
          <w:sz w:val="16"/>
          <w:szCs w:val="16"/>
        </w:rPr>
        <w:t>A busca pelo progresso faz parte da essência humana desde a descoberta do fogo. Com a constante evolução tecnológica, na ficção pudemos imaginar futuros em que o maquinário passou de aliado e se tornou inimigo - constantemente sendo responsável por cenários apocalípticos e até o fim do mundo. Nova animação da Netflix, A Família Mitchell e a Revolta das Máquinas mergulha nesse gênero marcado pela paranóia sem abrir mão da diversão em uma aventura grandiosa.</w:t>
      </w:r>
    </w:p>
    <w:p w14:paraId="152EC6B7" w14:textId="77777777" w:rsidR="00D2252C" w:rsidRPr="00EC1337" w:rsidRDefault="00D2252C" w:rsidP="00D2252C">
      <w:pPr>
        <w:tabs>
          <w:tab w:val="left" w:pos="1125"/>
        </w:tabs>
        <w:spacing w:after="0"/>
        <w:ind w:left="-1134"/>
        <w:jc w:val="both"/>
        <w:rPr>
          <w:rFonts w:ascii="Verdana" w:hAnsi="Verdana"/>
          <w:sz w:val="16"/>
          <w:szCs w:val="16"/>
        </w:rPr>
      </w:pPr>
      <w:r w:rsidRPr="00EC1337">
        <w:rPr>
          <w:rFonts w:ascii="Verdana" w:hAnsi="Verdana"/>
          <w:sz w:val="16"/>
          <w:szCs w:val="16"/>
        </w:rPr>
        <w:t>O novo filme da Sony Animation acompanha os Mitchells, família que decide fazer uma última viagem em grupo para levar Kate, a filha mais velha, para a faculdade de cinema. Buscando “sua tribo” em outros amantes da sétima arte, a garota quer mais do que nunca chegar à escola para se ver longe de sua família, que não acredita em seu sonho. O problema é que durante o trajeto ocorre um pequeno imprevisto: uma revolta das máquinas que coloca a responsabilidade de salvar o mundo na disfuncional família Mitchell.</w:t>
      </w:r>
    </w:p>
    <w:p w14:paraId="3E8A1F57" w14:textId="77777777" w:rsidR="00D2252C" w:rsidRPr="00EC1337" w:rsidRDefault="00D2252C" w:rsidP="00D2252C">
      <w:pPr>
        <w:tabs>
          <w:tab w:val="left" w:pos="1125"/>
        </w:tabs>
        <w:spacing w:after="0"/>
        <w:ind w:left="-1134"/>
        <w:jc w:val="both"/>
        <w:rPr>
          <w:rFonts w:ascii="Verdana" w:hAnsi="Verdana"/>
          <w:sz w:val="16"/>
          <w:szCs w:val="16"/>
        </w:rPr>
      </w:pPr>
      <w:r w:rsidRPr="00EC1337">
        <w:rPr>
          <w:rFonts w:ascii="Verdana" w:hAnsi="Verdana"/>
          <w:sz w:val="16"/>
          <w:szCs w:val="16"/>
        </w:rPr>
        <w:t>Nas duas pontas de seu título, A Família Mitchell e a Revolta das Máquinas traz narrativas que já se tornaram muito conhecidas na ficção. Se a ira das máquinas fala por si só, a parte familiar do longa também é facilmente reconhecível. Filhos que não são compreendidos pelos pais estão por aí desde lendas antigas, o que coloca a animação em uma corda bamba para evitar que sua narrativa seja arruinada por clichês. Felizmente, a produção preencheu sua história com tanta paixão e identidade que a familiaridade fica para trás rapidamente.</w:t>
      </w:r>
    </w:p>
    <w:p w14:paraId="53E123AC" w14:textId="77777777" w:rsidR="00D2252C" w:rsidRPr="00EC1337" w:rsidRDefault="00D2252C" w:rsidP="00D2252C">
      <w:pPr>
        <w:tabs>
          <w:tab w:val="left" w:pos="1125"/>
        </w:tabs>
        <w:spacing w:after="0"/>
        <w:ind w:left="-1134"/>
        <w:jc w:val="both"/>
        <w:rPr>
          <w:rFonts w:ascii="Verdana" w:hAnsi="Verdana"/>
          <w:sz w:val="16"/>
          <w:szCs w:val="16"/>
        </w:rPr>
      </w:pPr>
      <w:r w:rsidRPr="00EC1337">
        <w:rPr>
          <w:rFonts w:ascii="Verdana" w:hAnsi="Verdana"/>
          <w:sz w:val="16"/>
          <w:szCs w:val="16"/>
        </w:rPr>
        <w:t>Primeiro por conta do próprio texto. O roteiro dos diretores Michael Rianda e Jeff Rowe sabe que o público já conhece - e às vezes até vivencia - esse tipo de relação, e dedica um bom tempo em desenvolver a família, formada por Kate, a cinéfila incorrigível, seu irmão mais novo Aaron, o pai Rick e a mãe Linda. Mesmo que o foco seja a relação fragmentada entre pai e filha, o longa é inteligente o suficiente para dar pequenos arcos também ao irmão e à mãe, o que sempre traz uma sensação de novidade e movimento ao longa.</w:t>
      </w:r>
    </w:p>
    <w:p w14:paraId="7F2259DE" w14:textId="77777777" w:rsidR="00D2252C" w:rsidRPr="00EC1337" w:rsidRDefault="00D2252C" w:rsidP="00D2252C">
      <w:pPr>
        <w:tabs>
          <w:tab w:val="left" w:pos="1125"/>
        </w:tabs>
        <w:spacing w:after="0"/>
        <w:ind w:left="-1134"/>
        <w:jc w:val="both"/>
        <w:rPr>
          <w:rFonts w:ascii="Verdana" w:hAnsi="Verdana"/>
          <w:sz w:val="16"/>
          <w:szCs w:val="16"/>
        </w:rPr>
      </w:pPr>
      <w:r w:rsidRPr="00EC1337">
        <w:rPr>
          <w:rFonts w:ascii="Verdana" w:hAnsi="Verdana"/>
          <w:sz w:val="16"/>
          <w:szCs w:val="16"/>
        </w:rPr>
        <w:t>Se o texto capricha, o mesmo pode ser dito da animação. Desde os minutos iniciais, Família Mitchell transpira uma identidade própria que se aproveita de diferentes técnicas para potencializar seus grandes momentos - sejam de comédia, drama ou até ação. Esse esforço fica ainda mais evidente quando o longa se aventura a trazer formatos da internet para a trama.</w:t>
      </w:r>
    </w:p>
    <w:p w14:paraId="63DE986D" w14:textId="77777777" w:rsidR="00D2252C" w:rsidRPr="00EC1337" w:rsidRDefault="00D2252C" w:rsidP="00D2252C">
      <w:pPr>
        <w:tabs>
          <w:tab w:val="left" w:pos="1125"/>
        </w:tabs>
        <w:spacing w:after="0"/>
        <w:ind w:left="-1134"/>
        <w:jc w:val="both"/>
        <w:rPr>
          <w:rFonts w:ascii="Verdana" w:hAnsi="Verdana"/>
          <w:sz w:val="16"/>
          <w:szCs w:val="16"/>
        </w:rPr>
      </w:pPr>
      <w:r w:rsidRPr="00EC1337">
        <w:rPr>
          <w:rFonts w:ascii="Verdana" w:hAnsi="Verdana"/>
          <w:sz w:val="16"/>
          <w:szCs w:val="16"/>
        </w:rPr>
        <w:t xml:space="preserve">Faz todo o sentido emular memes, </w:t>
      </w:r>
      <w:r w:rsidRPr="00EC1337">
        <w:rPr>
          <w:rFonts w:ascii="Verdana" w:hAnsi="Verdana"/>
          <w:i/>
          <w:sz w:val="16"/>
          <w:szCs w:val="16"/>
        </w:rPr>
        <w:t>YouTube</w:t>
      </w:r>
      <w:r w:rsidRPr="00EC1337">
        <w:rPr>
          <w:rFonts w:ascii="Verdana" w:hAnsi="Verdana"/>
          <w:sz w:val="16"/>
          <w:szCs w:val="16"/>
        </w:rPr>
        <w:t xml:space="preserve"> e até </w:t>
      </w:r>
      <w:r w:rsidRPr="00EC1337">
        <w:rPr>
          <w:rFonts w:ascii="Verdana" w:hAnsi="Verdana"/>
          <w:i/>
          <w:sz w:val="16"/>
          <w:szCs w:val="16"/>
        </w:rPr>
        <w:t>TikToks</w:t>
      </w:r>
      <w:r w:rsidRPr="00EC1337">
        <w:rPr>
          <w:rFonts w:ascii="Verdana" w:hAnsi="Verdana"/>
          <w:sz w:val="16"/>
          <w:szCs w:val="16"/>
        </w:rPr>
        <w:t xml:space="preserve"> em um filme em que a humanidade é dominada por um smartphone através da rede mundial de computadores. Por mais difícil que seja fazer isso sem datar o produto, já que virais envelhecem rapidamente, a produção se empenhou para que a referência seja pega mas não se torne o ponto central do longa. Nem mesmo o chamado “humor de internet” parece deslocado, já que há um grande investimento em </w:t>
      </w:r>
      <w:r w:rsidRPr="00EC1337">
        <w:rPr>
          <w:rFonts w:ascii="Verdana" w:hAnsi="Verdana"/>
          <w:i/>
          <w:sz w:val="16"/>
          <w:szCs w:val="16"/>
        </w:rPr>
        <w:t>nonsense</w:t>
      </w:r>
      <w:r w:rsidRPr="00EC1337">
        <w:rPr>
          <w:rFonts w:ascii="Verdana" w:hAnsi="Verdana"/>
          <w:sz w:val="16"/>
          <w:szCs w:val="16"/>
        </w:rPr>
        <w:t xml:space="preserve"> e piadas que funcionam de modo independente à essa cultura.</w:t>
      </w:r>
    </w:p>
    <w:p w14:paraId="6D8A7452" w14:textId="77777777" w:rsidR="00D2252C" w:rsidRPr="00EC1337" w:rsidRDefault="00D2252C" w:rsidP="00D2252C">
      <w:pPr>
        <w:tabs>
          <w:tab w:val="left" w:pos="1125"/>
        </w:tabs>
        <w:spacing w:after="0"/>
        <w:ind w:left="-1134"/>
        <w:jc w:val="both"/>
        <w:rPr>
          <w:rFonts w:ascii="Verdana" w:hAnsi="Verdana"/>
          <w:sz w:val="16"/>
          <w:szCs w:val="16"/>
        </w:rPr>
      </w:pPr>
      <w:r w:rsidRPr="00EC1337">
        <w:rPr>
          <w:rFonts w:ascii="Verdana" w:hAnsi="Verdana"/>
          <w:sz w:val="16"/>
          <w:szCs w:val="16"/>
        </w:rPr>
        <w:t>O grande desafio do longa está justamente no inchaço de sua trama. Se por um lado as histórias paralelas são interessantes e adicionam personalidade a personagens que só serviriam de escada para os protagonistas, há também momentos em que a narrativa quase se perde em voltas para chegar em lugares pouco surpreendentes. Por vezes, o filme deixa a sensação de que o espectador se adiantou e precisa esperar alguns momentos para que a animação chegue até ele.</w:t>
      </w:r>
    </w:p>
    <w:p w14:paraId="739D6F1D" w14:textId="77777777" w:rsidR="00D2252C" w:rsidRDefault="00D2252C" w:rsidP="00D2252C">
      <w:pPr>
        <w:tabs>
          <w:tab w:val="left" w:pos="1125"/>
        </w:tabs>
        <w:spacing w:after="0"/>
        <w:ind w:left="-1134"/>
        <w:jc w:val="both"/>
        <w:rPr>
          <w:rFonts w:ascii="Verdana" w:hAnsi="Verdana"/>
          <w:sz w:val="16"/>
          <w:szCs w:val="16"/>
        </w:rPr>
      </w:pPr>
      <w:r w:rsidRPr="00EC1337">
        <w:rPr>
          <w:rFonts w:ascii="Verdana" w:hAnsi="Verdana"/>
          <w:sz w:val="16"/>
          <w:szCs w:val="16"/>
        </w:rPr>
        <w:t xml:space="preserve">Vale dizer, no entanto, que esses momentos são raros neste </w:t>
      </w:r>
      <w:r w:rsidRPr="00EC1337">
        <w:rPr>
          <w:rFonts w:ascii="Verdana" w:hAnsi="Verdana"/>
          <w:i/>
          <w:sz w:val="16"/>
          <w:szCs w:val="16"/>
        </w:rPr>
        <w:t>road</w:t>
      </w:r>
      <w:r w:rsidRPr="00EC1337">
        <w:rPr>
          <w:rFonts w:ascii="Verdana" w:hAnsi="Verdana"/>
          <w:sz w:val="16"/>
          <w:szCs w:val="16"/>
        </w:rPr>
        <w:t>-</w:t>
      </w:r>
      <w:r w:rsidRPr="00EC1337">
        <w:rPr>
          <w:rFonts w:ascii="Verdana" w:hAnsi="Verdana"/>
          <w:i/>
          <w:sz w:val="16"/>
          <w:szCs w:val="16"/>
        </w:rPr>
        <w:t>movie</w:t>
      </w:r>
      <w:r w:rsidRPr="00EC1337">
        <w:rPr>
          <w:rFonts w:ascii="Verdana" w:hAnsi="Verdana"/>
          <w:sz w:val="16"/>
          <w:szCs w:val="16"/>
        </w:rPr>
        <w:t xml:space="preserve"> animado que cativa com as excentricidades de seus personagens. Veteranos de </w:t>
      </w:r>
      <w:r w:rsidRPr="00EC1337">
        <w:rPr>
          <w:rFonts w:ascii="Verdana" w:hAnsi="Verdana"/>
          <w:i/>
          <w:sz w:val="16"/>
          <w:szCs w:val="16"/>
        </w:rPr>
        <w:t>Gravity</w:t>
      </w:r>
      <w:r w:rsidRPr="00EC1337">
        <w:rPr>
          <w:rFonts w:ascii="Verdana" w:hAnsi="Verdana"/>
          <w:sz w:val="16"/>
          <w:szCs w:val="16"/>
        </w:rPr>
        <w:t xml:space="preserve"> </w:t>
      </w:r>
      <w:r w:rsidRPr="00EC1337">
        <w:rPr>
          <w:rFonts w:ascii="Verdana" w:hAnsi="Verdana"/>
          <w:i/>
          <w:sz w:val="16"/>
          <w:szCs w:val="16"/>
        </w:rPr>
        <w:t>Falls</w:t>
      </w:r>
      <w:r w:rsidRPr="00EC1337">
        <w:rPr>
          <w:rFonts w:ascii="Verdana" w:hAnsi="Verdana"/>
          <w:sz w:val="16"/>
          <w:szCs w:val="16"/>
        </w:rPr>
        <w:t>, Rianda e Rowe fazem sua estreia em uma animação divertida e calorosa que carrega em seu DNA o amor pelo cinema.</w:t>
      </w:r>
    </w:p>
    <w:p w14:paraId="79BC9927" w14:textId="77777777" w:rsidR="00D2252C" w:rsidRPr="00C75B5E" w:rsidRDefault="00D2252C" w:rsidP="00D2252C">
      <w:pPr>
        <w:tabs>
          <w:tab w:val="left" w:pos="1125"/>
        </w:tabs>
        <w:ind w:left="-1134"/>
        <w:rPr>
          <w:rFonts w:ascii="Verdana" w:hAnsi="Verdana"/>
          <w:sz w:val="14"/>
          <w:szCs w:val="16"/>
        </w:rPr>
      </w:pPr>
      <w:r w:rsidRPr="00C75B5E">
        <w:rPr>
          <w:rFonts w:ascii="Verdana" w:hAnsi="Verdana"/>
          <w:b/>
          <w:sz w:val="14"/>
          <w:szCs w:val="16"/>
        </w:rPr>
        <w:t>Fonte</w:t>
      </w:r>
      <w:r w:rsidRPr="00C75B5E">
        <w:rPr>
          <w:rFonts w:ascii="Verdana" w:hAnsi="Verdana"/>
          <w:sz w:val="14"/>
          <w:szCs w:val="16"/>
        </w:rPr>
        <w:t>: https://www.omelete.com.br/netflix/criticas/a-familia-mitchell-e-a-revolucao-das-maquinas-critica</w:t>
      </w:r>
    </w:p>
    <w:p w14:paraId="534C637B" w14:textId="3D37FA87" w:rsidR="00D2252C" w:rsidRDefault="00D2252C" w:rsidP="00D2252C">
      <w:pPr>
        <w:tabs>
          <w:tab w:val="left" w:pos="1125"/>
        </w:tabs>
        <w:ind w:left="-1134"/>
        <w:rPr>
          <w:rFonts w:ascii="Verdana" w:hAnsi="Verdana"/>
          <w:sz w:val="16"/>
          <w:szCs w:val="16"/>
        </w:rPr>
      </w:pPr>
      <w:r>
        <w:rPr>
          <w:rFonts w:ascii="Verdana" w:hAnsi="Verdana"/>
          <w:b/>
          <w:sz w:val="16"/>
          <w:szCs w:val="16"/>
        </w:rPr>
        <w:t>01</w:t>
      </w:r>
      <w:r>
        <w:rPr>
          <w:rFonts w:ascii="Verdana" w:hAnsi="Verdana"/>
          <w:sz w:val="16"/>
          <w:szCs w:val="16"/>
        </w:rPr>
        <w:t xml:space="preserve">. Retire </w:t>
      </w:r>
      <w:r w:rsidRPr="00EC1337">
        <w:rPr>
          <w:rFonts w:ascii="Verdana" w:hAnsi="Verdana"/>
          <w:b/>
          <w:sz w:val="16"/>
          <w:szCs w:val="16"/>
        </w:rPr>
        <w:t>dois</w:t>
      </w:r>
      <w:r>
        <w:rPr>
          <w:rFonts w:ascii="Verdana" w:hAnsi="Verdana"/>
          <w:sz w:val="16"/>
          <w:szCs w:val="16"/>
        </w:rPr>
        <w:t xml:space="preserve"> trechos do texto em que possamos ver o </w:t>
      </w:r>
      <w:r w:rsidRPr="00C75B5E">
        <w:rPr>
          <w:rFonts w:ascii="Verdana" w:hAnsi="Verdana"/>
          <w:b/>
          <w:sz w:val="16"/>
          <w:szCs w:val="16"/>
        </w:rPr>
        <w:t>tipo expositivo</w:t>
      </w:r>
      <w:r>
        <w:rPr>
          <w:rFonts w:ascii="Verdana" w:hAnsi="Verdana"/>
          <w:sz w:val="16"/>
          <w:szCs w:val="16"/>
        </w:rPr>
        <w:t xml:space="preserve"> de forma predominante.</w:t>
      </w:r>
      <w:r w:rsidR="00753776">
        <w:rPr>
          <w:rFonts w:ascii="Verdana" w:hAnsi="Verdana"/>
          <w:sz w:val="16"/>
          <w:szCs w:val="16"/>
        </w:rPr>
        <w:t xml:space="preserve"> (0,5)</w:t>
      </w:r>
    </w:p>
    <w:p w14:paraId="34913855"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422AD5C4"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0057A596" w14:textId="77777777" w:rsidR="00D2252C" w:rsidRDefault="00D2252C" w:rsidP="00D2252C">
      <w:pPr>
        <w:tabs>
          <w:tab w:val="left" w:pos="1125"/>
        </w:tabs>
        <w:ind w:left="-1134"/>
        <w:rPr>
          <w:rFonts w:ascii="Verdana" w:hAnsi="Verdana"/>
          <w:sz w:val="16"/>
          <w:szCs w:val="16"/>
        </w:rPr>
      </w:pPr>
      <w:r>
        <w:rPr>
          <w:rFonts w:ascii="Verdana" w:hAnsi="Verdana"/>
          <w:sz w:val="16"/>
          <w:szCs w:val="16"/>
        </w:rPr>
        <w:lastRenderedPageBreak/>
        <w:t>________________________________________________________________________________________________________</w:t>
      </w:r>
    </w:p>
    <w:p w14:paraId="3D7815C1" w14:textId="3C76A46F" w:rsidR="00D2252C" w:rsidRDefault="00D2252C" w:rsidP="00D2252C">
      <w:pPr>
        <w:tabs>
          <w:tab w:val="left" w:pos="1125"/>
        </w:tabs>
        <w:ind w:left="-1134"/>
        <w:rPr>
          <w:rFonts w:ascii="Verdana" w:hAnsi="Verdana"/>
          <w:sz w:val="16"/>
          <w:szCs w:val="16"/>
        </w:rPr>
      </w:pPr>
      <w:r>
        <w:rPr>
          <w:rFonts w:ascii="Verdana" w:hAnsi="Verdana"/>
          <w:b/>
          <w:sz w:val="16"/>
          <w:szCs w:val="16"/>
        </w:rPr>
        <w:t>02</w:t>
      </w:r>
      <w:r>
        <w:rPr>
          <w:rFonts w:ascii="Verdana" w:hAnsi="Verdana"/>
          <w:sz w:val="16"/>
          <w:szCs w:val="16"/>
        </w:rPr>
        <w:t xml:space="preserve">. Retire </w:t>
      </w:r>
      <w:r w:rsidRPr="00EC1337">
        <w:rPr>
          <w:rFonts w:ascii="Verdana" w:hAnsi="Verdana"/>
          <w:b/>
          <w:sz w:val="16"/>
          <w:szCs w:val="16"/>
        </w:rPr>
        <w:t>dois</w:t>
      </w:r>
      <w:r>
        <w:rPr>
          <w:rFonts w:ascii="Verdana" w:hAnsi="Verdana"/>
          <w:sz w:val="16"/>
          <w:szCs w:val="16"/>
        </w:rPr>
        <w:t xml:space="preserve"> trechos do texto em que possamos ver o autor apresentando sua </w:t>
      </w:r>
      <w:r w:rsidRPr="00C75B5E">
        <w:rPr>
          <w:rFonts w:ascii="Verdana" w:hAnsi="Verdana"/>
          <w:b/>
          <w:sz w:val="16"/>
          <w:szCs w:val="16"/>
        </w:rPr>
        <w:t>opinião</w:t>
      </w:r>
      <w:r>
        <w:rPr>
          <w:rFonts w:ascii="Verdana" w:hAnsi="Verdana"/>
          <w:sz w:val="16"/>
          <w:szCs w:val="16"/>
        </w:rPr>
        <w:t>.</w:t>
      </w:r>
      <w:r w:rsidR="00753776">
        <w:rPr>
          <w:rFonts w:ascii="Verdana" w:hAnsi="Verdana"/>
          <w:sz w:val="16"/>
          <w:szCs w:val="16"/>
        </w:rPr>
        <w:t xml:space="preserve"> (0,5)</w:t>
      </w:r>
    </w:p>
    <w:p w14:paraId="42E751AD"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3F35236D"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749CF4AC"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44634FCA"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30F8C20A" w14:textId="7DE7DE74" w:rsidR="00D2252C" w:rsidRDefault="00D2252C" w:rsidP="00D2252C">
      <w:pPr>
        <w:tabs>
          <w:tab w:val="left" w:pos="1125"/>
        </w:tabs>
        <w:ind w:left="-1134"/>
        <w:jc w:val="both"/>
        <w:rPr>
          <w:rFonts w:ascii="Verdana" w:hAnsi="Verdana"/>
          <w:sz w:val="16"/>
          <w:szCs w:val="16"/>
        </w:rPr>
      </w:pPr>
      <w:r>
        <w:rPr>
          <w:rFonts w:ascii="Verdana" w:hAnsi="Verdana"/>
          <w:b/>
          <w:sz w:val="16"/>
          <w:szCs w:val="16"/>
        </w:rPr>
        <w:t>03</w:t>
      </w:r>
      <w:r>
        <w:rPr>
          <w:rFonts w:ascii="Verdana" w:hAnsi="Verdana"/>
          <w:sz w:val="16"/>
          <w:szCs w:val="16"/>
        </w:rPr>
        <w:t xml:space="preserve">. Qual é a conclusão </w:t>
      </w:r>
      <w:r w:rsidR="00350EE6">
        <w:rPr>
          <w:rFonts w:ascii="Verdana" w:hAnsi="Verdana"/>
          <w:sz w:val="16"/>
          <w:szCs w:val="16"/>
        </w:rPr>
        <w:t>do texto</w:t>
      </w:r>
      <w:r>
        <w:rPr>
          <w:rFonts w:ascii="Verdana" w:hAnsi="Verdana"/>
          <w:sz w:val="16"/>
          <w:szCs w:val="16"/>
        </w:rPr>
        <w:t>? Vale a pena assistir ao filme ou não? Justifique sua resposta.</w:t>
      </w:r>
      <w:r w:rsidR="00753776">
        <w:rPr>
          <w:rFonts w:ascii="Verdana" w:hAnsi="Verdana"/>
          <w:sz w:val="16"/>
          <w:szCs w:val="16"/>
        </w:rPr>
        <w:t xml:space="preserve"> (0,5)</w:t>
      </w:r>
    </w:p>
    <w:p w14:paraId="5238C250"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6683583E"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57DD32EA" w14:textId="0B5B87A0" w:rsidR="00D2252C" w:rsidRDefault="00D2252C" w:rsidP="00D2252C">
      <w:pPr>
        <w:tabs>
          <w:tab w:val="left" w:pos="1125"/>
        </w:tabs>
        <w:ind w:left="-1134"/>
        <w:jc w:val="both"/>
        <w:rPr>
          <w:rFonts w:ascii="Verdana" w:hAnsi="Verdana"/>
          <w:sz w:val="16"/>
          <w:szCs w:val="16"/>
        </w:rPr>
      </w:pPr>
      <w:r>
        <w:rPr>
          <w:rFonts w:ascii="Verdana" w:hAnsi="Verdana"/>
          <w:b/>
          <w:sz w:val="16"/>
          <w:szCs w:val="16"/>
        </w:rPr>
        <w:t>04</w:t>
      </w:r>
      <w:r>
        <w:rPr>
          <w:rFonts w:ascii="Verdana" w:hAnsi="Verdana"/>
          <w:sz w:val="16"/>
          <w:szCs w:val="16"/>
        </w:rPr>
        <w:t>. A partir de toda a leitura do texto, ele apresenta o predomínio do tipo expositivo ou do tipo argumentativo? Justifique sua resposta.</w:t>
      </w:r>
      <w:r w:rsidR="00753776">
        <w:rPr>
          <w:rFonts w:ascii="Verdana" w:hAnsi="Verdana"/>
          <w:sz w:val="16"/>
          <w:szCs w:val="16"/>
        </w:rPr>
        <w:t xml:space="preserve"> (0,5)</w:t>
      </w:r>
    </w:p>
    <w:p w14:paraId="5BF72687"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338DFBFC"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7B9200AC" w14:textId="6D6AFF94" w:rsidR="00465652" w:rsidRDefault="00D25D37" w:rsidP="00084FAE">
      <w:pPr>
        <w:tabs>
          <w:tab w:val="left" w:pos="1125"/>
        </w:tabs>
        <w:spacing w:after="0" w:line="240" w:lineRule="auto"/>
        <w:ind w:left="-1134"/>
        <w:rPr>
          <w:rFonts w:ascii="Verdana" w:hAnsi="Verdana"/>
          <w:sz w:val="16"/>
          <w:szCs w:val="16"/>
        </w:rPr>
      </w:pPr>
      <w:r>
        <w:rPr>
          <w:rFonts w:ascii="Verdana" w:hAnsi="Verdana"/>
          <w:sz w:val="16"/>
          <w:szCs w:val="16"/>
        </w:rPr>
        <w:t>TEXTO II</w:t>
      </w:r>
    </w:p>
    <w:p w14:paraId="35738A67" w14:textId="58A97BCE" w:rsidR="00465652" w:rsidRDefault="00D25D37" w:rsidP="00084FAE">
      <w:pPr>
        <w:tabs>
          <w:tab w:val="left" w:pos="1125"/>
        </w:tabs>
        <w:spacing w:after="0" w:line="240" w:lineRule="auto"/>
        <w:ind w:left="-1134"/>
        <w:rPr>
          <w:rFonts w:ascii="Verdana" w:hAnsi="Verdana"/>
          <w:sz w:val="16"/>
          <w:szCs w:val="16"/>
        </w:rPr>
      </w:pPr>
      <w:r>
        <w:rPr>
          <w:rFonts w:ascii="Verdana" w:hAnsi="Verdana"/>
          <w:noProof/>
          <w:sz w:val="16"/>
          <w:szCs w:val="16"/>
          <w:lang w:eastAsia="pt-BR"/>
        </w:rPr>
        <w:drawing>
          <wp:anchor distT="0" distB="0" distL="114300" distR="114300" simplePos="0" relativeHeight="251659264" behindDoc="1" locked="0" layoutInCell="1" allowOverlap="1" wp14:anchorId="497048FC" wp14:editId="2C2BA767">
            <wp:simplePos x="0" y="0"/>
            <wp:positionH relativeFrom="column">
              <wp:posOffset>-717826</wp:posOffset>
            </wp:positionH>
            <wp:positionV relativeFrom="paragraph">
              <wp:posOffset>-2564</wp:posOffset>
            </wp:positionV>
            <wp:extent cx="1268083" cy="1946183"/>
            <wp:effectExtent l="0" t="0" r="8890" b="0"/>
            <wp:wrapTight wrapText="bothSides">
              <wp:wrapPolygon edited="0">
                <wp:start x="0" y="0"/>
                <wp:lineTo x="0" y="21360"/>
                <wp:lineTo x="21427" y="21360"/>
                <wp:lineTo x="21427"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1hfIPctcC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8083" cy="1946183"/>
                    </a:xfrm>
                    <a:prstGeom prst="rect">
                      <a:avLst/>
                    </a:prstGeom>
                  </pic:spPr>
                </pic:pic>
              </a:graphicData>
            </a:graphic>
          </wp:anchor>
        </w:drawing>
      </w:r>
    </w:p>
    <w:p w14:paraId="0A90C296" w14:textId="338BD168" w:rsidR="00465652" w:rsidRDefault="00D25D37" w:rsidP="00D25D37">
      <w:pPr>
        <w:tabs>
          <w:tab w:val="left" w:pos="1125"/>
        </w:tabs>
        <w:spacing w:after="0" w:line="240" w:lineRule="auto"/>
        <w:ind w:left="-1134"/>
        <w:jc w:val="both"/>
        <w:rPr>
          <w:rFonts w:ascii="Verdana" w:hAnsi="Verdana"/>
          <w:sz w:val="16"/>
          <w:szCs w:val="16"/>
        </w:rPr>
      </w:pPr>
      <w:r w:rsidRPr="00D25D37">
        <w:rPr>
          <w:rFonts w:ascii="Verdana" w:hAnsi="Verdana"/>
          <w:sz w:val="16"/>
          <w:szCs w:val="16"/>
        </w:rPr>
        <w:t>A história de um banco, um simples banco de praça pública, que vê pessoas passarem durante horas, dias, estações, anos</w:t>
      </w:r>
      <w:r w:rsidR="00051F0E">
        <w:rPr>
          <w:rFonts w:ascii="Verdana" w:hAnsi="Verdana"/>
          <w:sz w:val="16"/>
          <w:szCs w:val="16"/>
        </w:rPr>
        <w:t xml:space="preserve">. </w:t>
      </w:r>
      <w:r w:rsidRPr="00D25D37">
        <w:rPr>
          <w:rFonts w:ascii="Verdana" w:hAnsi="Verdana"/>
          <w:sz w:val="16"/>
          <w:szCs w:val="16"/>
        </w:rPr>
        <w:t>Muitas passam, algumas param, outras voltam e há aquelas que esperam… O banco é um refúgio, uma ilha, um abrigo, um palco… um balé de anônimos conduzidos por uma coreografia habilmente orquestrada, em que pequenas curiosidades, situações incríveis e encontros surpreendentes dão à luz uma história singular, por vezes cômica, por vezes trágica. O quadrinista Chabouté (Moby Dick), com sua arte inigualável e seu excepcional domínio do preto e branco, tece uma narrativa gráfica com a magia de Jacques Tati, a beleza de Chaplin e pitadas de Marcel Marceau e Buster Keaton… 340 páginas de um drama cujo herói é um banco.</w:t>
      </w:r>
    </w:p>
    <w:p w14:paraId="151D91CA" w14:textId="63B80A13" w:rsidR="00465652" w:rsidRPr="00961BF7" w:rsidRDefault="00961BF7" w:rsidP="00084FAE">
      <w:pPr>
        <w:tabs>
          <w:tab w:val="left" w:pos="1125"/>
        </w:tabs>
        <w:spacing w:after="0" w:line="240" w:lineRule="auto"/>
        <w:ind w:left="-1134"/>
        <w:rPr>
          <w:rFonts w:ascii="Verdana" w:hAnsi="Verdana"/>
          <w:sz w:val="14"/>
          <w:szCs w:val="16"/>
        </w:rPr>
      </w:pPr>
      <w:r w:rsidRPr="00961BF7">
        <w:rPr>
          <w:rFonts w:ascii="Verdana" w:hAnsi="Verdana"/>
          <w:sz w:val="14"/>
          <w:szCs w:val="16"/>
        </w:rPr>
        <w:t>https://www.amazon.com.br/Um-Peda%C3%A7o-Madeira-A%C3%A7o-Exclusivo/dp/8593695108/ref=pd_vtp_27/136-8862550-2091621?pd_rd_w=8OCCb&amp;pf_rd_p=460b1bd2-2dd3-4463-8569-0282c9641107&amp;pf_rd_r=1TEYB9THE61TR9TCR63T&amp;pd_rd_r=00cdf711-79de-475b-ad2b-9ffc6504ab8c&amp;pd_rd_wg=9v4OQ&amp;pd_rd_i=8593695108&amp;psc=1</w:t>
      </w:r>
    </w:p>
    <w:p w14:paraId="5FDE1C0E" w14:textId="77777777" w:rsidR="00961BF7" w:rsidRDefault="00961BF7" w:rsidP="00084FAE">
      <w:pPr>
        <w:tabs>
          <w:tab w:val="left" w:pos="1125"/>
        </w:tabs>
        <w:spacing w:after="0" w:line="240" w:lineRule="auto"/>
        <w:ind w:left="-1134"/>
        <w:rPr>
          <w:rFonts w:ascii="Verdana" w:hAnsi="Verdana"/>
          <w:sz w:val="16"/>
          <w:szCs w:val="16"/>
        </w:rPr>
      </w:pPr>
    </w:p>
    <w:p w14:paraId="2994D40A" w14:textId="63C562E1" w:rsidR="00051F0E" w:rsidRDefault="00051F0E" w:rsidP="00051F0E">
      <w:pPr>
        <w:tabs>
          <w:tab w:val="left" w:pos="1125"/>
        </w:tabs>
        <w:ind w:left="-1134"/>
        <w:jc w:val="both"/>
        <w:rPr>
          <w:rFonts w:ascii="Verdana" w:hAnsi="Verdana"/>
          <w:sz w:val="16"/>
          <w:szCs w:val="16"/>
        </w:rPr>
      </w:pPr>
      <w:r w:rsidRPr="00051F0E">
        <w:rPr>
          <w:rFonts w:ascii="Verdana" w:hAnsi="Verdana"/>
          <w:b/>
          <w:sz w:val="16"/>
          <w:szCs w:val="16"/>
        </w:rPr>
        <w:t>05</w:t>
      </w:r>
      <w:r>
        <w:rPr>
          <w:rFonts w:ascii="Verdana" w:hAnsi="Verdana"/>
          <w:sz w:val="16"/>
          <w:szCs w:val="16"/>
        </w:rPr>
        <w:t xml:space="preserve">. No texto acima há o predomínio do tipo expositivo. </w:t>
      </w:r>
      <w:r w:rsidRPr="00E030BA">
        <w:rPr>
          <w:rFonts w:ascii="Verdana" w:hAnsi="Verdana"/>
          <w:b/>
          <w:sz w:val="16"/>
          <w:szCs w:val="16"/>
        </w:rPr>
        <w:t>Aponte</w:t>
      </w:r>
      <w:r>
        <w:rPr>
          <w:rFonts w:ascii="Verdana" w:hAnsi="Verdana"/>
          <w:sz w:val="16"/>
          <w:szCs w:val="16"/>
        </w:rPr>
        <w:t xml:space="preserve"> e </w:t>
      </w:r>
      <w:r w:rsidRPr="00E030BA">
        <w:rPr>
          <w:rFonts w:ascii="Verdana" w:hAnsi="Verdana"/>
          <w:b/>
          <w:sz w:val="16"/>
          <w:szCs w:val="16"/>
        </w:rPr>
        <w:t>explique</w:t>
      </w:r>
      <w:r>
        <w:rPr>
          <w:rFonts w:ascii="Verdana" w:hAnsi="Verdana"/>
          <w:sz w:val="16"/>
          <w:szCs w:val="16"/>
        </w:rPr>
        <w:t xml:space="preserve"> </w:t>
      </w:r>
      <w:r w:rsidRPr="00E030BA">
        <w:rPr>
          <w:rFonts w:ascii="Verdana" w:hAnsi="Verdana"/>
          <w:b/>
          <w:sz w:val="16"/>
          <w:szCs w:val="16"/>
        </w:rPr>
        <w:t>duas</w:t>
      </w:r>
      <w:r>
        <w:rPr>
          <w:rFonts w:ascii="Verdana" w:hAnsi="Verdana"/>
          <w:sz w:val="16"/>
          <w:szCs w:val="16"/>
        </w:rPr>
        <w:t xml:space="preserve"> características do texto acima que comprovem isso?</w:t>
      </w:r>
      <w:r w:rsidR="00753776">
        <w:rPr>
          <w:rFonts w:ascii="Verdana" w:hAnsi="Verdana"/>
          <w:sz w:val="16"/>
          <w:szCs w:val="16"/>
        </w:rPr>
        <w:t xml:space="preserve"> (0,5)</w:t>
      </w:r>
    </w:p>
    <w:p w14:paraId="4D974618" w14:textId="7AA06CCE" w:rsidR="00051F0E" w:rsidRDefault="00051F0E" w:rsidP="00051F0E">
      <w:pPr>
        <w:tabs>
          <w:tab w:val="left" w:pos="1125"/>
        </w:tabs>
        <w:ind w:left="-1134"/>
        <w:jc w:val="both"/>
        <w:rPr>
          <w:rFonts w:ascii="Verdana" w:hAnsi="Verdana"/>
          <w:sz w:val="16"/>
          <w:szCs w:val="16"/>
        </w:rPr>
      </w:pPr>
      <w:r>
        <w:rPr>
          <w:rFonts w:ascii="Verdana" w:hAnsi="Verdana"/>
          <w:sz w:val="16"/>
          <w:szCs w:val="16"/>
        </w:rPr>
        <w:t>_________________________________________________________</w:t>
      </w:r>
      <w:r w:rsidR="00BC674A">
        <w:rPr>
          <w:rFonts w:ascii="Verdana" w:hAnsi="Verdana"/>
          <w:sz w:val="16"/>
          <w:szCs w:val="16"/>
        </w:rPr>
        <w:t>______________________</w:t>
      </w:r>
      <w:r>
        <w:rPr>
          <w:rFonts w:ascii="Verdana" w:hAnsi="Verdana"/>
          <w:sz w:val="16"/>
          <w:szCs w:val="16"/>
        </w:rPr>
        <w:t>_________________________</w:t>
      </w:r>
    </w:p>
    <w:p w14:paraId="3F68E4FB" w14:textId="77777777" w:rsidR="00051F0E" w:rsidRDefault="00051F0E" w:rsidP="00051F0E">
      <w:pPr>
        <w:tabs>
          <w:tab w:val="left" w:pos="1125"/>
        </w:tabs>
        <w:ind w:left="-1134"/>
        <w:jc w:val="both"/>
        <w:rPr>
          <w:rFonts w:ascii="Verdana" w:hAnsi="Verdana"/>
          <w:sz w:val="16"/>
          <w:szCs w:val="16"/>
        </w:rPr>
      </w:pPr>
      <w:r>
        <w:rPr>
          <w:rFonts w:ascii="Verdana" w:hAnsi="Verdana"/>
          <w:sz w:val="16"/>
          <w:szCs w:val="16"/>
        </w:rPr>
        <w:t>________________________________________________________________________________________________________</w:t>
      </w:r>
    </w:p>
    <w:p w14:paraId="362537FE" w14:textId="77777777" w:rsidR="00051F0E" w:rsidRDefault="00051F0E" w:rsidP="00051F0E">
      <w:pPr>
        <w:tabs>
          <w:tab w:val="left" w:pos="1125"/>
        </w:tabs>
        <w:ind w:left="-1134"/>
        <w:jc w:val="both"/>
        <w:rPr>
          <w:rFonts w:ascii="Verdana" w:hAnsi="Verdana"/>
          <w:sz w:val="16"/>
          <w:szCs w:val="16"/>
        </w:rPr>
      </w:pPr>
      <w:r>
        <w:rPr>
          <w:rFonts w:ascii="Verdana" w:hAnsi="Verdana"/>
          <w:sz w:val="16"/>
          <w:szCs w:val="16"/>
        </w:rPr>
        <w:t>________________________________________________________________________________________________________</w:t>
      </w:r>
    </w:p>
    <w:p w14:paraId="4CE1D7B3" w14:textId="5B1D20DA" w:rsidR="00051F0E" w:rsidRDefault="00051F0E" w:rsidP="00051F0E">
      <w:pPr>
        <w:tabs>
          <w:tab w:val="left" w:pos="1125"/>
        </w:tabs>
        <w:ind w:left="-1134"/>
        <w:jc w:val="both"/>
        <w:rPr>
          <w:rFonts w:ascii="Verdana" w:hAnsi="Verdana"/>
          <w:sz w:val="16"/>
          <w:szCs w:val="16"/>
        </w:rPr>
      </w:pPr>
      <w:r w:rsidRPr="00051F0E">
        <w:rPr>
          <w:rFonts w:ascii="Verdana" w:hAnsi="Verdana"/>
          <w:b/>
          <w:sz w:val="16"/>
          <w:szCs w:val="16"/>
        </w:rPr>
        <w:t>06</w:t>
      </w:r>
      <w:r>
        <w:rPr>
          <w:rFonts w:ascii="Verdana" w:hAnsi="Verdana"/>
          <w:sz w:val="16"/>
          <w:szCs w:val="16"/>
        </w:rPr>
        <w:t xml:space="preserve">. Retire </w:t>
      </w:r>
      <w:r w:rsidRPr="00E030BA">
        <w:rPr>
          <w:rFonts w:ascii="Verdana" w:hAnsi="Verdana"/>
          <w:b/>
          <w:sz w:val="16"/>
          <w:szCs w:val="16"/>
        </w:rPr>
        <w:t>três</w:t>
      </w:r>
      <w:r w:rsidR="00BC674A">
        <w:rPr>
          <w:rFonts w:ascii="Verdana" w:hAnsi="Verdana"/>
          <w:sz w:val="16"/>
          <w:szCs w:val="16"/>
        </w:rPr>
        <w:t xml:space="preserve"> expressões do texto</w:t>
      </w:r>
      <w:r>
        <w:rPr>
          <w:rFonts w:ascii="Verdana" w:hAnsi="Verdana"/>
          <w:sz w:val="16"/>
          <w:szCs w:val="16"/>
        </w:rPr>
        <w:t xml:space="preserve"> que caracterizem ou qualifiquem o livro. Além disso, explique por que essas expressões foram usadas.</w:t>
      </w:r>
      <w:r w:rsidR="00753776">
        <w:rPr>
          <w:rFonts w:ascii="Verdana" w:hAnsi="Verdana"/>
          <w:sz w:val="16"/>
          <w:szCs w:val="16"/>
        </w:rPr>
        <w:t xml:space="preserve"> (0,5)</w:t>
      </w:r>
    </w:p>
    <w:p w14:paraId="0F1CD25C" w14:textId="77777777" w:rsidR="00051F0E" w:rsidRDefault="00051F0E" w:rsidP="00051F0E">
      <w:pPr>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5FBECF37" w14:textId="77777777" w:rsidR="00051F0E" w:rsidRDefault="00051F0E" w:rsidP="00051F0E">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362048DF" w14:textId="77777777" w:rsidR="00051F0E" w:rsidRDefault="00051F0E" w:rsidP="00051F0E">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174BCB5C" w14:textId="0D84EC8A" w:rsidR="00465652" w:rsidRDefault="00961BF7" w:rsidP="00084FAE">
      <w:pPr>
        <w:tabs>
          <w:tab w:val="left" w:pos="1125"/>
        </w:tabs>
        <w:spacing w:after="0" w:line="240" w:lineRule="auto"/>
        <w:ind w:left="-1134"/>
        <w:rPr>
          <w:rFonts w:ascii="Verdana" w:hAnsi="Verdana"/>
          <w:sz w:val="16"/>
          <w:szCs w:val="16"/>
        </w:rPr>
      </w:pPr>
      <w:r w:rsidRPr="00961BF7">
        <w:rPr>
          <w:rFonts w:ascii="Verdana" w:hAnsi="Verdana"/>
          <w:b/>
          <w:sz w:val="16"/>
          <w:szCs w:val="16"/>
        </w:rPr>
        <w:t>07</w:t>
      </w:r>
      <w:r>
        <w:rPr>
          <w:rFonts w:ascii="Verdana" w:hAnsi="Verdana"/>
          <w:sz w:val="16"/>
          <w:szCs w:val="16"/>
        </w:rPr>
        <w:t xml:space="preserve">. </w:t>
      </w:r>
      <w:r w:rsidR="00BC674A">
        <w:rPr>
          <w:rFonts w:ascii="Verdana" w:hAnsi="Verdana"/>
          <w:sz w:val="16"/>
          <w:szCs w:val="16"/>
        </w:rPr>
        <w:t>O texto acima é do portal de vendas da Amazon. Sabendo disso, a escolha da linguagem utilizada foi adequada? Justifique sua resposta.</w:t>
      </w:r>
      <w:r w:rsidR="00753776">
        <w:rPr>
          <w:rFonts w:ascii="Verdana" w:hAnsi="Verdana"/>
          <w:sz w:val="16"/>
          <w:szCs w:val="16"/>
        </w:rPr>
        <w:t xml:space="preserve"> (0,5)</w:t>
      </w:r>
    </w:p>
    <w:p w14:paraId="724E3DA2" w14:textId="77777777" w:rsidR="00BC674A" w:rsidRDefault="00BC674A" w:rsidP="00BC674A">
      <w:pPr>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3E9F5C93" w14:textId="77777777" w:rsidR="00BC674A" w:rsidRDefault="00BC674A" w:rsidP="00BC674A">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02AF3C76" w14:textId="77777777" w:rsidR="00BC674A" w:rsidRDefault="00BC674A" w:rsidP="00BC674A">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0D8582C7" w14:textId="2A0808E3" w:rsidR="00465652" w:rsidRDefault="00465652" w:rsidP="00084FAE">
      <w:pPr>
        <w:tabs>
          <w:tab w:val="left" w:pos="1125"/>
        </w:tabs>
        <w:spacing w:after="0" w:line="240" w:lineRule="auto"/>
        <w:ind w:left="-1134"/>
        <w:rPr>
          <w:rFonts w:ascii="Verdana" w:hAnsi="Verdana"/>
          <w:sz w:val="16"/>
          <w:szCs w:val="16"/>
        </w:rPr>
      </w:pPr>
    </w:p>
    <w:p w14:paraId="1149B79F" w14:textId="75C4A06F" w:rsidR="00465652" w:rsidRDefault="00BC674A" w:rsidP="00084FAE">
      <w:pPr>
        <w:tabs>
          <w:tab w:val="left" w:pos="1125"/>
        </w:tabs>
        <w:spacing w:after="0" w:line="240" w:lineRule="auto"/>
        <w:ind w:left="-1134"/>
        <w:rPr>
          <w:rFonts w:ascii="Verdana" w:hAnsi="Verdana"/>
          <w:sz w:val="16"/>
          <w:szCs w:val="16"/>
        </w:rPr>
      </w:pPr>
      <w:r w:rsidRPr="00BC674A">
        <w:rPr>
          <w:rFonts w:ascii="Verdana" w:hAnsi="Verdana"/>
          <w:b/>
          <w:sz w:val="16"/>
          <w:szCs w:val="16"/>
        </w:rPr>
        <w:t>08</w:t>
      </w:r>
      <w:r>
        <w:rPr>
          <w:rFonts w:ascii="Verdana" w:hAnsi="Verdana"/>
          <w:sz w:val="16"/>
          <w:szCs w:val="16"/>
        </w:rPr>
        <w:t>. Qual é a função de textos reivindicatórios?</w:t>
      </w:r>
      <w:r w:rsidR="00753776">
        <w:rPr>
          <w:rFonts w:ascii="Verdana" w:hAnsi="Verdana"/>
          <w:sz w:val="16"/>
          <w:szCs w:val="16"/>
        </w:rPr>
        <w:t xml:space="preserve"> (0,5)</w:t>
      </w:r>
    </w:p>
    <w:p w14:paraId="05A93000" w14:textId="77777777" w:rsidR="00BC674A" w:rsidRDefault="00BC674A" w:rsidP="00BC674A">
      <w:pPr>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46A3123E" w14:textId="77777777" w:rsidR="00BC674A" w:rsidRDefault="00BC674A" w:rsidP="00BC674A">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78FFAEBC" w14:textId="77777777" w:rsidR="00BC674A" w:rsidRDefault="00BC674A" w:rsidP="00BC674A">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5131EF1C" w14:textId="6F9DFC4F" w:rsidR="00BC674A" w:rsidRDefault="00BC674A" w:rsidP="00084FAE">
      <w:pPr>
        <w:tabs>
          <w:tab w:val="left" w:pos="1125"/>
        </w:tabs>
        <w:spacing w:after="0" w:line="240" w:lineRule="auto"/>
        <w:ind w:left="-1134"/>
        <w:rPr>
          <w:rFonts w:ascii="Verdana" w:hAnsi="Verdana"/>
          <w:sz w:val="16"/>
          <w:szCs w:val="16"/>
        </w:rPr>
      </w:pPr>
    </w:p>
    <w:p w14:paraId="1AE5532B" w14:textId="6F2A4FFE" w:rsidR="00BC674A" w:rsidRDefault="00BC674A" w:rsidP="00084FAE">
      <w:pPr>
        <w:tabs>
          <w:tab w:val="left" w:pos="1125"/>
        </w:tabs>
        <w:spacing w:after="0" w:line="240" w:lineRule="auto"/>
        <w:ind w:left="-1134"/>
        <w:rPr>
          <w:rFonts w:ascii="Verdana" w:hAnsi="Verdana"/>
          <w:sz w:val="16"/>
          <w:szCs w:val="16"/>
        </w:rPr>
      </w:pPr>
      <w:r w:rsidRPr="00BC674A">
        <w:rPr>
          <w:rFonts w:ascii="Verdana" w:hAnsi="Verdana"/>
          <w:b/>
          <w:sz w:val="16"/>
          <w:szCs w:val="16"/>
        </w:rPr>
        <w:t>09</w:t>
      </w:r>
      <w:r>
        <w:rPr>
          <w:rFonts w:ascii="Verdana" w:hAnsi="Verdana"/>
          <w:sz w:val="16"/>
          <w:szCs w:val="16"/>
        </w:rPr>
        <w:t xml:space="preserve">. </w:t>
      </w:r>
      <w:r w:rsidR="0065722F">
        <w:rPr>
          <w:rFonts w:ascii="Verdana" w:hAnsi="Verdana"/>
          <w:sz w:val="16"/>
          <w:szCs w:val="16"/>
        </w:rPr>
        <w:t>Em sequências expositivas, os verbos são flexionados em que tempo e em qual modo?</w:t>
      </w:r>
      <w:r w:rsidR="00753776">
        <w:rPr>
          <w:rFonts w:ascii="Verdana" w:hAnsi="Verdana"/>
          <w:sz w:val="16"/>
          <w:szCs w:val="16"/>
        </w:rPr>
        <w:t xml:space="preserve"> (0,5)</w:t>
      </w:r>
    </w:p>
    <w:p w14:paraId="38439BFE" w14:textId="77777777" w:rsidR="0065722F" w:rsidRDefault="0065722F" w:rsidP="0065722F">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14C43AEA" w14:textId="77777777" w:rsidR="0065722F" w:rsidRDefault="0065722F" w:rsidP="0065722F">
      <w:pPr>
        <w:tabs>
          <w:tab w:val="left" w:pos="1125"/>
        </w:tabs>
        <w:ind w:left="-1134"/>
        <w:rPr>
          <w:rFonts w:ascii="Verdana" w:hAnsi="Verdana"/>
          <w:sz w:val="16"/>
          <w:szCs w:val="16"/>
        </w:rPr>
      </w:pPr>
      <w:r>
        <w:rPr>
          <w:rFonts w:ascii="Verdana" w:hAnsi="Verdana"/>
          <w:sz w:val="16"/>
          <w:szCs w:val="16"/>
        </w:rPr>
        <w:lastRenderedPageBreak/>
        <w:t>________________________________________________________________________________________________________</w:t>
      </w:r>
    </w:p>
    <w:p w14:paraId="184372B6" w14:textId="37A980F5" w:rsidR="0065722F" w:rsidRDefault="0065722F" w:rsidP="00084FAE">
      <w:pPr>
        <w:tabs>
          <w:tab w:val="left" w:pos="1125"/>
        </w:tabs>
        <w:spacing w:after="0" w:line="240" w:lineRule="auto"/>
        <w:ind w:left="-1134"/>
        <w:rPr>
          <w:rFonts w:ascii="Verdana" w:hAnsi="Verdana"/>
          <w:sz w:val="16"/>
          <w:szCs w:val="16"/>
        </w:rPr>
      </w:pPr>
    </w:p>
    <w:p w14:paraId="7CC4FC76" w14:textId="23F6013C" w:rsidR="0065722F" w:rsidRDefault="0065722F" w:rsidP="00084FAE">
      <w:pPr>
        <w:tabs>
          <w:tab w:val="left" w:pos="1125"/>
        </w:tabs>
        <w:spacing w:after="0" w:line="240" w:lineRule="auto"/>
        <w:ind w:left="-1134"/>
        <w:rPr>
          <w:rFonts w:ascii="Verdana" w:hAnsi="Verdana"/>
          <w:sz w:val="16"/>
          <w:szCs w:val="16"/>
        </w:rPr>
      </w:pPr>
      <w:r w:rsidRPr="0065722F">
        <w:rPr>
          <w:rFonts w:ascii="Verdana" w:hAnsi="Verdana"/>
          <w:b/>
          <w:sz w:val="16"/>
          <w:szCs w:val="16"/>
        </w:rPr>
        <w:t>10</w:t>
      </w:r>
      <w:r>
        <w:rPr>
          <w:rFonts w:ascii="Verdana" w:hAnsi="Verdana"/>
          <w:sz w:val="16"/>
          <w:szCs w:val="16"/>
        </w:rPr>
        <w:t xml:space="preserve">. </w:t>
      </w:r>
      <w:r w:rsidR="00463237">
        <w:rPr>
          <w:rFonts w:ascii="Verdana" w:hAnsi="Verdana"/>
          <w:sz w:val="16"/>
          <w:szCs w:val="16"/>
        </w:rPr>
        <w:t xml:space="preserve">Qual é a função do último parágrafo de uma carta aberta? </w:t>
      </w:r>
      <w:r w:rsidR="00753776">
        <w:rPr>
          <w:rFonts w:ascii="Verdana" w:hAnsi="Verdana"/>
          <w:sz w:val="16"/>
          <w:szCs w:val="16"/>
        </w:rPr>
        <w:t>(0,5)</w:t>
      </w:r>
    </w:p>
    <w:p w14:paraId="09084DB2" w14:textId="77777777" w:rsidR="00463237" w:rsidRDefault="00463237" w:rsidP="00463237">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1E9951CD" w14:textId="77777777" w:rsidR="00463237" w:rsidRDefault="00463237" w:rsidP="00463237">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4215A27F" w14:textId="77777777" w:rsidR="00463237" w:rsidRDefault="00463237" w:rsidP="00463237">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5307B24F" w14:textId="77777777" w:rsidR="00463237" w:rsidRDefault="00463237" w:rsidP="00463237">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1E9BA294" w14:textId="77777777" w:rsidR="0065722F" w:rsidRDefault="0065722F" w:rsidP="00084FAE">
      <w:pPr>
        <w:tabs>
          <w:tab w:val="left" w:pos="1125"/>
        </w:tabs>
        <w:spacing w:after="0" w:line="240" w:lineRule="auto"/>
        <w:ind w:left="-1134"/>
        <w:rPr>
          <w:rFonts w:ascii="Verdana" w:hAnsi="Verdana"/>
          <w:sz w:val="16"/>
          <w:szCs w:val="16"/>
        </w:rPr>
      </w:pPr>
    </w:p>
    <w:p w14:paraId="1ED23591" w14:textId="6CCD2BA4" w:rsidR="00E7030E" w:rsidRDefault="00E7030E" w:rsidP="001A1947">
      <w:pPr>
        <w:ind w:left="-1134"/>
        <w:jc w:val="both"/>
        <w:rPr>
          <w:rFonts w:ascii="Verdana" w:hAnsi="Verdana"/>
          <w:sz w:val="16"/>
          <w:szCs w:val="16"/>
        </w:rPr>
      </w:pPr>
      <w:r w:rsidRPr="00E7030E">
        <w:rPr>
          <w:rFonts w:ascii="Verdana" w:hAnsi="Verdana"/>
          <w:b/>
          <w:sz w:val="16"/>
          <w:szCs w:val="16"/>
        </w:rPr>
        <w:t>11</w:t>
      </w:r>
      <w:r>
        <w:rPr>
          <w:rFonts w:ascii="Verdana" w:hAnsi="Verdana"/>
          <w:sz w:val="16"/>
          <w:szCs w:val="16"/>
        </w:rPr>
        <w:t>. Produção textual.</w:t>
      </w:r>
      <w:r w:rsidR="00753776">
        <w:rPr>
          <w:rFonts w:ascii="Verdana" w:hAnsi="Verdana"/>
          <w:sz w:val="16"/>
          <w:szCs w:val="16"/>
        </w:rPr>
        <w:t xml:space="preserve"> (5,0)</w:t>
      </w:r>
    </w:p>
    <w:p w14:paraId="3023ADC9" w14:textId="77777777" w:rsidR="008C43E3" w:rsidRPr="008C43E3" w:rsidRDefault="008C43E3" w:rsidP="008C43E3">
      <w:pPr>
        <w:ind w:left="-1134"/>
        <w:jc w:val="both"/>
        <w:rPr>
          <w:rFonts w:ascii="Verdana" w:hAnsi="Verdana"/>
          <w:b/>
          <w:sz w:val="16"/>
          <w:szCs w:val="16"/>
        </w:rPr>
      </w:pPr>
      <w:r w:rsidRPr="008C43E3">
        <w:rPr>
          <w:rFonts w:ascii="Verdana" w:hAnsi="Verdana"/>
          <w:b/>
          <w:sz w:val="16"/>
          <w:szCs w:val="16"/>
        </w:rPr>
        <w:t>Descarte incorreto de lixo eletrônico traz risco de câncer e problemas ambientais</w:t>
      </w:r>
    </w:p>
    <w:p w14:paraId="63CED767" w14:textId="77777777" w:rsidR="008C43E3" w:rsidRPr="008C43E3" w:rsidRDefault="008C43E3" w:rsidP="008C43E3">
      <w:pPr>
        <w:spacing w:after="0"/>
        <w:ind w:left="-1134"/>
        <w:jc w:val="both"/>
        <w:rPr>
          <w:rFonts w:ascii="Verdana" w:hAnsi="Verdana"/>
          <w:sz w:val="16"/>
          <w:szCs w:val="16"/>
        </w:rPr>
      </w:pPr>
    </w:p>
    <w:p w14:paraId="112A6D07" w14:textId="77777777" w:rsidR="008C43E3" w:rsidRPr="008C43E3" w:rsidRDefault="008C43E3" w:rsidP="008C43E3">
      <w:pPr>
        <w:spacing w:after="0"/>
        <w:ind w:left="-1134"/>
        <w:jc w:val="both"/>
        <w:rPr>
          <w:rFonts w:ascii="Verdana" w:hAnsi="Verdana"/>
          <w:sz w:val="16"/>
          <w:szCs w:val="16"/>
        </w:rPr>
      </w:pPr>
      <w:r w:rsidRPr="008C43E3">
        <w:rPr>
          <w:rFonts w:ascii="Verdana" w:hAnsi="Verdana"/>
          <w:sz w:val="16"/>
          <w:szCs w:val="16"/>
        </w:rPr>
        <w:t>O lixo eletrônico pode causar câncer e uma série de doenças devido a predominância dos metais pesados. O professor de Engenharia Ambiental Marco Antonio Cismeiro Bumba alerta para problemas causados pelo descarte incorreto desse tipo de resíduo. “A maioria dos metais pesados tende a causar tumores. Eles são bioacumulativos (entram no corpo e se acumulam)", explica.</w:t>
      </w:r>
    </w:p>
    <w:p w14:paraId="23A55A85" w14:textId="77777777" w:rsidR="008C43E3" w:rsidRPr="008C43E3" w:rsidRDefault="008C43E3" w:rsidP="008C43E3">
      <w:pPr>
        <w:spacing w:after="0"/>
        <w:ind w:left="-1134"/>
        <w:jc w:val="both"/>
        <w:rPr>
          <w:rFonts w:ascii="Verdana" w:hAnsi="Verdana"/>
          <w:sz w:val="16"/>
          <w:szCs w:val="16"/>
        </w:rPr>
      </w:pPr>
      <w:r w:rsidRPr="008C43E3">
        <w:rPr>
          <w:rFonts w:ascii="Verdana" w:hAnsi="Verdana"/>
          <w:sz w:val="16"/>
          <w:szCs w:val="16"/>
        </w:rPr>
        <w:t>Segundo Bumba, além dos metais pesados, outros materiais presentes no lixo eletrônico podem causar doenças. O alumínio é outro exemplo, porque se acumula no cérebro.</w:t>
      </w:r>
    </w:p>
    <w:p w14:paraId="198E63E8" w14:textId="77777777" w:rsidR="008C43E3" w:rsidRPr="008C43E3" w:rsidRDefault="008C43E3" w:rsidP="008C43E3">
      <w:pPr>
        <w:spacing w:after="0"/>
        <w:ind w:left="-1134"/>
        <w:jc w:val="both"/>
        <w:rPr>
          <w:rFonts w:ascii="Verdana" w:hAnsi="Verdana"/>
          <w:sz w:val="16"/>
          <w:szCs w:val="16"/>
        </w:rPr>
      </w:pPr>
      <w:r w:rsidRPr="008C43E3">
        <w:rPr>
          <w:rFonts w:ascii="Verdana" w:hAnsi="Verdana"/>
          <w:sz w:val="16"/>
          <w:szCs w:val="16"/>
        </w:rPr>
        <w:t>A contaminação do solo e dos rios também é agravada pelo descarte irregular de lixo eletrônico. “Quando você descarta um celular no lixo, é descartado plástico que vai para o meio ambiente e circuitos com metais que acabam contaminando o solo do lixão”, aponta o professor. “Temos uma grande quantidade deles nos rios. Podem atingir lençóis subterrâneos que abastecem os rios”.</w:t>
      </w:r>
    </w:p>
    <w:p w14:paraId="069B689E" w14:textId="77777777" w:rsidR="008C43E3" w:rsidRPr="008C43E3" w:rsidRDefault="008C43E3" w:rsidP="008C43E3">
      <w:pPr>
        <w:spacing w:after="0"/>
        <w:ind w:left="-1134"/>
        <w:jc w:val="both"/>
        <w:rPr>
          <w:rFonts w:ascii="Verdana" w:hAnsi="Verdana"/>
          <w:sz w:val="16"/>
          <w:szCs w:val="16"/>
        </w:rPr>
      </w:pPr>
      <w:r w:rsidRPr="008C43E3">
        <w:rPr>
          <w:rFonts w:ascii="Verdana" w:hAnsi="Verdana"/>
          <w:sz w:val="16"/>
          <w:szCs w:val="16"/>
        </w:rPr>
        <w:t>Uma pesquisa de 2017 da Organização das Nações Unidas (ONU) apontou que o Brasil é o sétimo maior produtor de lixo eletrônico no mundo. Ao todo, o país gera 1,5 milhão de toneladas por ano.</w:t>
      </w:r>
    </w:p>
    <w:p w14:paraId="18EC8BBC" w14:textId="130924C2" w:rsidR="008C43E3" w:rsidRDefault="008C43E3" w:rsidP="008C43E3">
      <w:pPr>
        <w:spacing w:after="0"/>
        <w:ind w:left="-1134"/>
        <w:jc w:val="both"/>
        <w:rPr>
          <w:rFonts w:ascii="Verdana" w:hAnsi="Verdana"/>
          <w:sz w:val="16"/>
          <w:szCs w:val="16"/>
        </w:rPr>
      </w:pPr>
      <w:r w:rsidRPr="008C43E3">
        <w:rPr>
          <w:rFonts w:ascii="Verdana" w:hAnsi="Verdana"/>
          <w:sz w:val="16"/>
          <w:szCs w:val="16"/>
        </w:rPr>
        <w:t>Francisco Antonio Nogueira da Silva, supervisor operacional do Projeto Lixo Eletrônico da fundação Settaport, chama atenção para a falta de conscientização em relação ao descarte. “Há pouco tempo, as pessoas não separavam, porque misturavam todos os tipos de lixo. Acham que pode por lixo eletrônico junto com comida. Esse lixo pode causar câncer e pode afetar o meio ambiente, pode afetar a saúde. O pessoal não entende isso”, aponta Nogueira.</w:t>
      </w:r>
    </w:p>
    <w:p w14:paraId="223DDB76" w14:textId="025F2E54" w:rsidR="008C43E3" w:rsidRPr="008C43E3" w:rsidRDefault="008C43E3" w:rsidP="001A1947">
      <w:pPr>
        <w:ind w:left="-1134"/>
        <w:jc w:val="both"/>
        <w:rPr>
          <w:rFonts w:ascii="Verdana" w:hAnsi="Verdana"/>
          <w:sz w:val="14"/>
          <w:szCs w:val="16"/>
        </w:rPr>
      </w:pPr>
      <w:r w:rsidRPr="008C43E3">
        <w:rPr>
          <w:rFonts w:ascii="Verdana" w:hAnsi="Verdana"/>
          <w:sz w:val="14"/>
          <w:szCs w:val="16"/>
        </w:rPr>
        <w:t>Fonte: https://g1.globo.com/sp/santos-regiao/educacao/noticia/2019/06/15/descarte-incorreto-de-lixo-eletronico-traz-risco-de-cancer-e-problemas-ambientais.ghtml</w:t>
      </w:r>
    </w:p>
    <w:p w14:paraId="7F22F7A5" w14:textId="53FA603F" w:rsidR="008C43E3" w:rsidRDefault="00BD7EFB" w:rsidP="001A1947">
      <w:pPr>
        <w:ind w:left="-1134"/>
        <w:jc w:val="both"/>
        <w:rPr>
          <w:rFonts w:ascii="Verdana" w:hAnsi="Verdana"/>
          <w:sz w:val="16"/>
          <w:szCs w:val="16"/>
        </w:rPr>
      </w:pPr>
      <w:r>
        <w:rPr>
          <w:rFonts w:ascii="Arial" w:hAnsi="Arial" w:cs="Arial"/>
          <w:noProof/>
          <w:sz w:val="24"/>
          <w:lang w:eastAsia="pt-BR"/>
        </w:rPr>
        <w:drawing>
          <wp:inline distT="0" distB="0" distL="0" distR="0" wp14:anchorId="474B234F" wp14:editId="2896600C">
            <wp:extent cx="5400040" cy="25412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x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41270"/>
                    </a:xfrm>
                    <a:prstGeom prst="rect">
                      <a:avLst/>
                    </a:prstGeom>
                  </pic:spPr>
                </pic:pic>
              </a:graphicData>
            </a:graphic>
          </wp:inline>
        </w:drawing>
      </w:r>
    </w:p>
    <w:p w14:paraId="1B2D5532" w14:textId="2AEFC6E8" w:rsidR="008C43E3" w:rsidRDefault="00BD7EFB" w:rsidP="001A1947">
      <w:pPr>
        <w:ind w:left="-1134"/>
        <w:jc w:val="both"/>
        <w:rPr>
          <w:rFonts w:ascii="Verdana" w:hAnsi="Verdana"/>
          <w:sz w:val="16"/>
          <w:szCs w:val="16"/>
        </w:rPr>
      </w:pPr>
      <w:r w:rsidRPr="00BD7EFB">
        <w:rPr>
          <w:rFonts w:ascii="Verdana" w:hAnsi="Verdana"/>
          <w:sz w:val="16"/>
          <w:szCs w:val="16"/>
        </w:rPr>
        <w:t xml:space="preserve">A partir dessas informações, redija uma </w:t>
      </w:r>
      <w:r w:rsidRPr="00577C91">
        <w:rPr>
          <w:rFonts w:ascii="Verdana" w:hAnsi="Verdana"/>
          <w:b/>
          <w:sz w:val="16"/>
          <w:szCs w:val="16"/>
        </w:rPr>
        <w:t>CARTA</w:t>
      </w:r>
      <w:r w:rsidRPr="00BD7EFB">
        <w:rPr>
          <w:rFonts w:ascii="Verdana" w:hAnsi="Verdana"/>
          <w:sz w:val="16"/>
          <w:szCs w:val="16"/>
        </w:rPr>
        <w:t xml:space="preserve"> </w:t>
      </w:r>
      <w:r w:rsidRPr="00577C91">
        <w:rPr>
          <w:rFonts w:ascii="Verdana" w:hAnsi="Verdana"/>
          <w:b/>
          <w:sz w:val="16"/>
          <w:szCs w:val="16"/>
        </w:rPr>
        <w:t>ABERTA</w:t>
      </w:r>
      <w:r w:rsidRPr="00BD7EFB">
        <w:rPr>
          <w:rFonts w:ascii="Verdana" w:hAnsi="Verdana"/>
          <w:sz w:val="16"/>
          <w:szCs w:val="16"/>
        </w:rPr>
        <w:t xml:space="preserve"> a ser divulgada nas redes sociais. Essa carta terá como objetivo alertar a população da sua cidade sobre os riscos do lixo eletrônico e incentivar a proceder adequadamente para minimizar esse problema socioambiental.</w:t>
      </w:r>
    </w:p>
    <w:p w14:paraId="4BAE84ED" w14:textId="43FB7649" w:rsidR="00577C91" w:rsidRDefault="00577C91" w:rsidP="00577C91">
      <w:pPr>
        <w:spacing w:after="0"/>
        <w:ind w:left="-1134"/>
        <w:jc w:val="both"/>
        <w:rPr>
          <w:rFonts w:ascii="Verdana" w:hAnsi="Verdana"/>
          <w:sz w:val="16"/>
          <w:szCs w:val="16"/>
        </w:rPr>
      </w:pPr>
      <w:r>
        <w:rPr>
          <w:rFonts w:ascii="Verdana" w:hAnsi="Verdana"/>
          <w:sz w:val="16"/>
          <w:szCs w:val="16"/>
        </w:rPr>
        <w:t>ORIENTAÇÕES</w:t>
      </w:r>
    </w:p>
    <w:p w14:paraId="20F5A8F6" w14:textId="669127D1" w:rsidR="00577C91" w:rsidRDefault="00577C91" w:rsidP="00577C91">
      <w:pPr>
        <w:spacing w:after="0"/>
        <w:ind w:left="-1134"/>
        <w:jc w:val="both"/>
        <w:rPr>
          <w:rFonts w:ascii="Verdana" w:hAnsi="Verdana"/>
          <w:sz w:val="16"/>
          <w:szCs w:val="16"/>
        </w:rPr>
      </w:pPr>
      <w:r>
        <w:rPr>
          <w:rFonts w:ascii="Verdana" w:hAnsi="Verdana"/>
          <w:sz w:val="16"/>
          <w:szCs w:val="16"/>
        </w:rPr>
        <w:t>- Escreva em primeira pessoa</w:t>
      </w:r>
    </w:p>
    <w:p w14:paraId="69B173AF" w14:textId="081628BF" w:rsidR="00577C91" w:rsidRDefault="00577C91" w:rsidP="00577C91">
      <w:pPr>
        <w:spacing w:after="0"/>
        <w:ind w:left="-1134"/>
        <w:jc w:val="both"/>
        <w:rPr>
          <w:rFonts w:ascii="Verdana" w:hAnsi="Verdana"/>
          <w:sz w:val="16"/>
          <w:szCs w:val="16"/>
        </w:rPr>
      </w:pPr>
      <w:r>
        <w:rPr>
          <w:rFonts w:ascii="Verdana" w:hAnsi="Verdana"/>
          <w:sz w:val="16"/>
          <w:szCs w:val="16"/>
        </w:rPr>
        <w:t>- Linhas – mínimo 15</w:t>
      </w:r>
    </w:p>
    <w:p w14:paraId="42493D79" w14:textId="4ABED485" w:rsidR="00D234EF" w:rsidRDefault="00577C91" w:rsidP="00577C91">
      <w:pPr>
        <w:spacing w:after="0"/>
        <w:ind w:left="-1134"/>
        <w:jc w:val="both"/>
        <w:rPr>
          <w:rFonts w:ascii="Verdana" w:hAnsi="Verdana"/>
          <w:sz w:val="16"/>
          <w:szCs w:val="16"/>
        </w:rPr>
      </w:pPr>
      <w:r>
        <w:rPr>
          <w:rFonts w:ascii="Verdana" w:hAnsi="Verdana"/>
          <w:sz w:val="16"/>
          <w:szCs w:val="16"/>
        </w:rPr>
        <w:t>- Linhas – máximo 20</w:t>
      </w:r>
    </w:p>
    <w:p w14:paraId="15EBD8BF" w14:textId="770E2F65" w:rsidR="00577C91" w:rsidRDefault="00577C91" w:rsidP="00577C91">
      <w:pPr>
        <w:spacing w:after="0"/>
        <w:ind w:left="-1134"/>
        <w:jc w:val="both"/>
        <w:rPr>
          <w:rFonts w:ascii="Verdana" w:hAnsi="Verdana"/>
          <w:sz w:val="16"/>
          <w:szCs w:val="16"/>
        </w:rPr>
      </w:pPr>
      <w:r>
        <w:rPr>
          <w:rFonts w:ascii="Verdana" w:hAnsi="Verdana"/>
          <w:sz w:val="16"/>
          <w:szCs w:val="16"/>
        </w:rPr>
        <w:t>- Utilize argumentos para convencer seus leitores</w:t>
      </w:r>
    </w:p>
    <w:p w14:paraId="763D1A2B" w14:textId="074B3B94" w:rsidR="00577C91" w:rsidRDefault="00577C91" w:rsidP="00577C91">
      <w:pPr>
        <w:spacing w:after="0"/>
        <w:ind w:left="-1134"/>
        <w:jc w:val="both"/>
        <w:rPr>
          <w:rFonts w:ascii="Verdana" w:hAnsi="Verdana"/>
          <w:sz w:val="16"/>
          <w:szCs w:val="16"/>
        </w:rPr>
      </w:pPr>
      <w:r>
        <w:rPr>
          <w:rFonts w:ascii="Verdana" w:hAnsi="Verdana"/>
          <w:sz w:val="16"/>
          <w:szCs w:val="16"/>
        </w:rPr>
        <w:t>- Não copie trechos dos textos acima</w:t>
      </w:r>
    </w:p>
    <w:p w14:paraId="793B4F9F" w14:textId="4F688BC2" w:rsidR="008C43E3" w:rsidRPr="00D234EF" w:rsidRDefault="008C43E3" w:rsidP="00577C91">
      <w:pPr>
        <w:spacing w:after="0"/>
        <w:ind w:left="-1134"/>
        <w:jc w:val="both"/>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2A2C7" w14:textId="77777777" w:rsidR="00975F64" w:rsidRDefault="00975F64" w:rsidP="009851F2">
      <w:pPr>
        <w:spacing w:after="0" w:line="240" w:lineRule="auto"/>
      </w:pPr>
      <w:r>
        <w:separator/>
      </w:r>
    </w:p>
  </w:endnote>
  <w:endnote w:type="continuationSeparator" w:id="0">
    <w:p w14:paraId="29AF3CB2" w14:textId="77777777" w:rsidR="00975F64" w:rsidRDefault="00975F64"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65F19464" w:rsidR="002E0F84" w:rsidRDefault="00E65448">
        <w:pPr>
          <w:pStyle w:val="Rodap"/>
          <w:jc w:val="right"/>
        </w:pPr>
        <w:r>
          <w:fldChar w:fldCharType="begin"/>
        </w:r>
        <w:r w:rsidR="002E0F84">
          <w:instrText>PAGE   \* MERGEFORMAT</w:instrText>
        </w:r>
        <w:r>
          <w:fldChar w:fldCharType="separate"/>
        </w:r>
        <w:r w:rsidR="002513D6">
          <w:rPr>
            <w:noProof/>
          </w:rPr>
          <w:t>3</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3C373E2A" w:rsidR="002E0F84" w:rsidRDefault="00E65448" w:rsidP="00093F84">
        <w:pPr>
          <w:pStyle w:val="Rodap"/>
          <w:tabs>
            <w:tab w:val="clear" w:pos="8504"/>
          </w:tabs>
          <w:jc w:val="right"/>
        </w:pPr>
        <w:r>
          <w:fldChar w:fldCharType="begin"/>
        </w:r>
        <w:r w:rsidR="002E0F84">
          <w:instrText>PAGE   \* MERGEFORMAT</w:instrText>
        </w:r>
        <w:r>
          <w:fldChar w:fldCharType="separate"/>
        </w:r>
        <w:r w:rsidR="002513D6">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770D13" w14:textId="77777777" w:rsidR="00975F64" w:rsidRDefault="00975F64" w:rsidP="009851F2">
      <w:pPr>
        <w:spacing w:after="0" w:line="240" w:lineRule="auto"/>
      </w:pPr>
      <w:r>
        <w:separator/>
      </w:r>
    </w:p>
  </w:footnote>
  <w:footnote w:type="continuationSeparator" w:id="0">
    <w:p w14:paraId="79ED9796" w14:textId="77777777" w:rsidR="00975F64" w:rsidRDefault="00975F64"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1F0E"/>
    <w:rsid w:val="00052B81"/>
    <w:rsid w:val="000840B5"/>
    <w:rsid w:val="00084FAE"/>
    <w:rsid w:val="00093F84"/>
    <w:rsid w:val="000B39A7"/>
    <w:rsid w:val="000C157B"/>
    <w:rsid w:val="000C2CDC"/>
    <w:rsid w:val="000D1D14"/>
    <w:rsid w:val="000F03A2"/>
    <w:rsid w:val="00102A1B"/>
    <w:rsid w:val="00124F9F"/>
    <w:rsid w:val="00145A00"/>
    <w:rsid w:val="0016003D"/>
    <w:rsid w:val="0016386B"/>
    <w:rsid w:val="00164A58"/>
    <w:rsid w:val="00182E9E"/>
    <w:rsid w:val="00183B4B"/>
    <w:rsid w:val="001A0715"/>
    <w:rsid w:val="001A1947"/>
    <w:rsid w:val="001C4278"/>
    <w:rsid w:val="001C6FF5"/>
    <w:rsid w:val="00200174"/>
    <w:rsid w:val="0020214D"/>
    <w:rsid w:val="002165E6"/>
    <w:rsid w:val="002346EC"/>
    <w:rsid w:val="002513D6"/>
    <w:rsid w:val="00292500"/>
    <w:rsid w:val="002B28EF"/>
    <w:rsid w:val="002B3C84"/>
    <w:rsid w:val="002D3140"/>
    <w:rsid w:val="002E0452"/>
    <w:rsid w:val="002E0F84"/>
    <w:rsid w:val="002E1C77"/>
    <w:rsid w:val="002E3D8E"/>
    <w:rsid w:val="00300FCC"/>
    <w:rsid w:val="00323F29"/>
    <w:rsid w:val="003335D4"/>
    <w:rsid w:val="00333E09"/>
    <w:rsid w:val="0034676E"/>
    <w:rsid w:val="00350EE6"/>
    <w:rsid w:val="00360777"/>
    <w:rsid w:val="003827AD"/>
    <w:rsid w:val="003B080B"/>
    <w:rsid w:val="003B4513"/>
    <w:rsid w:val="003C0F22"/>
    <w:rsid w:val="003D20C7"/>
    <w:rsid w:val="0040381F"/>
    <w:rsid w:val="004159B9"/>
    <w:rsid w:val="0042634C"/>
    <w:rsid w:val="004421BA"/>
    <w:rsid w:val="00446779"/>
    <w:rsid w:val="00463237"/>
    <w:rsid w:val="00465652"/>
    <w:rsid w:val="00466D7A"/>
    <w:rsid w:val="00473C96"/>
    <w:rsid w:val="004A1876"/>
    <w:rsid w:val="004B5FAA"/>
    <w:rsid w:val="004F0ABD"/>
    <w:rsid w:val="004F5938"/>
    <w:rsid w:val="00510D47"/>
    <w:rsid w:val="0054275C"/>
    <w:rsid w:val="00577C91"/>
    <w:rsid w:val="005C3014"/>
    <w:rsid w:val="005E5BEA"/>
    <w:rsid w:val="005F6252"/>
    <w:rsid w:val="00624538"/>
    <w:rsid w:val="006451D4"/>
    <w:rsid w:val="0065722F"/>
    <w:rsid w:val="0068572B"/>
    <w:rsid w:val="006C72CA"/>
    <w:rsid w:val="006D5D92"/>
    <w:rsid w:val="006E1771"/>
    <w:rsid w:val="006E26DF"/>
    <w:rsid w:val="006F5A84"/>
    <w:rsid w:val="007300A8"/>
    <w:rsid w:val="00735AE3"/>
    <w:rsid w:val="0073776A"/>
    <w:rsid w:val="00753776"/>
    <w:rsid w:val="00755526"/>
    <w:rsid w:val="007571C0"/>
    <w:rsid w:val="007A4101"/>
    <w:rsid w:val="007C493B"/>
    <w:rsid w:val="007D07B0"/>
    <w:rsid w:val="007E3B2B"/>
    <w:rsid w:val="007F6974"/>
    <w:rsid w:val="008005D5"/>
    <w:rsid w:val="00824D86"/>
    <w:rsid w:val="00837036"/>
    <w:rsid w:val="0086497B"/>
    <w:rsid w:val="00874089"/>
    <w:rsid w:val="0087463C"/>
    <w:rsid w:val="008804C5"/>
    <w:rsid w:val="008A5048"/>
    <w:rsid w:val="008C43E3"/>
    <w:rsid w:val="008D6898"/>
    <w:rsid w:val="008E3648"/>
    <w:rsid w:val="0091198D"/>
    <w:rsid w:val="00913010"/>
    <w:rsid w:val="00914A2F"/>
    <w:rsid w:val="0094727D"/>
    <w:rsid w:val="009521D6"/>
    <w:rsid w:val="00961BF7"/>
    <w:rsid w:val="00965A01"/>
    <w:rsid w:val="009733AF"/>
    <w:rsid w:val="00975169"/>
    <w:rsid w:val="00975F64"/>
    <w:rsid w:val="0098193B"/>
    <w:rsid w:val="009851F2"/>
    <w:rsid w:val="0099358E"/>
    <w:rsid w:val="009A26A2"/>
    <w:rsid w:val="009A7F64"/>
    <w:rsid w:val="009C17C9"/>
    <w:rsid w:val="009C3431"/>
    <w:rsid w:val="009D122B"/>
    <w:rsid w:val="009E106F"/>
    <w:rsid w:val="00A126F6"/>
    <w:rsid w:val="00A13C93"/>
    <w:rsid w:val="00A60A0D"/>
    <w:rsid w:val="00A76795"/>
    <w:rsid w:val="00A84FD5"/>
    <w:rsid w:val="00AA73EE"/>
    <w:rsid w:val="00AC2CB2"/>
    <w:rsid w:val="00AC2CBC"/>
    <w:rsid w:val="00B008E6"/>
    <w:rsid w:val="00B0295A"/>
    <w:rsid w:val="00B04737"/>
    <w:rsid w:val="00B32C59"/>
    <w:rsid w:val="00B46F94"/>
    <w:rsid w:val="00B674E8"/>
    <w:rsid w:val="00B71635"/>
    <w:rsid w:val="00B94D7B"/>
    <w:rsid w:val="00BA2C10"/>
    <w:rsid w:val="00BB343C"/>
    <w:rsid w:val="00BC674A"/>
    <w:rsid w:val="00BC692B"/>
    <w:rsid w:val="00BD077F"/>
    <w:rsid w:val="00BD7EFB"/>
    <w:rsid w:val="00BE09C1"/>
    <w:rsid w:val="00BE32F2"/>
    <w:rsid w:val="00BF0FFC"/>
    <w:rsid w:val="00C25F49"/>
    <w:rsid w:val="00C61B13"/>
    <w:rsid w:val="00C65A96"/>
    <w:rsid w:val="00C914D3"/>
    <w:rsid w:val="00CB3C98"/>
    <w:rsid w:val="00CC2AD7"/>
    <w:rsid w:val="00CD3049"/>
    <w:rsid w:val="00CF052E"/>
    <w:rsid w:val="00CF09CE"/>
    <w:rsid w:val="00D2144E"/>
    <w:rsid w:val="00D2252C"/>
    <w:rsid w:val="00D234EF"/>
    <w:rsid w:val="00D24247"/>
    <w:rsid w:val="00D25D37"/>
    <w:rsid w:val="00D26952"/>
    <w:rsid w:val="00D3757A"/>
    <w:rsid w:val="00D62933"/>
    <w:rsid w:val="00D73612"/>
    <w:rsid w:val="00DA176C"/>
    <w:rsid w:val="00DC7A8C"/>
    <w:rsid w:val="00DE030D"/>
    <w:rsid w:val="00DE05B5"/>
    <w:rsid w:val="00E05985"/>
    <w:rsid w:val="00E47795"/>
    <w:rsid w:val="00E5164C"/>
    <w:rsid w:val="00E517CC"/>
    <w:rsid w:val="00E57A59"/>
    <w:rsid w:val="00E6002F"/>
    <w:rsid w:val="00E65448"/>
    <w:rsid w:val="00E7030E"/>
    <w:rsid w:val="00E77542"/>
    <w:rsid w:val="00EA05CC"/>
    <w:rsid w:val="00EA4710"/>
    <w:rsid w:val="00EA61E8"/>
    <w:rsid w:val="00EC13B8"/>
    <w:rsid w:val="00EC5F53"/>
    <w:rsid w:val="00ED1EBE"/>
    <w:rsid w:val="00ED64D8"/>
    <w:rsid w:val="00EE67BF"/>
    <w:rsid w:val="00EF0DC5"/>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3DEF7-0719-4484-990E-0B9A019F2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1952</Words>
  <Characters>10544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2</cp:revision>
  <cp:lastPrinted>2018-08-06T13:00:00Z</cp:lastPrinted>
  <dcterms:created xsi:type="dcterms:W3CDTF">2022-08-09T09:14:00Z</dcterms:created>
  <dcterms:modified xsi:type="dcterms:W3CDTF">2022-08-09T09:14:00Z</dcterms:modified>
</cp:coreProperties>
</file>