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292" w:rsidRPr="00322292" w:rsidRDefault="00322292" w:rsidP="00322292">
      <w:pPr>
        <w:rPr>
          <w:rFonts w:ascii="Verdana" w:hAnsi="Verdana"/>
          <w:sz w:val="20"/>
          <w:szCs w:val="20"/>
        </w:rPr>
      </w:pPr>
      <w:r w:rsidRPr="00322292">
        <w:rPr>
          <w:rFonts w:ascii="Verdana" w:hAnsi="Verdana"/>
          <w:sz w:val="20"/>
          <w:szCs w:val="20"/>
        </w:rPr>
        <w:t>O Golpe de 1964 foi uma conjunção de eventos que começou com uma rebelião militar, passou por um golpe parlamentar e, por fim, entregou o poder a uma junta militar. Os historiadores sabem que a conspiração golpista era debatida e organizada no Brasil desde, pelo menos, 1962. O golpe de 1964 destituiu qual presidente do poder:</w:t>
      </w:r>
    </w:p>
    <w:p w:rsidR="00322292" w:rsidRPr="00322292" w:rsidRDefault="00322292" w:rsidP="00322292">
      <w:pPr>
        <w:rPr>
          <w:rFonts w:ascii="Verdana" w:hAnsi="Verdana"/>
          <w:sz w:val="20"/>
          <w:szCs w:val="20"/>
        </w:rPr>
      </w:pPr>
      <w:r w:rsidRPr="00322292">
        <w:rPr>
          <w:rFonts w:ascii="Verdana" w:hAnsi="Verdana"/>
          <w:sz w:val="20"/>
          <w:szCs w:val="20"/>
        </w:rPr>
        <w:t>a) Jânio Quadros</w:t>
      </w:r>
    </w:p>
    <w:p w:rsidR="00322292" w:rsidRPr="00322292" w:rsidRDefault="00322292" w:rsidP="00322292">
      <w:pPr>
        <w:rPr>
          <w:rFonts w:ascii="Verdana" w:hAnsi="Verdana"/>
          <w:color w:val="FF0000"/>
          <w:sz w:val="20"/>
          <w:szCs w:val="20"/>
        </w:rPr>
      </w:pPr>
      <w:r w:rsidRPr="00322292">
        <w:rPr>
          <w:rFonts w:ascii="Verdana" w:hAnsi="Verdana"/>
          <w:color w:val="FF0000"/>
          <w:sz w:val="20"/>
          <w:szCs w:val="20"/>
        </w:rPr>
        <w:t>b) João Goulart</w:t>
      </w:r>
    </w:p>
    <w:p w:rsidR="00322292" w:rsidRPr="00322292" w:rsidRDefault="00322292" w:rsidP="00322292">
      <w:pPr>
        <w:rPr>
          <w:rFonts w:ascii="Verdana" w:hAnsi="Verdana"/>
          <w:sz w:val="20"/>
          <w:szCs w:val="20"/>
        </w:rPr>
      </w:pPr>
      <w:r w:rsidRPr="00322292">
        <w:rPr>
          <w:rFonts w:ascii="Verdana" w:hAnsi="Verdana"/>
          <w:sz w:val="20"/>
          <w:szCs w:val="20"/>
        </w:rPr>
        <w:t>c) Getúlio Vargas</w:t>
      </w:r>
    </w:p>
    <w:p w:rsidR="00322292" w:rsidRPr="00322292" w:rsidRDefault="00322292" w:rsidP="00322292">
      <w:pPr>
        <w:rPr>
          <w:rFonts w:ascii="Verdana" w:hAnsi="Verdana"/>
          <w:sz w:val="20"/>
          <w:szCs w:val="20"/>
        </w:rPr>
      </w:pPr>
      <w:r w:rsidRPr="00322292">
        <w:rPr>
          <w:rFonts w:ascii="Verdana" w:hAnsi="Verdana"/>
          <w:sz w:val="20"/>
          <w:szCs w:val="20"/>
        </w:rPr>
        <w:t>d) Juscelino Kubitschek</w:t>
      </w:r>
    </w:p>
    <w:p w:rsidR="00322292" w:rsidRDefault="00322292" w:rsidP="00322292">
      <w:pPr>
        <w:rPr>
          <w:rFonts w:ascii="Verdana" w:hAnsi="Verdana"/>
          <w:sz w:val="20"/>
          <w:szCs w:val="20"/>
        </w:rPr>
      </w:pPr>
      <w:r w:rsidRPr="00322292">
        <w:rPr>
          <w:rFonts w:ascii="Verdana" w:hAnsi="Verdana"/>
          <w:sz w:val="20"/>
          <w:szCs w:val="20"/>
        </w:rPr>
        <w:t>e) Leonel Brizola</w:t>
      </w:r>
    </w:p>
    <w:p w:rsidR="00322292" w:rsidRPr="00322292" w:rsidRDefault="00322292" w:rsidP="00322292">
      <w:pPr>
        <w:rPr>
          <w:rFonts w:ascii="Verdana" w:hAnsi="Verdana"/>
          <w:sz w:val="20"/>
          <w:szCs w:val="20"/>
        </w:rPr>
      </w:pPr>
      <w:r w:rsidRPr="00322292">
        <w:rPr>
          <w:rFonts w:ascii="Verdana" w:hAnsi="Verdana"/>
          <w:sz w:val="20"/>
          <w:szCs w:val="20"/>
        </w:rPr>
        <w:t> Quais foram os “presidentes” da Ditadura Militar no Brasil?</w:t>
      </w:r>
    </w:p>
    <w:p w:rsidR="00322292" w:rsidRPr="00322292" w:rsidRDefault="00322292" w:rsidP="00322292">
      <w:pPr>
        <w:rPr>
          <w:rFonts w:ascii="Verdana" w:hAnsi="Verdana"/>
          <w:sz w:val="20"/>
          <w:szCs w:val="20"/>
        </w:rPr>
      </w:pPr>
      <w:r w:rsidRPr="00322292">
        <w:rPr>
          <w:rFonts w:ascii="Verdana" w:hAnsi="Verdana"/>
          <w:sz w:val="20"/>
          <w:szCs w:val="20"/>
        </w:rPr>
        <w:t>a) Castelo Branco, Jânio de Oliveira Quadros, Emilio Garrastazu Médici, Ernesto Geisel e João Baptista de Figueiredo.</w:t>
      </w:r>
    </w:p>
    <w:p w:rsidR="00322292" w:rsidRPr="00322292" w:rsidRDefault="00322292" w:rsidP="00322292">
      <w:pPr>
        <w:rPr>
          <w:rFonts w:ascii="Verdana" w:hAnsi="Verdana"/>
          <w:color w:val="FF0000"/>
          <w:sz w:val="20"/>
          <w:szCs w:val="20"/>
        </w:rPr>
      </w:pPr>
      <w:r w:rsidRPr="00322292">
        <w:rPr>
          <w:rFonts w:ascii="Verdana" w:hAnsi="Verdana"/>
          <w:color w:val="FF0000"/>
          <w:sz w:val="20"/>
          <w:szCs w:val="20"/>
        </w:rPr>
        <w:t>b) Castelo Branco, Arthur da Costa e Silva, Eurico Gaspar Dutra, Ernesto Geisel e João Baptista de Figueiredo.</w:t>
      </w:r>
    </w:p>
    <w:p w:rsidR="00322292" w:rsidRPr="00322292" w:rsidRDefault="00322292" w:rsidP="00322292">
      <w:pPr>
        <w:rPr>
          <w:rFonts w:ascii="Verdana" w:hAnsi="Verdana"/>
          <w:sz w:val="20"/>
          <w:szCs w:val="20"/>
        </w:rPr>
      </w:pPr>
      <w:r w:rsidRPr="00322292">
        <w:rPr>
          <w:rFonts w:ascii="Verdana" w:hAnsi="Verdana"/>
          <w:sz w:val="20"/>
          <w:szCs w:val="20"/>
        </w:rPr>
        <w:t>c) Castelo Branco, Arthur da Costa e Silva, Emilio Garrastazu Médici, Prudente de Morais e João Baptista de Figueiredo.</w:t>
      </w:r>
    </w:p>
    <w:p w:rsidR="00322292" w:rsidRPr="00322292" w:rsidRDefault="00322292" w:rsidP="00322292">
      <w:pPr>
        <w:rPr>
          <w:rFonts w:ascii="Verdana" w:hAnsi="Verdana"/>
          <w:sz w:val="20"/>
          <w:szCs w:val="20"/>
        </w:rPr>
      </w:pPr>
      <w:r w:rsidRPr="00322292">
        <w:rPr>
          <w:rFonts w:ascii="Verdana" w:hAnsi="Verdana"/>
          <w:sz w:val="20"/>
          <w:szCs w:val="20"/>
        </w:rPr>
        <w:t>d) Castelo Branco, Arthur da Costa e Silva, Emilio Garrastazu Médici, Ernesto Geisel e João Baptista de Figueiredo.</w:t>
      </w:r>
    </w:p>
    <w:p w:rsidR="00322292" w:rsidRDefault="00322292" w:rsidP="00322292">
      <w:pPr>
        <w:rPr>
          <w:rFonts w:ascii="Verdana" w:hAnsi="Verdana"/>
          <w:sz w:val="20"/>
          <w:szCs w:val="20"/>
        </w:rPr>
      </w:pPr>
      <w:r w:rsidRPr="00322292">
        <w:rPr>
          <w:rFonts w:ascii="Verdana" w:hAnsi="Verdana"/>
          <w:sz w:val="20"/>
          <w:szCs w:val="20"/>
        </w:rPr>
        <w:t>e) Rodrigues Alves, Arthur da Costa e Silva, Emilio Garrastazu Médici, Ernesto Geisel e João Baptista de Figueiredo.</w:t>
      </w:r>
    </w:p>
    <w:p w:rsidR="00322292" w:rsidRPr="00322292" w:rsidRDefault="00322292" w:rsidP="00322292">
      <w:pPr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2905125" cy="3857625"/>
            <wp:effectExtent l="0" t="0" r="9525" b="9525"/>
            <wp:wrapSquare wrapText="bothSides"/>
            <wp:docPr id="1" name="Imagem 1" descr="caras pint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s pintad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2292">
        <w:rPr>
          <w:rFonts w:ascii="Verdana" w:hAnsi="Verdana"/>
          <w:sz w:val="20"/>
          <w:szCs w:val="20"/>
        </w:rPr>
        <w:t>O movimento representado na imagem, do início dos anos de 1990, arrebatou milhares de jovens no Brasil. Nesse contexto, a juventude, movida por um forte sentimento cívico,</w:t>
      </w:r>
    </w:p>
    <w:p w:rsidR="00322292" w:rsidRPr="00322292" w:rsidRDefault="00322292" w:rsidP="0032229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322292">
        <w:rPr>
          <w:rFonts w:ascii="Verdana" w:hAnsi="Verdana"/>
          <w:sz w:val="20"/>
          <w:szCs w:val="20"/>
        </w:rPr>
        <w:t>) aliou-se aos partidos de oposição e organizou a campanha Diretas Já</w:t>
      </w:r>
    </w:p>
    <w:p w:rsidR="00322292" w:rsidRPr="00322292" w:rsidRDefault="00322292" w:rsidP="0032229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322292">
        <w:rPr>
          <w:rFonts w:ascii="Verdana" w:hAnsi="Verdana"/>
          <w:sz w:val="20"/>
          <w:szCs w:val="20"/>
        </w:rPr>
        <w:t>) manifestou-se contra a corrupção e pressionou pela aprovação da Lei da Ficha Limpa</w:t>
      </w:r>
    </w:p>
    <w:p w:rsidR="00322292" w:rsidRPr="00322292" w:rsidRDefault="00322292" w:rsidP="0032229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322292">
        <w:rPr>
          <w:rFonts w:ascii="Verdana" w:hAnsi="Verdana"/>
          <w:sz w:val="20"/>
          <w:szCs w:val="20"/>
        </w:rPr>
        <w:t>) engajou-se nos protestos relâmpago e utilizou a internet para agendar suas manifestações.</w:t>
      </w:r>
    </w:p>
    <w:p w:rsidR="00322292" w:rsidRPr="00322292" w:rsidRDefault="00322292" w:rsidP="0032229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322292">
        <w:rPr>
          <w:rFonts w:ascii="Verdana" w:hAnsi="Verdana"/>
          <w:sz w:val="20"/>
          <w:szCs w:val="20"/>
        </w:rPr>
        <w:t>) espelhou-se no movimento estudantil de 1968 e protagonizou ações revolucionárias armadas</w:t>
      </w:r>
    </w:p>
    <w:p w:rsidR="00185CCA" w:rsidRDefault="00322292" w:rsidP="00322292">
      <w:pPr>
        <w:rPr>
          <w:rFonts w:ascii="Verdana" w:hAnsi="Verdana"/>
          <w:color w:val="FF0000"/>
          <w:sz w:val="20"/>
          <w:szCs w:val="20"/>
        </w:rPr>
      </w:pPr>
      <w:r w:rsidRPr="00322292">
        <w:rPr>
          <w:rFonts w:ascii="Verdana" w:hAnsi="Verdana"/>
          <w:color w:val="FF0000"/>
          <w:sz w:val="20"/>
          <w:szCs w:val="20"/>
        </w:rPr>
        <w:t>e</w:t>
      </w:r>
      <w:r w:rsidRPr="00322292">
        <w:rPr>
          <w:rFonts w:ascii="Verdana" w:hAnsi="Verdana"/>
          <w:color w:val="FF0000"/>
          <w:sz w:val="20"/>
          <w:szCs w:val="20"/>
        </w:rPr>
        <w:t>) tornou-se porta-voz da sociedade e influenciou no processo de impeachment do então presidente Collor.</w:t>
      </w:r>
    </w:p>
    <w:p w:rsidR="00322292" w:rsidRPr="00322292" w:rsidRDefault="00322292" w:rsidP="00322292">
      <w:pPr>
        <w:rPr>
          <w:rFonts w:ascii="Verdana" w:hAnsi="Verdana"/>
          <w:sz w:val="20"/>
          <w:szCs w:val="20"/>
        </w:rPr>
      </w:pPr>
      <w:r w:rsidRPr="00322292">
        <w:rPr>
          <w:rFonts w:ascii="Verdana" w:hAnsi="Verdana"/>
          <w:sz w:val="20"/>
          <w:szCs w:val="20"/>
        </w:rPr>
        <w:lastRenderedPageBreak/>
        <w:t>Os dois governos do Presidente Luiz Inácio Lula da Silva (2003-2010) ficaram marcados por diversos fatos de grande exploração midiática, seja a favor ou contra o governo. Assinale a alternativa que indica </w:t>
      </w:r>
      <w:r w:rsidRPr="00322292">
        <w:rPr>
          <w:rFonts w:ascii="Verdana" w:hAnsi="Verdana"/>
          <w:b/>
          <w:bCs/>
          <w:sz w:val="20"/>
          <w:szCs w:val="20"/>
        </w:rPr>
        <w:t>incorretamente</w:t>
      </w:r>
      <w:r w:rsidRPr="00322292">
        <w:rPr>
          <w:rFonts w:ascii="Verdana" w:hAnsi="Verdana"/>
          <w:sz w:val="20"/>
          <w:szCs w:val="20"/>
        </w:rPr>
        <w:t> um destes fatos:</w:t>
      </w:r>
    </w:p>
    <w:p w:rsidR="00322292" w:rsidRPr="00322292" w:rsidRDefault="00322292" w:rsidP="0032229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322292">
        <w:rPr>
          <w:rFonts w:ascii="Verdana" w:hAnsi="Verdana"/>
          <w:sz w:val="20"/>
          <w:szCs w:val="20"/>
        </w:rPr>
        <w:t>Denúncia do caso do mensalão no Congresso Nacional.</w:t>
      </w:r>
      <w:bookmarkStart w:id="0" w:name="_GoBack"/>
      <w:bookmarkEnd w:id="0"/>
    </w:p>
    <w:p w:rsidR="00322292" w:rsidRPr="00322292" w:rsidRDefault="00322292" w:rsidP="0032229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322292">
        <w:rPr>
          <w:rFonts w:ascii="Verdana" w:hAnsi="Verdana"/>
          <w:sz w:val="20"/>
          <w:szCs w:val="20"/>
        </w:rPr>
        <w:t>Criação do Programa Bolsa Família.</w:t>
      </w:r>
    </w:p>
    <w:p w:rsidR="00322292" w:rsidRPr="00322292" w:rsidRDefault="00322292" w:rsidP="0032229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322292">
        <w:rPr>
          <w:rFonts w:ascii="Verdana" w:hAnsi="Verdana"/>
          <w:sz w:val="20"/>
          <w:szCs w:val="20"/>
        </w:rPr>
        <w:t>Criação do Programa Fome Zero.</w:t>
      </w:r>
    </w:p>
    <w:p w:rsidR="00322292" w:rsidRPr="00322292" w:rsidRDefault="00322292" w:rsidP="00322292">
      <w:pPr>
        <w:rPr>
          <w:rFonts w:ascii="Verdana" w:hAnsi="Verdana"/>
          <w:color w:val="FF0000"/>
          <w:sz w:val="20"/>
          <w:szCs w:val="20"/>
        </w:rPr>
      </w:pPr>
      <w:r w:rsidRPr="00322292">
        <w:rPr>
          <w:rFonts w:ascii="Verdana" w:hAnsi="Verdana"/>
          <w:color w:val="FF0000"/>
          <w:sz w:val="20"/>
          <w:szCs w:val="20"/>
        </w:rPr>
        <w:t>d) Denúncia de corrupção na privatização do sistema de telecomunicação nacional.</w:t>
      </w:r>
    </w:p>
    <w:p w:rsidR="00322292" w:rsidRPr="00322292" w:rsidRDefault="00322292" w:rsidP="0032229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322292">
        <w:rPr>
          <w:rFonts w:ascii="Verdana" w:hAnsi="Verdana"/>
          <w:sz w:val="20"/>
          <w:szCs w:val="20"/>
        </w:rPr>
        <w:t>Envio de tropas de paz no Haiti.</w:t>
      </w:r>
    </w:p>
    <w:p w:rsidR="00322292" w:rsidRPr="00322292" w:rsidRDefault="00322292" w:rsidP="00322292">
      <w:pPr>
        <w:rPr>
          <w:rFonts w:ascii="Verdana" w:hAnsi="Verdana"/>
          <w:color w:val="FF0000"/>
          <w:sz w:val="20"/>
          <w:szCs w:val="20"/>
        </w:rPr>
      </w:pPr>
    </w:p>
    <w:sectPr w:rsidR="00322292" w:rsidRPr="00322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DD6" w:rsidRDefault="005F0DD6" w:rsidP="00E26619">
      <w:pPr>
        <w:spacing w:after="0" w:line="240" w:lineRule="auto"/>
      </w:pPr>
      <w:r>
        <w:separator/>
      </w:r>
    </w:p>
  </w:endnote>
  <w:endnote w:type="continuationSeparator" w:id="0">
    <w:p w:rsidR="005F0DD6" w:rsidRDefault="005F0DD6" w:rsidP="00E26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DD6" w:rsidRDefault="005F0DD6" w:rsidP="00E26619">
      <w:pPr>
        <w:spacing w:after="0" w:line="240" w:lineRule="auto"/>
      </w:pPr>
      <w:r>
        <w:separator/>
      </w:r>
    </w:p>
  </w:footnote>
  <w:footnote w:type="continuationSeparator" w:id="0">
    <w:p w:rsidR="005F0DD6" w:rsidRDefault="005F0DD6" w:rsidP="00E26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40F3F"/>
    <w:multiLevelType w:val="multilevel"/>
    <w:tmpl w:val="3DEC0B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EF"/>
    <w:rsid w:val="000F3947"/>
    <w:rsid w:val="00144672"/>
    <w:rsid w:val="00185CCA"/>
    <w:rsid w:val="00322292"/>
    <w:rsid w:val="003C51A3"/>
    <w:rsid w:val="003F3216"/>
    <w:rsid w:val="0046382C"/>
    <w:rsid w:val="005F0DD6"/>
    <w:rsid w:val="009324EF"/>
    <w:rsid w:val="00932FED"/>
    <w:rsid w:val="00943FF6"/>
    <w:rsid w:val="00A02431"/>
    <w:rsid w:val="00B8410D"/>
    <w:rsid w:val="00C40F7C"/>
    <w:rsid w:val="00D01747"/>
    <w:rsid w:val="00E26619"/>
    <w:rsid w:val="00E36DBC"/>
    <w:rsid w:val="00F17B2E"/>
    <w:rsid w:val="00F5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CD368-0B37-4ADA-A975-8CB37580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6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6619"/>
  </w:style>
  <w:style w:type="paragraph" w:styleId="Rodap">
    <w:name w:val="footer"/>
    <w:basedOn w:val="Normal"/>
    <w:link w:val="RodapChar"/>
    <w:uiPriority w:val="99"/>
    <w:unhideWhenUsed/>
    <w:rsid w:val="00E26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6619"/>
  </w:style>
  <w:style w:type="paragraph" w:styleId="NormalWeb">
    <w:name w:val="Normal (Web)"/>
    <w:basedOn w:val="Normal"/>
    <w:uiPriority w:val="99"/>
    <w:semiHidden/>
    <w:unhideWhenUsed/>
    <w:rsid w:val="0046382C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22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53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338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Admilson de Sousa Vieira</dc:creator>
  <cp:keywords/>
  <dc:description/>
  <cp:lastModifiedBy>José Admilson de Sousa Vieira</cp:lastModifiedBy>
  <cp:revision>8</cp:revision>
  <dcterms:created xsi:type="dcterms:W3CDTF">2018-05-11T17:57:00Z</dcterms:created>
  <dcterms:modified xsi:type="dcterms:W3CDTF">2022-11-01T18:25:00Z</dcterms:modified>
</cp:coreProperties>
</file>