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51" w:rsidRPr="004C5520" w:rsidRDefault="00563451" w:rsidP="00563451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 xml:space="preserve">QUESTÕES SIMULADO – </w:t>
      </w:r>
      <w:r>
        <w:rPr>
          <w:rFonts w:ascii="Verdana" w:hAnsi="Verdana"/>
          <w:b/>
          <w:bCs/>
          <w:sz w:val="20"/>
          <w:szCs w:val="20"/>
        </w:rPr>
        <w:t>3</w:t>
      </w:r>
      <w:r w:rsidRPr="004C5520">
        <w:rPr>
          <w:rFonts w:ascii="Verdana" w:hAnsi="Verdana"/>
          <w:b/>
          <w:bCs/>
          <w:sz w:val="20"/>
          <w:szCs w:val="20"/>
        </w:rPr>
        <w:t>º BIMESTRE - 2º ANO</w:t>
      </w:r>
    </w:p>
    <w:p w:rsidR="00563451" w:rsidRDefault="00563451" w:rsidP="00563451">
      <w:pPr>
        <w:jc w:val="center"/>
        <w:rPr>
          <w:rFonts w:ascii="Verdana" w:hAnsi="Verdana"/>
          <w:b/>
          <w:bCs/>
          <w:sz w:val="20"/>
          <w:szCs w:val="20"/>
        </w:rPr>
      </w:pPr>
      <w:r w:rsidRPr="004C5520">
        <w:rPr>
          <w:rFonts w:ascii="Verdana" w:hAnsi="Verdana"/>
          <w:b/>
          <w:bCs/>
          <w:sz w:val="20"/>
          <w:szCs w:val="20"/>
        </w:rPr>
        <w:t xml:space="preserve">BIOLOGIA 2 – </w:t>
      </w:r>
      <w:proofErr w:type="gramStart"/>
      <w:r w:rsidRPr="004C5520">
        <w:rPr>
          <w:rFonts w:ascii="Verdana" w:hAnsi="Verdana"/>
          <w:b/>
          <w:bCs/>
          <w:sz w:val="20"/>
          <w:szCs w:val="20"/>
        </w:rPr>
        <w:t>PROF(</w:t>
      </w:r>
      <w:proofErr w:type="gramEnd"/>
      <w:r w:rsidRPr="004C5520">
        <w:rPr>
          <w:rFonts w:ascii="Verdana" w:hAnsi="Verdana"/>
          <w:b/>
          <w:bCs/>
          <w:sz w:val="20"/>
          <w:szCs w:val="20"/>
        </w:rPr>
        <w:t>A). LUISA</w:t>
      </w:r>
      <w:bookmarkStart w:id="0" w:name="_GoBack"/>
      <w:bookmarkEnd w:id="0"/>
    </w:p>
    <w:p w:rsidR="00563451" w:rsidRDefault="00563451" w:rsidP="00563451">
      <w:pPr>
        <w:jc w:val="center"/>
        <w:rPr>
          <w:b/>
          <w:bCs/>
        </w:rPr>
      </w:pPr>
    </w:p>
    <w:p w:rsidR="00563451" w:rsidRDefault="00563451" w:rsidP="00563451">
      <w:pPr>
        <w:rPr>
          <w:b/>
          <w:bCs/>
        </w:rPr>
      </w:pPr>
    </w:p>
    <w:p w:rsidR="00711537" w:rsidRPr="00563451" w:rsidRDefault="00834232" w:rsidP="008342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01. (FM Petrópolis RJ/2021) </w:t>
      </w:r>
      <w:r w:rsidR="00711537" w:rsidRPr="00563451">
        <w:rPr>
          <w:rFonts w:ascii="Verdana" w:hAnsi="Verdana"/>
          <w:sz w:val="20"/>
          <w:szCs w:val="20"/>
        </w:rPr>
        <w:t>“Bico de viúva” é uma expressão usada para a linha de cabelo que algumas pessoas apresentam em forma de “V” na parte frontal superior da testa, como mostrado na Figura abaixo.</w:t>
      </w:r>
    </w:p>
    <w:p w:rsidR="00711537" w:rsidRPr="00563451" w:rsidRDefault="00711537" w:rsidP="00711537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11537" w:rsidRPr="00563451" w:rsidRDefault="00711537" w:rsidP="00711537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371600" cy="9906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37" w:rsidRPr="00563451" w:rsidRDefault="00711537" w:rsidP="00711537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11537" w:rsidRPr="00563451" w:rsidRDefault="00711537" w:rsidP="00711537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Essa característica é condicionada por um gene autossômico e pode estar presente em homens e em mulheres.</w:t>
      </w:r>
    </w:p>
    <w:p w:rsidR="00711537" w:rsidRPr="00563451" w:rsidRDefault="00711537" w:rsidP="00711537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 xml:space="preserve">Sobre tal característica, considere o </w:t>
      </w:r>
      <w:proofErr w:type="spellStart"/>
      <w:r w:rsidRPr="00563451">
        <w:rPr>
          <w:rFonts w:ascii="Verdana" w:hAnsi="Verdana"/>
          <w:sz w:val="20"/>
          <w:szCs w:val="20"/>
        </w:rPr>
        <w:t>heredograma</w:t>
      </w:r>
      <w:proofErr w:type="spellEnd"/>
      <w:r w:rsidRPr="00563451">
        <w:rPr>
          <w:rFonts w:ascii="Verdana" w:hAnsi="Verdana"/>
          <w:sz w:val="20"/>
          <w:szCs w:val="20"/>
        </w:rPr>
        <w:t xml:space="preserve"> abaixo, no qual apenas o indivíduo 5 apresenta a linha de cabelo conhecida como “bico de viúva”.</w:t>
      </w:r>
    </w:p>
    <w:p w:rsidR="00711537" w:rsidRPr="00563451" w:rsidRDefault="00711537" w:rsidP="00711537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11537" w:rsidRPr="00563451" w:rsidRDefault="00711537" w:rsidP="00711537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371600" cy="14382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6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537" w:rsidRPr="00563451" w:rsidRDefault="00711537" w:rsidP="00711537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11537" w:rsidRPr="00563451" w:rsidRDefault="00711537" w:rsidP="00711537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Os genótipos dos indivíduos 1 e 5 são, respectivamente,</w:t>
      </w:r>
    </w:p>
    <w:p w:rsidR="00711537" w:rsidRPr="00563451" w:rsidRDefault="00711537" w:rsidP="00711537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11537" w:rsidRPr="00834232" w:rsidRDefault="00711537" w:rsidP="00711537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834232">
        <w:rPr>
          <w:rFonts w:ascii="Verdana" w:hAnsi="Verdana"/>
          <w:b/>
          <w:sz w:val="20"/>
          <w:szCs w:val="20"/>
        </w:rPr>
        <w:t>a)</w:t>
      </w:r>
      <w:r w:rsidRPr="00834232">
        <w:rPr>
          <w:rFonts w:ascii="Verdana" w:hAnsi="Verdana"/>
          <w:b/>
          <w:sz w:val="20"/>
          <w:szCs w:val="20"/>
        </w:rPr>
        <w:tab/>
        <w:t>heterozigoto e homozigoto recessivo</w:t>
      </w:r>
    </w:p>
    <w:p w:rsidR="00711537" w:rsidRPr="00563451" w:rsidRDefault="00711537" w:rsidP="00711537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b)</w:t>
      </w:r>
      <w:r w:rsidRPr="00563451">
        <w:rPr>
          <w:rFonts w:ascii="Verdana" w:hAnsi="Verdana"/>
          <w:sz w:val="20"/>
          <w:szCs w:val="20"/>
        </w:rPr>
        <w:tab/>
        <w:t>homozigoto dominante e heterozigoto</w:t>
      </w:r>
    </w:p>
    <w:p w:rsidR="00711537" w:rsidRPr="00563451" w:rsidRDefault="00711537" w:rsidP="00711537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c)</w:t>
      </w:r>
      <w:r w:rsidRPr="00563451">
        <w:rPr>
          <w:rFonts w:ascii="Verdana" w:hAnsi="Verdana"/>
          <w:sz w:val="20"/>
          <w:szCs w:val="20"/>
        </w:rPr>
        <w:tab/>
        <w:t>homozigoto dominante e homozigoto recessivo</w:t>
      </w:r>
    </w:p>
    <w:p w:rsidR="00711537" w:rsidRPr="00563451" w:rsidRDefault="00711537" w:rsidP="00711537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d)</w:t>
      </w:r>
      <w:r w:rsidRPr="00563451">
        <w:rPr>
          <w:rFonts w:ascii="Verdana" w:hAnsi="Verdana"/>
          <w:sz w:val="20"/>
          <w:szCs w:val="20"/>
        </w:rPr>
        <w:tab/>
        <w:t>homozigoto recessivo e heterozigoto</w:t>
      </w:r>
    </w:p>
    <w:p w:rsidR="00711537" w:rsidRPr="00563451" w:rsidRDefault="00711537" w:rsidP="00711537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e)</w:t>
      </w:r>
      <w:r w:rsidRPr="00563451">
        <w:rPr>
          <w:rFonts w:ascii="Verdana" w:hAnsi="Verdana"/>
          <w:sz w:val="20"/>
          <w:szCs w:val="20"/>
        </w:rPr>
        <w:tab/>
        <w:t>heterozigoto e homozigoto dominante</w:t>
      </w:r>
    </w:p>
    <w:p w:rsidR="00CA4C8C" w:rsidRPr="00563451" w:rsidRDefault="00834232">
      <w:pPr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 xml:space="preserve"> </w:t>
      </w:r>
    </w:p>
    <w:p w:rsidR="00CA4C8C" w:rsidRPr="00563451" w:rsidRDefault="00CA4C8C">
      <w:pPr>
        <w:rPr>
          <w:rFonts w:ascii="Verdana" w:hAnsi="Verdana"/>
          <w:sz w:val="20"/>
          <w:szCs w:val="20"/>
        </w:rPr>
      </w:pPr>
    </w:p>
    <w:p w:rsidR="00402B7B" w:rsidRPr="00563451" w:rsidRDefault="00834232" w:rsidP="00834232">
      <w:pPr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b/>
          <w:bCs/>
          <w:sz w:val="20"/>
          <w:szCs w:val="20"/>
        </w:rPr>
        <w:t>02</w:t>
      </w:r>
      <w:r>
        <w:rPr>
          <w:rFonts w:ascii="Verdana" w:hAnsi="Verdana"/>
          <w:b/>
          <w:bCs/>
          <w:sz w:val="20"/>
          <w:szCs w:val="20"/>
        </w:rPr>
        <w:t xml:space="preserve">. (Unicamp SP/2021) </w:t>
      </w:r>
      <w:r w:rsidRPr="00563451">
        <w:rPr>
          <w:rFonts w:ascii="Verdana" w:hAnsi="Verdana"/>
          <w:sz w:val="20"/>
          <w:szCs w:val="20"/>
        </w:rPr>
        <w:t>A doença de Huntington, que é progressiva e degenerativa do sistema nervoso central, compromete significativamente a capacidade motora e cognitiva.</w:t>
      </w:r>
    </w:p>
    <w:p w:rsidR="00402B7B" w:rsidRPr="00563451" w:rsidRDefault="00834232" w:rsidP="00402B7B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 xml:space="preserve">O </w:t>
      </w:r>
      <w:proofErr w:type="spellStart"/>
      <w:r w:rsidRPr="00563451">
        <w:rPr>
          <w:rFonts w:ascii="Verdana" w:hAnsi="Verdana"/>
          <w:sz w:val="20"/>
          <w:szCs w:val="20"/>
        </w:rPr>
        <w:t>heredograma</w:t>
      </w:r>
      <w:proofErr w:type="spellEnd"/>
      <w:r w:rsidRPr="00563451">
        <w:rPr>
          <w:rFonts w:ascii="Verdana" w:hAnsi="Verdana"/>
          <w:sz w:val="20"/>
          <w:szCs w:val="20"/>
        </w:rPr>
        <w:t xml:space="preserve"> a seguir representa o padrão de herança entre os indivíduos</w:t>
      </w:r>
      <w:r w:rsidRPr="00563451">
        <w:rPr>
          <w:rFonts w:ascii="Verdana" w:hAnsi="Verdana"/>
          <w:sz w:val="20"/>
          <w:szCs w:val="20"/>
        </w:rPr>
        <w:t>, sendo os indivíduos doentes representados em preto, e os indivíduos não doentes, em branco. Homens são representados pelos quadrados e mulheres, pelos círculos.</w:t>
      </w:r>
    </w:p>
    <w:p w:rsidR="00402B7B" w:rsidRPr="00563451" w:rsidRDefault="00834232" w:rsidP="00402B7B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02B7B" w:rsidRPr="00563451" w:rsidRDefault="00834232" w:rsidP="00402B7B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2876550" cy="1838325"/>
            <wp:effectExtent l="19050" t="0" r="0" b="0"/>
            <wp:docPr id="234985053" name="147961293bbc1f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2661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B7B" w:rsidRPr="00563451" w:rsidRDefault="00834232" w:rsidP="00402B7B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02B7B" w:rsidRPr="00563451" w:rsidRDefault="00834232" w:rsidP="00402B7B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Considerando as informações apresentadas, é correto afirmar que a doença de Huntington</w:t>
      </w:r>
    </w:p>
    <w:p w:rsidR="00402B7B" w:rsidRPr="00563451" w:rsidRDefault="00834232" w:rsidP="00402B7B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02B7B" w:rsidRPr="00834232" w:rsidRDefault="00834232" w:rsidP="00402B7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834232">
        <w:rPr>
          <w:rFonts w:ascii="Verdana" w:hAnsi="Verdana"/>
          <w:b/>
          <w:sz w:val="20"/>
          <w:szCs w:val="20"/>
        </w:rPr>
        <w:t>a</w:t>
      </w:r>
      <w:r w:rsidRPr="00834232">
        <w:rPr>
          <w:rFonts w:ascii="Verdana" w:hAnsi="Verdana"/>
          <w:b/>
          <w:sz w:val="20"/>
          <w:szCs w:val="20"/>
        </w:rPr>
        <w:t>)</w:t>
      </w:r>
      <w:r w:rsidRPr="00834232">
        <w:rPr>
          <w:rFonts w:ascii="Verdana" w:hAnsi="Verdana"/>
          <w:b/>
          <w:sz w:val="20"/>
          <w:szCs w:val="20"/>
        </w:rPr>
        <w:tab/>
        <w:t>é herdada de forma autossômica dominante.</w:t>
      </w:r>
    </w:p>
    <w:p w:rsidR="00402B7B" w:rsidRPr="00563451" w:rsidRDefault="00834232" w:rsidP="00402B7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b)</w:t>
      </w:r>
      <w:r w:rsidRPr="00563451">
        <w:rPr>
          <w:rFonts w:ascii="Verdana" w:hAnsi="Verdana"/>
          <w:sz w:val="20"/>
          <w:szCs w:val="20"/>
        </w:rPr>
        <w:tab/>
        <w:t>é herdada de forma autossômica recessiva.</w:t>
      </w:r>
    </w:p>
    <w:p w:rsidR="00402B7B" w:rsidRPr="00563451" w:rsidRDefault="00834232" w:rsidP="00402B7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c)</w:t>
      </w:r>
      <w:r w:rsidRPr="00563451">
        <w:rPr>
          <w:rFonts w:ascii="Verdana" w:hAnsi="Verdana"/>
          <w:sz w:val="20"/>
          <w:szCs w:val="20"/>
        </w:rPr>
        <w:tab/>
        <w:t>apresenta herança ligada ao cromossomo X.</w:t>
      </w:r>
    </w:p>
    <w:p w:rsidR="00402B7B" w:rsidRPr="00563451" w:rsidRDefault="00834232" w:rsidP="00402B7B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d)</w:t>
      </w:r>
      <w:r w:rsidRPr="00563451">
        <w:rPr>
          <w:rFonts w:ascii="Verdana" w:hAnsi="Verdana"/>
          <w:sz w:val="20"/>
          <w:szCs w:val="20"/>
        </w:rPr>
        <w:tab/>
        <w:t>apresenta herança ligada ao cromossomo Y.</w:t>
      </w:r>
    </w:p>
    <w:p w:rsidR="00CA4C8C" w:rsidRPr="00563451" w:rsidRDefault="00834232">
      <w:pPr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 xml:space="preserve"> </w:t>
      </w:r>
    </w:p>
    <w:p w:rsidR="00CA4C8C" w:rsidRPr="00563451" w:rsidRDefault="00CA4C8C">
      <w:pPr>
        <w:rPr>
          <w:rFonts w:ascii="Verdana" w:hAnsi="Verdana"/>
          <w:sz w:val="20"/>
          <w:szCs w:val="20"/>
        </w:rPr>
      </w:pPr>
    </w:p>
    <w:p w:rsidR="00E45448" w:rsidRPr="00563451" w:rsidRDefault="00834232" w:rsidP="0083423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03. (UEM PR/2020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Pr="00563451">
        <w:rPr>
          <w:rFonts w:ascii="Verdana" w:hAnsi="Verdana"/>
          <w:sz w:val="20"/>
          <w:szCs w:val="20"/>
        </w:rPr>
        <w:t>Em</w:t>
      </w:r>
      <w:proofErr w:type="gramEnd"/>
      <w:r w:rsidRPr="00563451">
        <w:rPr>
          <w:rFonts w:ascii="Verdana" w:hAnsi="Verdana"/>
          <w:sz w:val="20"/>
          <w:szCs w:val="20"/>
        </w:rPr>
        <w:t xml:space="preserve"> algumas espécies de animais oco</w:t>
      </w:r>
      <w:r w:rsidRPr="00563451">
        <w:rPr>
          <w:rFonts w:ascii="Verdana" w:hAnsi="Verdana"/>
          <w:sz w:val="20"/>
          <w:szCs w:val="20"/>
        </w:rPr>
        <w:t>rre uma condição com ausência completa do pigmento melanina na pele e em estruturas epidérmicas. Essa característica é conhecida como albinismo e ocorre em células epidérmicas de homozigotos recessivos, que têm alelos localizados nos homólogos e que não pr</w:t>
      </w:r>
      <w:r w:rsidRPr="00563451">
        <w:rPr>
          <w:rFonts w:ascii="Verdana" w:hAnsi="Verdana"/>
          <w:sz w:val="20"/>
          <w:szCs w:val="20"/>
        </w:rPr>
        <w:t xml:space="preserve">oduzem a enzima tirosinase na forma ativa, sendo, assim, incapazes de produzir o pigmento melanina. Com base no exposto, assinale o que for </w:t>
      </w:r>
      <w:r w:rsidRPr="00563451">
        <w:rPr>
          <w:rFonts w:ascii="Verdana" w:hAnsi="Verdana"/>
          <w:b/>
          <w:bCs/>
          <w:sz w:val="20"/>
          <w:szCs w:val="20"/>
        </w:rPr>
        <w:t>correto</w:t>
      </w:r>
      <w:r w:rsidRPr="00563451">
        <w:rPr>
          <w:rFonts w:ascii="Verdana" w:hAnsi="Verdana"/>
          <w:sz w:val="20"/>
          <w:szCs w:val="20"/>
        </w:rPr>
        <w:t>.</w:t>
      </w:r>
    </w:p>
    <w:p w:rsidR="00E45448" w:rsidRPr="00563451" w:rsidRDefault="00834232" w:rsidP="006B078B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E45448" w:rsidRPr="00563451" w:rsidRDefault="00834232" w:rsidP="006B078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563451">
        <w:rPr>
          <w:rFonts w:ascii="Verdana" w:hAnsi="Verdana"/>
          <w:sz w:val="20"/>
          <w:szCs w:val="20"/>
        </w:rPr>
        <w:t>)</w:t>
      </w:r>
      <w:r w:rsidRPr="00563451">
        <w:rPr>
          <w:rFonts w:ascii="Verdana" w:hAnsi="Verdana"/>
          <w:sz w:val="20"/>
          <w:szCs w:val="20"/>
        </w:rPr>
        <w:tab/>
        <w:t>O albinismo citado é um exemplo de dominância incompleta.</w:t>
      </w:r>
    </w:p>
    <w:p w:rsidR="00E45448" w:rsidRPr="00563451" w:rsidRDefault="00834232" w:rsidP="006B078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563451">
        <w:rPr>
          <w:rFonts w:ascii="Verdana" w:hAnsi="Verdana"/>
          <w:sz w:val="20"/>
          <w:szCs w:val="20"/>
        </w:rPr>
        <w:t>)</w:t>
      </w:r>
      <w:r w:rsidRPr="00563451">
        <w:rPr>
          <w:rFonts w:ascii="Verdana" w:hAnsi="Verdana"/>
          <w:sz w:val="20"/>
          <w:szCs w:val="20"/>
        </w:rPr>
        <w:tab/>
        <w:t xml:space="preserve">O cruzamento entre homozigotos, em que </w:t>
      </w:r>
      <w:r w:rsidRPr="00563451">
        <w:rPr>
          <w:rFonts w:ascii="Verdana" w:hAnsi="Verdana"/>
          <w:sz w:val="20"/>
          <w:szCs w:val="20"/>
        </w:rPr>
        <w:t>somente um deles é albino, terá 100% de descendentes albinos.</w:t>
      </w:r>
    </w:p>
    <w:p w:rsidR="00E45448" w:rsidRPr="00563451" w:rsidRDefault="00834232" w:rsidP="006B078B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</w:t>
      </w:r>
      <w:r w:rsidRPr="00563451">
        <w:rPr>
          <w:rFonts w:ascii="Verdana" w:hAnsi="Verdana"/>
          <w:sz w:val="20"/>
          <w:szCs w:val="20"/>
        </w:rPr>
        <w:t>)</w:t>
      </w:r>
      <w:r w:rsidRPr="00563451">
        <w:rPr>
          <w:rFonts w:ascii="Verdana" w:hAnsi="Verdana"/>
          <w:sz w:val="20"/>
          <w:szCs w:val="20"/>
        </w:rPr>
        <w:tab/>
        <w:t>Nos</w:t>
      </w:r>
      <w:proofErr w:type="gramEnd"/>
      <w:r w:rsidRPr="00563451">
        <w:rPr>
          <w:rFonts w:ascii="Verdana" w:hAnsi="Verdana"/>
          <w:sz w:val="20"/>
          <w:szCs w:val="20"/>
        </w:rPr>
        <w:t xml:space="preserve"> albinos, a produção da enzima tirosinase ocorre no retículo endoplasmático rugoso e no complexo de Golgi, com consequente secreção e perda de função.</w:t>
      </w:r>
    </w:p>
    <w:p w:rsidR="00E45448" w:rsidRPr="00834232" w:rsidRDefault="00834232" w:rsidP="006B078B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834232">
        <w:rPr>
          <w:rFonts w:ascii="Verdana" w:hAnsi="Verdana"/>
          <w:b/>
          <w:sz w:val="20"/>
          <w:szCs w:val="20"/>
        </w:rPr>
        <w:t>d</w:t>
      </w:r>
      <w:r w:rsidRPr="00834232">
        <w:rPr>
          <w:rFonts w:ascii="Verdana" w:hAnsi="Verdana"/>
          <w:b/>
          <w:sz w:val="20"/>
          <w:szCs w:val="20"/>
        </w:rPr>
        <w:t>)</w:t>
      </w:r>
      <w:r w:rsidRPr="00834232">
        <w:rPr>
          <w:rFonts w:ascii="Verdana" w:hAnsi="Verdana"/>
          <w:b/>
          <w:sz w:val="20"/>
          <w:szCs w:val="20"/>
        </w:rPr>
        <w:tab/>
        <w:t>A produção da enzima ocorre após</w:t>
      </w:r>
      <w:r w:rsidRPr="00834232">
        <w:rPr>
          <w:rFonts w:ascii="Verdana" w:hAnsi="Verdana"/>
          <w:b/>
          <w:sz w:val="20"/>
          <w:szCs w:val="20"/>
        </w:rPr>
        <w:t xml:space="preserve"> os processos de transcrição e de tradução.</w:t>
      </w:r>
    </w:p>
    <w:p w:rsidR="00E45448" w:rsidRPr="00563451" w:rsidRDefault="00834232" w:rsidP="006B078B">
      <w:pPr>
        <w:ind w:left="840" w:hanging="4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563451">
        <w:rPr>
          <w:rFonts w:ascii="Verdana" w:hAnsi="Verdana"/>
          <w:sz w:val="20"/>
          <w:szCs w:val="20"/>
        </w:rPr>
        <w:t>)</w:t>
      </w:r>
      <w:r w:rsidRPr="00563451">
        <w:rPr>
          <w:rFonts w:ascii="Verdana" w:hAnsi="Verdana"/>
          <w:sz w:val="20"/>
          <w:szCs w:val="20"/>
        </w:rPr>
        <w:tab/>
        <w:t xml:space="preserve">Do cruzamento entre heterozigotos espera-se </w:t>
      </w:r>
      <w:r w:rsidRPr="00563451">
        <w:rPr>
          <w:rFonts w:ascii="Verdana" w:hAnsi="Verdana"/>
          <w:position w:val="-2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4.75pt">
            <v:imagedata r:id="rId8" o:title=""/>
          </v:shape>
        </w:pict>
      </w:r>
      <w:r w:rsidRPr="00563451">
        <w:rPr>
          <w:rFonts w:ascii="Verdana" w:hAnsi="Verdana"/>
          <w:sz w:val="20"/>
          <w:szCs w:val="20"/>
        </w:rPr>
        <w:t xml:space="preserve"> de albinos.</w:t>
      </w:r>
    </w:p>
    <w:p w:rsidR="00D05E27" w:rsidRPr="00563451" w:rsidRDefault="00834232" w:rsidP="00E45448">
      <w:pPr>
        <w:rPr>
          <w:rFonts w:ascii="Verdana" w:hAnsi="Verdana"/>
          <w:sz w:val="20"/>
          <w:szCs w:val="20"/>
        </w:rPr>
      </w:pPr>
    </w:p>
    <w:p w:rsidR="007539E1" w:rsidRPr="00563451" w:rsidRDefault="00834232" w:rsidP="00743FBF">
      <w:pPr>
        <w:ind w:left="420" w:hanging="420"/>
        <w:jc w:val="both"/>
        <w:rPr>
          <w:rFonts w:ascii="Verdana" w:hAnsi="Verdana"/>
          <w:sz w:val="20"/>
          <w:szCs w:val="20"/>
        </w:rPr>
      </w:pPr>
      <w:proofErr w:type="spellStart"/>
      <w:r w:rsidRPr="00563451">
        <w:rPr>
          <w:rFonts w:ascii="Verdana" w:hAnsi="Verdana"/>
          <w:b/>
          <w:sz w:val="20"/>
          <w:szCs w:val="20"/>
        </w:rPr>
        <w:t>Gab</w:t>
      </w:r>
      <w:proofErr w:type="spellEnd"/>
      <w:r w:rsidRPr="00563451">
        <w:rPr>
          <w:rFonts w:ascii="Verdana" w:hAnsi="Verdana"/>
          <w:sz w:val="20"/>
          <w:szCs w:val="20"/>
        </w:rPr>
        <w:t xml:space="preserve">: </w:t>
      </w:r>
      <w:r w:rsidRPr="00563451">
        <w:rPr>
          <w:rFonts w:ascii="Verdana" w:hAnsi="Verdana"/>
          <w:sz w:val="20"/>
          <w:szCs w:val="20"/>
        </w:rPr>
        <w:t>08</w:t>
      </w:r>
    </w:p>
    <w:p w:rsidR="00D05E27" w:rsidRPr="00563451" w:rsidRDefault="00834232" w:rsidP="007539E1">
      <w:pPr>
        <w:rPr>
          <w:rFonts w:ascii="Verdana" w:hAnsi="Verdana"/>
          <w:sz w:val="20"/>
          <w:szCs w:val="20"/>
        </w:rPr>
      </w:pPr>
    </w:p>
    <w:p w:rsidR="00392A43" w:rsidRPr="00563451" w:rsidRDefault="00834232" w:rsidP="00834232">
      <w:pPr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b/>
          <w:bCs/>
          <w:sz w:val="20"/>
          <w:szCs w:val="20"/>
        </w:rPr>
        <w:t>04</w:t>
      </w:r>
      <w:r>
        <w:rPr>
          <w:rFonts w:ascii="Verdana" w:hAnsi="Verdana"/>
          <w:b/>
          <w:bCs/>
          <w:sz w:val="20"/>
          <w:szCs w:val="20"/>
        </w:rPr>
        <w:t>.</w:t>
      </w:r>
      <w:r w:rsidRPr="00563451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 xml:space="preserve">(Fac. Santo Agostinho BA/2020) </w:t>
      </w:r>
      <w:r w:rsidRPr="00563451">
        <w:rPr>
          <w:rFonts w:ascii="Verdana" w:hAnsi="Verdana"/>
          <w:sz w:val="20"/>
          <w:szCs w:val="20"/>
        </w:rPr>
        <w:t xml:space="preserve">A mosca da espécie </w:t>
      </w:r>
      <w:proofErr w:type="spellStart"/>
      <w:r w:rsidRPr="00563451">
        <w:rPr>
          <w:rFonts w:ascii="Verdana" w:hAnsi="Verdana"/>
          <w:i/>
          <w:sz w:val="20"/>
          <w:szCs w:val="20"/>
        </w:rPr>
        <w:t>Drosophila</w:t>
      </w:r>
      <w:proofErr w:type="spellEnd"/>
      <w:r w:rsidRPr="00563451">
        <w:rPr>
          <w:rFonts w:ascii="Verdana" w:hAnsi="Verdana"/>
          <w:i/>
          <w:sz w:val="20"/>
          <w:szCs w:val="20"/>
        </w:rPr>
        <w:t xml:space="preserve"> </w:t>
      </w:r>
      <w:proofErr w:type="spellStart"/>
      <w:r w:rsidRPr="00563451">
        <w:rPr>
          <w:rFonts w:ascii="Verdana" w:hAnsi="Verdana"/>
          <w:i/>
          <w:sz w:val="20"/>
          <w:szCs w:val="20"/>
        </w:rPr>
        <w:t>melanogaster</w:t>
      </w:r>
      <w:proofErr w:type="spellEnd"/>
      <w:r w:rsidRPr="00563451">
        <w:rPr>
          <w:rFonts w:ascii="Verdana" w:hAnsi="Verdana"/>
          <w:sz w:val="20"/>
          <w:szCs w:val="20"/>
        </w:rPr>
        <w:t xml:space="preserve">, popularmente conhecida por mosca-das-frutas, </w:t>
      </w:r>
      <w:r w:rsidRPr="00563451">
        <w:rPr>
          <w:rFonts w:ascii="Verdana" w:hAnsi="Verdana"/>
          <w:sz w:val="20"/>
          <w:szCs w:val="20"/>
        </w:rPr>
        <w:t>possui dois caracteres genéticos com manifestações bem distintas: o tamanho das asas e a cor do corpo, sendo que cada um deles é condicionado por gene autossômico, conforme mostrado na imagem a seguir.</w:t>
      </w:r>
    </w:p>
    <w:p w:rsidR="00392A43" w:rsidRPr="00563451" w:rsidRDefault="00834232" w:rsidP="00C759F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392A43" w:rsidRPr="00563451" w:rsidRDefault="00563451" w:rsidP="00C759FC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pict>
          <v:shape id="_x0000_i1026" type="#_x0000_t75" style="width:225.75pt;height:125.25pt">
            <v:imagedata r:id="rId9" o:title="" gain="74473f" blacklevel="-1966f"/>
          </v:shape>
        </w:pict>
      </w:r>
    </w:p>
    <w:p w:rsidR="00392A43" w:rsidRPr="00563451" w:rsidRDefault="00834232" w:rsidP="00C759F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392A43" w:rsidRPr="00563451" w:rsidRDefault="00834232" w:rsidP="00C759FC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Cruzando as duas moscas representadas acima, obter</w:t>
      </w:r>
      <w:r w:rsidRPr="00563451">
        <w:rPr>
          <w:rFonts w:ascii="Verdana" w:hAnsi="Verdana"/>
          <w:sz w:val="20"/>
          <w:szCs w:val="20"/>
        </w:rPr>
        <w:t>emos como descendência</w:t>
      </w:r>
    </w:p>
    <w:p w:rsidR="00392A43" w:rsidRPr="00563451" w:rsidRDefault="00834232" w:rsidP="00C759FC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392A43" w:rsidRPr="00563451" w:rsidRDefault="00834232" w:rsidP="00C759F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a)</w:t>
      </w:r>
      <w:r w:rsidRPr="00563451">
        <w:rPr>
          <w:rFonts w:ascii="Verdana" w:hAnsi="Verdana"/>
          <w:sz w:val="20"/>
          <w:szCs w:val="20"/>
        </w:rPr>
        <w:tab/>
        <w:t>12,5% de moscas de cor preta e asas vestigiais.</w:t>
      </w:r>
    </w:p>
    <w:p w:rsidR="00392A43" w:rsidRPr="00563451" w:rsidRDefault="00834232" w:rsidP="00C759FC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63451">
        <w:rPr>
          <w:rFonts w:ascii="Verdana" w:hAnsi="Verdana"/>
          <w:b/>
          <w:sz w:val="20"/>
          <w:szCs w:val="20"/>
        </w:rPr>
        <w:t>b)</w:t>
      </w:r>
      <w:r w:rsidRPr="00563451">
        <w:rPr>
          <w:rFonts w:ascii="Verdana" w:hAnsi="Verdana"/>
          <w:b/>
          <w:sz w:val="20"/>
          <w:szCs w:val="20"/>
        </w:rPr>
        <w:tab/>
        <w:t>25% de moscas de cor cinza e asas vestigiais.</w:t>
      </w:r>
    </w:p>
    <w:p w:rsidR="00392A43" w:rsidRPr="00563451" w:rsidRDefault="00834232" w:rsidP="00C759F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c)</w:t>
      </w:r>
      <w:r w:rsidRPr="00563451">
        <w:rPr>
          <w:rFonts w:ascii="Verdana" w:hAnsi="Verdana"/>
          <w:sz w:val="20"/>
          <w:szCs w:val="20"/>
        </w:rPr>
        <w:tab/>
        <w:t>50% de moscas de cor cinza e asas normais.</w:t>
      </w:r>
    </w:p>
    <w:p w:rsidR="00392A43" w:rsidRPr="00563451" w:rsidRDefault="00834232" w:rsidP="00C759F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d)</w:t>
      </w:r>
      <w:r w:rsidRPr="00563451">
        <w:rPr>
          <w:rFonts w:ascii="Verdana" w:hAnsi="Verdana"/>
          <w:sz w:val="20"/>
          <w:szCs w:val="20"/>
        </w:rPr>
        <w:tab/>
        <w:t>75% de moscas de cor preta e asas normais.</w:t>
      </w:r>
    </w:p>
    <w:p w:rsidR="00392A43" w:rsidRPr="00563451" w:rsidRDefault="00834232" w:rsidP="00C759FC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e)</w:t>
      </w:r>
      <w:r w:rsidRPr="00563451">
        <w:rPr>
          <w:rFonts w:ascii="Verdana" w:hAnsi="Verdana"/>
          <w:sz w:val="20"/>
          <w:szCs w:val="20"/>
        </w:rPr>
        <w:tab/>
        <w:t xml:space="preserve">100% de moscas de cor cinza e asas </w:t>
      </w:r>
      <w:r w:rsidRPr="00563451">
        <w:rPr>
          <w:rFonts w:ascii="Verdana" w:hAnsi="Verdana"/>
          <w:sz w:val="20"/>
          <w:szCs w:val="20"/>
        </w:rPr>
        <w:t>normais.</w:t>
      </w:r>
    </w:p>
    <w:p w:rsidR="00D42F1D" w:rsidRPr="00563451" w:rsidRDefault="00D42F1D" w:rsidP="00392A43">
      <w:pPr>
        <w:rPr>
          <w:rFonts w:ascii="Verdana" w:hAnsi="Verdana"/>
          <w:sz w:val="20"/>
          <w:szCs w:val="20"/>
        </w:rPr>
      </w:pPr>
    </w:p>
    <w:p w:rsidR="00D42F1D" w:rsidRPr="00563451" w:rsidRDefault="00D42F1D" w:rsidP="00B96836">
      <w:pPr>
        <w:rPr>
          <w:rFonts w:ascii="Verdana" w:hAnsi="Verdana"/>
          <w:sz w:val="20"/>
          <w:szCs w:val="20"/>
        </w:rPr>
      </w:pPr>
    </w:p>
    <w:p w:rsidR="006F2812" w:rsidRPr="00563451" w:rsidRDefault="00834232" w:rsidP="00563451">
      <w:pPr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b/>
          <w:bCs/>
          <w:sz w:val="20"/>
          <w:szCs w:val="20"/>
        </w:rPr>
        <w:t>05</w:t>
      </w:r>
      <w:r w:rsidR="00563451">
        <w:rPr>
          <w:rFonts w:ascii="Verdana" w:hAnsi="Verdana"/>
          <w:b/>
          <w:bCs/>
          <w:sz w:val="20"/>
          <w:szCs w:val="20"/>
        </w:rPr>
        <w:t>. (</w:t>
      </w:r>
      <w:proofErr w:type="spellStart"/>
      <w:r w:rsidR="00563451">
        <w:rPr>
          <w:rFonts w:ascii="Verdana" w:hAnsi="Verdana"/>
          <w:b/>
          <w:bCs/>
          <w:sz w:val="20"/>
          <w:szCs w:val="20"/>
        </w:rPr>
        <w:t>Famerp</w:t>
      </w:r>
      <w:proofErr w:type="spellEnd"/>
      <w:r w:rsidR="00563451">
        <w:rPr>
          <w:rFonts w:ascii="Verdana" w:hAnsi="Verdana"/>
          <w:b/>
          <w:bCs/>
          <w:sz w:val="20"/>
          <w:szCs w:val="20"/>
        </w:rPr>
        <w:t xml:space="preserve"> SP/2020) </w:t>
      </w:r>
      <w:r w:rsidRPr="00563451">
        <w:rPr>
          <w:rFonts w:ascii="Verdana" w:hAnsi="Verdana"/>
          <w:sz w:val="20"/>
          <w:szCs w:val="20"/>
        </w:rPr>
        <w:t>A genealogia ilustra uma família em que as pessoas destacadas apresentam uma doença autossômica monogênica</w:t>
      </w:r>
      <w:r w:rsidRPr="00563451">
        <w:rPr>
          <w:rFonts w:ascii="Verdana" w:hAnsi="Verdana"/>
          <w:sz w:val="20"/>
          <w:szCs w:val="20"/>
        </w:rPr>
        <w:t>.</w:t>
      </w:r>
    </w:p>
    <w:p w:rsidR="006F2812" w:rsidRPr="00563451" w:rsidRDefault="00834232" w:rsidP="00865232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F2812" w:rsidRPr="00563451" w:rsidRDefault="00563451" w:rsidP="00865232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lastRenderedPageBreak/>
        <w:pict>
          <v:shape id="_x0000_i1027" type="#_x0000_t75" style="width:2in;height:99.75pt">
            <v:imagedata r:id="rId10" o:title="" gain="79922f" blacklevel="-1966f" grayscale="t"/>
          </v:shape>
        </w:pict>
      </w:r>
    </w:p>
    <w:p w:rsidR="006F2812" w:rsidRPr="00563451" w:rsidRDefault="00834232" w:rsidP="00865232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F2812" w:rsidRPr="00563451" w:rsidRDefault="00834232" w:rsidP="00865232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 análise dessa genealogia permite concluir que a probabilidade de</w:t>
      </w:r>
    </w:p>
    <w:p w:rsidR="006F2812" w:rsidRPr="00563451" w:rsidRDefault="00834232" w:rsidP="00865232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F2812" w:rsidRPr="00563451" w:rsidRDefault="00834232" w:rsidP="0086523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a)</w:t>
      </w:r>
      <w:r w:rsidRPr="00563451">
        <w:rPr>
          <w:rFonts w:ascii="Verdana" w:hAnsi="Verdana"/>
          <w:sz w:val="20"/>
          <w:szCs w:val="20"/>
        </w:rPr>
        <w:tab/>
        <w:t>os indivíduos I-2, II-5 e III-1 serem heterozigotos é de 2/3.</w:t>
      </w:r>
    </w:p>
    <w:p w:rsidR="006F2812" w:rsidRPr="00563451" w:rsidRDefault="00834232" w:rsidP="0086523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b)</w:t>
      </w:r>
      <w:r w:rsidRPr="00563451">
        <w:rPr>
          <w:rFonts w:ascii="Verdana" w:hAnsi="Verdana"/>
          <w:sz w:val="20"/>
          <w:szCs w:val="20"/>
        </w:rPr>
        <w:tab/>
        <w:t>os indivíduos I-1 e II-4 apresentarem o alelo para a doença é de 1/2.</w:t>
      </w:r>
    </w:p>
    <w:p w:rsidR="006F2812" w:rsidRPr="00563451" w:rsidRDefault="00834232" w:rsidP="0086523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c)</w:t>
      </w:r>
      <w:r w:rsidRPr="00563451">
        <w:rPr>
          <w:rFonts w:ascii="Verdana" w:hAnsi="Verdana"/>
          <w:sz w:val="20"/>
          <w:szCs w:val="20"/>
        </w:rPr>
        <w:tab/>
        <w:t xml:space="preserve">o próximo filho do casal I-3 e I-4 ser </w:t>
      </w:r>
      <w:r w:rsidRPr="00563451">
        <w:rPr>
          <w:rFonts w:ascii="Verdana" w:hAnsi="Verdana"/>
          <w:sz w:val="20"/>
          <w:szCs w:val="20"/>
        </w:rPr>
        <w:t>uma criança doente é de 1/6.</w:t>
      </w:r>
    </w:p>
    <w:p w:rsidR="006F2812" w:rsidRPr="00563451" w:rsidRDefault="00834232" w:rsidP="00865232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63451">
        <w:rPr>
          <w:rFonts w:ascii="Verdana" w:hAnsi="Verdana"/>
          <w:b/>
          <w:sz w:val="20"/>
          <w:szCs w:val="20"/>
        </w:rPr>
        <w:t>d)</w:t>
      </w:r>
      <w:r w:rsidRPr="00563451">
        <w:rPr>
          <w:rFonts w:ascii="Verdana" w:hAnsi="Verdana"/>
          <w:b/>
          <w:sz w:val="20"/>
          <w:szCs w:val="20"/>
        </w:rPr>
        <w:tab/>
        <w:t>o próximo filho do casal II-3 e II-4 ser uma menina doente é de 1/8.</w:t>
      </w:r>
    </w:p>
    <w:p w:rsidR="006F2812" w:rsidRPr="00563451" w:rsidRDefault="00834232" w:rsidP="00865232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e)</w:t>
      </w:r>
      <w:r w:rsidRPr="00563451">
        <w:rPr>
          <w:rFonts w:ascii="Verdana" w:hAnsi="Verdana"/>
          <w:sz w:val="20"/>
          <w:szCs w:val="20"/>
        </w:rPr>
        <w:tab/>
        <w:t>os indivíduos II-1 e III-3 apresentarem o alelo para a doença é de 1/4.</w:t>
      </w:r>
    </w:p>
    <w:p w:rsidR="00D42F1D" w:rsidRPr="00563451" w:rsidRDefault="00D42F1D" w:rsidP="006F2812">
      <w:pPr>
        <w:rPr>
          <w:rFonts w:ascii="Verdana" w:hAnsi="Verdana"/>
          <w:sz w:val="20"/>
          <w:szCs w:val="20"/>
        </w:rPr>
      </w:pPr>
    </w:p>
    <w:p w:rsidR="00D42F1D" w:rsidRPr="00563451" w:rsidRDefault="00D42F1D" w:rsidP="00A3207C">
      <w:pPr>
        <w:rPr>
          <w:rFonts w:ascii="Verdana" w:hAnsi="Verdana"/>
          <w:sz w:val="20"/>
          <w:szCs w:val="20"/>
        </w:rPr>
      </w:pPr>
    </w:p>
    <w:p w:rsidR="00970E55" w:rsidRPr="00563451" w:rsidRDefault="00834232" w:rsidP="00563451">
      <w:pPr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b/>
          <w:bCs/>
          <w:sz w:val="20"/>
          <w:szCs w:val="20"/>
        </w:rPr>
        <w:t>06</w:t>
      </w:r>
      <w:r w:rsidR="00563451">
        <w:rPr>
          <w:rFonts w:ascii="Verdana" w:hAnsi="Verdana"/>
          <w:b/>
          <w:bCs/>
          <w:sz w:val="20"/>
          <w:szCs w:val="20"/>
        </w:rPr>
        <w:t>. (Santa Casa SP/2020</w:t>
      </w:r>
      <w:proofErr w:type="gramStart"/>
      <w:r w:rsidR="00563451">
        <w:rPr>
          <w:rFonts w:ascii="Verdana" w:hAnsi="Verdana"/>
          <w:b/>
          <w:bCs/>
          <w:sz w:val="20"/>
          <w:szCs w:val="20"/>
        </w:rPr>
        <w:t xml:space="preserve">) </w:t>
      </w:r>
      <w:r w:rsidRPr="00563451">
        <w:rPr>
          <w:rFonts w:ascii="Verdana" w:hAnsi="Verdana"/>
          <w:sz w:val="20"/>
          <w:szCs w:val="20"/>
        </w:rPr>
        <w:t>Em</w:t>
      </w:r>
      <w:proofErr w:type="gramEnd"/>
      <w:r w:rsidRPr="00563451">
        <w:rPr>
          <w:rFonts w:ascii="Verdana" w:hAnsi="Verdana"/>
          <w:sz w:val="20"/>
          <w:szCs w:val="20"/>
        </w:rPr>
        <w:t xml:space="preserve"> uma população em equilíbrio gênico, a frequência do alelo </w:t>
      </w:r>
      <w:r w:rsidRPr="00563451">
        <w:rPr>
          <w:rFonts w:ascii="Verdana" w:hAnsi="Verdana"/>
          <w:i/>
          <w:iCs/>
          <w:sz w:val="20"/>
          <w:szCs w:val="20"/>
        </w:rPr>
        <w:t xml:space="preserve">a </w:t>
      </w:r>
      <w:r w:rsidRPr="00563451">
        <w:rPr>
          <w:rFonts w:ascii="Verdana" w:hAnsi="Verdana"/>
          <w:sz w:val="20"/>
          <w:szCs w:val="20"/>
        </w:rPr>
        <w:t xml:space="preserve">é de 60%. No </w:t>
      </w:r>
      <w:proofErr w:type="spellStart"/>
      <w:r w:rsidRPr="00563451">
        <w:rPr>
          <w:rFonts w:ascii="Verdana" w:hAnsi="Verdana"/>
          <w:sz w:val="20"/>
          <w:szCs w:val="20"/>
        </w:rPr>
        <w:t>heredograma</w:t>
      </w:r>
      <w:proofErr w:type="spellEnd"/>
      <w:r w:rsidRPr="00563451">
        <w:rPr>
          <w:rFonts w:ascii="Verdana" w:hAnsi="Verdana"/>
          <w:sz w:val="20"/>
          <w:szCs w:val="20"/>
        </w:rPr>
        <w:t xml:space="preserve">, Maria, que apresenta o fenótipo recessivo, se casa com Fred, que </w:t>
      </w:r>
      <w:r w:rsidRPr="00563451">
        <w:rPr>
          <w:rFonts w:ascii="Verdana" w:hAnsi="Verdana"/>
          <w:sz w:val="20"/>
          <w:szCs w:val="20"/>
        </w:rPr>
        <w:t>apresenta fenótipo dominante. Dois anos depois, ela está grávida.</w:t>
      </w:r>
    </w:p>
    <w:p w:rsidR="00970E55" w:rsidRPr="00563451" w:rsidRDefault="00834232" w:rsidP="0023210F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970E55" w:rsidRPr="00563451" w:rsidRDefault="00563451" w:rsidP="0023210F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pict>
          <v:shape id="_x0000_i1030" type="#_x0000_t75" style="width:171pt;height:135pt">
            <v:imagedata r:id="rId11" o:title="" gain="86232f" blacklevel="-3932f"/>
          </v:shape>
        </w:pict>
      </w:r>
    </w:p>
    <w:p w:rsidR="00970E55" w:rsidRPr="00563451" w:rsidRDefault="00834232" w:rsidP="0023210F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970E55" w:rsidRPr="00563451" w:rsidRDefault="00834232" w:rsidP="0023210F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 probabilidade de Maria gerar, nessa gestação, uma criança com genótipo idêntico ao seu será de</w:t>
      </w:r>
    </w:p>
    <w:p w:rsidR="00970E55" w:rsidRPr="00563451" w:rsidRDefault="00834232" w:rsidP="0023210F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970E55" w:rsidRPr="00563451" w:rsidRDefault="00834232" w:rsidP="002321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a)</w:t>
      </w:r>
      <w:r w:rsidRPr="00563451">
        <w:rPr>
          <w:rFonts w:ascii="Verdana" w:hAnsi="Verdana"/>
          <w:sz w:val="20"/>
          <w:szCs w:val="20"/>
        </w:rPr>
        <w:tab/>
        <w:t>12%.</w:t>
      </w:r>
    </w:p>
    <w:p w:rsidR="00970E55" w:rsidRPr="00563451" w:rsidRDefault="00834232" w:rsidP="002321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b)</w:t>
      </w:r>
      <w:r w:rsidRPr="00563451">
        <w:rPr>
          <w:rFonts w:ascii="Verdana" w:hAnsi="Verdana"/>
          <w:sz w:val="20"/>
          <w:szCs w:val="20"/>
        </w:rPr>
        <w:tab/>
        <w:t>40%.</w:t>
      </w:r>
    </w:p>
    <w:p w:rsidR="00970E55" w:rsidRPr="00563451" w:rsidRDefault="00834232" w:rsidP="002321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c)</w:t>
      </w:r>
      <w:r w:rsidRPr="00563451">
        <w:rPr>
          <w:rFonts w:ascii="Verdana" w:hAnsi="Verdana"/>
          <w:sz w:val="20"/>
          <w:szCs w:val="20"/>
        </w:rPr>
        <w:tab/>
        <w:t>48%.</w:t>
      </w:r>
    </w:p>
    <w:p w:rsidR="00970E55" w:rsidRPr="00563451" w:rsidRDefault="00834232" w:rsidP="0023210F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63451">
        <w:rPr>
          <w:rFonts w:ascii="Verdana" w:hAnsi="Verdana"/>
          <w:b/>
          <w:sz w:val="20"/>
          <w:szCs w:val="20"/>
        </w:rPr>
        <w:t>d)</w:t>
      </w:r>
      <w:r w:rsidRPr="00563451">
        <w:rPr>
          <w:rFonts w:ascii="Verdana" w:hAnsi="Verdana"/>
          <w:b/>
          <w:sz w:val="20"/>
          <w:szCs w:val="20"/>
        </w:rPr>
        <w:tab/>
        <w:t>24%.</w:t>
      </w:r>
    </w:p>
    <w:p w:rsidR="00970E55" w:rsidRPr="00563451" w:rsidRDefault="00834232" w:rsidP="002321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e)</w:t>
      </w:r>
      <w:r w:rsidRPr="00563451">
        <w:rPr>
          <w:rFonts w:ascii="Verdana" w:hAnsi="Verdana"/>
          <w:sz w:val="20"/>
          <w:szCs w:val="20"/>
        </w:rPr>
        <w:tab/>
        <w:t>50%.</w:t>
      </w:r>
    </w:p>
    <w:p w:rsidR="00D42F1D" w:rsidRPr="00563451" w:rsidRDefault="00D42F1D" w:rsidP="00970E55">
      <w:pPr>
        <w:rPr>
          <w:rFonts w:ascii="Verdana" w:hAnsi="Verdana"/>
          <w:sz w:val="20"/>
          <w:szCs w:val="20"/>
        </w:rPr>
      </w:pPr>
    </w:p>
    <w:p w:rsidR="00D42F1D" w:rsidRPr="00563451" w:rsidRDefault="00D42F1D" w:rsidP="000021A8">
      <w:pPr>
        <w:rPr>
          <w:rFonts w:ascii="Verdana" w:hAnsi="Verdana"/>
          <w:sz w:val="20"/>
          <w:szCs w:val="20"/>
        </w:rPr>
      </w:pPr>
    </w:p>
    <w:p w:rsidR="00413F33" w:rsidRPr="00563451" w:rsidRDefault="00563451" w:rsidP="0056345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07. (</w:t>
      </w:r>
      <w:proofErr w:type="spellStart"/>
      <w:r>
        <w:rPr>
          <w:rFonts w:ascii="Verdana" w:hAnsi="Verdana"/>
          <w:b/>
          <w:bCs/>
          <w:sz w:val="20"/>
          <w:szCs w:val="20"/>
        </w:rPr>
        <w:t>UniCesumar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PR/2019</w:t>
      </w:r>
      <w:proofErr w:type="gramStart"/>
      <w:r>
        <w:rPr>
          <w:rFonts w:ascii="Verdana" w:hAnsi="Verdana"/>
          <w:b/>
          <w:bCs/>
          <w:sz w:val="20"/>
          <w:szCs w:val="20"/>
        </w:rPr>
        <w:t xml:space="preserve">) </w:t>
      </w:r>
      <w:r w:rsidR="00834232" w:rsidRPr="00563451">
        <w:rPr>
          <w:rFonts w:ascii="Verdana" w:hAnsi="Verdana"/>
          <w:sz w:val="20"/>
          <w:szCs w:val="20"/>
        </w:rPr>
        <w:t>Os</w:t>
      </w:r>
      <w:proofErr w:type="gramEnd"/>
      <w:r w:rsidR="00834232" w:rsidRPr="00563451">
        <w:rPr>
          <w:rFonts w:ascii="Verdana" w:hAnsi="Verdana"/>
          <w:sz w:val="20"/>
          <w:szCs w:val="20"/>
        </w:rPr>
        <w:t xml:space="preserve"> genótipos em um lócus gênico autossômico de um casal e seus cinco filhos estão representados no </w:t>
      </w:r>
      <w:proofErr w:type="spellStart"/>
      <w:r w:rsidR="00834232" w:rsidRPr="00563451">
        <w:rPr>
          <w:rFonts w:ascii="Verdana" w:hAnsi="Verdana"/>
          <w:sz w:val="20"/>
          <w:szCs w:val="20"/>
        </w:rPr>
        <w:t>heredograma</w:t>
      </w:r>
      <w:proofErr w:type="spellEnd"/>
      <w:r w:rsidR="00834232" w:rsidRPr="00563451">
        <w:rPr>
          <w:rFonts w:ascii="Verdana" w:hAnsi="Verdana"/>
          <w:sz w:val="20"/>
          <w:szCs w:val="20"/>
        </w:rPr>
        <w:t xml:space="preserve"> abaixo.</w:t>
      </w:r>
    </w:p>
    <w:p w:rsidR="00413F33" w:rsidRPr="00563451" w:rsidRDefault="00834232" w:rsidP="00262D23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13F33" w:rsidRPr="00563451" w:rsidRDefault="00834232" w:rsidP="00262D23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pict>
          <v:shape id="_x0000_i1031" type="#_x0000_t75" style="width:169.5pt;height:120pt">
            <v:imagedata r:id="rId12" o:title="" gain="86232f" blacklevel="-3932f" grayscale="t"/>
          </v:shape>
        </w:pict>
      </w:r>
    </w:p>
    <w:p w:rsidR="00413F33" w:rsidRPr="00563451" w:rsidRDefault="00834232" w:rsidP="00262D23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13F33" w:rsidRPr="00563451" w:rsidRDefault="00834232" w:rsidP="00262D23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 probabilidade de a sexta criança ser uma menina com genótipo Aa é</w:t>
      </w:r>
    </w:p>
    <w:p w:rsidR="00413F33" w:rsidRPr="00563451" w:rsidRDefault="00834232" w:rsidP="00262D23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413F33" w:rsidRPr="00563451" w:rsidRDefault="00834232" w:rsidP="00262D2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a)</w:t>
      </w:r>
      <w:r w:rsidRPr="00563451">
        <w:rPr>
          <w:rFonts w:ascii="Verdana" w:hAnsi="Verdana"/>
          <w:sz w:val="20"/>
          <w:szCs w:val="20"/>
        </w:rPr>
        <w:tab/>
        <w:t>0%.</w:t>
      </w:r>
    </w:p>
    <w:p w:rsidR="00413F33" w:rsidRPr="00563451" w:rsidRDefault="00834232" w:rsidP="00262D2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b)</w:t>
      </w:r>
      <w:r w:rsidRPr="00563451">
        <w:rPr>
          <w:rFonts w:ascii="Verdana" w:hAnsi="Verdana"/>
          <w:sz w:val="20"/>
          <w:szCs w:val="20"/>
        </w:rPr>
        <w:tab/>
        <w:t>12,5%.</w:t>
      </w:r>
    </w:p>
    <w:p w:rsidR="00413F33" w:rsidRPr="00563451" w:rsidRDefault="00834232" w:rsidP="00262D23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63451">
        <w:rPr>
          <w:rFonts w:ascii="Verdana" w:hAnsi="Verdana"/>
          <w:b/>
          <w:sz w:val="20"/>
          <w:szCs w:val="20"/>
        </w:rPr>
        <w:t>c)</w:t>
      </w:r>
      <w:r w:rsidRPr="00563451">
        <w:rPr>
          <w:rFonts w:ascii="Verdana" w:hAnsi="Verdana"/>
          <w:b/>
          <w:sz w:val="20"/>
          <w:szCs w:val="20"/>
        </w:rPr>
        <w:tab/>
        <w:t>25%.</w:t>
      </w:r>
    </w:p>
    <w:p w:rsidR="00413F33" w:rsidRPr="00563451" w:rsidRDefault="00834232" w:rsidP="00262D2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d)</w:t>
      </w:r>
      <w:r w:rsidRPr="00563451">
        <w:rPr>
          <w:rFonts w:ascii="Verdana" w:hAnsi="Verdana"/>
          <w:sz w:val="20"/>
          <w:szCs w:val="20"/>
        </w:rPr>
        <w:tab/>
        <w:t>50%.</w:t>
      </w:r>
    </w:p>
    <w:p w:rsidR="00413F33" w:rsidRPr="00563451" w:rsidRDefault="00834232" w:rsidP="00262D23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e)</w:t>
      </w:r>
      <w:r w:rsidRPr="00563451">
        <w:rPr>
          <w:rFonts w:ascii="Verdana" w:hAnsi="Verdana"/>
          <w:sz w:val="20"/>
          <w:szCs w:val="20"/>
        </w:rPr>
        <w:tab/>
        <w:t>75%.</w:t>
      </w:r>
    </w:p>
    <w:p w:rsidR="0080570E" w:rsidRPr="00563451" w:rsidRDefault="00834232" w:rsidP="00413F33">
      <w:pPr>
        <w:rPr>
          <w:rFonts w:ascii="Verdana" w:hAnsi="Verdana"/>
          <w:sz w:val="20"/>
          <w:szCs w:val="20"/>
        </w:rPr>
      </w:pPr>
    </w:p>
    <w:p w:rsidR="0080570E" w:rsidRPr="00563451" w:rsidRDefault="00834232" w:rsidP="004029E9">
      <w:pPr>
        <w:rPr>
          <w:rFonts w:ascii="Verdana" w:hAnsi="Verdana"/>
          <w:sz w:val="20"/>
          <w:szCs w:val="20"/>
        </w:rPr>
      </w:pPr>
    </w:p>
    <w:p w:rsidR="006E3139" w:rsidRPr="00563451" w:rsidRDefault="00834232" w:rsidP="00563451">
      <w:pPr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b/>
          <w:bCs/>
          <w:sz w:val="20"/>
          <w:szCs w:val="20"/>
        </w:rPr>
        <w:t>08</w:t>
      </w:r>
      <w:r w:rsidR="00563451">
        <w:rPr>
          <w:rFonts w:ascii="Verdana" w:hAnsi="Verdana"/>
          <w:b/>
          <w:bCs/>
          <w:sz w:val="20"/>
          <w:szCs w:val="20"/>
        </w:rPr>
        <w:t>. (FM Petrópolis RJ/2019</w:t>
      </w:r>
      <w:proofErr w:type="gramStart"/>
      <w:r w:rsidR="00563451">
        <w:rPr>
          <w:rFonts w:ascii="Verdana" w:hAnsi="Verdana"/>
          <w:b/>
          <w:bCs/>
          <w:sz w:val="20"/>
          <w:szCs w:val="20"/>
        </w:rPr>
        <w:t xml:space="preserve">) </w:t>
      </w:r>
      <w:r w:rsidRPr="00563451">
        <w:rPr>
          <w:rFonts w:ascii="Verdana" w:hAnsi="Verdana"/>
          <w:sz w:val="20"/>
          <w:szCs w:val="20"/>
        </w:rPr>
        <w:t>No</w:t>
      </w:r>
      <w:proofErr w:type="gramEnd"/>
      <w:r w:rsidRPr="00563451">
        <w:rPr>
          <w:rFonts w:ascii="Verdana" w:hAnsi="Verdana"/>
          <w:sz w:val="20"/>
          <w:szCs w:val="20"/>
        </w:rPr>
        <w:t xml:space="preserve"> esquema apresentado a seguir, os indivíduos assinalados em preto apresentam surdez causada pela mutação do gene </w:t>
      </w:r>
      <w:proofErr w:type="spellStart"/>
      <w:r w:rsidRPr="00563451">
        <w:rPr>
          <w:rFonts w:ascii="Verdana" w:hAnsi="Verdana"/>
          <w:sz w:val="20"/>
          <w:szCs w:val="20"/>
        </w:rPr>
        <w:t>conexina</w:t>
      </w:r>
      <w:proofErr w:type="spellEnd"/>
      <w:r w:rsidRPr="00563451">
        <w:rPr>
          <w:rFonts w:ascii="Verdana" w:hAnsi="Verdana"/>
          <w:sz w:val="20"/>
          <w:szCs w:val="20"/>
        </w:rPr>
        <w:t xml:space="preserve"> 26, de padrão autossômico recessivo.</w:t>
      </w:r>
    </w:p>
    <w:p w:rsidR="006E3139" w:rsidRPr="00563451" w:rsidRDefault="00834232" w:rsidP="0018660F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E3139" w:rsidRPr="00563451" w:rsidRDefault="00834232" w:rsidP="0018660F">
      <w:pPr>
        <w:jc w:val="center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pict>
          <v:shape id="_x0000_i1032" type="#_x0000_t75" style="width:121.5pt;height:75.75pt">
            <v:imagedata r:id="rId13" o:title="" gain="86232f" blacklevel="-3932f" grayscale="t"/>
          </v:shape>
        </w:pict>
      </w:r>
    </w:p>
    <w:p w:rsidR="006E3139" w:rsidRPr="00563451" w:rsidRDefault="00834232" w:rsidP="0018660F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E3139" w:rsidRPr="00563451" w:rsidRDefault="00834232" w:rsidP="0018660F">
      <w:pPr>
        <w:ind w:left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 xml:space="preserve">No </w:t>
      </w:r>
      <w:proofErr w:type="spellStart"/>
      <w:r w:rsidRPr="00563451">
        <w:rPr>
          <w:rFonts w:ascii="Verdana" w:hAnsi="Verdana"/>
          <w:sz w:val="20"/>
          <w:szCs w:val="20"/>
        </w:rPr>
        <w:t>heredograma</w:t>
      </w:r>
      <w:proofErr w:type="spellEnd"/>
      <w:r w:rsidRPr="00563451">
        <w:rPr>
          <w:rFonts w:ascii="Verdana" w:hAnsi="Verdana"/>
          <w:sz w:val="20"/>
          <w:szCs w:val="20"/>
        </w:rPr>
        <w:t xml:space="preserve"> acima, são obrigatoriamente hetero</w:t>
      </w:r>
      <w:r w:rsidRPr="00563451">
        <w:rPr>
          <w:rFonts w:ascii="Verdana" w:hAnsi="Verdana"/>
          <w:sz w:val="20"/>
          <w:szCs w:val="20"/>
        </w:rPr>
        <w:t>zigotos os indivíduos:</w:t>
      </w:r>
    </w:p>
    <w:p w:rsidR="006E3139" w:rsidRPr="00563451" w:rsidRDefault="00834232" w:rsidP="0018660F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E3139" w:rsidRPr="00563451" w:rsidRDefault="00834232" w:rsidP="001866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a)</w:t>
      </w:r>
      <w:r w:rsidRPr="00563451">
        <w:rPr>
          <w:rFonts w:ascii="Verdana" w:hAnsi="Verdana"/>
          <w:sz w:val="20"/>
          <w:szCs w:val="20"/>
        </w:rPr>
        <w:tab/>
        <w:t>4, 7 e 9</w:t>
      </w:r>
    </w:p>
    <w:p w:rsidR="006E3139" w:rsidRPr="00563451" w:rsidRDefault="00834232" w:rsidP="0018660F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63451">
        <w:rPr>
          <w:rFonts w:ascii="Verdana" w:hAnsi="Verdana"/>
          <w:b/>
          <w:sz w:val="20"/>
          <w:szCs w:val="20"/>
        </w:rPr>
        <w:t>b)</w:t>
      </w:r>
      <w:r w:rsidRPr="00563451">
        <w:rPr>
          <w:rFonts w:ascii="Verdana" w:hAnsi="Verdana"/>
          <w:b/>
          <w:sz w:val="20"/>
          <w:szCs w:val="20"/>
        </w:rPr>
        <w:tab/>
        <w:t>1, 2, 6 e 8</w:t>
      </w:r>
    </w:p>
    <w:p w:rsidR="006E3139" w:rsidRPr="00563451" w:rsidRDefault="00834232" w:rsidP="001866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c)</w:t>
      </w:r>
      <w:r w:rsidRPr="00563451">
        <w:rPr>
          <w:rFonts w:ascii="Verdana" w:hAnsi="Verdana"/>
          <w:sz w:val="20"/>
          <w:szCs w:val="20"/>
        </w:rPr>
        <w:tab/>
        <w:t>3, 6 e 8</w:t>
      </w:r>
    </w:p>
    <w:p w:rsidR="006E3139" w:rsidRPr="00563451" w:rsidRDefault="00834232" w:rsidP="001866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d)</w:t>
      </w:r>
      <w:r w:rsidRPr="00563451">
        <w:rPr>
          <w:rFonts w:ascii="Verdana" w:hAnsi="Verdana"/>
          <w:sz w:val="20"/>
          <w:szCs w:val="20"/>
        </w:rPr>
        <w:tab/>
        <w:t>1, 2, 5 e 6</w:t>
      </w:r>
    </w:p>
    <w:p w:rsidR="006E3139" w:rsidRPr="00563451" w:rsidRDefault="00834232" w:rsidP="0018660F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63451">
        <w:rPr>
          <w:rFonts w:ascii="Verdana" w:hAnsi="Verdana"/>
          <w:sz w:val="20"/>
          <w:szCs w:val="20"/>
        </w:rPr>
        <w:t>e)</w:t>
      </w:r>
      <w:r w:rsidRPr="00563451">
        <w:rPr>
          <w:rFonts w:ascii="Verdana" w:hAnsi="Verdana"/>
          <w:sz w:val="20"/>
          <w:szCs w:val="20"/>
        </w:rPr>
        <w:tab/>
        <w:t>1 e 2</w:t>
      </w:r>
    </w:p>
    <w:p w:rsidR="0080570E" w:rsidRPr="00563451" w:rsidRDefault="00834232" w:rsidP="006E3139">
      <w:pPr>
        <w:rPr>
          <w:rFonts w:ascii="Verdana" w:hAnsi="Verdana"/>
          <w:sz w:val="20"/>
          <w:szCs w:val="20"/>
        </w:rPr>
      </w:pPr>
    </w:p>
    <w:p w:rsidR="0080570E" w:rsidRPr="00563451" w:rsidRDefault="00834232" w:rsidP="006D28B9">
      <w:pPr>
        <w:rPr>
          <w:rFonts w:ascii="Verdana" w:hAnsi="Verdana"/>
          <w:sz w:val="20"/>
          <w:szCs w:val="20"/>
        </w:rPr>
      </w:pPr>
    </w:p>
    <w:sectPr w:rsidR="0080570E" w:rsidRPr="00563451" w:rsidSect="00FF62C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975B5"/>
    <w:multiLevelType w:val="hybridMultilevel"/>
    <w:tmpl w:val="EE222F2E"/>
    <w:lvl w:ilvl="0" w:tplc="19072286">
      <w:start w:val="1"/>
      <w:numFmt w:val="decimal"/>
      <w:lvlText w:val="%1."/>
      <w:lvlJc w:val="left"/>
      <w:pPr>
        <w:ind w:left="720" w:hanging="360"/>
      </w:pPr>
    </w:lvl>
    <w:lvl w:ilvl="1" w:tplc="19072286" w:tentative="1">
      <w:start w:val="1"/>
      <w:numFmt w:val="lowerLetter"/>
      <w:lvlText w:val="%2."/>
      <w:lvlJc w:val="left"/>
      <w:pPr>
        <w:ind w:left="1440" w:hanging="360"/>
      </w:pPr>
    </w:lvl>
    <w:lvl w:ilvl="2" w:tplc="19072286" w:tentative="1">
      <w:start w:val="1"/>
      <w:numFmt w:val="lowerRoman"/>
      <w:lvlText w:val="%3."/>
      <w:lvlJc w:val="right"/>
      <w:pPr>
        <w:ind w:left="2160" w:hanging="180"/>
      </w:pPr>
    </w:lvl>
    <w:lvl w:ilvl="3" w:tplc="19072286" w:tentative="1">
      <w:start w:val="1"/>
      <w:numFmt w:val="decimal"/>
      <w:lvlText w:val="%4."/>
      <w:lvlJc w:val="left"/>
      <w:pPr>
        <w:ind w:left="2880" w:hanging="360"/>
      </w:pPr>
    </w:lvl>
    <w:lvl w:ilvl="4" w:tplc="19072286" w:tentative="1">
      <w:start w:val="1"/>
      <w:numFmt w:val="lowerLetter"/>
      <w:lvlText w:val="%5."/>
      <w:lvlJc w:val="left"/>
      <w:pPr>
        <w:ind w:left="3600" w:hanging="360"/>
      </w:pPr>
    </w:lvl>
    <w:lvl w:ilvl="5" w:tplc="19072286" w:tentative="1">
      <w:start w:val="1"/>
      <w:numFmt w:val="lowerRoman"/>
      <w:lvlText w:val="%6."/>
      <w:lvlJc w:val="right"/>
      <w:pPr>
        <w:ind w:left="4320" w:hanging="180"/>
      </w:pPr>
    </w:lvl>
    <w:lvl w:ilvl="6" w:tplc="19072286" w:tentative="1">
      <w:start w:val="1"/>
      <w:numFmt w:val="decimal"/>
      <w:lvlText w:val="%7."/>
      <w:lvlJc w:val="left"/>
      <w:pPr>
        <w:ind w:left="5040" w:hanging="360"/>
      </w:pPr>
    </w:lvl>
    <w:lvl w:ilvl="7" w:tplc="19072286" w:tentative="1">
      <w:start w:val="1"/>
      <w:numFmt w:val="lowerLetter"/>
      <w:lvlText w:val="%8."/>
      <w:lvlJc w:val="left"/>
      <w:pPr>
        <w:ind w:left="5760" w:hanging="360"/>
      </w:pPr>
    </w:lvl>
    <w:lvl w:ilvl="8" w:tplc="190722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934BD3"/>
    <w:multiLevelType w:val="hybridMultilevel"/>
    <w:tmpl w:val="4A7A93D8"/>
    <w:lvl w:ilvl="0" w:tplc="17231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11537"/>
    <w:rsid w:val="001A0A4B"/>
    <w:rsid w:val="00272D34"/>
    <w:rsid w:val="002768B2"/>
    <w:rsid w:val="00524E74"/>
    <w:rsid w:val="00563451"/>
    <w:rsid w:val="006B3EEE"/>
    <w:rsid w:val="00701784"/>
    <w:rsid w:val="00711537"/>
    <w:rsid w:val="007A6EE0"/>
    <w:rsid w:val="00834232"/>
    <w:rsid w:val="00B773E8"/>
    <w:rsid w:val="00CA4C8C"/>
    <w:rsid w:val="00D42F1D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67A8"/>
  <w15:docId w15:val="{DFBF6F8C-1694-4952-9BF8-1CE3A949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8"/>
        <w:szCs w:val="1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537"/>
    <w:pPr>
      <w:spacing w:after="0" w:line="240" w:lineRule="auto"/>
    </w:pPr>
    <w:rPr>
      <w:rFonts w:eastAsia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15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1537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5B9BD5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5B9BD5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ED7D31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ED7D31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2E74B5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C45911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B7B7B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BF8F00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2F5496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GPSdoProfessor</dc:creator>
  <cp:lastModifiedBy>LUISA BARALDI</cp:lastModifiedBy>
  <cp:revision>2</cp:revision>
  <dcterms:created xsi:type="dcterms:W3CDTF">2021-08-27T19:40:00Z</dcterms:created>
  <dcterms:modified xsi:type="dcterms:W3CDTF">2021-08-27T19:40:00Z</dcterms:modified>
</cp:coreProperties>
</file>