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EF01C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90F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6FD9B6" w14:textId="51FFC3A7" w:rsidR="007D02AF" w:rsidRPr="00C758A5" w:rsidRDefault="007D02AF" w:rsidP="00C758A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C01C1C5" w14:textId="62A3603A" w:rsidR="007D02AF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D3C62" w:rsidRPr="00C758A5">
        <w:rPr>
          <w:rFonts w:ascii="Verdana" w:hAnsi="Verdana"/>
          <w:bCs/>
          <w:color w:val="000000" w:themeColor="text1"/>
          <w:sz w:val="20"/>
          <w:szCs w:val="20"/>
        </w:rPr>
        <w:t>Falando em música brasileira, o</w:t>
      </w:r>
      <w:r w:rsidR="00FD43AE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que é modinha?</w:t>
      </w:r>
    </w:p>
    <w:p w14:paraId="7F43AEB2" w14:textId="52E5557A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6291D24E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8E389" w14:textId="32EBE221" w:rsidR="007D02AF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D43AE" w:rsidRPr="00C758A5">
        <w:rPr>
          <w:rFonts w:ascii="Verdana" w:hAnsi="Verdana"/>
          <w:bCs/>
          <w:color w:val="000000" w:themeColor="text1"/>
          <w:sz w:val="20"/>
          <w:szCs w:val="20"/>
        </w:rPr>
        <w:t>O que são acordes?</w:t>
      </w:r>
    </w:p>
    <w:p w14:paraId="2551D8A0" w14:textId="4FF0339D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027A1E59" w14:textId="77777777" w:rsidR="00C758A5" w:rsidRDefault="00C758A5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7D7A39A" w14:textId="4CF8DE6F" w:rsidR="007D02AF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D43AE" w:rsidRPr="00C758A5">
        <w:rPr>
          <w:rFonts w:ascii="Verdana" w:hAnsi="Verdana"/>
          <w:bCs/>
          <w:color w:val="000000" w:themeColor="text1"/>
          <w:sz w:val="20"/>
          <w:szCs w:val="20"/>
        </w:rPr>
        <w:t>Sabemos que a música brasileira é fruto de diferentes influências</w:t>
      </w:r>
      <w:r w:rsidR="00F7255A" w:rsidRPr="00C758A5">
        <w:rPr>
          <w:rFonts w:ascii="Verdana" w:hAnsi="Verdana"/>
          <w:bCs/>
          <w:color w:val="000000" w:themeColor="text1"/>
          <w:sz w:val="20"/>
          <w:szCs w:val="20"/>
        </w:rPr>
        <w:t>, de povos de origens distintas. Quais são esses povos? Com suas palavras descreva como esses diferentes povos se encontraram no Brasil.</w:t>
      </w:r>
    </w:p>
    <w:p w14:paraId="21EADD87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4A41496E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B0FF45B" w14:textId="79950966" w:rsidR="007D02AF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97964" w:rsidRPr="00C758A5">
        <w:rPr>
          <w:rFonts w:ascii="Verdana" w:hAnsi="Verdana"/>
          <w:bCs/>
          <w:color w:val="000000" w:themeColor="text1"/>
          <w:sz w:val="20"/>
          <w:szCs w:val="20"/>
        </w:rPr>
        <w:t>Quais as principais contribuições dos indígenas para formação da música brasileira?</w:t>
      </w:r>
    </w:p>
    <w:p w14:paraId="45AAD315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4570A977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1917224" w14:textId="09F55D93" w:rsidR="007D02AF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827E85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B4627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O Período Clássico foi importante para aprimorar e fixar estruturas musicais do Período Barroco, especialmente a forma sonata. O que é a forma sonata? Qual sua estrutura? Onde podemos encontrá-la? </w:t>
      </w:r>
    </w:p>
    <w:p w14:paraId="0E221619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4CB664B8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5C63097" w14:textId="4350FD82" w:rsidR="00827E85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E5A43" w:rsidRPr="00C758A5">
        <w:rPr>
          <w:rFonts w:ascii="Verdana" w:hAnsi="Verdana"/>
          <w:bCs/>
          <w:color w:val="000000" w:themeColor="text1"/>
          <w:sz w:val="20"/>
          <w:szCs w:val="20"/>
        </w:rPr>
        <w:t>O Romantismo esteve presente nas diversas linguagens artísticas, e foram ideias e pensamentos de uma época, período que o homem estava se colocando em um novo lugar social. Quais ideias foram procuradas durantes o Romantismo?</w:t>
      </w:r>
    </w:p>
    <w:p w14:paraId="0C42C40F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7868256C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CA89C2" w14:textId="5B5ACC15" w:rsidR="00CE78C1" w:rsidRPr="00C758A5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E78C1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No Período Barroco </w:t>
      </w:r>
      <w:r w:rsidR="00BD7C60" w:rsidRPr="00C758A5">
        <w:rPr>
          <w:rFonts w:ascii="Verdana" w:hAnsi="Verdana"/>
          <w:bCs/>
          <w:color w:val="000000" w:themeColor="text1"/>
          <w:sz w:val="20"/>
          <w:szCs w:val="20"/>
        </w:rPr>
        <w:t>existia</w:t>
      </w:r>
      <w:r w:rsidR="00CE78C1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na música instrumental a teoria dos afetos,</w:t>
      </w:r>
      <w:r w:rsidR="00BD7C60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sendo importante por ser uma nova maneira de representar a música. O que é a teoria dos afetos? </w:t>
      </w:r>
    </w:p>
    <w:p w14:paraId="4E70A65B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52AAD04B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BCBDA92" w14:textId="7F5D3B84" w:rsidR="00CE78C1" w:rsidRPr="00C758A5" w:rsidRDefault="007D02AF" w:rsidP="00C758A5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693D1E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5104A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Para falarmos e cantarmos é preciso passar pelo processo de fonação. O que é </w:t>
      </w:r>
      <w:r w:rsidR="00CE78C1" w:rsidRPr="00C758A5">
        <w:rPr>
          <w:rFonts w:ascii="Verdana" w:hAnsi="Verdana"/>
          <w:sz w:val="20"/>
          <w:szCs w:val="20"/>
        </w:rPr>
        <w:t>o processo de fonação</w:t>
      </w:r>
      <w:r w:rsidR="0005104A" w:rsidRPr="00C758A5">
        <w:rPr>
          <w:rFonts w:ascii="Verdana" w:hAnsi="Verdana"/>
          <w:sz w:val="20"/>
          <w:szCs w:val="20"/>
        </w:rPr>
        <w:t>? Como ele acontece?</w:t>
      </w:r>
    </w:p>
    <w:p w14:paraId="7E05A1E9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39217197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09EA263" w14:textId="77777777" w:rsidR="00CE78C1" w:rsidRPr="00C758A5" w:rsidRDefault="007D02AF" w:rsidP="00C758A5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C758A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E78C1" w:rsidRPr="00C758A5">
        <w:rPr>
          <w:rFonts w:ascii="Verdana" w:hAnsi="Verdana"/>
          <w:sz w:val="20"/>
          <w:szCs w:val="20"/>
        </w:rPr>
        <w:t xml:space="preserve">Qual contribuição para a música do pedagogo musical e compositor húngaro </w:t>
      </w:r>
      <w:proofErr w:type="spellStart"/>
      <w:r w:rsidR="00CE78C1" w:rsidRPr="00C758A5">
        <w:rPr>
          <w:rFonts w:ascii="Verdana" w:hAnsi="Verdana"/>
          <w:sz w:val="20"/>
          <w:szCs w:val="20"/>
        </w:rPr>
        <w:t>Zóltan</w:t>
      </w:r>
      <w:proofErr w:type="spellEnd"/>
      <w:r w:rsidR="00CE78C1" w:rsidRPr="00C758A5">
        <w:rPr>
          <w:rFonts w:ascii="Verdana" w:hAnsi="Verdana"/>
          <w:sz w:val="20"/>
          <w:szCs w:val="20"/>
        </w:rPr>
        <w:t xml:space="preserve"> Kodály (1882–1967)?</w:t>
      </w:r>
    </w:p>
    <w:p w14:paraId="530F70C4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1265F0EA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4A1B3DA" w14:textId="779B06BD" w:rsidR="00CE78C1" w:rsidRPr="00C758A5" w:rsidRDefault="007D02AF" w:rsidP="00C758A5">
      <w:pPr>
        <w:spacing w:after="0" w:line="240" w:lineRule="auto"/>
        <w:ind w:left="-851" w:right="567"/>
        <w:jc w:val="both"/>
        <w:rPr>
          <w:rFonts w:ascii="Verdana" w:hAnsi="Verdana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10</w:t>
      </w:r>
      <w:r w:rsidR="00CE78C1" w:rsidRPr="00C758A5">
        <w:rPr>
          <w:rFonts w:ascii="Verdana" w:hAnsi="Verdana"/>
          <w:bCs/>
          <w:color w:val="000000" w:themeColor="text1"/>
          <w:sz w:val="20"/>
          <w:szCs w:val="20"/>
        </w:rPr>
        <w:t>.</w:t>
      </w:r>
      <w:r w:rsidR="00CE78C1" w:rsidRPr="00C758A5">
        <w:rPr>
          <w:rFonts w:ascii="Verdana" w:hAnsi="Verdana"/>
          <w:sz w:val="20"/>
          <w:szCs w:val="20"/>
        </w:rPr>
        <w:t xml:space="preserve"> </w:t>
      </w:r>
      <w:r w:rsidR="0005104A" w:rsidRPr="00C758A5">
        <w:rPr>
          <w:rFonts w:ascii="Verdana" w:hAnsi="Verdana"/>
          <w:sz w:val="20"/>
          <w:szCs w:val="20"/>
        </w:rPr>
        <w:t xml:space="preserve">A ideia de “música clássica” acontece dentro do senso comum e na música erudita. </w:t>
      </w:r>
      <w:r w:rsidR="00CE78C1" w:rsidRPr="00C758A5">
        <w:rPr>
          <w:rFonts w:ascii="Verdana" w:hAnsi="Verdana"/>
          <w:sz w:val="20"/>
          <w:szCs w:val="20"/>
        </w:rPr>
        <w:t>Como o senso comum descreve o que é a música clássica?</w:t>
      </w:r>
      <w:r w:rsidR="0005104A" w:rsidRPr="00C758A5">
        <w:rPr>
          <w:rFonts w:ascii="Verdana" w:hAnsi="Verdana"/>
          <w:sz w:val="20"/>
          <w:szCs w:val="20"/>
        </w:rPr>
        <w:t xml:space="preserve"> E como a música erudita explica a música clássica?</w:t>
      </w:r>
    </w:p>
    <w:p w14:paraId="6BD7EF16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758A5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</w:t>
      </w:r>
      <w:r w:rsidRPr="00C758A5">
        <w:rPr>
          <w:rFonts w:ascii="Verdana" w:hAnsi="Verdana"/>
          <w:bCs/>
          <w:color w:val="000000" w:themeColor="text1"/>
          <w:sz w:val="20"/>
          <w:szCs w:val="20"/>
        </w:rPr>
        <w:t>__</w:t>
      </w:r>
    </w:p>
    <w:p w14:paraId="55FC1407" w14:textId="77777777" w:rsidR="00C758A5" w:rsidRPr="00C758A5" w:rsidRDefault="00C758A5" w:rsidP="00C758A5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A56760D" w14:textId="5ECA2072" w:rsidR="00362D72" w:rsidRPr="0078115C" w:rsidRDefault="007D02AF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97964" w:rsidRPr="0078115C">
        <w:rPr>
          <w:rFonts w:ascii="Verdana" w:hAnsi="Verdana"/>
          <w:bCs/>
          <w:color w:val="000000" w:themeColor="text1"/>
          <w:sz w:val="20"/>
          <w:szCs w:val="20"/>
        </w:rPr>
        <w:t>Assinale a alternativa que contém o nome dos dois principais grupos étnicos africanos que chegaram ao Brasil.</w:t>
      </w:r>
    </w:p>
    <w:p w14:paraId="71FBB905" w14:textId="142DA8EF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a</w:t>
      </w:r>
      <w:r w:rsidR="008E07A7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0C697D" w:rsidRPr="0078115C">
        <w:rPr>
          <w:rFonts w:ascii="Verdana" w:hAnsi="Verdana"/>
          <w:bCs/>
          <w:sz w:val="20"/>
          <w:szCs w:val="20"/>
        </w:rPr>
        <w:t xml:space="preserve">Maoris e Aborígenes. </w:t>
      </w:r>
    </w:p>
    <w:p w14:paraId="60F5EF06" w14:textId="06747EA4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lastRenderedPageBreak/>
        <w:t>b</w:t>
      </w:r>
      <w:r w:rsidR="008E07A7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0C697D" w:rsidRPr="0078115C">
        <w:rPr>
          <w:rFonts w:ascii="Verdana" w:hAnsi="Verdana"/>
          <w:bCs/>
          <w:sz w:val="20"/>
          <w:szCs w:val="20"/>
        </w:rPr>
        <w:t>Baribas</w:t>
      </w:r>
      <w:proofErr w:type="spellEnd"/>
      <w:r w:rsidR="000C697D" w:rsidRPr="0078115C">
        <w:rPr>
          <w:rFonts w:ascii="Verdana" w:hAnsi="Verdana"/>
          <w:bCs/>
          <w:sz w:val="20"/>
          <w:szCs w:val="20"/>
        </w:rPr>
        <w:t xml:space="preserve"> e Bascos. </w:t>
      </w:r>
    </w:p>
    <w:p w14:paraId="55DF9CE9" w14:textId="05FF9549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c</w:t>
      </w:r>
      <w:r w:rsidR="008E07A7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0C697D" w:rsidRPr="0078115C">
        <w:rPr>
          <w:rFonts w:ascii="Verdana" w:hAnsi="Verdana"/>
          <w:bCs/>
          <w:sz w:val="20"/>
          <w:szCs w:val="20"/>
        </w:rPr>
        <w:t>Abenaki</w:t>
      </w:r>
      <w:proofErr w:type="spellEnd"/>
      <w:r w:rsidR="000C697D" w:rsidRPr="0078115C">
        <w:rPr>
          <w:rFonts w:ascii="Verdana" w:hAnsi="Verdana"/>
          <w:bCs/>
          <w:sz w:val="20"/>
          <w:szCs w:val="20"/>
        </w:rPr>
        <w:t xml:space="preserve"> e Acadianos.</w:t>
      </w:r>
    </w:p>
    <w:p w14:paraId="7E93676A" w14:textId="42198D27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d</w:t>
      </w:r>
      <w:r w:rsidR="008E07A7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E97964" w:rsidRPr="0078115C">
        <w:rPr>
          <w:rFonts w:ascii="Verdana" w:hAnsi="Verdana"/>
          <w:bCs/>
          <w:sz w:val="20"/>
          <w:szCs w:val="20"/>
        </w:rPr>
        <w:t xml:space="preserve">Bantos e Iorubás. </w:t>
      </w:r>
    </w:p>
    <w:p w14:paraId="77F3465D" w14:textId="0EA95A6B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e</w:t>
      </w:r>
      <w:r w:rsidR="008E07A7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0C697D" w:rsidRPr="0078115C">
        <w:rPr>
          <w:rFonts w:ascii="Verdana" w:hAnsi="Verdana"/>
          <w:bCs/>
          <w:sz w:val="20"/>
          <w:szCs w:val="20"/>
        </w:rPr>
        <w:t xml:space="preserve">Germanos e </w:t>
      </w:r>
      <w:proofErr w:type="spellStart"/>
      <w:r w:rsidR="000C697D" w:rsidRPr="0078115C">
        <w:rPr>
          <w:rFonts w:ascii="Verdana" w:hAnsi="Verdana"/>
          <w:bCs/>
          <w:sz w:val="20"/>
          <w:szCs w:val="20"/>
        </w:rPr>
        <w:t>Bérberes</w:t>
      </w:r>
      <w:proofErr w:type="spellEnd"/>
      <w:r w:rsidR="000C697D" w:rsidRPr="0078115C">
        <w:rPr>
          <w:rFonts w:ascii="Verdana" w:hAnsi="Verdana"/>
          <w:bCs/>
          <w:sz w:val="20"/>
          <w:szCs w:val="20"/>
        </w:rPr>
        <w:t xml:space="preserve">. </w:t>
      </w:r>
    </w:p>
    <w:p w14:paraId="2C9645D4" w14:textId="4ADF5D8A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F58D68" w14:textId="1E10C86C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97964" w:rsidRPr="0078115C">
        <w:rPr>
          <w:rFonts w:ascii="Verdana" w:hAnsi="Verdana"/>
          <w:bCs/>
          <w:color w:val="000000" w:themeColor="text1"/>
          <w:sz w:val="20"/>
          <w:szCs w:val="20"/>
        </w:rPr>
        <w:t>Um fenômeno importante acontece durante a colonização, o sincretismo, que pode ser descrito como:</w:t>
      </w:r>
    </w:p>
    <w:p w14:paraId="05E47801" w14:textId="0DFDFCB4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a)</w:t>
      </w:r>
      <w:r w:rsidR="00A95016" w:rsidRPr="0078115C">
        <w:rPr>
          <w:rFonts w:ascii="Verdana" w:hAnsi="Verdana"/>
          <w:bCs/>
          <w:sz w:val="20"/>
          <w:szCs w:val="20"/>
        </w:rPr>
        <w:t xml:space="preserve"> </w:t>
      </w:r>
      <w:r w:rsidR="00F3397F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Termo que descreve a existência de muitas culturas numa região, cidade ou país, com no mínimo uma predominante. </w:t>
      </w:r>
    </w:p>
    <w:p w14:paraId="28DC706B" w14:textId="01ACF472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b)</w:t>
      </w:r>
      <w:r w:rsidR="008E07A7" w:rsidRPr="0078115C">
        <w:rPr>
          <w:rFonts w:ascii="Verdana" w:hAnsi="Verdana"/>
          <w:bCs/>
          <w:sz w:val="20"/>
          <w:szCs w:val="20"/>
        </w:rPr>
        <w:t xml:space="preserve"> </w:t>
      </w:r>
      <w:r w:rsidR="00F3397F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Gênero da cultura de origem popular, que representa a identidade social de uma comunidade através de atividades culturais.</w:t>
      </w:r>
    </w:p>
    <w:p w14:paraId="2BD1793C" w14:textId="582CA593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c)</w:t>
      </w:r>
      <w:r w:rsidR="008509E5" w:rsidRPr="0078115C">
        <w:rPr>
          <w:rFonts w:ascii="Verdana" w:hAnsi="Verdana"/>
          <w:bCs/>
          <w:sz w:val="20"/>
          <w:szCs w:val="20"/>
        </w:rPr>
        <w:t xml:space="preserve"> </w:t>
      </w:r>
      <w:r w:rsidR="00F3397F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Mudanças que podem acontecer em uma sociedade diante de sua junção com elementos culturais externos, geralmente por meio de dominação política, militar e territorial.</w:t>
      </w:r>
    </w:p>
    <w:p w14:paraId="1E24CDC3" w14:textId="6D94038D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d)</w:t>
      </w:r>
      <w:r w:rsidR="00A95016" w:rsidRPr="0078115C">
        <w:rPr>
          <w:rFonts w:ascii="Verdana" w:hAnsi="Verdana"/>
          <w:bCs/>
          <w:sz w:val="20"/>
          <w:szCs w:val="20"/>
        </w:rPr>
        <w:t xml:space="preserve"> </w:t>
      </w:r>
      <w:r w:rsidR="00F3397F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Movimento de questionamento e negação da cultura vigente que visa quebrar tabus e contrariar normas e padrões culturais que dominam uma determinada sociedade.</w:t>
      </w:r>
    </w:p>
    <w:p w14:paraId="04F678F3" w14:textId="2BB17701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e)</w:t>
      </w:r>
      <w:r w:rsidR="00A95016" w:rsidRPr="0078115C">
        <w:rPr>
          <w:rFonts w:ascii="Verdana" w:hAnsi="Verdana"/>
          <w:bCs/>
          <w:sz w:val="20"/>
          <w:szCs w:val="20"/>
        </w:rPr>
        <w:t xml:space="preserve"> </w:t>
      </w:r>
      <w:r w:rsidR="00E97964" w:rsidRPr="0078115C">
        <w:rPr>
          <w:rFonts w:ascii="Verdana" w:hAnsi="Verdana"/>
          <w:bCs/>
          <w:sz w:val="20"/>
          <w:szCs w:val="20"/>
        </w:rPr>
        <w:t>Fusão de diferentes cultos religiosos, com reinterpretação de seus elementos.</w:t>
      </w:r>
    </w:p>
    <w:p w14:paraId="0DAB7642" w14:textId="77777777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515A839" w14:textId="3ECB3ED9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F87CE0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D3C62" w:rsidRPr="0078115C">
        <w:rPr>
          <w:rFonts w:ascii="Verdana" w:hAnsi="Verdana"/>
          <w:bCs/>
          <w:color w:val="000000" w:themeColor="text1"/>
          <w:sz w:val="20"/>
          <w:szCs w:val="20"/>
        </w:rPr>
        <w:t>Assinale a alternativa que contém o nome de duas formas musicais e coreográficas que fazem parte da memória indígena no Brasil.</w:t>
      </w:r>
    </w:p>
    <w:p w14:paraId="40E9D1BF" w14:textId="5CE92988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EF64BC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41C8D" w:rsidRPr="0078115C">
        <w:rPr>
          <w:rFonts w:ascii="Verdana" w:hAnsi="Verdana"/>
          <w:bCs/>
          <w:color w:val="000000" w:themeColor="text1"/>
          <w:sz w:val="20"/>
          <w:szCs w:val="20"/>
        </w:rPr>
        <w:t>Balé e Valsa.</w:t>
      </w:r>
    </w:p>
    <w:p w14:paraId="65206660" w14:textId="20C29D6F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EF64BC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41C8D" w:rsidRPr="0078115C">
        <w:rPr>
          <w:rFonts w:ascii="Verdana" w:hAnsi="Verdana"/>
          <w:bCs/>
          <w:color w:val="000000" w:themeColor="text1"/>
          <w:sz w:val="20"/>
          <w:szCs w:val="20"/>
        </w:rPr>
        <w:t>Salsa e Merengue.</w:t>
      </w:r>
    </w:p>
    <w:p w14:paraId="2704507C" w14:textId="10F5187D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EF64BC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41C8D" w:rsidRPr="0078115C">
        <w:rPr>
          <w:rFonts w:ascii="Verdana" w:hAnsi="Verdana"/>
          <w:bCs/>
          <w:color w:val="000000" w:themeColor="text1"/>
          <w:sz w:val="20"/>
          <w:szCs w:val="20"/>
        </w:rPr>
        <w:t>Maracatu e Zouk.</w:t>
      </w:r>
    </w:p>
    <w:p w14:paraId="6B907631" w14:textId="4DA90979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EF64BC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41C8D" w:rsidRPr="0078115C">
        <w:rPr>
          <w:rFonts w:ascii="Verdana" w:hAnsi="Verdana"/>
          <w:bCs/>
          <w:color w:val="000000" w:themeColor="text1"/>
          <w:sz w:val="20"/>
          <w:szCs w:val="20"/>
        </w:rPr>
        <w:t>Samba e Break.</w:t>
      </w:r>
    </w:p>
    <w:p w14:paraId="20132B24" w14:textId="0228BE57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E62B9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D3C62" w:rsidRPr="0078115C">
        <w:rPr>
          <w:rFonts w:ascii="Verdana" w:hAnsi="Verdana"/>
          <w:bCs/>
          <w:color w:val="000000" w:themeColor="text1"/>
          <w:sz w:val="20"/>
          <w:szCs w:val="20"/>
        </w:rPr>
        <w:t>Carimbó e Boi-bumbá.</w:t>
      </w:r>
    </w:p>
    <w:p w14:paraId="589400A6" w14:textId="77777777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79E04D" w14:textId="1E591DCB" w:rsidR="00693D1E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7E62B9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D3C62" w:rsidRPr="0078115C">
        <w:rPr>
          <w:rFonts w:ascii="Verdana" w:hAnsi="Verdana"/>
          <w:bCs/>
          <w:color w:val="000000" w:themeColor="text1"/>
          <w:sz w:val="20"/>
          <w:szCs w:val="20"/>
        </w:rPr>
        <w:t>Assinale a alternativa que apresenta a primeira manifestação cultural negra aceita pela sociedade brasileira.</w:t>
      </w:r>
    </w:p>
    <w:p w14:paraId="359EB727" w14:textId="0C77D81E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C697D" w:rsidRPr="0078115C">
        <w:rPr>
          <w:rFonts w:ascii="Verdana" w:hAnsi="Verdana"/>
          <w:bCs/>
          <w:color w:val="000000" w:themeColor="text1"/>
          <w:sz w:val="20"/>
          <w:szCs w:val="20"/>
        </w:rPr>
        <w:t>Funk.</w:t>
      </w:r>
    </w:p>
    <w:p w14:paraId="24E5158E" w14:textId="412DA166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C697D" w:rsidRPr="0078115C">
        <w:rPr>
          <w:rFonts w:ascii="Verdana" w:hAnsi="Verdana"/>
          <w:bCs/>
          <w:color w:val="000000" w:themeColor="text1"/>
          <w:sz w:val="20"/>
          <w:szCs w:val="20"/>
        </w:rPr>
        <w:t>Hip-Hop.</w:t>
      </w:r>
    </w:p>
    <w:p w14:paraId="0378BFE2" w14:textId="649D0C04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C697D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Country. </w:t>
      </w:r>
    </w:p>
    <w:p w14:paraId="4A65E5AB" w14:textId="0674EA16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6D3C62" w:rsidRPr="0078115C">
        <w:rPr>
          <w:rFonts w:ascii="Verdana" w:hAnsi="Verdana"/>
          <w:bCs/>
          <w:color w:val="000000" w:themeColor="text1"/>
          <w:sz w:val="20"/>
          <w:szCs w:val="20"/>
        </w:rPr>
        <w:t>Lundu.</w:t>
      </w:r>
    </w:p>
    <w:p w14:paraId="3E19F7A9" w14:textId="6C4033F7" w:rsidR="007D02AF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C697D" w:rsidRPr="0078115C">
        <w:rPr>
          <w:rFonts w:ascii="Verdana" w:hAnsi="Verdana"/>
          <w:bCs/>
          <w:color w:val="000000" w:themeColor="text1"/>
          <w:sz w:val="20"/>
          <w:szCs w:val="20"/>
        </w:rPr>
        <w:t>Grunge.</w:t>
      </w:r>
    </w:p>
    <w:p w14:paraId="3AB2FB7E" w14:textId="77777777" w:rsidR="007D02AF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61DF4" w14:textId="3DD37512" w:rsidR="00693D1E" w:rsidRPr="0078115C" w:rsidRDefault="007D02AF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445563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A música no Período Barroco teve importantes avanços, assim como no Período Clássico. Porém entre o Período Barroco e o Clássico existiu um momento de transição, chamado de:</w:t>
      </w:r>
      <w:r w:rsidR="00693D1E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46E803D0" w14:textId="2F1C5015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445563" w:rsidRPr="0078115C">
        <w:rPr>
          <w:rFonts w:ascii="Verdana" w:hAnsi="Verdana"/>
          <w:bCs/>
          <w:color w:val="000000" w:themeColor="text1"/>
          <w:sz w:val="20"/>
          <w:szCs w:val="20"/>
        </w:rPr>
        <w:t>Período Rococó.</w:t>
      </w:r>
    </w:p>
    <w:p w14:paraId="4DE72B29" w14:textId="5E6D59B3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0C697D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Período </w:t>
      </w:r>
      <w:r w:rsidR="00E7473E" w:rsidRPr="0078115C">
        <w:rPr>
          <w:rFonts w:ascii="Verdana" w:hAnsi="Verdana"/>
          <w:bCs/>
          <w:color w:val="000000" w:themeColor="text1"/>
          <w:sz w:val="20"/>
          <w:szCs w:val="20"/>
        </w:rPr>
        <w:t>Abstrato.</w:t>
      </w:r>
    </w:p>
    <w:p w14:paraId="386FB39D" w14:textId="7C895637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7473E" w:rsidRPr="0078115C">
        <w:rPr>
          <w:rFonts w:ascii="Verdana" w:hAnsi="Verdana"/>
          <w:bCs/>
          <w:color w:val="000000" w:themeColor="text1"/>
          <w:sz w:val="20"/>
          <w:szCs w:val="20"/>
        </w:rPr>
        <w:t>Período Gótico.</w:t>
      </w:r>
    </w:p>
    <w:p w14:paraId="304A6135" w14:textId="57CBAF22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7473E" w:rsidRPr="0078115C">
        <w:rPr>
          <w:rFonts w:ascii="Verdana" w:hAnsi="Verdana"/>
          <w:bCs/>
          <w:color w:val="000000" w:themeColor="text1"/>
          <w:sz w:val="20"/>
          <w:szCs w:val="20"/>
        </w:rPr>
        <w:t>Período Românico.</w:t>
      </w:r>
    </w:p>
    <w:p w14:paraId="307FF98F" w14:textId="56A98824" w:rsidR="00693D1E" w:rsidRPr="0078115C" w:rsidRDefault="00693D1E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5371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7473E" w:rsidRPr="0078115C">
        <w:rPr>
          <w:rFonts w:ascii="Verdana" w:hAnsi="Verdana"/>
          <w:bCs/>
          <w:color w:val="000000" w:themeColor="text1"/>
          <w:sz w:val="20"/>
          <w:szCs w:val="20"/>
        </w:rPr>
        <w:t>Período Iluminista.</w:t>
      </w:r>
    </w:p>
    <w:p w14:paraId="4C8FB398" w14:textId="3FE9A5F6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1909CBF" w14:textId="383FF055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B70E19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B4627" w:rsidRPr="0078115C">
        <w:rPr>
          <w:rFonts w:ascii="Verdana" w:hAnsi="Verdana"/>
          <w:bCs/>
          <w:sz w:val="20"/>
          <w:szCs w:val="20"/>
        </w:rPr>
        <w:t>O Período Clássico em Música (1750-1827) foi caracterizado pela busca da autonomia da escrita instrumental. Três compositores atuantes em Viena contribuíram de forma decisiva para o estabelecimento de um novo paradigma para a música ocidental pautado na ideia de “Música Pura” ou “Absoluta”. Foram eles:</w:t>
      </w:r>
    </w:p>
    <w:p w14:paraId="0D8EE636" w14:textId="496820EB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BB4627" w:rsidRPr="0078115C">
        <w:rPr>
          <w:rFonts w:ascii="Verdana" w:hAnsi="Verdana"/>
          <w:bCs/>
          <w:sz w:val="20"/>
          <w:szCs w:val="20"/>
        </w:rPr>
        <w:t>Haydn, Mozart, Beethoven.</w:t>
      </w:r>
    </w:p>
    <w:p w14:paraId="3E2256FF" w14:textId="6B6E39CB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BB4627" w:rsidRPr="0078115C">
        <w:rPr>
          <w:rFonts w:ascii="Verdana" w:hAnsi="Verdana"/>
          <w:bCs/>
          <w:sz w:val="20"/>
          <w:szCs w:val="20"/>
        </w:rPr>
        <w:t>Beethoven, Schubert, Schumann.</w:t>
      </w:r>
    </w:p>
    <w:p w14:paraId="46704303" w14:textId="21DE15F1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proofErr w:type="spellStart"/>
      <w:r w:rsidR="00BB4627" w:rsidRPr="0078115C">
        <w:rPr>
          <w:rFonts w:ascii="Verdana" w:hAnsi="Verdana"/>
          <w:bCs/>
          <w:sz w:val="20"/>
          <w:szCs w:val="20"/>
        </w:rPr>
        <w:t>Stamitz</w:t>
      </w:r>
      <w:proofErr w:type="spellEnd"/>
      <w:r w:rsidR="00BB4627" w:rsidRPr="0078115C">
        <w:rPr>
          <w:rFonts w:ascii="Verdana" w:hAnsi="Verdana"/>
          <w:bCs/>
          <w:sz w:val="20"/>
          <w:szCs w:val="20"/>
        </w:rPr>
        <w:t xml:space="preserve">, Haydn, </w:t>
      </w:r>
      <w:proofErr w:type="spellStart"/>
      <w:r w:rsidR="00BB4627" w:rsidRPr="0078115C">
        <w:rPr>
          <w:rFonts w:ascii="Verdana" w:hAnsi="Verdana"/>
          <w:bCs/>
          <w:sz w:val="20"/>
          <w:szCs w:val="20"/>
        </w:rPr>
        <w:t>Hummel</w:t>
      </w:r>
      <w:proofErr w:type="spellEnd"/>
      <w:r w:rsidR="00BB4627" w:rsidRPr="0078115C">
        <w:rPr>
          <w:rFonts w:ascii="Verdana" w:hAnsi="Verdana"/>
          <w:bCs/>
          <w:sz w:val="20"/>
          <w:szCs w:val="20"/>
        </w:rPr>
        <w:t>.</w:t>
      </w:r>
    </w:p>
    <w:p w14:paraId="5BC7A3C7" w14:textId="4046F0FF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proofErr w:type="spellStart"/>
      <w:r w:rsidR="00BB4627" w:rsidRPr="0078115C">
        <w:rPr>
          <w:rFonts w:ascii="Verdana" w:hAnsi="Verdana"/>
          <w:bCs/>
          <w:sz w:val="20"/>
          <w:szCs w:val="20"/>
        </w:rPr>
        <w:t>Quantz</w:t>
      </w:r>
      <w:proofErr w:type="spellEnd"/>
      <w:r w:rsidR="00BB4627" w:rsidRPr="0078115C">
        <w:rPr>
          <w:rFonts w:ascii="Verdana" w:hAnsi="Verdana"/>
          <w:bCs/>
          <w:sz w:val="20"/>
          <w:szCs w:val="20"/>
        </w:rPr>
        <w:t>, Villa-Lobos, Mozart.</w:t>
      </w:r>
    </w:p>
    <w:p w14:paraId="14E2F365" w14:textId="670D8B01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BB4627" w:rsidRPr="0078115C">
        <w:rPr>
          <w:rFonts w:ascii="Verdana" w:hAnsi="Verdana"/>
          <w:bCs/>
          <w:sz w:val="20"/>
          <w:szCs w:val="20"/>
        </w:rPr>
        <w:t>Haydn, Haendel, Hesse.</w:t>
      </w:r>
    </w:p>
    <w:p w14:paraId="17DA6541" w14:textId="77777777" w:rsidR="00BB4627" w:rsidRPr="0078115C" w:rsidRDefault="00BB462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B0C9F50" w14:textId="7914F30D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17. </w:t>
      </w:r>
      <w:r w:rsidR="00AE5A43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Qual gênero musical se desenvolveu no Período Romântico? </w:t>
      </w:r>
    </w:p>
    <w:p w14:paraId="61A024F5" w14:textId="41A62075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AE5A43" w:rsidRPr="0078115C">
        <w:rPr>
          <w:rFonts w:ascii="Verdana" w:hAnsi="Verdana"/>
          <w:bCs/>
          <w:color w:val="000000" w:themeColor="text1"/>
          <w:sz w:val="20"/>
          <w:szCs w:val="20"/>
        </w:rPr>
        <w:t>Canção.</w:t>
      </w:r>
    </w:p>
    <w:p w14:paraId="57B6BED8" w14:textId="73A0ED0F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DE40F7" w:rsidRPr="0078115C">
        <w:rPr>
          <w:rFonts w:ascii="Verdana" w:hAnsi="Verdana"/>
          <w:bCs/>
          <w:color w:val="000000" w:themeColor="text1"/>
          <w:sz w:val="20"/>
          <w:szCs w:val="20"/>
        </w:rPr>
        <w:t>Canto gregoriano.</w:t>
      </w:r>
    </w:p>
    <w:p w14:paraId="18C43744" w14:textId="4561AEC2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DE40F7"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Contralto. </w:t>
      </w:r>
    </w:p>
    <w:p w14:paraId="3A88FA87" w14:textId="6525EA78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DE40F7" w:rsidRPr="0078115C">
        <w:rPr>
          <w:rFonts w:ascii="Verdana" w:hAnsi="Verdana"/>
          <w:bCs/>
          <w:color w:val="000000" w:themeColor="text1"/>
          <w:sz w:val="20"/>
          <w:szCs w:val="20"/>
        </w:rPr>
        <w:t>Rondó.</w:t>
      </w:r>
    </w:p>
    <w:p w14:paraId="33FFEA2E" w14:textId="3DFB3027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DE40F7" w:rsidRPr="0078115C">
        <w:rPr>
          <w:rFonts w:ascii="Verdana" w:hAnsi="Verdana"/>
          <w:bCs/>
          <w:color w:val="000000" w:themeColor="text1"/>
          <w:sz w:val="20"/>
          <w:szCs w:val="20"/>
        </w:rPr>
        <w:t>Concerto.</w:t>
      </w:r>
    </w:p>
    <w:p w14:paraId="2EF36B69" w14:textId="7BC7B814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0FBCDF1" w14:textId="4858174F" w:rsidR="00362D72" w:rsidRPr="0078115C" w:rsidRDefault="000D0737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362D72" w:rsidRPr="0078115C">
        <w:rPr>
          <w:rFonts w:ascii="Verdana" w:hAnsi="Verdana"/>
          <w:bCs/>
          <w:sz w:val="20"/>
          <w:szCs w:val="20"/>
        </w:rPr>
        <w:t xml:space="preserve"> 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Qual </w:t>
      </w:r>
      <w:r w:rsidR="00B66624" w:rsidRPr="0078115C">
        <w:rPr>
          <w:rStyle w:val="0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 w:rsidR="00B66624" w:rsidRPr="0078115C">
        <w:rPr>
          <w:rStyle w:val="0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compositor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que </w:t>
      </w:r>
      <w:r w:rsidR="00B66624" w:rsidRPr="0078115C">
        <w:rPr>
          <w:rStyle w:val="0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representou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a</w:t>
      </w:r>
      <w:r w:rsidR="00B66624" w:rsidRPr="0078115C">
        <w:rPr>
          <w:rStyle w:val="3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passagem da</w:t>
      </w:r>
      <w:r w:rsidR="00B66624" w:rsidRPr="0078115C">
        <w:rPr>
          <w:rStyle w:val="3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música </w:t>
      </w:r>
      <w:r w:rsidR="00B66624" w:rsidRPr="0078115C">
        <w:rPr>
          <w:rStyle w:val="3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clássica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 w:rsidR="00B66624" w:rsidRPr="0078115C">
        <w:rPr>
          <w:rStyle w:val="0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para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a</w:t>
      </w:r>
      <w:r w:rsidR="00B66624" w:rsidRPr="0078115C">
        <w:rPr>
          <w:rStyle w:val="3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66624" w:rsidRPr="0078115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romântica</w:t>
      </w:r>
      <w:r w:rsidR="00B66624" w:rsidRPr="0078115C">
        <w:rPr>
          <w:rStyle w:val="3"/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?</w:t>
      </w:r>
    </w:p>
    <w:p w14:paraId="471862D4" w14:textId="6DF58D02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 xml:space="preserve">a) </w:t>
      </w:r>
      <w:r w:rsidR="00B66624" w:rsidRPr="0078115C">
        <w:rPr>
          <w:rFonts w:ascii="Verdana" w:hAnsi="Verdana"/>
          <w:bCs/>
          <w:sz w:val="20"/>
          <w:szCs w:val="20"/>
        </w:rPr>
        <w:t>Franz Schubert.</w:t>
      </w:r>
    </w:p>
    <w:p w14:paraId="0D943569" w14:textId="08F1155E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lastRenderedPageBreak/>
        <w:t xml:space="preserve">b) </w:t>
      </w:r>
      <w:proofErr w:type="spellStart"/>
      <w:r w:rsidR="00B66624" w:rsidRPr="0078115C">
        <w:rPr>
          <w:rFonts w:ascii="Verdana" w:hAnsi="Verdana"/>
          <w:bCs/>
          <w:sz w:val="20"/>
          <w:szCs w:val="20"/>
        </w:rPr>
        <w:t>Ludwing</w:t>
      </w:r>
      <w:proofErr w:type="spellEnd"/>
      <w:r w:rsidR="00B66624" w:rsidRPr="0078115C">
        <w:rPr>
          <w:rFonts w:ascii="Verdana" w:hAnsi="Verdana"/>
          <w:bCs/>
          <w:sz w:val="20"/>
          <w:szCs w:val="20"/>
        </w:rPr>
        <w:t xml:space="preserve"> van Beethoven.</w:t>
      </w:r>
    </w:p>
    <w:p w14:paraId="09D1C12F" w14:textId="4CB40EA1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="00B66624" w:rsidRPr="0078115C">
        <w:rPr>
          <w:rFonts w:ascii="Verdana" w:hAnsi="Verdana"/>
          <w:bCs/>
          <w:sz w:val="20"/>
          <w:szCs w:val="20"/>
        </w:rPr>
        <w:t>Antonio</w:t>
      </w:r>
      <w:proofErr w:type="spellEnd"/>
      <w:r w:rsidR="00B66624" w:rsidRPr="0078115C">
        <w:rPr>
          <w:rFonts w:ascii="Verdana" w:hAnsi="Verdana"/>
          <w:bCs/>
          <w:sz w:val="20"/>
          <w:szCs w:val="20"/>
        </w:rPr>
        <w:t xml:space="preserve"> Vivaldi.</w:t>
      </w:r>
    </w:p>
    <w:p w14:paraId="4EECD8DA" w14:textId="100A8858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 xml:space="preserve">d) </w:t>
      </w:r>
      <w:r w:rsidR="00B66624" w:rsidRPr="0078115C">
        <w:rPr>
          <w:rFonts w:ascii="Verdana" w:hAnsi="Verdana"/>
          <w:bCs/>
          <w:sz w:val="20"/>
          <w:szCs w:val="20"/>
        </w:rPr>
        <w:t>Carlos Gomes.</w:t>
      </w:r>
    </w:p>
    <w:p w14:paraId="6F48068C" w14:textId="514F952C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 xml:space="preserve">e) </w:t>
      </w:r>
      <w:r w:rsidR="00B66624" w:rsidRPr="0078115C">
        <w:rPr>
          <w:rFonts w:ascii="Verdana" w:hAnsi="Verdana"/>
          <w:bCs/>
          <w:sz w:val="20"/>
          <w:szCs w:val="20"/>
        </w:rPr>
        <w:t>Heitor Villa-Lobos.</w:t>
      </w:r>
    </w:p>
    <w:p w14:paraId="26C1B7C6" w14:textId="39302385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4B3A27" w14:textId="77777777" w:rsidR="00CE78C1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19.</w:t>
      </w:r>
      <w:r w:rsidR="00362D72" w:rsidRPr="0078115C">
        <w:rPr>
          <w:rFonts w:ascii="Verdana" w:hAnsi="Verdana"/>
          <w:bCs/>
          <w:sz w:val="20"/>
          <w:szCs w:val="20"/>
        </w:rPr>
        <w:t xml:space="preserve"> </w:t>
      </w:r>
      <w:r w:rsidR="00CE78C1" w:rsidRPr="0078115C">
        <w:rPr>
          <w:rFonts w:ascii="Verdana" w:hAnsi="Verdana"/>
          <w:bCs/>
          <w:color w:val="000000" w:themeColor="text1"/>
          <w:sz w:val="20"/>
          <w:szCs w:val="20"/>
        </w:rPr>
        <w:t>No Período Barroco a música passa por importantes transformações, como o surgimento de novos instrumentos, como o órgão, e a organização da orquestra como conhecemos hoje. Um estilo de composição instrumental explorado foi o concerto grosso. Como podemos definir o concerto grosso?</w:t>
      </w:r>
    </w:p>
    <w:p w14:paraId="6A065388" w14:textId="1DCC2A90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a</w:t>
      </w:r>
      <w:r w:rsidR="00B934EC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8C4476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Composição poética de grande elevação e qualidade literária superior.</w:t>
      </w:r>
    </w:p>
    <w:p w14:paraId="0FBF8AB6" w14:textId="2FD1AE40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b</w:t>
      </w:r>
      <w:r w:rsidR="00B934EC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CE78C1" w:rsidRPr="0078115C">
        <w:rPr>
          <w:rFonts w:ascii="Verdana" w:hAnsi="Verdana"/>
          <w:bCs/>
          <w:sz w:val="20"/>
          <w:szCs w:val="20"/>
        </w:rPr>
        <w:t>O concerto grosso se caracteriza pela predominância de um grupo de instrumentos.</w:t>
      </w:r>
    </w:p>
    <w:p w14:paraId="423916B9" w14:textId="7D0298A8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c</w:t>
      </w:r>
      <w:r w:rsidR="00B934EC" w:rsidRPr="0078115C">
        <w:rPr>
          <w:rFonts w:ascii="Verdana" w:hAnsi="Verdana"/>
          <w:bCs/>
          <w:sz w:val="20"/>
          <w:szCs w:val="20"/>
        </w:rPr>
        <w:t>)</w:t>
      </w:r>
      <w:r w:rsidR="008C4476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Modalidades de composição musical para ser cantada, de caráter erudito ou popular.</w:t>
      </w:r>
    </w:p>
    <w:p w14:paraId="2329904D" w14:textId="5F6D751B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d</w:t>
      </w:r>
      <w:r w:rsidR="00B934EC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8C4476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Grupo de cantores distribuídos por naipes segundo a tessitura de suas vozes.</w:t>
      </w:r>
    </w:p>
    <w:p w14:paraId="0C918C54" w14:textId="3C898644" w:rsidR="00362D72" w:rsidRPr="0078115C" w:rsidRDefault="00362D72" w:rsidP="00C758A5">
      <w:pPr>
        <w:spacing w:after="0" w:line="240" w:lineRule="auto"/>
        <w:ind w:left="-851" w:right="567"/>
        <w:jc w:val="both"/>
        <w:rPr>
          <w:rFonts w:ascii="Verdana" w:hAnsi="Verdana"/>
          <w:bCs/>
          <w:sz w:val="20"/>
          <w:szCs w:val="20"/>
        </w:rPr>
      </w:pPr>
      <w:r w:rsidRPr="0078115C">
        <w:rPr>
          <w:rFonts w:ascii="Verdana" w:hAnsi="Verdana"/>
          <w:bCs/>
          <w:sz w:val="20"/>
          <w:szCs w:val="20"/>
        </w:rPr>
        <w:t>e</w:t>
      </w:r>
      <w:r w:rsidR="00B934EC" w:rsidRPr="0078115C">
        <w:rPr>
          <w:rFonts w:ascii="Verdana" w:hAnsi="Verdana"/>
          <w:bCs/>
          <w:sz w:val="20"/>
          <w:szCs w:val="20"/>
        </w:rPr>
        <w:t>)</w:t>
      </w:r>
      <w:r w:rsidRPr="0078115C">
        <w:rPr>
          <w:rFonts w:ascii="Verdana" w:hAnsi="Verdana"/>
          <w:bCs/>
          <w:sz w:val="20"/>
          <w:szCs w:val="20"/>
        </w:rPr>
        <w:t xml:space="preserve"> </w:t>
      </w:r>
      <w:r w:rsidR="008C4476" w:rsidRPr="0078115C">
        <w:rPr>
          <w:rFonts w:ascii="Verdana" w:hAnsi="Verdana" w:cs="Arial"/>
          <w:bCs/>
          <w:sz w:val="20"/>
          <w:szCs w:val="20"/>
          <w:shd w:val="clear" w:color="auto" w:fill="FFFFFF"/>
        </w:rPr>
        <w:t>É aquele tipo de canto que precisa de grande volume ou potência vocal.</w:t>
      </w:r>
    </w:p>
    <w:p w14:paraId="13F44E22" w14:textId="77777777" w:rsidR="000D0737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29AFBF1" w14:textId="30010E00" w:rsidR="00CE78C1" w:rsidRPr="0078115C" w:rsidRDefault="000D0737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241E18" w:rsidRPr="0078115C">
        <w:rPr>
          <w:rFonts w:ascii="Verdana" w:hAnsi="Verdana"/>
          <w:bCs/>
          <w:sz w:val="20"/>
          <w:szCs w:val="20"/>
        </w:rPr>
        <w:t xml:space="preserve"> </w:t>
      </w:r>
      <w:r w:rsidR="0005104A" w:rsidRPr="0078115C">
        <w:rPr>
          <w:rFonts w:ascii="Verdana" w:hAnsi="Verdana"/>
          <w:bCs/>
          <w:sz w:val="20"/>
          <w:szCs w:val="20"/>
        </w:rPr>
        <w:t xml:space="preserve">O canto coletivo é feito por uma reunião de pessoas, e está presente na cultura popular e erudita. </w:t>
      </w:r>
      <w:r w:rsidR="00CE78C1" w:rsidRPr="0078115C">
        <w:rPr>
          <w:rFonts w:ascii="Verdana" w:hAnsi="Verdana"/>
          <w:bCs/>
          <w:color w:val="000000" w:themeColor="text1"/>
          <w:sz w:val="20"/>
          <w:szCs w:val="20"/>
        </w:rPr>
        <w:t>Assinale a alternativa que contém o nome de dois tipos de canto coletivo.</w:t>
      </w:r>
    </w:p>
    <w:p w14:paraId="5EC0100F" w14:textId="77777777" w:rsidR="00CE78C1" w:rsidRPr="0078115C" w:rsidRDefault="00CE78C1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a) Lírico e Popular. </w:t>
      </w:r>
    </w:p>
    <w:p w14:paraId="0935028B" w14:textId="77777777" w:rsidR="00CE78C1" w:rsidRPr="0078115C" w:rsidRDefault="00CE78C1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b) Gutural e </w:t>
      </w:r>
      <w:proofErr w:type="spellStart"/>
      <w:r w:rsidRPr="0078115C">
        <w:rPr>
          <w:rFonts w:ascii="Verdana" w:hAnsi="Verdana"/>
          <w:bCs/>
          <w:color w:val="000000" w:themeColor="text1"/>
          <w:sz w:val="20"/>
          <w:szCs w:val="20"/>
        </w:rPr>
        <w:t>Belting</w:t>
      </w:r>
      <w:proofErr w:type="spellEnd"/>
      <w:r w:rsidRPr="0078115C">
        <w:rPr>
          <w:rFonts w:ascii="Verdana" w:hAnsi="Verdana"/>
          <w:bCs/>
          <w:color w:val="000000" w:themeColor="text1"/>
          <w:sz w:val="20"/>
          <w:szCs w:val="20"/>
        </w:rPr>
        <w:t xml:space="preserve">. </w:t>
      </w:r>
    </w:p>
    <w:p w14:paraId="51AF41F9" w14:textId="77777777" w:rsidR="00CE78C1" w:rsidRPr="0078115C" w:rsidRDefault="00CE78C1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c) Serenata e Lírico.</w:t>
      </w:r>
    </w:p>
    <w:p w14:paraId="4B82BF21" w14:textId="77777777" w:rsidR="00CE78C1" w:rsidRPr="0078115C" w:rsidRDefault="00CE78C1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d) Gutural e Popular.</w:t>
      </w:r>
    </w:p>
    <w:p w14:paraId="71EB2E60" w14:textId="77777777" w:rsidR="00CE78C1" w:rsidRPr="0078115C" w:rsidRDefault="00CE78C1" w:rsidP="00C758A5">
      <w:pPr>
        <w:tabs>
          <w:tab w:val="left" w:pos="4980"/>
        </w:tabs>
        <w:spacing w:after="0" w:line="24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115C">
        <w:rPr>
          <w:rFonts w:ascii="Verdana" w:hAnsi="Verdana"/>
          <w:bCs/>
          <w:color w:val="000000" w:themeColor="text1"/>
          <w:sz w:val="20"/>
          <w:szCs w:val="20"/>
        </w:rPr>
        <w:t>e) Serenata e Coral.</w:t>
      </w:r>
    </w:p>
    <w:p w14:paraId="777C6D70" w14:textId="665F0D76" w:rsidR="00241E18" w:rsidRPr="0078115C" w:rsidRDefault="00241E18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RPr="0078115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8DD5" w14:textId="77777777" w:rsidR="001002CC" w:rsidRDefault="001002CC" w:rsidP="009851F2">
      <w:pPr>
        <w:spacing w:after="0" w:line="240" w:lineRule="auto"/>
      </w:pPr>
      <w:r>
        <w:separator/>
      </w:r>
    </w:p>
  </w:endnote>
  <w:endnote w:type="continuationSeparator" w:id="0">
    <w:p w14:paraId="43FC8EA3" w14:textId="77777777" w:rsidR="001002CC" w:rsidRDefault="001002C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2B42" w14:textId="77777777" w:rsidR="001002CC" w:rsidRDefault="001002CC" w:rsidP="009851F2">
      <w:pPr>
        <w:spacing w:after="0" w:line="240" w:lineRule="auto"/>
      </w:pPr>
      <w:r>
        <w:separator/>
      </w:r>
    </w:p>
  </w:footnote>
  <w:footnote w:type="continuationSeparator" w:id="0">
    <w:p w14:paraId="3D2FD66B" w14:textId="77777777" w:rsidR="001002CC" w:rsidRDefault="001002C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840B5"/>
    <w:rsid w:val="00093F84"/>
    <w:rsid w:val="000963C4"/>
    <w:rsid w:val="000B39A7"/>
    <w:rsid w:val="000C18B6"/>
    <w:rsid w:val="000C2CDC"/>
    <w:rsid w:val="000C697D"/>
    <w:rsid w:val="000D0737"/>
    <w:rsid w:val="000D1D14"/>
    <w:rsid w:val="000F03A2"/>
    <w:rsid w:val="001002CC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32977"/>
    <w:rsid w:val="00241E18"/>
    <w:rsid w:val="00257C24"/>
    <w:rsid w:val="00285F1B"/>
    <w:rsid w:val="002908A3"/>
    <w:rsid w:val="00292500"/>
    <w:rsid w:val="002B28EF"/>
    <w:rsid w:val="002B3C84"/>
    <w:rsid w:val="002C114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C8D"/>
    <w:rsid w:val="0034676E"/>
    <w:rsid w:val="00360777"/>
    <w:rsid w:val="00362D72"/>
    <w:rsid w:val="00374CA3"/>
    <w:rsid w:val="003B080B"/>
    <w:rsid w:val="003B4513"/>
    <w:rsid w:val="003C0F22"/>
    <w:rsid w:val="003D20C7"/>
    <w:rsid w:val="0040381F"/>
    <w:rsid w:val="0042634C"/>
    <w:rsid w:val="00445563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47CE6"/>
    <w:rsid w:val="005C3014"/>
    <w:rsid w:val="005E5BEA"/>
    <w:rsid w:val="005F6252"/>
    <w:rsid w:val="00624538"/>
    <w:rsid w:val="006451D4"/>
    <w:rsid w:val="0065072D"/>
    <w:rsid w:val="0065657C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2CAC"/>
    <w:rsid w:val="0078115C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1198D"/>
    <w:rsid w:val="00914A2F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60A0D"/>
    <w:rsid w:val="00A708CF"/>
    <w:rsid w:val="00A76795"/>
    <w:rsid w:val="00A84FD5"/>
    <w:rsid w:val="00A95016"/>
    <w:rsid w:val="00AA73EE"/>
    <w:rsid w:val="00AC2CB2"/>
    <w:rsid w:val="00AC2CBC"/>
    <w:rsid w:val="00AE5A43"/>
    <w:rsid w:val="00B008E6"/>
    <w:rsid w:val="00B0295A"/>
    <w:rsid w:val="00B376D2"/>
    <w:rsid w:val="00B41AEB"/>
    <w:rsid w:val="00B44D67"/>
    <w:rsid w:val="00B46F94"/>
    <w:rsid w:val="00B66624"/>
    <w:rsid w:val="00B674E8"/>
    <w:rsid w:val="00B70E19"/>
    <w:rsid w:val="00B71635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46818"/>
    <w:rsid w:val="00C65A96"/>
    <w:rsid w:val="00C758A5"/>
    <w:rsid w:val="00C914D3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DE40F7"/>
    <w:rsid w:val="00E05985"/>
    <w:rsid w:val="00E47795"/>
    <w:rsid w:val="00E517CC"/>
    <w:rsid w:val="00E57A59"/>
    <w:rsid w:val="00E6002F"/>
    <w:rsid w:val="00E65448"/>
    <w:rsid w:val="00E7473E"/>
    <w:rsid w:val="00E77542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397F"/>
    <w:rsid w:val="00F44BF8"/>
    <w:rsid w:val="00F62009"/>
    <w:rsid w:val="00F721EC"/>
    <w:rsid w:val="00F7255A"/>
    <w:rsid w:val="00F75909"/>
    <w:rsid w:val="00F827C7"/>
    <w:rsid w:val="00F87CE0"/>
    <w:rsid w:val="00F95273"/>
    <w:rsid w:val="00FA1763"/>
    <w:rsid w:val="00FB2E47"/>
    <w:rsid w:val="00FD43AE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1422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3</cp:revision>
  <cp:lastPrinted>2018-08-06T13:00:00Z</cp:lastPrinted>
  <dcterms:created xsi:type="dcterms:W3CDTF">2022-09-01T13:24:00Z</dcterms:created>
  <dcterms:modified xsi:type="dcterms:W3CDTF">2022-09-01T13:26:00Z</dcterms:modified>
</cp:coreProperties>
</file>