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214F00">
            <w:pPr>
              <w:pStyle w:val="Contedodetabela"/>
              <w:snapToGrid w:val="0"/>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7266F9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14F00">
              <w:rPr>
                <w:rFonts w:ascii="Verdana" w:hAnsi="Verdana" w:cs="Arial"/>
                <w:b/>
                <w:i/>
                <w:color w:val="000000" w:themeColor="text1"/>
                <w:sz w:val="20"/>
                <w:szCs w:val="20"/>
              </w:rPr>
              <w:t xml:space="preserve"> </w:t>
            </w:r>
            <w:r w:rsidR="00BB272C">
              <w:rPr>
                <w:rFonts w:ascii="Verdana" w:hAnsi="Verdana" w:cs="Arial"/>
                <w:b/>
                <w:i/>
                <w:color w:val="000000" w:themeColor="text1"/>
                <w:sz w:val="20"/>
                <w:szCs w:val="20"/>
              </w:rPr>
              <w:t>3</w:t>
            </w:r>
            <w:r w:rsidR="00214F00">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BCBDF15"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214F00">
              <w:rPr>
                <w:rFonts w:ascii="Verdana" w:hAnsi="Verdana" w:cs="Arial"/>
                <w:b/>
                <w:bCs/>
                <w:i/>
                <w:iCs/>
                <w:color w:val="000000" w:themeColor="text1"/>
                <w:sz w:val="20"/>
                <w:szCs w:val="20"/>
              </w:rPr>
              <w:t>. Brunno Laburu</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46E3B7C"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14F00">
              <w:rPr>
                <w:rFonts w:ascii="Verdana" w:hAnsi="Verdana" w:cs="Arial"/>
                <w:b/>
                <w:bCs/>
                <w:i/>
                <w:iCs/>
                <w:color w:val="000000" w:themeColor="text1"/>
                <w:sz w:val="20"/>
                <w:szCs w:val="20"/>
              </w:rPr>
              <w:t>QUÍMICA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73954B6C" w:rsidR="00D62933" w:rsidRPr="00D247E3" w:rsidRDefault="00D62933" w:rsidP="00D62933">
      <w:pPr>
        <w:tabs>
          <w:tab w:val="left" w:pos="1125"/>
        </w:tabs>
        <w:rPr>
          <w:rFonts w:ascii="Verdana" w:hAnsi="Verdana"/>
          <w:sz w:val="20"/>
          <w:szCs w:val="20"/>
        </w:rPr>
      </w:pPr>
    </w:p>
    <w:p w14:paraId="1B018CFD" w14:textId="77777777" w:rsidR="00D247E3" w:rsidRPr="0072546B" w:rsidRDefault="00214F00" w:rsidP="00D247E3">
      <w:pPr>
        <w:autoSpaceDE w:val="0"/>
        <w:autoSpaceDN w:val="0"/>
        <w:adjustRightInd w:val="0"/>
        <w:spacing w:after="0" w:line="240" w:lineRule="auto"/>
        <w:jc w:val="both"/>
        <w:rPr>
          <w:rFonts w:ascii="Verdana" w:hAnsi="Verdana" w:cs="Arial"/>
          <w:sz w:val="20"/>
          <w:szCs w:val="20"/>
          <w:lang w:eastAsia="pt-BR"/>
        </w:rPr>
      </w:pPr>
      <w:r w:rsidRPr="0072546B">
        <w:rPr>
          <w:rFonts w:ascii="Verdana" w:hAnsi="Verdana" w:cs="Arial"/>
          <w:b/>
          <w:sz w:val="20"/>
          <w:szCs w:val="20"/>
          <w:lang w:eastAsia="zh-CN"/>
        </w:rPr>
        <w:t xml:space="preserve">1. </w:t>
      </w:r>
      <w:r w:rsidR="00D247E3" w:rsidRPr="0072546B">
        <w:rPr>
          <w:rFonts w:ascii="Verdana" w:hAnsi="Verdana" w:cs="Arial"/>
          <w:sz w:val="20"/>
          <w:szCs w:val="20"/>
          <w:lang w:eastAsia="pt-BR"/>
        </w:rPr>
        <w:t>Considere as figuras pelas quais são representados diferentes sistemas contendo determinadas substâncias químicas. Nas figuras, cada círculo representa um átomo, e círculos de tamanhos diferentes representam elementos químicos diferentes.</w:t>
      </w:r>
    </w:p>
    <w:p w14:paraId="258A81EE" w14:textId="77777777" w:rsidR="00D247E3" w:rsidRPr="0072546B" w:rsidRDefault="00D247E3" w:rsidP="00D247E3">
      <w:pPr>
        <w:autoSpaceDE w:val="0"/>
        <w:autoSpaceDN w:val="0"/>
        <w:adjustRightInd w:val="0"/>
        <w:spacing w:after="0" w:line="240" w:lineRule="auto"/>
        <w:jc w:val="both"/>
        <w:rPr>
          <w:rFonts w:ascii="Verdana" w:hAnsi="Verdana" w:cs="Arial"/>
          <w:sz w:val="20"/>
          <w:szCs w:val="20"/>
          <w:shd w:val="clear" w:color="auto" w:fill="FFFFFF"/>
          <w:lang w:eastAsia="pt-BR"/>
        </w:rPr>
      </w:pPr>
    </w:p>
    <w:p w14:paraId="4DA74DE5" w14:textId="5AB946A1" w:rsidR="00D247E3" w:rsidRPr="0072546B" w:rsidRDefault="00D247E3" w:rsidP="00D247E3">
      <w:pPr>
        <w:autoSpaceDE w:val="0"/>
        <w:autoSpaceDN w:val="0"/>
        <w:adjustRightInd w:val="0"/>
        <w:spacing w:after="0" w:line="240" w:lineRule="auto"/>
        <w:jc w:val="center"/>
        <w:rPr>
          <w:rFonts w:ascii="Verdana" w:hAnsi="Verdana" w:cs="Arial"/>
          <w:sz w:val="20"/>
          <w:szCs w:val="20"/>
          <w:shd w:val="clear" w:color="auto" w:fill="FFFFFF"/>
          <w:lang w:eastAsia="pt-BR"/>
        </w:rPr>
      </w:pPr>
      <w:r w:rsidRPr="0072546B">
        <w:rPr>
          <w:rFonts w:ascii="Verdana" w:hAnsi="Verdana" w:cs="Arial"/>
          <w:noProof/>
          <w:sz w:val="20"/>
          <w:szCs w:val="20"/>
          <w:shd w:val="clear" w:color="auto" w:fill="FFFFFF"/>
          <w:lang w:val="en-US"/>
        </w:rPr>
        <w:drawing>
          <wp:inline distT="0" distB="0" distL="0" distR="0" wp14:anchorId="3F6B3DE7" wp14:editId="1032A52F">
            <wp:extent cx="2873565" cy="1504950"/>
            <wp:effectExtent l="0" t="0" r="3175"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51" cy="1536785"/>
                    </a:xfrm>
                    <a:prstGeom prst="rect">
                      <a:avLst/>
                    </a:prstGeom>
                    <a:noFill/>
                    <a:ln>
                      <a:noFill/>
                    </a:ln>
                  </pic:spPr>
                </pic:pic>
              </a:graphicData>
            </a:graphic>
          </wp:inline>
        </w:drawing>
      </w:r>
    </w:p>
    <w:p w14:paraId="26641A24" w14:textId="77777777" w:rsidR="00D247E3" w:rsidRPr="0072546B" w:rsidRDefault="00D247E3" w:rsidP="00D247E3">
      <w:pPr>
        <w:autoSpaceDE w:val="0"/>
        <w:autoSpaceDN w:val="0"/>
        <w:adjustRightInd w:val="0"/>
        <w:spacing w:after="0" w:line="240" w:lineRule="auto"/>
        <w:jc w:val="center"/>
        <w:rPr>
          <w:rFonts w:ascii="Verdana" w:hAnsi="Verdana" w:cs="Arial"/>
          <w:sz w:val="20"/>
          <w:szCs w:val="20"/>
          <w:shd w:val="clear" w:color="auto" w:fill="FFFFFF"/>
          <w:lang w:eastAsia="pt-BR"/>
        </w:rPr>
      </w:pPr>
      <w:r w:rsidRPr="0072546B">
        <w:rPr>
          <w:rFonts w:ascii="Verdana" w:hAnsi="Verdana" w:cs="Arial"/>
          <w:noProof/>
          <w:sz w:val="20"/>
          <w:szCs w:val="20"/>
          <w:shd w:val="clear" w:color="auto" w:fill="FFFFFF"/>
          <w:lang w:val="en-US"/>
        </w:rPr>
        <w:drawing>
          <wp:inline distT="0" distB="0" distL="0" distR="0" wp14:anchorId="01F7AAE9" wp14:editId="15644DEA">
            <wp:extent cx="3153388" cy="1476375"/>
            <wp:effectExtent l="0" t="0" r="9525" b="0"/>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822" cy="1485474"/>
                    </a:xfrm>
                    <a:prstGeom prst="rect">
                      <a:avLst/>
                    </a:prstGeom>
                    <a:noFill/>
                    <a:ln>
                      <a:noFill/>
                    </a:ln>
                  </pic:spPr>
                </pic:pic>
              </a:graphicData>
            </a:graphic>
          </wp:inline>
        </w:drawing>
      </w:r>
    </w:p>
    <w:p w14:paraId="694BA9A6" w14:textId="77777777" w:rsidR="00D247E3" w:rsidRPr="0072546B" w:rsidRDefault="00D247E3" w:rsidP="00D247E3">
      <w:pPr>
        <w:autoSpaceDE w:val="0"/>
        <w:autoSpaceDN w:val="0"/>
        <w:adjustRightInd w:val="0"/>
        <w:spacing w:after="0" w:line="240" w:lineRule="auto"/>
        <w:jc w:val="both"/>
        <w:rPr>
          <w:rFonts w:ascii="Verdana" w:hAnsi="Verdana" w:cs="Arial"/>
          <w:sz w:val="20"/>
          <w:szCs w:val="20"/>
          <w:lang w:eastAsia="pt-BR"/>
        </w:rPr>
      </w:pPr>
    </w:p>
    <w:p w14:paraId="16B82597" w14:textId="77777777" w:rsidR="00D247E3" w:rsidRPr="0072546B" w:rsidRDefault="00D247E3" w:rsidP="00D247E3">
      <w:pPr>
        <w:autoSpaceDE w:val="0"/>
        <w:autoSpaceDN w:val="0"/>
        <w:adjustRightInd w:val="0"/>
        <w:spacing w:after="0" w:line="240" w:lineRule="auto"/>
        <w:jc w:val="both"/>
        <w:rPr>
          <w:rFonts w:ascii="Verdana" w:hAnsi="Verdana" w:cs="Arial"/>
          <w:sz w:val="20"/>
          <w:szCs w:val="20"/>
          <w:lang w:eastAsia="pt-BR"/>
        </w:rPr>
      </w:pPr>
      <w:r w:rsidRPr="0072546B">
        <w:rPr>
          <w:rFonts w:ascii="Verdana" w:hAnsi="Verdana" w:cs="Arial"/>
          <w:sz w:val="20"/>
          <w:szCs w:val="20"/>
          <w:lang w:eastAsia="pt-BR"/>
        </w:rPr>
        <w:t xml:space="preserve">A respeito dessas representações, é correto afirmar que os sistemas </w:t>
      </w:r>
    </w:p>
    <w:p w14:paraId="3186D4FE" w14:textId="77777777" w:rsidR="00D247E3" w:rsidRPr="0072546B" w:rsidRDefault="00D247E3" w:rsidP="00D247E3">
      <w:pPr>
        <w:autoSpaceDE w:val="0"/>
        <w:autoSpaceDN w:val="0"/>
        <w:adjustRightInd w:val="0"/>
        <w:spacing w:after="0" w:line="240" w:lineRule="auto"/>
        <w:jc w:val="both"/>
        <w:rPr>
          <w:rFonts w:ascii="Verdana" w:hAnsi="Verdana" w:cs="Arial"/>
          <w:sz w:val="20"/>
          <w:szCs w:val="20"/>
          <w:lang w:eastAsia="pt-BR"/>
        </w:rPr>
      </w:pPr>
    </w:p>
    <w:p w14:paraId="1CA5E486" w14:textId="77777777" w:rsidR="00D247E3" w:rsidRPr="0072546B" w:rsidRDefault="00D247E3" w:rsidP="00D247E3">
      <w:pPr>
        <w:pStyle w:val="PargrafodaLista"/>
        <w:numPr>
          <w:ilvl w:val="0"/>
          <w:numId w:val="18"/>
        </w:numPr>
        <w:spacing w:after="0" w:line="240" w:lineRule="auto"/>
        <w:jc w:val="both"/>
        <w:rPr>
          <w:rFonts w:ascii="Verdana" w:hAnsi="Verdana" w:cs="Arial"/>
          <w:sz w:val="20"/>
          <w:szCs w:val="20"/>
          <w:lang w:eastAsia="zh-CN"/>
        </w:rPr>
      </w:pPr>
      <w:r w:rsidRPr="0072546B">
        <w:rPr>
          <w:rFonts w:ascii="Verdana" w:hAnsi="Verdana" w:cs="Arial"/>
          <w:sz w:val="20"/>
          <w:szCs w:val="20"/>
          <w:lang w:eastAsia="pt-BR"/>
        </w:rPr>
        <w:t xml:space="preserve">3, 4 e 5 representam misturas. </w:t>
      </w:r>
      <w:r w:rsidRPr="0072546B">
        <w:rPr>
          <w:rFonts w:ascii="Verdana" w:hAnsi="Verdana" w:cs="Arial"/>
          <w:sz w:val="20"/>
          <w:szCs w:val="20"/>
          <w:lang w:eastAsia="zh-CN"/>
        </w:rPr>
        <w:t xml:space="preserve"> </w:t>
      </w:r>
    </w:p>
    <w:p w14:paraId="233CB0C3" w14:textId="77777777" w:rsidR="00D247E3" w:rsidRPr="0072546B" w:rsidRDefault="00D247E3" w:rsidP="00D247E3">
      <w:pPr>
        <w:pStyle w:val="PargrafodaLista"/>
        <w:numPr>
          <w:ilvl w:val="0"/>
          <w:numId w:val="18"/>
        </w:numPr>
        <w:spacing w:after="0" w:line="240" w:lineRule="auto"/>
        <w:jc w:val="both"/>
        <w:rPr>
          <w:rFonts w:ascii="Verdana" w:hAnsi="Verdana" w:cs="Arial"/>
          <w:sz w:val="20"/>
          <w:szCs w:val="20"/>
          <w:lang w:eastAsia="zh-CN"/>
        </w:rPr>
      </w:pPr>
      <w:r w:rsidRPr="0072546B">
        <w:rPr>
          <w:rFonts w:ascii="Verdana" w:hAnsi="Verdana" w:cs="Arial"/>
          <w:sz w:val="20"/>
          <w:szCs w:val="20"/>
          <w:lang w:eastAsia="pt-BR"/>
        </w:rPr>
        <w:t xml:space="preserve">1, 2 e 5 representam substâncias puras. </w:t>
      </w:r>
      <w:r w:rsidRPr="0072546B">
        <w:rPr>
          <w:rFonts w:ascii="Verdana" w:hAnsi="Verdana" w:cs="Arial"/>
          <w:sz w:val="20"/>
          <w:szCs w:val="20"/>
          <w:lang w:eastAsia="zh-CN"/>
        </w:rPr>
        <w:t xml:space="preserve">  </w:t>
      </w:r>
    </w:p>
    <w:p w14:paraId="6A55F8A3" w14:textId="77777777" w:rsidR="00D247E3" w:rsidRPr="0072546B" w:rsidRDefault="00D247E3" w:rsidP="00D247E3">
      <w:pPr>
        <w:pStyle w:val="PargrafodaLista"/>
        <w:numPr>
          <w:ilvl w:val="0"/>
          <w:numId w:val="18"/>
        </w:numPr>
        <w:spacing w:after="0" w:line="240" w:lineRule="auto"/>
        <w:jc w:val="both"/>
        <w:rPr>
          <w:rFonts w:ascii="Verdana" w:hAnsi="Verdana" w:cs="Arial"/>
          <w:sz w:val="20"/>
          <w:szCs w:val="20"/>
          <w:lang w:eastAsia="zh-CN"/>
        </w:rPr>
      </w:pPr>
      <w:r w:rsidRPr="0072546B">
        <w:rPr>
          <w:rFonts w:ascii="Verdana" w:hAnsi="Verdana" w:cs="Arial"/>
          <w:sz w:val="20"/>
          <w:szCs w:val="20"/>
          <w:lang w:eastAsia="pt-BR"/>
        </w:rPr>
        <w:t xml:space="preserve">2 e 5 representam, respectivamente, uma substância molecular e uma mistura de gases nobres. </w:t>
      </w:r>
      <w:r w:rsidRPr="0072546B">
        <w:rPr>
          <w:rFonts w:ascii="Verdana" w:hAnsi="Verdana" w:cs="Arial"/>
          <w:sz w:val="20"/>
          <w:szCs w:val="20"/>
          <w:lang w:eastAsia="zh-CN"/>
        </w:rPr>
        <w:t xml:space="preserve">  </w:t>
      </w:r>
    </w:p>
    <w:p w14:paraId="5CE1BA69" w14:textId="77777777" w:rsidR="00D247E3" w:rsidRPr="0072546B" w:rsidRDefault="00D247E3" w:rsidP="00D247E3">
      <w:pPr>
        <w:pStyle w:val="PargrafodaLista"/>
        <w:numPr>
          <w:ilvl w:val="0"/>
          <w:numId w:val="18"/>
        </w:numPr>
        <w:spacing w:after="0" w:line="240" w:lineRule="auto"/>
        <w:jc w:val="both"/>
        <w:rPr>
          <w:rFonts w:ascii="Verdana" w:hAnsi="Verdana" w:cs="Arial"/>
          <w:sz w:val="20"/>
          <w:szCs w:val="20"/>
          <w:lang w:eastAsia="zh-CN"/>
        </w:rPr>
      </w:pPr>
      <w:r w:rsidRPr="0072546B">
        <w:rPr>
          <w:rFonts w:ascii="Verdana" w:hAnsi="Verdana" w:cs="Arial"/>
          <w:sz w:val="20"/>
          <w:szCs w:val="20"/>
          <w:lang w:eastAsia="pt-BR"/>
        </w:rPr>
        <w:t>6 e 4 representam, respectivamente, uma substância molecular gasosa e uma substância simples.</w:t>
      </w:r>
    </w:p>
    <w:p w14:paraId="44F94B73" w14:textId="7F6D6B78" w:rsidR="00214F00" w:rsidRDefault="00D247E3" w:rsidP="00D247E3">
      <w:pPr>
        <w:pStyle w:val="PargrafodaLista"/>
        <w:numPr>
          <w:ilvl w:val="0"/>
          <w:numId w:val="18"/>
        </w:numPr>
        <w:spacing w:after="0" w:line="240" w:lineRule="auto"/>
        <w:jc w:val="both"/>
        <w:rPr>
          <w:rFonts w:ascii="Verdana" w:hAnsi="Verdana" w:cs="Arial"/>
          <w:sz w:val="20"/>
          <w:szCs w:val="20"/>
          <w:lang w:eastAsia="zh-CN"/>
        </w:rPr>
      </w:pPr>
      <w:r w:rsidRPr="0072546B">
        <w:rPr>
          <w:rFonts w:ascii="Verdana" w:hAnsi="Verdana" w:cs="Arial"/>
          <w:sz w:val="20"/>
          <w:szCs w:val="20"/>
          <w:lang w:eastAsia="pt-BR"/>
        </w:rPr>
        <w:t>1 e 5 representam substâncias simples puras.</w:t>
      </w:r>
    </w:p>
    <w:p w14:paraId="23C0C897" w14:textId="77777777" w:rsidR="00BB272C" w:rsidRPr="0072546B" w:rsidRDefault="00BB272C" w:rsidP="00BB272C">
      <w:pPr>
        <w:pStyle w:val="PargrafodaLista"/>
        <w:spacing w:after="0" w:line="240" w:lineRule="auto"/>
        <w:jc w:val="both"/>
        <w:rPr>
          <w:rFonts w:ascii="Verdana" w:hAnsi="Verdana" w:cs="Arial"/>
          <w:sz w:val="20"/>
          <w:szCs w:val="20"/>
          <w:lang w:eastAsia="zh-CN"/>
        </w:rPr>
      </w:pPr>
    </w:p>
    <w:p w14:paraId="5021FE9A" w14:textId="6497503E" w:rsidR="00D247E3" w:rsidRPr="0072546B" w:rsidRDefault="00D247E3" w:rsidP="00D247E3">
      <w:pPr>
        <w:widowControl w:val="0"/>
        <w:autoSpaceDE w:val="0"/>
        <w:autoSpaceDN w:val="0"/>
        <w:adjustRightInd w:val="0"/>
        <w:spacing w:after="0" w:line="240" w:lineRule="auto"/>
        <w:jc w:val="both"/>
        <w:rPr>
          <w:rFonts w:ascii="Verdana" w:hAnsi="Verdana" w:cs="Arial"/>
          <w:bCs/>
          <w:color w:val="000000" w:themeColor="text1"/>
          <w:sz w:val="20"/>
          <w:szCs w:val="20"/>
        </w:rPr>
      </w:pPr>
    </w:p>
    <w:p w14:paraId="359EAB93" w14:textId="77777777" w:rsidR="0072546B" w:rsidRPr="0072546B" w:rsidRDefault="00D247E3" w:rsidP="0072546B">
      <w:pPr>
        <w:widowControl w:val="0"/>
        <w:autoSpaceDE w:val="0"/>
        <w:autoSpaceDN w:val="0"/>
        <w:adjustRightInd w:val="0"/>
        <w:contextualSpacing/>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 xml:space="preserve">2. </w:t>
      </w:r>
      <w:r w:rsidR="0072546B" w:rsidRPr="0072546B">
        <w:rPr>
          <w:rFonts w:ascii="Verdana" w:hAnsi="Verdana" w:cs="Arial"/>
          <w:bCs/>
          <w:color w:val="000000" w:themeColor="text1"/>
          <w:sz w:val="20"/>
          <w:szCs w:val="20"/>
        </w:rPr>
        <w:t>Se durante a ebulição de um sistema, a temperatura permanece constante, o sistema pode ser:</w:t>
      </w:r>
    </w:p>
    <w:p w14:paraId="232905CA" w14:textId="77777777" w:rsidR="0072546B" w:rsidRPr="0072546B" w:rsidRDefault="0072546B" w:rsidP="0072546B">
      <w:pPr>
        <w:pStyle w:val="PargrafodaLista"/>
        <w:widowControl w:val="0"/>
        <w:numPr>
          <w:ilvl w:val="0"/>
          <w:numId w:val="14"/>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mistura heterogênea.  </w:t>
      </w:r>
    </w:p>
    <w:p w14:paraId="77CFD29F" w14:textId="77777777" w:rsidR="0072546B" w:rsidRPr="0072546B" w:rsidRDefault="0072546B" w:rsidP="0072546B">
      <w:pPr>
        <w:pStyle w:val="PargrafodaLista"/>
        <w:widowControl w:val="0"/>
        <w:numPr>
          <w:ilvl w:val="0"/>
          <w:numId w:val="14"/>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lastRenderedPageBreak/>
        <w:t xml:space="preserve">substância pura.  </w:t>
      </w:r>
    </w:p>
    <w:p w14:paraId="7AD01F76" w14:textId="77777777" w:rsidR="0072546B" w:rsidRPr="0072546B" w:rsidRDefault="0072546B" w:rsidP="0072546B">
      <w:pPr>
        <w:pStyle w:val="PargrafodaLista"/>
        <w:widowControl w:val="0"/>
        <w:numPr>
          <w:ilvl w:val="0"/>
          <w:numId w:val="14"/>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mistura eutética.      </w:t>
      </w:r>
    </w:p>
    <w:p w14:paraId="1D53DBE5" w14:textId="77777777" w:rsidR="0072546B" w:rsidRPr="0072546B" w:rsidRDefault="0072546B" w:rsidP="0072546B">
      <w:pPr>
        <w:pStyle w:val="PargrafodaLista"/>
        <w:widowControl w:val="0"/>
        <w:numPr>
          <w:ilvl w:val="0"/>
          <w:numId w:val="14"/>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mistura azeotrópica.      </w:t>
      </w:r>
    </w:p>
    <w:p w14:paraId="35279491" w14:textId="77777777" w:rsidR="0072546B" w:rsidRPr="0072546B" w:rsidRDefault="0072546B" w:rsidP="0072546B">
      <w:pPr>
        <w:pStyle w:val="PargrafodaLista"/>
        <w:widowControl w:val="0"/>
        <w:numPr>
          <w:ilvl w:val="0"/>
          <w:numId w:val="14"/>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b e d estão corretas. </w:t>
      </w:r>
    </w:p>
    <w:p w14:paraId="04AE0A3C" w14:textId="4A7B573E" w:rsidR="00214F00" w:rsidRPr="0072546B" w:rsidRDefault="00214F00" w:rsidP="0072546B">
      <w:pPr>
        <w:widowControl w:val="0"/>
        <w:autoSpaceDE w:val="0"/>
        <w:autoSpaceDN w:val="0"/>
        <w:adjustRightInd w:val="0"/>
        <w:spacing w:after="0" w:line="240" w:lineRule="auto"/>
        <w:jc w:val="both"/>
        <w:rPr>
          <w:rFonts w:ascii="Verdana" w:hAnsi="Verdana" w:cs="Arial"/>
          <w:sz w:val="20"/>
          <w:szCs w:val="20"/>
          <w:lang w:eastAsia="zh-CN"/>
        </w:rPr>
      </w:pPr>
      <w:r w:rsidRPr="0072546B">
        <w:rPr>
          <w:rFonts w:ascii="Verdana" w:hAnsi="Verdana" w:cs="Arial"/>
          <w:sz w:val="20"/>
          <w:szCs w:val="20"/>
          <w:lang w:eastAsia="pt-BR"/>
        </w:rPr>
        <w:t xml:space="preserve"> </w:t>
      </w:r>
      <w:r w:rsidRPr="0072546B">
        <w:rPr>
          <w:rFonts w:ascii="Verdana" w:hAnsi="Verdana" w:cs="Arial"/>
          <w:sz w:val="20"/>
          <w:szCs w:val="20"/>
          <w:lang w:eastAsia="zh-CN"/>
        </w:rPr>
        <w:t xml:space="preserve">  </w:t>
      </w:r>
    </w:p>
    <w:p w14:paraId="23CB51A0" w14:textId="77777777" w:rsidR="00214F00" w:rsidRPr="0072546B" w:rsidRDefault="00214F00" w:rsidP="00214F00">
      <w:pPr>
        <w:pStyle w:val="PargrafodaLista"/>
        <w:spacing w:after="0" w:line="240" w:lineRule="auto"/>
        <w:jc w:val="both"/>
        <w:rPr>
          <w:rFonts w:ascii="Verdana" w:hAnsi="Verdana" w:cs="Arial"/>
          <w:sz w:val="20"/>
          <w:szCs w:val="20"/>
          <w:lang w:eastAsia="zh-CN"/>
        </w:rPr>
      </w:pPr>
    </w:p>
    <w:p w14:paraId="34827EA1" w14:textId="77777777" w:rsidR="00D247E3" w:rsidRPr="0072546B" w:rsidRDefault="00214F00" w:rsidP="00D247E3">
      <w:pPr>
        <w:jc w:val="both"/>
        <w:rPr>
          <w:rFonts w:ascii="Verdana" w:hAnsi="Verdana" w:cs="Arial"/>
          <w:sz w:val="20"/>
          <w:szCs w:val="20"/>
          <w:lang w:eastAsia="pt-BR"/>
        </w:rPr>
      </w:pPr>
      <w:r w:rsidRPr="0072546B">
        <w:rPr>
          <w:rFonts w:ascii="Verdana" w:hAnsi="Verdana" w:cs="Arial"/>
          <w:b/>
          <w:sz w:val="20"/>
          <w:szCs w:val="20"/>
        </w:rPr>
        <w:t>3.</w:t>
      </w:r>
      <w:r w:rsidRPr="0072546B">
        <w:rPr>
          <w:rFonts w:ascii="Verdana" w:hAnsi="Verdana" w:cs="Arial"/>
          <w:sz w:val="20"/>
          <w:szCs w:val="20"/>
        </w:rPr>
        <w:t xml:space="preserve"> </w:t>
      </w:r>
      <w:r w:rsidR="00D247E3" w:rsidRPr="0072546B">
        <w:rPr>
          <w:rFonts w:ascii="Verdana" w:hAnsi="Verdana" w:cs="Arial"/>
          <w:sz w:val="20"/>
          <w:szCs w:val="20"/>
          <w:lang w:eastAsia="pt-BR"/>
        </w:rPr>
        <w:t>Aplicando os conceitos fundamentais da matéria e da energia, é correto afirmar que:</w:t>
      </w:r>
    </w:p>
    <w:p w14:paraId="0D40AD39" w14:textId="77777777" w:rsidR="00D247E3" w:rsidRPr="0072546B" w:rsidRDefault="00D247E3" w:rsidP="00D247E3">
      <w:pPr>
        <w:pStyle w:val="PargrafodaLista"/>
        <w:numPr>
          <w:ilvl w:val="0"/>
          <w:numId w:val="20"/>
        </w:numPr>
        <w:spacing w:after="200" w:line="276" w:lineRule="auto"/>
        <w:jc w:val="both"/>
        <w:rPr>
          <w:rFonts w:ascii="Verdana" w:hAnsi="Verdana" w:cs="Arial"/>
          <w:sz w:val="20"/>
          <w:szCs w:val="20"/>
          <w:lang w:eastAsia="pt-BR"/>
        </w:rPr>
      </w:pPr>
      <w:r w:rsidRPr="0072546B">
        <w:rPr>
          <w:rFonts w:ascii="Verdana" w:hAnsi="Verdana" w:cs="Arial"/>
          <w:sz w:val="20"/>
          <w:szCs w:val="20"/>
          <w:lang w:eastAsia="pt-BR"/>
        </w:rPr>
        <w:t>toda mistura de dois sólidos é sempre homogênea.</w:t>
      </w:r>
    </w:p>
    <w:p w14:paraId="0542292B" w14:textId="77777777" w:rsidR="00D247E3" w:rsidRPr="0072546B" w:rsidRDefault="00D247E3" w:rsidP="00D247E3">
      <w:pPr>
        <w:pStyle w:val="PargrafodaLista"/>
        <w:numPr>
          <w:ilvl w:val="0"/>
          <w:numId w:val="20"/>
        </w:numPr>
        <w:spacing w:after="200" w:line="276" w:lineRule="auto"/>
        <w:jc w:val="both"/>
        <w:rPr>
          <w:rFonts w:ascii="Verdana" w:hAnsi="Verdana" w:cs="Arial"/>
          <w:sz w:val="20"/>
          <w:szCs w:val="20"/>
          <w:lang w:eastAsia="pt-BR"/>
        </w:rPr>
      </w:pPr>
      <w:r w:rsidRPr="0072546B">
        <w:rPr>
          <w:rFonts w:ascii="Verdana" w:hAnsi="Verdana" w:cs="Arial"/>
          <w:sz w:val="20"/>
          <w:szCs w:val="20"/>
          <w:lang w:eastAsia="pt-BR"/>
        </w:rPr>
        <w:t>uma mistura de vários gases pode ser homogênea ou heterogênea, dependendo da proporção entre os mesmos.</w:t>
      </w:r>
    </w:p>
    <w:p w14:paraId="563218B5" w14:textId="77777777" w:rsidR="00D247E3" w:rsidRPr="0072546B" w:rsidRDefault="00D247E3" w:rsidP="00D247E3">
      <w:pPr>
        <w:pStyle w:val="PargrafodaLista"/>
        <w:numPr>
          <w:ilvl w:val="0"/>
          <w:numId w:val="20"/>
        </w:numPr>
        <w:spacing w:after="200" w:line="276" w:lineRule="auto"/>
        <w:jc w:val="both"/>
        <w:rPr>
          <w:rFonts w:ascii="Verdana" w:hAnsi="Verdana" w:cs="Arial"/>
          <w:sz w:val="20"/>
          <w:szCs w:val="20"/>
          <w:lang w:eastAsia="pt-BR"/>
        </w:rPr>
      </w:pPr>
      <w:r w:rsidRPr="0072546B">
        <w:rPr>
          <w:rFonts w:ascii="Verdana" w:hAnsi="Verdana" w:cs="Arial"/>
          <w:sz w:val="20"/>
          <w:szCs w:val="20"/>
          <w:lang w:eastAsia="pt-BR"/>
        </w:rPr>
        <w:t>toda mistura de um líquido mais um gás sempre é homogênea.</w:t>
      </w:r>
    </w:p>
    <w:p w14:paraId="5AEAB989" w14:textId="77777777" w:rsidR="00D247E3" w:rsidRPr="0072546B" w:rsidRDefault="00D247E3" w:rsidP="00D247E3">
      <w:pPr>
        <w:pStyle w:val="PargrafodaLista"/>
        <w:numPr>
          <w:ilvl w:val="0"/>
          <w:numId w:val="20"/>
        </w:numPr>
        <w:spacing w:after="200" w:line="276" w:lineRule="auto"/>
        <w:jc w:val="both"/>
        <w:rPr>
          <w:rFonts w:ascii="Verdana" w:hAnsi="Verdana" w:cs="Arial"/>
          <w:sz w:val="20"/>
          <w:szCs w:val="20"/>
          <w:lang w:eastAsia="pt-BR"/>
        </w:rPr>
      </w:pPr>
      <w:r w:rsidRPr="0072546B">
        <w:rPr>
          <w:rFonts w:ascii="Verdana" w:hAnsi="Verdana" w:cs="Arial"/>
          <w:sz w:val="20"/>
          <w:szCs w:val="20"/>
          <w:lang w:eastAsia="pt-BR"/>
        </w:rPr>
        <w:t>as misturas água + sal e gasolina + álcool são homogêneas em quaisquer proporções.</w:t>
      </w:r>
    </w:p>
    <w:p w14:paraId="2B8C4E5C" w14:textId="50361AC6" w:rsidR="00214F00" w:rsidRPr="0072546B" w:rsidRDefault="00D247E3" w:rsidP="00D247E3">
      <w:pPr>
        <w:pStyle w:val="PargrafodaLista"/>
        <w:numPr>
          <w:ilvl w:val="0"/>
          <w:numId w:val="20"/>
        </w:numPr>
        <w:spacing w:after="200" w:line="276" w:lineRule="auto"/>
        <w:jc w:val="both"/>
        <w:rPr>
          <w:rFonts w:ascii="Verdana" w:hAnsi="Verdana" w:cs="Arial"/>
          <w:sz w:val="20"/>
          <w:szCs w:val="20"/>
          <w:lang w:eastAsia="pt-BR"/>
        </w:rPr>
      </w:pPr>
      <w:r w:rsidRPr="0072546B">
        <w:rPr>
          <w:rFonts w:ascii="Verdana" w:hAnsi="Verdana" w:cs="Arial"/>
          <w:sz w:val="20"/>
          <w:szCs w:val="20"/>
          <w:lang w:eastAsia="pt-BR"/>
        </w:rPr>
        <w:t>uma substância pura pode constituir um sistema heterogêneo, quando mudando de fase.</w:t>
      </w:r>
    </w:p>
    <w:p w14:paraId="40A6DCA3" w14:textId="77777777" w:rsidR="00214F00" w:rsidRPr="0072546B" w:rsidRDefault="00214F00" w:rsidP="00214F00">
      <w:pPr>
        <w:widowControl w:val="0"/>
        <w:autoSpaceDE w:val="0"/>
        <w:autoSpaceDN w:val="0"/>
        <w:adjustRightInd w:val="0"/>
        <w:spacing w:after="0" w:line="240" w:lineRule="auto"/>
        <w:jc w:val="both"/>
        <w:rPr>
          <w:rFonts w:ascii="Verdana" w:hAnsi="Verdana" w:cs="Arial"/>
          <w:bCs/>
          <w:color w:val="000000" w:themeColor="text1"/>
          <w:sz w:val="20"/>
          <w:szCs w:val="20"/>
        </w:rPr>
      </w:pPr>
    </w:p>
    <w:p w14:paraId="1B89B3F5" w14:textId="754EF0E2" w:rsidR="0072546B"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
          <w:bCs/>
          <w:color w:val="000000" w:themeColor="text1"/>
          <w:sz w:val="20"/>
          <w:szCs w:val="20"/>
        </w:rPr>
        <w:t xml:space="preserve">4. </w:t>
      </w:r>
      <w:r w:rsidR="0072546B" w:rsidRPr="0072546B">
        <w:rPr>
          <w:rFonts w:ascii="Verdana" w:hAnsi="Verdana" w:cs="Arial"/>
          <w:bCs/>
          <w:color w:val="000000" w:themeColor="text1"/>
          <w:sz w:val="20"/>
          <w:szCs w:val="20"/>
          <w:lang w:val="pt"/>
        </w:rPr>
        <w:t>Até algum tempo atrás, adolescentes colecionavam figurinhas que brilhavam no escuro.  Essas figuras apresentam em sua composição uma substância chamada sulfeto de zinco (ZnS). Este fenômeno ocorre porque alguns elétrons que compõeos átomos desta substância absorvem energia luminosa e “saltam” para níveis de energia mais externos. No escuro, estes elétrons retornam aos seus níveis de origem liberando energia luminosa e fazendo a figurinha brilhar. Este fenômeno pode ser explicado considerando o modelo atômico proposto por</w:t>
      </w:r>
    </w:p>
    <w:p w14:paraId="0CC990F4"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 xml:space="preserve"> </w:t>
      </w:r>
    </w:p>
    <w:p w14:paraId="2BCA970A" w14:textId="77777777" w:rsidR="0072546B" w:rsidRPr="0072546B" w:rsidRDefault="0072546B" w:rsidP="0072546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Thomson.</w:t>
      </w:r>
    </w:p>
    <w:p w14:paraId="16112F88" w14:textId="77777777" w:rsidR="0072546B" w:rsidRPr="0072546B" w:rsidRDefault="0072546B" w:rsidP="0072546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Dalton.</w:t>
      </w:r>
    </w:p>
    <w:p w14:paraId="2C59202A" w14:textId="77777777" w:rsidR="0072546B" w:rsidRPr="0072546B" w:rsidRDefault="0072546B" w:rsidP="0072546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Lavoisier.</w:t>
      </w:r>
    </w:p>
    <w:p w14:paraId="7233C817" w14:textId="77777777" w:rsidR="0072546B" w:rsidRPr="0072546B" w:rsidRDefault="0072546B" w:rsidP="0072546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Bohr.</w:t>
      </w:r>
    </w:p>
    <w:p w14:paraId="47901C95" w14:textId="77777777" w:rsidR="0072546B" w:rsidRPr="0072546B" w:rsidRDefault="0072546B" w:rsidP="0072546B">
      <w:pPr>
        <w:pStyle w:val="PargrafodaLista"/>
        <w:widowControl w:val="0"/>
        <w:numPr>
          <w:ilvl w:val="0"/>
          <w:numId w:val="21"/>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Linus Pauling.</w:t>
      </w:r>
    </w:p>
    <w:p w14:paraId="45E34FF9" w14:textId="7EA54E47" w:rsidR="00214F00"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rPr>
      </w:pPr>
    </w:p>
    <w:p w14:paraId="3C7FCBEA" w14:textId="77777777" w:rsidR="00214F00" w:rsidRPr="0072546B" w:rsidRDefault="00214F00" w:rsidP="00214F00">
      <w:pPr>
        <w:pStyle w:val="PargrafodaLista"/>
        <w:widowControl w:val="0"/>
        <w:autoSpaceDE w:val="0"/>
        <w:autoSpaceDN w:val="0"/>
        <w:adjustRightInd w:val="0"/>
        <w:spacing w:after="0" w:line="240" w:lineRule="auto"/>
        <w:ind w:left="780"/>
        <w:jc w:val="both"/>
        <w:rPr>
          <w:rFonts w:ascii="Verdana" w:hAnsi="Verdana" w:cs="Arial"/>
          <w:bCs/>
          <w:color w:val="000000" w:themeColor="text1"/>
          <w:sz w:val="20"/>
          <w:szCs w:val="20"/>
        </w:rPr>
      </w:pPr>
    </w:p>
    <w:p w14:paraId="44177470" w14:textId="77777777" w:rsidR="0072546B"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
          <w:bCs/>
          <w:color w:val="000000" w:themeColor="text1"/>
          <w:sz w:val="20"/>
          <w:szCs w:val="20"/>
        </w:rPr>
        <w:t xml:space="preserve">5. </w:t>
      </w:r>
      <w:r w:rsidR="0072546B" w:rsidRPr="0072546B">
        <w:rPr>
          <w:rFonts w:ascii="Verdana" w:hAnsi="Verdana" w:cs="Arial"/>
          <w:bCs/>
          <w:color w:val="000000" w:themeColor="text1"/>
          <w:sz w:val="20"/>
          <w:szCs w:val="20"/>
          <w:lang w:val="pt"/>
        </w:rPr>
        <w:t>“O átomo contém um núcleo positivo, muito pequeno e denso, com todos os prótons, que concentra praticamente toda a massa. Os elétrons devem estar distribuídos em algum lugar do volume restante do átomo”.</w:t>
      </w:r>
    </w:p>
    <w:p w14:paraId="52DAD25D"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2FC52648"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Esta afirmação é devida a:</w:t>
      </w:r>
    </w:p>
    <w:p w14:paraId="395A7298"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5DEB1446" w14:textId="77777777" w:rsidR="0072546B" w:rsidRPr="0072546B" w:rsidRDefault="0072546B" w:rsidP="0072546B">
      <w:pPr>
        <w:pStyle w:val="PargrafodaLista"/>
        <w:widowControl w:val="0"/>
        <w:numPr>
          <w:ilvl w:val="0"/>
          <w:numId w:val="24"/>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Rutherford.</w:t>
      </w:r>
    </w:p>
    <w:p w14:paraId="1E75A037" w14:textId="77777777" w:rsidR="0072546B" w:rsidRPr="0072546B" w:rsidRDefault="0072546B" w:rsidP="0072546B">
      <w:pPr>
        <w:pStyle w:val="PargrafodaLista"/>
        <w:widowControl w:val="0"/>
        <w:numPr>
          <w:ilvl w:val="0"/>
          <w:numId w:val="24"/>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Millikan.</w:t>
      </w:r>
    </w:p>
    <w:p w14:paraId="21902F34" w14:textId="77777777" w:rsidR="0072546B" w:rsidRPr="0072546B" w:rsidRDefault="0072546B" w:rsidP="0072546B">
      <w:pPr>
        <w:pStyle w:val="PargrafodaLista"/>
        <w:widowControl w:val="0"/>
        <w:numPr>
          <w:ilvl w:val="0"/>
          <w:numId w:val="24"/>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Thomson.</w:t>
      </w:r>
    </w:p>
    <w:p w14:paraId="336FB3D6" w14:textId="77777777" w:rsidR="0072546B" w:rsidRPr="0072546B" w:rsidRDefault="0072546B" w:rsidP="0072546B">
      <w:pPr>
        <w:pStyle w:val="PargrafodaLista"/>
        <w:widowControl w:val="0"/>
        <w:numPr>
          <w:ilvl w:val="0"/>
          <w:numId w:val="24"/>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Bohr.</w:t>
      </w:r>
    </w:p>
    <w:p w14:paraId="5F52D954" w14:textId="19BA59C1" w:rsidR="0072546B" w:rsidRDefault="0072546B" w:rsidP="0072546B">
      <w:pPr>
        <w:pStyle w:val="PargrafodaLista"/>
        <w:widowControl w:val="0"/>
        <w:numPr>
          <w:ilvl w:val="0"/>
          <w:numId w:val="24"/>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Faraday.</w:t>
      </w:r>
    </w:p>
    <w:p w14:paraId="1D11F784" w14:textId="77777777" w:rsidR="0072546B" w:rsidRPr="0072546B" w:rsidRDefault="0072546B" w:rsidP="0072546B">
      <w:pPr>
        <w:pStyle w:val="PargrafodaLista"/>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6C68D01F" w14:textId="08685B63" w:rsidR="00214F00"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rPr>
      </w:pPr>
    </w:p>
    <w:p w14:paraId="0C05347E" w14:textId="77777777" w:rsidR="00214F00" w:rsidRPr="0072546B" w:rsidRDefault="00214F00" w:rsidP="00214F00">
      <w:pPr>
        <w:widowControl w:val="0"/>
        <w:autoSpaceDE w:val="0"/>
        <w:autoSpaceDN w:val="0"/>
        <w:adjustRightInd w:val="0"/>
        <w:contextualSpacing/>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6 –</w:t>
      </w:r>
      <w:r w:rsidRPr="0072546B">
        <w:rPr>
          <w:rFonts w:ascii="Verdana" w:hAnsi="Verdana" w:cs="Arial"/>
          <w:bCs/>
          <w:color w:val="000000" w:themeColor="text1"/>
          <w:sz w:val="20"/>
          <w:szCs w:val="20"/>
        </w:rPr>
        <w:t xml:space="preserve"> Mistura eutética é uma mistura:</w:t>
      </w:r>
    </w:p>
    <w:p w14:paraId="3EBB89BC" w14:textId="77777777" w:rsidR="00214F00" w:rsidRPr="0072546B" w:rsidRDefault="00214F00" w:rsidP="00214F00">
      <w:pPr>
        <w:pStyle w:val="PargrafodaLista"/>
        <w:widowControl w:val="0"/>
        <w:numPr>
          <w:ilvl w:val="0"/>
          <w:numId w:val="13"/>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homogênea de ponto de fusão constante.          </w:t>
      </w:r>
    </w:p>
    <w:p w14:paraId="3B9FC179" w14:textId="77777777" w:rsidR="00214F00" w:rsidRPr="0072546B" w:rsidRDefault="00214F00" w:rsidP="00214F00">
      <w:pPr>
        <w:pStyle w:val="PargrafodaLista"/>
        <w:widowControl w:val="0"/>
        <w:numPr>
          <w:ilvl w:val="0"/>
          <w:numId w:val="13"/>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homogênea de ponto de fusão variável.</w:t>
      </w:r>
    </w:p>
    <w:p w14:paraId="7ACE0011" w14:textId="77777777" w:rsidR="00214F00" w:rsidRPr="0072546B" w:rsidRDefault="00214F00" w:rsidP="00214F00">
      <w:pPr>
        <w:pStyle w:val="PargrafodaLista"/>
        <w:widowControl w:val="0"/>
        <w:numPr>
          <w:ilvl w:val="0"/>
          <w:numId w:val="13"/>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heterogênea de ponto de fusão variável.</w:t>
      </w:r>
    </w:p>
    <w:p w14:paraId="4BE58675" w14:textId="2C9AA850" w:rsidR="00214F00" w:rsidRPr="0072546B" w:rsidRDefault="00214F00" w:rsidP="00214F00">
      <w:pPr>
        <w:pStyle w:val="PargrafodaLista"/>
        <w:widowControl w:val="0"/>
        <w:numPr>
          <w:ilvl w:val="0"/>
          <w:numId w:val="13"/>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homogênea de ponto de ebulição constante.</w:t>
      </w:r>
    </w:p>
    <w:p w14:paraId="4437C7AC" w14:textId="5AAD8979" w:rsidR="00D247E3" w:rsidRDefault="00D247E3" w:rsidP="00214F00">
      <w:pPr>
        <w:pStyle w:val="PargrafodaLista"/>
        <w:widowControl w:val="0"/>
        <w:numPr>
          <w:ilvl w:val="0"/>
          <w:numId w:val="13"/>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 xml:space="preserve">heterogênea de ponto de fusão e ebulição constantes. </w:t>
      </w:r>
    </w:p>
    <w:p w14:paraId="4E7FD926" w14:textId="77777777" w:rsidR="0072546B" w:rsidRPr="0072546B" w:rsidRDefault="0072546B" w:rsidP="0072546B">
      <w:pPr>
        <w:pStyle w:val="PargrafodaLista"/>
        <w:widowControl w:val="0"/>
        <w:autoSpaceDE w:val="0"/>
        <w:autoSpaceDN w:val="0"/>
        <w:adjustRightInd w:val="0"/>
        <w:spacing w:after="0" w:line="276" w:lineRule="auto"/>
        <w:jc w:val="both"/>
        <w:rPr>
          <w:rFonts w:ascii="Verdana" w:hAnsi="Verdana" w:cs="Arial"/>
          <w:bCs/>
          <w:color w:val="000000" w:themeColor="text1"/>
          <w:sz w:val="20"/>
          <w:szCs w:val="20"/>
        </w:rPr>
      </w:pPr>
    </w:p>
    <w:p w14:paraId="3F642121"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33787E88" w14:textId="77777777" w:rsidR="0072546B"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
          <w:bCs/>
          <w:color w:val="000000" w:themeColor="text1"/>
          <w:sz w:val="20"/>
          <w:szCs w:val="20"/>
        </w:rPr>
        <w:t>7 –</w:t>
      </w:r>
      <w:r w:rsidRPr="0072546B">
        <w:rPr>
          <w:rFonts w:ascii="Verdana" w:hAnsi="Verdana" w:cs="Arial"/>
          <w:bCs/>
          <w:color w:val="000000" w:themeColor="text1"/>
          <w:sz w:val="20"/>
          <w:szCs w:val="20"/>
        </w:rPr>
        <w:t xml:space="preserve"> </w:t>
      </w:r>
      <w:r w:rsidR="0072546B" w:rsidRPr="0072546B">
        <w:rPr>
          <w:rFonts w:ascii="Verdana" w:hAnsi="Verdana" w:cs="Arial"/>
          <w:bCs/>
          <w:color w:val="000000" w:themeColor="text1"/>
          <w:sz w:val="20"/>
          <w:szCs w:val="20"/>
          <w:lang w:val="pt"/>
        </w:rPr>
        <w:t xml:space="preserve">Thomson determinou, pela primeira vez, a relação entre a massa e a carga do elétron, o que pode ser considerado como a descoberta do elétron. É reconhecida como uma contribuição de Thomson ao modelo atômico: </w:t>
      </w:r>
    </w:p>
    <w:p w14:paraId="309AF5EF"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43D99316" w14:textId="77777777" w:rsidR="0072546B" w:rsidRPr="0072546B" w:rsidRDefault="0072546B" w:rsidP="0072546B">
      <w:pPr>
        <w:pStyle w:val="PargrafodaLista"/>
        <w:widowControl w:val="0"/>
        <w:numPr>
          <w:ilvl w:val="0"/>
          <w:numId w:val="22"/>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 xml:space="preserve">o átomo ser indivisível. </w:t>
      </w:r>
    </w:p>
    <w:p w14:paraId="0CEC94DA" w14:textId="77777777" w:rsidR="0072546B" w:rsidRPr="0072546B" w:rsidRDefault="0072546B" w:rsidP="0072546B">
      <w:pPr>
        <w:pStyle w:val="PargrafodaLista"/>
        <w:widowControl w:val="0"/>
        <w:numPr>
          <w:ilvl w:val="0"/>
          <w:numId w:val="22"/>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lastRenderedPageBreak/>
        <w:t xml:space="preserve">a existência de partículas subatômicas. </w:t>
      </w:r>
    </w:p>
    <w:p w14:paraId="6B172B36" w14:textId="77777777" w:rsidR="0072546B" w:rsidRPr="0072546B" w:rsidRDefault="0072546B" w:rsidP="0072546B">
      <w:pPr>
        <w:pStyle w:val="PargrafodaLista"/>
        <w:widowControl w:val="0"/>
        <w:numPr>
          <w:ilvl w:val="0"/>
          <w:numId w:val="22"/>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 xml:space="preserve">os elétrons ocuparem níveis discretos de energia. </w:t>
      </w:r>
    </w:p>
    <w:p w14:paraId="72E1A369" w14:textId="77777777" w:rsidR="0072546B" w:rsidRPr="0072546B" w:rsidRDefault="0072546B" w:rsidP="0072546B">
      <w:pPr>
        <w:pStyle w:val="PargrafodaLista"/>
        <w:widowControl w:val="0"/>
        <w:numPr>
          <w:ilvl w:val="0"/>
          <w:numId w:val="22"/>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 xml:space="preserve">os elétrons girarem em órbitas circulares ao redor do núcleo. </w:t>
      </w:r>
    </w:p>
    <w:p w14:paraId="7D0C93A3" w14:textId="249FAE03" w:rsidR="00214F00" w:rsidRDefault="0072546B" w:rsidP="0072546B">
      <w:pPr>
        <w:pStyle w:val="PargrafodaLista"/>
        <w:widowControl w:val="0"/>
        <w:numPr>
          <w:ilvl w:val="0"/>
          <w:numId w:val="22"/>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o átomo possuir um núcleo com carga positiva e uma eletrosfera.</w:t>
      </w:r>
    </w:p>
    <w:p w14:paraId="1CE3652F" w14:textId="77777777" w:rsidR="0072546B" w:rsidRPr="0072546B" w:rsidRDefault="0072546B" w:rsidP="0072546B">
      <w:pPr>
        <w:pStyle w:val="PargrafodaLista"/>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6688D2C4"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2A0AA177"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8 –</w:t>
      </w:r>
      <w:r w:rsidRPr="0072546B">
        <w:rPr>
          <w:rFonts w:ascii="Verdana" w:hAnsi="Verdana" w:cs="Arial"/>
          <w:bCs/>
          <w:color w:val="000000" w:themeColor="text1"/>
          <w:sz w:val="20"/>
          <w:szCs w:val="20"/>
        </w:rPr>
        <w:t xml:space="preserve"> Numa chaleira, a água evapora e parte dela se condensa em forma de gotículas, na parte interna da tampa da chaleira da seguinte forma: Qual o nome do fenômeno que ocorre com o resfriamento do vapor de água?</w:t>
      </w:r>
    </w:p>
    <w:p w14:paraId="74E11A29"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7AB57F1E" w14:textId="77777777" w:rsidR="00214F00" w:rsidRPr="0072546B" w:rsidRDefault="00214F00" w:rsidP="00214F00">
      <w:pPr>
        <w:pStyle w:val="PargrafodaLista"/>
        <w:widowControl w:val="0"/>
        <w:numPr>
          <w:ilvl w:val="0"/>
          <w:numId w:val="15"/>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evaporação;</w:t>
      </w:r>
    </w:p>
    <w:p w14:paraId="1FDA9537" w14:textId="77777777" w:rsidR="00214F00" w:rsidRPr="0072546B" w:rsidRDefault="00214F00" w:rsidP="00214F00">
      <w:pPr>
        <w:pStyle w:val="PargrafodaLista"/>
        <w:widowControl w:val="0"/>
        <w:numPr>
          <w:ilvl w:val="0"/>
          <w:numId w:val="15"/>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fusão;</w:t>
      </w:r>
    </w:p>
    <w:p w14:paraId="1F9B2770" w14:textId="77777777" w:rsidR="00214F00" w:rsidRPr="0072546B" w:rsidRDefault="00214F00" w:rsidP="00214F00">
      <w:pPr>
        <w:pStyle w:val="PargrafodaLista"/>
        <w:widowControl w:val="0"/>
        <w:numPr>
          <w:ilvl w:val="0"/>
          <w:numId w:val="15"/>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liquefação;</w:t>
      </w:r>
    </w:p>
    <w:p w14:paraId="1E44BFF8" w14:textId="77777777" w:rsidR="00214F00" w:rsidRPr="0072546B" w:rsidRDefault="00214F00" w:rsidP="00214F00">
      <w:pPr>
        <w:pStyle w:val="PargrafodaLista"/>
        <w:widowControl w:val="0"/>
        <w:numPr>
          <w:ilvl w:val="0"/>
          <w:numId w:val="15"/>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sublimação;</w:t>
      </w:r>
    </w:p>
    <w:p w14:paraId="4E853D1F" w14:textId="050133C7" w:rsidR="00214F00" w:rsidRDefault="00214F00" w:rsidP="00214F00">
      <w:pPr>
        <w:pStyle w:val="PargrafodaLista"/>
        <w:widowControl w:val="0"/>
        <w:numPr>
          <w:ilvl w:val="0"/>
          <w:numId w:val="15"/>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solidificação.</w:t>
      </w:r>
    </w:p>
    <w:p w14:paraId="1A2BFD43" w14:textId="77777777" w:rsidR="0072546B" w:rsidRPr="0072546B" w:rsidRDefault="0072546B" w:rsidP="0072546B">
      <w:pPr>
        <w:pStyle w:val="PargrafodaLista"/>
        <w:widowControl w:val="0"/>
        <w:autoSpaceDE w:val="0"/>
        <w:autoSpaceDN w:val="0"/>
        <w:adjustRightInd w:val="0"/>
        <w:spacing w:after="0" w:line="276" w:lineRule="auto"/>
        <w:jc w:val="both"/>
        <w:rPr>
          <w:rFonts w:ascii="Verdana" w:hAnsi="Verdana" w:cs="Arial"/>
          <w:bCs/>
          <w:color w:val="000000" w:themeColor="text1"/>
          <w:sz w:val="20"/>
          <w:szCs w:val="20"/>
        </w:rPr>
      </w:pPr>
    </w:p>
    <w:p w14:paraId="6886B8A8"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1367028A"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 xml:space="preserve">9. </w:t>
      </w:r>
      <w:r w:rsidRPr="0072546B">
        <w:rPr>
          <w:rFonts w:ascii="Verdana" w:hAnsi="Verdana" w:cs="Arial"/>
          <w:bCs/>
          <w:color w:val="000000" w:themeColor="text1"/>
          <w:sz w:val="20"/>
          <w:szCs w:val="20"/>
        </w:rPr>
        <w:t>Considere as seguintes propriedades de 3 substâncias:</w:t>
      </w:r>
    </w:p>
    <w:p w14:paraId="71D9251F"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327210EC" w14:textId="77777777" w:rsidR="00214F00" w:rsidRPr="0072546B" w:rsidRDefault="00214F00" w:rsidP="00214F00">
      <w:pPr>
        <w:pStyle w:val="PargrafodaLista"/>
        <w:widowControl w:val="0"/>
        <w:numPr>
          <w:ilvl w:val="0"/>
          <w:numId w:val="7"/>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Substância A:</w:t>
      </w:r>
      <w:r w:rsidRPr="0072546B">
        <w:rPr>
          <w:rFonts w:ascii="Verdana" w:hAnsi="Verdana" w:cs="Arial"/>
          <w:bCs/>
          <w:color w:val="000000" w:themeColor="text1"/>
          <w:sz w:val="20"/>
          <w:szCs w:val="20"/>
        </w:rPr>
        <w:t xml:space="preserve"> quando colocada dentro de um recipiente move-se sempre para o fundo;</w:t>
      </w:r>
    </w:p>
    <w:p w14:paraId="5CFFEE8C" w14:textId="77777777" w:rsidR="00214F00" w:rsidRPr="0072546B" w:rsidRDefault="00214F00" w:rsidP="00214F00">
      <w:pPr>
        <w:pStyle w:val="PargrafodaLista"/>
        <w:widowControl w:val="0"/>
        <w:numPr>
          <w:ilvl w:val="0"/>
          <w:numId w:val="7"/>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 xml:space="preserve">Substância B: </w:t>
      </w:r>
      <w:r w:rsidRPr="0072546B">
        <w:rPr>
          <w:rFonts w:ascii="Verdana" w:hAnsi="Verdana" w:cs="Arial"/>
          <w:bCs/>
          <w:color w:val="000000" w:themeColor="text1"/>
          <w:sz w:val="20"/>
          <w:szCs w:val="20"/>
        </w:rPr>
        <w:t>quando colocada dentro de um recipiente espalha-se por todo o espaço disponível;</w:t>
      </w:r>
    </w:p>
    <w:p w14:paraId="616F4F44" w14:textId="77777777" w:rsidR="00214F00" w:rsidRPr="0072546B" w:rsidRDefault="00214F00" w:rsidP="00214F00">
      <w:pPr>
        <w:pStyle w:val="PargrafodaLista"/>
        <w:widowControl w:val="0"/>
        <w:numPr>
          <w:ilvl w:val="0"/>
          <w:numId w:val="7"/>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
          <w:bCs/>
          <w:color w:val="000000" w:themeColor="text1"/>
          <w:sz w:val="20"/>
          <w:szCs w:val="20"/>
        </w:rPr>
        <w:t>Substância C:</w:t>
      </w:r>
      <w:r w:rsidRPr="0072546B">
        <w:rPr>
          <w:rFonts w:ascii="Verdana" w:hAnsi="Verdana" w:cs="Arial"/>
          <w:bCs/>
          <w:color w:val="000000" w:themeColor="text1"/>
          <w:sz w:val="20"/>
          <w:szCs w:val="20"/>
        </w:rPr>
        <w:t xml:space="preserve"> quando colocada dentro de um recipiente, move-se sempre para o fundo, espalhando-se e cobrindo-o.</w:t>
      </w:r>
    </w:p>
    <w:p w14:paraId="0640DED0"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01B095C0"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r w:rsidRPr="0072546B">
        <w:rPr>
          <w:rFonts w:ascii="Verdana" w:hAnsi="Verdana" w:cs="Arial"/>
          <w:bCs/>
          <w:color w:val="000000" w:themeColor="text1"/>
          <w:sz w:val="20"/>
          <w:szCs w:val="20"/>
        </w:rPr>
        <w:t>Os estados físicos das substâncias A, B e C são, respectivamente:</w:t>
      </w:r>
    </w:p>
    <w:p w14:paraId="6E6DA576"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7F71A158" w14:textId="77777777" w:rsidR="00214F00" w:rsidRPr="0072546B" w:rsidRDefault="00214F00" w:rsidP="00214F00">
      <w:pPr>
        <w:pStyle w:val="PargrafodaLista"/>
        <w:widowControl w:val="0"/>
        <w:numPr>
          <w:ilvl w:val="0"/>
          <w:numId w:val="16"/>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líquido, sólido e gasoso.</w:t>
      </w:r>
    </w:p>
    <w:p w14:paraId="45479917" w14:textId="77777777" w:rsidR="00214F00" w:rsidRPr="0072546B" w:rsidRDefault="00214F00" w:rsidP="00214F00">
      <w:pPr>
        <w:pStyle w:val="PargrafodaLista"/>
        <w:widowControl w:val="0"/>
        <w:numPr>
          <w:ilvl w:val="0"/>
          <w:numId w:val="16"/>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gasoso, sólido e líquido.</w:t>
      </w:r>
    </w:p>
    <w:p w14:paraId="66C8E563" w14:textId="77777777" w:rsidR="00214F00" w:rsidRPr="0072546B" w:rsidRDefault="00214F00" w:rsidP="00214F00">
      <w:pPr>
        <w:pStyle w:val="PargrafodaLista"/>
        <w:widowControl w:val="0"/>
        <w:numPr>
          <w:ilvl w:val="0"/>
          <w:numId w:val="16"/>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sólido, gasoso e líquido.</w:t>
      </w:r>
    </w:p>
    <w:p w14:paraId="44150598" w14:textId="77777777" w:rsidR="00214F00" w:rsidRPr="0072546B" w:rsidRDefault="00214F00" w:rsidP="00214F00">
      <w:pPr>
        <w:pStyle w:val="PargrafodaLista"/>
        <w:widowControl w:val="0"/>
        <w:numPr>
          <w:ilvl w:val="0"/>
          <w:numId w:val="16"/>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sólido, líquido e gasoso.</w:t>
      </w:r>
    </w:p>
    <w:p w14:paraId="75847101" w14:textId="3F1A2EB2" w:rsidR="00214F00" w:rsidRDefault="00214F00" w:rsidP="00214F00">
      <w:pPr>
        <w:pStyle w:val="PargrafodaLista"/>
        <w:widowControl w:val="0"/>
        <w:numPr>
          <w:ilvl w:val="0"/>
          <w:numId w:val="16"/>
        </w:numPr>
        <w:autoSpaceDE w:val="0"/>
        <w:autoSpaceDN w:val="0"/>
        <w:adjustRightInd w:val="0"/>
        <w:spacing w:after="0" w:line="276" w:lineRule="auto"/>
        <w:jc w:val="both"/>
        <w:rPr>
          <w:rFonts w:ascii="Verdana" w:hAnsi="Verdana" w:cs="Arial"/>
          <w:bCs/>
          <w:color w:val="000000" w:themeColor="text1"/>
          <w:sz w:val="20"/>
          <w:szCs w:val="20"/>
        </w:rPr>
      </w:pPr>
      <w:r w:rsidRPr="0072546B">
        <w:rPr>
          <w:rFonts w:ascii="Verdana" w:hAnsi="Verdana" w:cs="Arial"/>
          <w:bCs/>
          <w:color w:val="000000" w:themeColor="text1"/>
          <w:sz w:val="20"/>
          <w:szCs w:val="20"/>
        </w:rPr>
        <w:t>gasoso, líquido e sólido</w:t>
      </w:r>
      <w:r w:rsidR="0072546B">
        <w:rPr>
          <w:rFonts w:ascii="Verdana" w:hAnsi="Verdana" w:cs="Arial"/>
          <w:bCs/>
          <w:color w:val="000000" w:themeColor="text1"/>
          <w:sz w:val="20"/>
          <w:szCs w:val="20"/>
        </w:rPr>
        <w:t>.</w:t>
      </w:r>
    </w:p>
    <w:p w14:paraId="6A7E293F" w14:textId="77777777" w:rsidR="0072546B" w:rsidRPr="0072546B" w:rsidRDefault="0072546B" w:rsidP="0072546B">
      <w:pPr>
        <w:pStyle w:val="PargrafodaLista"/>
        <w:widowControl w:val="0"/>
        <w:autoSpaceDE w:val="0"/>
        <w:autoSpaceDN w:val="0"/>
        <w:adjustRightInd w:val="0"/>
        <w:spacing w:after="0" w:line="276" w:lineRule="auto"/>
        <w:jc w:val="both"/>
        <w:rPr>
          <w:rFonts w:ascii="Verdana" w:hAnsi="Verdana" w:cs="Arial"/>
          <w:bCs/>
          <w:color w:val="000000" w:themeColor="text1"/>
          <w:sz w:val="20"/>
          <w:szCs w:val="20"/>
        </w:rPr>
      </w:pPr>
    </w:p>
    <w:p w14:paraId="74F03CEE" w14:textId="77777777" w:rsidR="00214F00" w:rsidRPr="0072546B" w:rsidRDefault="00214F00" w:rsidP="00214F00">
      <w:pPr>
        <w:widowControl w:val="0"/>
        <w:autoSpaceDE w:val="0"/>
        <w:autoSpaceDN w:val="0"/>
        <w:adjustRightInd w:val="0"/>
        <w:spacing w:after="0"/>
        <w:jc w:val="both"/>
        <w:rPr>
          <w:rFonts w:ascii="Verdana" w:hAnsi="Verdana" w:cs="Arial"/>
          <w:bCs/>
          <w:color w:val="000000" w:themeColor="text1"/>
          <w:sz w:val="20"/>
          <w:szCs w:val="20"/>
        </w:rPr>
      </w:pPr>
    </w:p>
    <w:p w14:paraId="1388390F" w14:textId="77777777" w:rsidR="0072546B" w:rsidRPr="0072546B" w:rsidRDefault="00214F00"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
          <w:color w:val="000000" w:themeColor="text1"/>
          <w:sz w:val="20"/>
          <w:szCs w:val="20"/>
        </w:rPr>
        <w:t>10.</w:t>
      </w:r>
      <w:r w:rsidRPr="0072546B">
        <w:rPr>
          <w:rFonts w:ascii="Verdana" w:hAnsi="Verdana" w:cs="Arial"/>
          <w:bCs/>
          <w:color w:val="000000" w:themeColor="text1"/>
          <w:sz w:val="20"/>
          <w:szCs w:val="20"/>
        </w:rPr>
        <w:t xml:space="preserve"> </w:t>
      </w:r>
      <w:r w:rsidR="0072546B" w:rsidRPr="0072546B">
        <w:rPr>
          <w:rFonts w:ascii="Verdana" w:hAnsi="Verdana" w:cs="Arial"/>
          <w:bCs/>
          <w:color w:val="000000" w:themeColor="text1"/>
          <w:sz w:val="20"/>
          <w:szCs w:val="20"/>
        </w:rPr>
        <w:t xml:space="preserve"> </w:t>
      </w:r>
      <w:r w:rsidR="0072546B" w:rsidRPr="0072546B">
        <w:rPr>
          <w:rFonts w:ascii="Verdana" w:hAnsi="Verdana" w:cs="Arial"/>
          <w:bCs/>
          <w:color w:val="000000" w:themeColor="text1"/>
          <w:sz w:val="20"/>
          <w:szCs w:val="20"/>
          <w:lang w:val="pt"/>
        </w:rPr>
        <w:t>O modelo atômico de Dalton é utilizado nos dias de hoje para explicar alguns processos ou fenômenos. Assinale a alternativa que pode ser explicada por esse modelo.</w:t>
      </w:r>
    </w:p>
    <w:p w14:paraId="6C01A2D4" w14:textId="77777777" w:rsidR="0072546B" w:rsidRPr="0072546B" w:rsidRDefault="0072546B" w:rsidP="0072546B">
      <w:pPr>
        <w:widowControl w:val="0"/>
        <w:autoSpaceDE w:val="0"/>
        <w:autoSpaceDN w:val="0"/>
        <w:adjustRightInd w:val="0"/>
        <w:spacing w:after="0" w:line="240" w:lineRule="auto"/>
        <w:jc w:val="both"/>
        <w:rPr>
          <w:rFonts w:ascii="Verdana" w:hAnsi="Verdana" w:cs="Arial"/>
          <w:bCs/>
          <w:color w:val="000000" w:themeColor="text1"/>
          <w:sz w:val="20"/>
          <w:szCs w:val="20"/>
          <w:lang w:val="pt"/>
        </w:rPr>
      </w:pPr>
    </w:p>
    <w:p w14:paraId="15D08991" w14:textId="77777777" w:rsidR="0072546B" w:rsidRPr="0072546B" w:rsidRDefault="0072546B" w:rsidP="0072546B">
      <w:pPr>
        <w:pStyle w:val="PargrafodaLista"/>
        <w:widowControl w:val="0"/>
        <w:numPr>
          <w:ilvl w:val="0"/>
          <w:numId w:val="23"/>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Excitação eletrônica.</w:t>
      </w:r>
    </w:p>
    <w:p w14:paraId="7C3A3E8A" w14:textId="77777777" w:rsidR="0072546B" w:rsidRPr="0072546B" w:rsidRDefault="0072546B" w:rsidP="0072546B">
      <w:pPr>
        <w:pStyle w:val="PargrafodaLista"/>
        <w:widowControl w:val="0"/>
        <w:numPr>
          <w:ilvl w:val="0"/>
          <w:numId w:val="23"/>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Lei da Conservação das Massas.</w:t>
      </w:r>
    </w:p>
    <w:p w14:paraId="617E1D2E" w14:textId="77777777" w:rsidR="0072546B" w:rsidRPr="0072546B" w:rsidRDefault="0072546B" w:rsidP="0072546B">
      <w:pPr>
        <w:pStyle w:val="PargrafodaLista"/>
        <w:widowControl w:val="0"/>
        <w:numPr>
          <w:ilvl w:val="0"/>
          <w:numId w:val="23"/>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Orbital molecular.</w:t>
      </w:r>
    </w:p>
    <w:p w14:paraId="3E326107" w14:textId="77777777" w:rsidR="0072546B" w:rsidRPr="0072546B" w:rsidRDefault="0072546B" w:rsidP="0072546B">
      <w:pPr>
        <w:pStyle w:val="PargrafodaLista"/>
        <w:widowControl w:val="0"/>
        <w:numPr>
          <w:ilvl w:val="0"/>
          <w:numId w:val="23"/>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Ligação iônica.</w:t>
      </w:r>
    </w:p>
    <w:p w14:paraId="2DC111ED" w14:textId="77777777" w:rsidR="0072546B" w:rsidRPr="0072546B" w:rsidRDefault="0072546B" w:rsidP="0072546B">
      <w:pPr>
        <w:pStyle w:val="PargrafodaLista"/>
        <w:widowControl w:val="0"/>
        <w:numPr>
          <w:ilvl w:val="0"/>
          <w:numId w:val="23"/>
        </w:numPr>
        <w:autoSpaceDE w:val="0"/>
        <w:autoSpaceDN w:val="0"/>
        <w:adjustRightInd w:val="0"/>
        <w:spacing w:after="0" w:line="240" w:lineRule="auto"/>
        <w:jc w:val="both"/>
        <w:rPr>
          <w:rFonts w:ascii="Verdana" w:hAnsi="Verdana" w:cs="Arial"/>
          <w:bCs/>
          <w:color w:val="000000" w:themeColor="text1"/>
          <w:sz w:val="20"/>
          <w:szCs w:val="20"/>
          <w:lang w:val="pt"/>
        </w:rPr>
      </w:pPr>
      <w:r w:rsidRPr="0072546B">
        <w:rPr>
          <w:rFonts w:ascii="Verdana" w:hAnsi="Verdana" w:cs="Arial"/>
          <w:bCs/>
          <w:color w:val="000000" w:themeColor="text1"/>
          <w:sz w:val="20"/>
          <w:szCs w:val="20"/>
          <w:lang w:val="pt"/>
        </w:rPr>
        <w:t>Solubilidade.</w:t>
      </w:r>
    </w:p>
    <w:p w14:paraId="4F778D6F" w14:textId="62D97668" w:rsidR="00D62933" w:rsidRPr="0072546B" w:rsidRDefault="00D62933" w:rsidP="0072546B">
      <w:pPr>
        <w:widowControl w:val="0"/>
        <w:autoSpaceDE w:val="0"/>
        <w:autoSpaceDN w:val="0"/>
        <w:adjustRightInd w:val="0"/>
        <w:spacing w:after="0"/>
        <w:jc w:val="both"/>
        <w:rPr>
          <w:rFonts w:ascii="Verdana" w:hAnsi="Verdana" w:cs="Arial"/>
          <w:bCs/>
          <w:color w:val="000000" w:themeColor="text1"/>
          <w:sz w:val="20"/>
          <w:szCs w:val="20"/>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A15BB" w14:textId="77777777" w:rsidR="006835F4" w:rsidRDefault="006835F4" w:rsidP="009851F2">
      <w:pPr>
        <w:spacing w:after="0" w:line="240" w:lineRule="auto"/>
      </w:pPr>
      <w:r>
        <w:separator/>
      </w:r>
    </w:p>
  </w:endnote>
  <w:endnote w:type="continuationSeparator" w:id="0">
    <w:p w14:paraId="59AAF544" w14:textId="77777777" w:rsidR="006835F4" w:rsidRDefault="006835F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82F7" w14:textId="77777777" w:rsidR="006835F4" w:rsidRDefault="006835F4" w:rsidP="009851F2">
      <w:pPr>
        <w:spacing w:after="0" w:line="240" w:lineRule="auto"/>
      </w:pPr>
      <w:r>
        <w:separator/>
      </w:r>
    </w:p>
  </w:footnote>
  <w:footnote w:type="continuationSeparator" w:id="0">
    <w:p w14:paraId="78D829A4" w14:textId="77777777" w:rsidR="006835F4" w:rsidRDefault="006835F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D12"/>
    <w:multiLevelType w:val="hybridMultilevel"/>
    <w:tmpl w:val="E1BC86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19A45DFA"/>
    <w:multiLevelType w:val="hybridMultilevel"/>
    <w:tmpl w:val="3478496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F21495"/>
    <w:multiLevelType w:val="hybridMultilevel"/>
    <w:tmpl w:val="C33A2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FE56BD"/>
    <w:multiLevelType w:val="hybridMultilevel"/>
    <w:tmpl w:val="CB74A6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FD61444"/>
    <w:multiLevelType w:val="hybridMultilevel"/>
    <w:tmpl w:val="69BA79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6CC19A2"/>
    <w:multiLevelType w:val="hybridMultilevel"/>
    <w:tmpl w:val="A1329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CB14CA2"/>
    <w:multiLevelType w:val="hybridMultilevel"/>
    <w:tmpl w:val="D370F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D426B"/>
    <w:multiLevelType w:val="hybridMultilevel"/>
    <w:tmpl w:val="8C9E19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24064FC"/>
    <w:multiLevelType w:val="hybridMultilevel"/>
    <w:tmpl w:val="8764A0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E51507"/>
    <w:multiLevelType w:val="hybridMultilevel"/>
    <w:tmpl w:val="A4D032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DD64880"/>
    <w:multiLevelType w:val="hybridMultilevel"/>
    <w:tmpl w:val="C1DE01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F767F0"/>
    <w:multiLevelType w:val="hybridMultilevel"/>
    <w:tmpl w:val="44ACFAA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3744BF"/>
    <w:multiLevelType w:val="hybridMultilevel"/>
    <w:tmpl w:val="12BABA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15:restartNumberingAfterBreak="0">
    <w:nsid w:val="6834649A"/>
    <w:multiLevelType w:val="hybridMultilevel"/>
    <w:tmpl w:val="5D90D6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F30BD"/>
    <w:multiLevelType w:val="hybridMultilevel"/>
    <w:tmpl w:val="C658D328"/>
    <w:lvl w:ilvl="0" w:tplc="312E371E">
      <w:start w:val="1"/>
      <w:numFmt w:val="lowerLetter"/>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0" w15:restartNumberingAfterBreak="0">
    <w:nsid w:val="788E34A2"/>
    <w:multiLevelType w:val="hybridMultilevel"/>
    <w:tmpl w:val="E8246DF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FD0A68"/>
    <w:multiLevelType w:val="hybridMultilevel"/>
    <w:tmpl w:val="E466BF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6D5516"/>
    <w:multiLevelType w:val="hybridMultilevel"/>
    <w:tmpl w:val="EAF41D82"/>
    <w:lvl w:ilvl="0" w:tplc="71AC6EC4">
      <w:start w:val="1"/>
      <w:numFmt w:val="lowerLetter"/>
      <w:lvlText w:val="%1)"/>
      <w:lvlJc w:val="left"/>
      <w:pPr>
        <w:ind w:left="720" w:hanging="360"/>
      </w:pPr>
      <w:rPr>
        <w:rFonts w:ascii="Arial" w:eastAsiaTheme="minorEastAsia"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7"/>
  </w:num>
  <w:num w:numId="2">
    <w:abstractNumId w:val="8"/>
  </w:num>
  <w:num w:numId="3">
    <w:abstractNumId w:val="1"/>
  </w:num>
  <w:num w:numId="4">
    <w:abstractNumId w:val="23"/>
  </w:num>
  <w:num w:numId="5">
    <w:abstractNumId w:val="15"/>
  </w:num>
  <w:num w:numId="6">
    <w:abstractNumId w:val="18"/>
  </w:num>
  <w:num w:numId="7">
    <w:abstractNumId w:val="3"/>
  </w:num>
  <w:num w:numId="8">
    <w:abstractNumId w:val="7"/>
  </w:num>
  <w:num w:numId="9">
    <w:abstractNumId w:val="0"/>
  </w:num>
  <w:num w:numId="10">
    <w:abstractNumId w:val="22"/>
  </w:num>
  <w:num w:numId="11">
    <w:abstractNumId w:val="19"/>
  </w:num>
  <w:num w:numId="12">
    <w:abstractNumId w:val="2"/>
  </w:num>
  <w:num w:numId="13">
    <w:abstractNumId w:val="14"/>
  </w:num>
  <w:num w:numId="14">
    <w:abstractNumId w:val="20"/>
  </w:num>
  <w:num w:numId="15">
    <w:abstractNumId w:val="5"/>
  </w:num>
  <w:num w:numId="16">
    <w:abstractNumId w:val="9"/>
  </w:num>
  <w:num w:numId="17">
    <w:abstractNumId w:val="10"/>
  </w:num>
  <w:num w:numId="18">
    <w:abstractNumId w:val="16"/>
  </w:num>
  <w:num w:numId="19">
    <w:abstractNumId w:val="6"/>
  </w:num>
  <w:num w:numId="20">
    <w:abstractNumId w:val="13"/>
  </w:num>
  <w:num w:numId="21">
    <w:abstractNumId w:val="4"/>
  </w:num>
  <w:num w:numId="22">
    <w:abstractNumId w:val="11"/>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4F00"/>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835F4"/>
    <w:rsid w:val="006C72CA"/>
    <w:rsid w:val="006E1771"/>
    <w:rsid w:val="006E26DF"/>
    <w:rsid w:val="006F5A84"/>
    <w:rsid w:val="0072546B"/>
    <w:rsid w:val="007300A8"/>
    <w:rsid w:val="00735AE3"/>
    <w:rsid w:val="0073776A"/>
    <w:rsid w:val="00755526"/>
    <w:rsid w:val="007571C0"/>
    <w:rsid w:val="007D07B0"/>
    <w:rsid w:val="007E3B2B"/>
    <w:rsid w:val="007F6974"/>
    <w:rsid w:val="008005D5"/>
    <w:rsid w:val="00824D86"/>
    <w:rsid w:val="00841912"/>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85AAA"/>
    <w:rsid w:val="00B94D7B"/>
    <w:rsid w:val="00BA2C10"/>
    <w:rsid w:val="00BB272C"/>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816</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8</cp:revision>
  <cp:lastPrinted>2018-08-06T13:00:00Z</cp:lastPrinted>
  <dcterms:created xsi:type="dcterms:W3CDTF">2021-02-25T16:08:00Z</dcterms:created>
  <dcterms:modified xsi:type="dcterms:W3CDTF">2022-03-07T17:49:00Z</dcterms:modified>
</cp:coreProperties>
</file>