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5D71"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1D868743" wp14:editId="4CFFD015">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144F774B" w14:textId="77777777" w:rsidR="00B008E6" w:rsidRPr="00B008E6" w:rsidRDefault="00B008E6" w:rsidP="00B008E6"/>
    <w:p w14:paraId="47A03769"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41CDFD12" w14:textId="77777777" w:rsidTr="00093F84">
        <w:trPr>
          <w:trHeight w:val="217"/>
        </w:trPr>
        <w:tc>
          <w:tcPr>
            <w:tcW w:w="10627" w:type="dxa"/>
            <w:gridSpan w:val="5"/>
          </w:tcPr>
          <w:p w14:paraId="687A95B4"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629F3A95" w14:textId="77777777" w:rsidTr="00965A01">
        <w:trPr>
          <w:trHeight w:val="217"/>
        </w:trPr>
        <w:tc>
          <w:tcPr>
            <w:tcW w:w="2462" w:type="dxa"/>
          </w:tcPr>
          <w:p w14:paraId="16727DD9" w14:textId="4FFAE73B"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848BB">
              <w:rPr>
                <w:rFonts w:ascii="Verdana" w:hAnsi="Verdana" w:cs="Arial"/>
                <w:b/>
                <w:i/>
                <w:color w:val="000000" w:themeColor="text1"/>
                <w:sz w:val="20"/>
                <w:szCs w:val="20"/>
              </w:rPr>
              <w:t>2</w:t>
            </w:r>
            <w:r w:rsidR="00B47B88">
              <w:rPr>
                <w:rFonts w:ascii="Verdana" w:hAnsi="Verdana" w:cs="Arial"/>
                <w:b/>
                <w:i/>
                <w:color w:val="000000" w:themeColor="text1"/>
                <w:sz w:val="20"/>
                <w:szCs w:val="20"/>
              </w:rPr>
              <w:t>°ano</w:t>
            </w:r>
          </w:p>
        </w:tc>
        <w:tc>
          <w:tcPr>
            <w:tcW w:w="2211" w:type="dxa"/>
          </w:tcPr>
          <w:p w14:paraId="4152AD4C"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1BCF10AE"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1BFB568" w14:textId="12B53EA2" w:rsidR="00A84FD5" w:rsidRPr="00965A01" w:rsidRDefault="00C216D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EF811AC" w14:textId="77777777" w:rsidTr="001E0CB7">
        <w:trPr>
          <w:trHeight w:val="217"/>
        </w:trPr>
        <w:tc>
          <w:tcPr>
            <w:tcW w:w="7858" w:type="dxa"/>
            <w:gridSpan w:val="3"/>
          </w:tcPr>
          <w:p w14:paraId="1197643D" w14:textId="1A6B9390"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007F4E3F">
              <w:rPr>
                <w:rFonts w:ascii="Verdana" w:hAnsi="Verdana" w:cs="Arial"/>
                <w:b/>
                <w:bCs/>
                <w:i/>
                <w:iCs/>
                <w:color w:val="000000" w:themeColor="text1"/>
                <w:sz w:val="20"/>
                <w:szCs w:val="20"/>
              </w:rPr>
              <w:t>: Marcelo Godoy</w:t>
            </w:r>
          </w:p>
        </w:tc>
        <w:tc>
          <w:tcPr>
            <w:tcW w:w="2769" w:type="dxa"/>
            <w:gridSpan w:val="2"/>
          </w:tcPr>
          <w:p w14:paraId="77ED202B"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1AA65EA2" w14:textId="77777777" w:rsidTr="00446779">
        <w:trPr>
          <w:trHeight w:val="217"/>
        </w:trPr>
        <w:tc>
          <w:tcPr>
            <w:tcW w:w="10627" w:type="dxa"/>
            <w:gridSpan w:val="5"/>
          </w:tcPr>
          <w:p w14:paraId="6DCADDA8"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9F1626C" w14:textId="77777777" w:rsidTr="00093F84">
        <w:trPr>
          <w:trHeight w:val="217"/>
        </w:trPr>
        <w:tc>
          <w:tcPr>
            <w:tcW w:w="10627" w:type="dxa"/>
            <w:gridSpan w:val="5"/>
          </w:tcPr>
          <w:p w14:paraId="7B893634" w14:textId="2F870DF4" w:rsidR="00093F84" w:rsidRPr="0086497B" w:rsidRDefault="003118D1"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AVALIAÇÃO </w:t>
            </w:r>
            <w:r w:rsidR="002848BB">
              <w:rPr>
                <w:rFonts w:ascii="Verdana" w:hAnsi="Verdana" w:cs="Arial"/>
                <w:b/>
                <w:bCs/>
                <w:i/>
                <w:iCs/>
                <w:color w:val="000000" w:themeColor="text1"/>
                <w:sz w:val="20"/>
                <w:szCs w:val="20"/>
              </w:rPr>
              <w:t>DE FILOSIFA</w:t>
            </w:r>
          </w:p>
        </w:tc>
      </w:tr>
      <w:tr w:rsidR="00093F84" w:rsidRPr="00D02C41" w14:paraId="2F8443A0" w14:textId="77777777" w:rsidTr="00093F84">
        <w:trPr>
          <w:trHeight w:val="217"/>
        </w:trPr>
        <w:tc>
          <w:tcPr>
            <w:tcW w:w="10627" w:type="dxa"/>
            <w:gridSpan w:val="5"/>
          </w:tcPr>
          <w:p w14:paraId="1C59BB0E"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969B831"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27CBFAC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576183DB"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530C4C4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9D783A8"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7BE2968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3EB5925C"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56BC9AAD"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C86D516"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7BA97897"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002313E4" w14:textId="77777777" w:rsidR="00D62933" w:rsidRDefault="00D62933" w:rsidP="001C6FF5">
      <w:pPr>
        <w:tabs>
          <w:tab w:val="left" w:pos="3525"/>
        </w:tabs>
        <w:ind w:left="-993" w:right="-141"/>
        <w:jc w:val="both"/>
        <w:rPr>
          <w:rFonts w:ascii="Verdana" w:hAnsi="Verdana"/>
          <w:sz w:val="16"/>
          <w:szCs w:val="16"/>
        </w:rPr>
      </w:pPr>
    </w:p>
    <w:p w14:paraId="5CBEBF3C" w14:textId="77777777" w:rsidR="00D62933" w:rsidRDefault="00D62933" w:rsidP="00D62933">
      <w:pPr>
        <w:rPr>
          <w:rFonts w:ascii="Verdana" w:hAnsi="Verdana"/>
          <w:sz w:val="16"/>
          <w:szCs w:val="16"/>
        </w:rPr>
      </w:pPr>
    </w:p>
    <w:p w14:paraId="358FD48E" w14:textId="77777777" w:rsidR="0050710E" w:rsidRDefault="0050710E" w:rsidP="0050710E">
      <w:pPr>
        <w:ind w:left="-1077"/>
        <w:rPr>
          <w:rFonts w:ascii="Verdana" w:hAnsi="Verdana" w:cs="Arial"/>
          <w:color w:val="000000"/>
          <w:sz w:val="20"/>
          <w:szCs w:val="20"/>
        </w:rPr>
      </w:pPr>
      <w:r w:rsidRPr="00B050AE">
        <w:rPr>
          <w:rFonts w:ascii="Verdana" w:hAnsi="Verdana" w:cs="Arial"/>
          <w:b/>
          <w:sz w:val="20"/>
          <w:szCs w:val="20"/>
        </w:rPr>
        <w:t>01.</w:t>
      </w:r>
      <w:r w:rsidRPr="00B050AE">
        <w:rPr>
          <w:rFonts w:ascii="Verdana" w:hAnsi="Verdana" w:cs="Arial"/>
          <w:color w:val="000000"/>
          <w:sz w:val="20"/>
          <w:szCs w:val="20"/>
        </w:rPr>
        <w:t xml:space="preserve"> </w:t>
      </w:r>
      <w:r>
        <w:rPr>
          <w:rFonts w:ascii="Verdana" w:hAnsi="Verdana" w:cs="Arial"/>
          <w:color w:val="000000"/>
          <w:sz w:val="20"/>
          <w:szCs w:val="20"/>
        </w:rPr>
        <w:t>O que era a metafísica proposta por Aristóteles</w:t>
      </w:r>
      <w:r w:rsidRPr="00B050AE">
        <w:rPr>
          <w:rFonts w:ascii="Verdana" w:hAnsi="Verdana" w:cs="Arial"/>
          <w:color w:val="000000"/>
          <w:sz w:val="20"/>
          <w:szCs w:val="20"/>
        </w:rPr>
        <w:t>?</w:t>
      </w:r>
      <w:r>
        <w:rPr>
          <w:rFonts w:ascii="Verdana" w:hAnsi="Verdana" w:cs="Arial"/>
          <w:color w:val="000000"/>
          <w:sz w:val="20"/>
          <w:szCs w:val="20"/>
        </w:rPr>
        <w:t xml:space="preserve"> (0,5)</w:t>
      </w:r>
    </w:p>
    <w:p w14:paraId="69DA1E4E" w14:textId="77777777" w:rsidR="0050710E" w:rsidRPr="004B5968"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C9848E" w14:textId="77777777" w:rsidR="0050710E" w:rsidRPr="00D44CAA" w:rsidRDefault="0050710E" w:rsidP="0050710E">
      <w:pPr>
        <w:rPr>
          <w:rFonts w:ascii="Verdana" w:hAnsi="Verdana" w:cs="Arial"/>
          <w:sz w:val="20"/>
          <w:szCs w:val="20"/>
        </w:rPr>
      </w:pPr>
    </w:p>
    <w:p w14:paraId="20EF1CD8" w14:textId="77777777" w:rsidR="0050710E" w:rsidRPr="00D44CAA" w:rsidRDefault="0050710E" w:rsidP="0050710E">
      <w:pPr>
        <w:ind w:left="-1077" w:right="-57"/>
        <w:jc w:val="both"/>
        <w:rPr>
          <w:rFonts w:ascii="Verdana" w:hAnsi="Verdana" w:cs="Arial"/>
          <w:sz w:val="20"/>
          <w:szCs w:val="20"/>
        </w:rPr>
      </w:pPr>
      <w:r w:rsidRPr="00D44CAA">
        <w:rPr>
          <w:rFonts w:ascii="Verdana" w:hAnsi="Verdana" w:cs="Arial"/>
          <w:b/>
          <w:sz w:val="20"/>
          <w:szCs w:val="20"/>
        </w:rPr>
        <w:t xml:space="preserve">02. </w:t>
      </w:r>
      <w:r w:rsidRPr="00D44CAA">
        <w:rPr>
          <w:rFonts w:ascii="Verdana" w:hAnsi="Verdana" w:cs="Arial"/>
          <w:sz w:val="20"/>
          <w:szCs w:val="20"/>
        </w:rPr>
        <w:t>Observe</w:t>
      </w:r>
      <w:r>
        <w:rPr>
          <w:rFonts w:ascii="Verdana" w:hAnsi="Verdana" w:cs="Arial"/>
          <w:sz w:val="20"/>
          <w:szCs w:val="20"/>
        </w:rPr>
        <w:t xml:space="preserve"> abaixo e responsa a qual escola helênica ela pertence e se você concorda com essa ideia</w:t>
      </w:r>
      <w:r w:rsidRPr="00D44CAA">
        <w:rPr>
          <w:rFonts w:ascii="Verdana" w:hAnsi="Verdana" w:cs="Arial"/>
          <w:sz w:val="20"/>
          <w:szCs w:val="20"/>
        </w:rPr>
        <w:t>.</w:t>
      </w:r>
    </w:p>
    <w:p w14:paraId="10325B9F" w14:textId="77777777" w:rsidR="0050710E" w:rsidRDefault="0050710E" w:rsidP="0050710E">
      <w:pPr>
        <w:ind w:left="-1077" w:right="-850"/>
        <w:jc w:val="center"/>
        <w:rPr>
          <w:rFonts w:ascii="Arial" w:hAnsi="Arial" w:cs="Arial"/>
          <w:sz w:val="20"/>
          <w:szCs w:val="20"/>
        </w:rPr>
      </w:pPr>
      <w:r>
        <w:pict w14:anchorId="0DEC1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Presidente assume sua porção Luís XIV e diz que a constituição é ele - ANF  - Agência de Notícias das Favelas |" style="width:24pt;height:24pt"/>
        </w:pict>
      </w:r>
      <w:r w:rsidRPr="007A5F00">
        <w:t xml:space="preserve"> </w:t>
      </w:r>
      <w:r>
        <w:rPr>
          <w:noProof/>
        </w:rPr>
        <w:drawing>
          <wp:inline distT="0" distB="0" distL="0" distR="0" wp14:anchorId="2D46D07F" wp14:editId="10B9725B">
            <wp:extent cx="1917700" cy="1885251"/>
            <wp:effectExtent l="0" t="0" r="0" b="0"/>
            <wp:docPr id="1" name="Imagem 1" descr="Calvin, tirinha de Bill Watterson Fonte: Bill Watterson-Calvin &am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vin, tirinha de Bill Watterson Fonte: Bill Watterson-Calvin &amp;...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5809" cy="1893222"/>
                    </a:xfrm>
                    <a:prstGeom prst="rect">
                      <a:avLst/>
                    </a:prstGeom>
                    <a:noFill/>
                    <a:ln>
                      <a:noFill/>
                    </a:ln>
                  </pic:spPr>
                </pic:pic>
              </a:graphicData>
            </a:graphic>
          </wp:inline>
        </w:drawing>
      </w:r>
    </w:p>
    <w:p w14:paraId="76F18B5F" w14:textId="77777777" w:rsidR="0050710E" w:rsidRPr="004B5968"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7CA696" w14:textId="77777777" w:rsidR="0050710E" w:rsidRDefault="0050710E" w:rsidP="0050710E">
      <w:pPr>
        <w:ind w:left="-1020"/>
        <w:jc w:val="both"/>
        <w:rPr>
          <w:rFonts w:ascii="Arial" w:hAnsi="Arial" w:cs="Arial"/>
          <w:b/>
          <w:sz w:val="20"/>
          <w:szCs w:val="20"/>
        </w:rPr>
      </w:pPr>
    </w:p>
    <w:p w14:paraId="680F91B2" w14:textId="77777777" w:rsidR="0050710E" w:rsidRPr="003E634E" w:rsidRDefault="0050710E" w:rsidP="0050710E">
      <w:pPr>
        <w:ind w:left="-1020"/>
        <w:jc w:val="both"/>
        <w:rPr>
          <w:rFonts w:ascii="Verdana" w:hAnsi="Verdana" w:cs="Arial"/>
          <w:b/>
          <w:sz w:val="20"/>
          <w:szCs w:val="20"/>
        </w:rPr>
      </w:pPr>
      <w:r w:rsidRPr="003E634E">
        <w:rPr>
          <w:rFonts w:ascii="Verdana" w:hAnsi="Verdana" w:cs="Arial"/>
          <w:b/>
          <w:sz w:val="20"/>
          <w:szCs w:val="20"/>
        </w:rPr>
        <w:t>03.</w:t>
      </w:r>
      <w:r w:rsidRPr="003E634E">
        <w:rPr>
          <w:rFonts w:ascii="Verdana" w:hAnsi="Verdana" w:cs="Arial"/>
          <w:sz w:val="20"/>
          <w:szCs w:val="20"/>
        </w:rPr>
        <w:t xml:space="preserve"> </w:t>
      </w:r>
      <w:r>
        <w:rPr>
          <w:rFonts w:ascii="Verdana" w:hAnsi="Verdana" w:cs="Arial"/>
          <w:sz w:val="20"/>
          <w:szCs w:val="20"/>
        </w:rPr>
        <w:t>O que são os conceitos de potência e ato elaborado por Aristóteles</w:t>
      </w:r>
      <w:r w:rsidRPr="003E634E">
        <w:rPr>
          <w:rFonts w:ascii="Verdana" w:hAnsi="Verdana" w:cs="Arial"/>
          <w:sz w:val="20"/>
          <w:szCs w:val="20"/>
        </w:rPr>
        <w:t>?</w:t>
      </w:r>
      <w:r w:rsidRPr="00A82026">
        <w:rPr>
          <w:rFonts w:ascii="Verdana" w:hAnsi="Verdana" w:cs="Arial"/>
          <w:color w:val="000000"/>
          <w:sz w:val="20"/>
          <w:szCs w:val="20"/>
        </w:rPr>
        <w:t xml:space="preserve"> </w:t>
      </w:r>
      <w:r>
        <w:rPr>
          <w:rFonts w:ascii="Verdana" w:hAnsi="Verdana" w:cs="Arial"/>
          <w:color w:val="000000"/>
          <w:sz w:val="20"/>
          <w:szCs w:val="20"/>
        </w:rPr>
        <w:t>(0,5)</w:t>
      </w:r>
    </w:p>
    <w:p w14:paraId="38554543" w14:textId="77777777" w:rsidR="0050710E" w:rsidRPr="00FA33D2"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4EEEE3" w14:textId="77777777" w:rsidR="0050710E" w:rsidRDefault="0050710E" w:rsidP="0050710E">
      <w:pPr>
        <w:ind w:left="-1077"/>
        <w:rPr>
          <w:rFonts w:ascii="Arial" w:hAnsi="Arial" w:cs="Arial"/>
          <w:sz w:val="20"/>
          <w:szCs w:val="20"/>
        </w:rPr>
      </w:pPr>
    </w:p>
    <w:p w14:paraId="012F4240" w14:textId="77777777" w:rsidR="0050710E" w:rsidRDefault="0050710E" w:rsidP="0050710E">
      <w:pPr>
        <w:ind w:left="-1077"/>
        <w:rPr>
          <w:rFonts w:ascii="Arial" w:hAnsi="Arial" w:cs="Arial"/>
          <w:sz w:val="20"/>
          <w:szCs w:val="20"/>
        </w:rPr>
      </w:pPr>
    </w:p>
    <w:p w14:paraId="0D0D452E" w14:textId="77777777" w:rsidR="0050710E" w:rsidRPr="004B5968" w:rsidRDefault="0050710E" w:rsidP="0050710E">
      <w:pPr>
        <w:ind w:left="-1077"/>
        <w:rPr>
          <w:rFonts w:ascii="Arial" w:hAnsi="Arial" w:cs="Arial"/>
          <w:sz w:val="20"/>
          <w:szCs w:val="20"/>
        </w:rPr>
      </w:pPr>
    </w:p>
    <w:p w14:paraId="5123A477" w14:textId="77777777" w:rsidR="0050710E" w:rsidRPr="00076AD4" w:rsidRDefault="0050710E" w:rsidP="0050710E">
      <w:pPr>
        <w:ind w:left="-1077"/>
        <w:jc w:val="both"/>
        <w:rPr>
          <w:rFonts w:ascii="Verdana" w:hAnsi="Verdana" w:cs="Arial"/>
          <w:spacing w:val="2"/>
          <w:sz w:val="20"/>
          <w:szCs w:val="20"/>
          <w:shd w:val="clear" w:color="auto" w:fill="FFFFFF"/>
        </w:rPr>
      </w:pPr>
      <w:r w:rsidRPr="00076AD4">
        <w:rPr>
          <w:rFonts w:ascii="Verdana" w:hAnsi="Verdana" w:cs="Arial"/>
          <w:b/>
          <w:sz w:val="20"/>
          <w:szCs w:val="20"/>
        </w:rPr>
        <w:lastRenderedPageBreak/>
        <w:t>04.</w:t>
      </w:r>
      <w:r w:rsidRPr="00076AD4">
        <w:rPr>
          <w:rFonts w:ascii="Verdana" w:hAnsi="Verdana" w:cs="Helvetica"/>
          <w:spacing w:val="2"/>
          <w:shd w:val="clear" w:color="auto" w:fill="FFFFFF"/>
        </w:rPr>
        <w:t xml:space="preserve"> </w:t>
      </w:r>
      <w:r>
        <w:rPr>
          <w:rFonts w:ascii="Verdana" w:hAnsi="Verdana" w:cs="Arial"/>
          <w:spacing w:val="2"/>
          <w:sz w:val="20"/>
          <w:szCs w:val="20"/>
          <w:shd w:val="clear" w:color="auto" w:fill="FFFFFF"/>
        </w:rPr>
        <w:t>Qual nome da famosa escola criada por Aristóteles, que se tornou referência no mundo antigo?</w:t>
      </w:r>
      <w:r w:rsidRPr="00A82026">
        <w:rPr>
          <w:rFonts w:ascii="Verdana" w:hAnsi="Verdana" w:cs="Arial"/>
          <w:color w:val="000000"/>
          <w:sz w:val="20"/>
          <w:szCs w:val="20"/>
        </w:rPr>
        <w:t xml:space="preserve"> </w:t>
      </w:r>
      <w:r>
        <w:rPr>
          <w:rFonts w:ascii="Verdana" w:hAnsi="Verdana" w:cs="Arial"/>
          <w:color w:val="000000"/>
          <w:sz w:val="20"/>
          <w:szCs w:val="20"/>
        </w:rPr>
        <w:t>(0,5)</w:t>
      </w:r>
    </w:p>
    <w:p w14:paraId="5F695BC2" w14:textId="77777777" w:rsidR="0050710E"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F200A2" w14:textId="77777777" w:rsidR="0050710E" w:rsidRPr="0066101B" w:rsidRDefault="0050710E" w:rsidP="0050710E">
      <w:pPr>
        <w:ind w:left="-1020"/>
        <w:jc w:val="both"/>
        <w:rPr>
          <w:rFonts w:ascii="Verdana" w:hAnsi="Verdana" w:cs="Arial"/>
          <w:sz w:val="20"/>
          <w:szCs w:val="20"/>
        </w:rPr>
      </w:pPr>
      <w:r w:rsidRPr="0066101B">
        <w:rPr>
          <w:rFonts w:ascii="Verdana" w:hAnsi="Verdana" w:cs="Arial"/>
          <w:b/>
          <w:sz w:val="20"/>
          <w:szCs w:val="20"/>
        </w:rPr>
        <w:t>05.</w:t>
      </w:r>
      <w:r w:rsidRPr="0066101B">
        <w:rPr>
          <w:rFonts w:ascii="Verdana" w:hAnsi="Verdana" w:cs="Arial"/>
          <w:sz w:val="20"/>
          <w:szCs w:val="20"/>
        </w:rPr>
        <w:t xml:space="preserve"> </w:t>
      </w:r>
      <w:r>
        <w:rPr>
          <w:rFonts w:ascii="Verdana" w:hAnsi="Verdana" w:cs="Arial"/>
          <w:sz w:val="20"/>
          <w:szCs w:val="20"/>
        </w:rPr>
        <w:t>Como as escolas helenísticas espalharam seu conhecimento pelo mundo?</w:t>
      </w:r>
      <w:r w:rsidRPr="00A82026">
        <w:rPr>
          <w:rFonts w:ascii="Verdana" w:hAnsi="Verdana" w:cs="Arial"/>
          <w:color w:val="000000"/>
          <w:sz w:val="20"/>
          <w:szCs w:val="20"/>
        </w:rPr>
        <w:t xml:space="preserve"> </w:t>
      </w:r>
      <w:r>
        <w:rPr>
          <w:rFonts w:ascii="Verdana" w:hAnsi="Verdana" w:cs="Arial"/>
          <w:color w:val="000000"/>
          <w:sz w:val="20"/>
          <w:szCs w:val="20"/>
        </w:rPr>
        <w:t>(0,5)</w:t>
      </w:r>
    </w:p>
    <w:p w14:paraId="4A0F3AEA" w14:textId="77777777" w:rsidR="0050710E"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540AB5" w14:textId="77777777" w:rsidR="0050710E" w:rsidRPr="00D8722B" w:rsidRDefault="0050710E" w:rsidP="0050710E">
      <w:pPr>
        <w:ind w:left="-1020"/>
        <w:jc w:val="both"/>
        <w:rPr>
          <w:rFonts w:ascii="Verdana" w:hAnsi="Verdana" w:cs="Arial"/>
          <w:sz w:val="20"/>
          <w:szCs w:val="20"/>
        </w:rPr>
      </w:pPr>
      <w:r w:rsidRPr="007B4D60">
        <w:rPr>
          <w:rFonts w:ascii="Verdana" w:hAnsi="Verdana" w:cs="Arial"/>
          <w:b/>
          <w:bCs/>
          <w:sz w:val="20"/>
          <w:szCs w:val="20"/>
        </w:rPr>
        <w:t>06.</w:t>
      </w:r>
      <w:r w:rsidRPr="00D12994">
        <w:rPr>
          <w:rFonts w:ascii="Verdana" w:hAnsi="Verdana"/>
          <w:sz w:val="20"/>
          <w:szCs w:val="20"/>
        </w:rPr>
        <w:t>Faça uma descrição de qualquer uma das escolas helenísticas.</w:t>
      </w:r>
      <w:r w:rsidRPr="00D8722B">
        <w:rPr>
          <w:rFonts w:ascii="Verdana" w:hAnsi="Verdana" w:cs="Arial"/>
          <w:color w:val="000000"/>
          <w:sz w:val="20"/>
          <w:szCs w:val="20"/>
        </w:rPr>
        <w:t xml:space="preserve"> </w:t>
      </w:r>
      <w:r>
        <w:rPr>
          <w:rFonts w:ascii="Verdana" w:hAnsi="Verdana" w:cs="Arial"/>
          <w:color w:val="000000"/>
          <w:sz w:val="20"/>
          <w:szCs w:val="20"/>
        </w:rPr>
        <w:t>(0,5)</w:t>
      </w:r>
    </w:p>
    <w:p w14:paraId="442BAA94" w14:textId="77777777" w:rsidR="0050710E"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3BCE06" w14:textId="77777777" w:rsidR="0050710E" w:rsidRPr="0066101B" w:rsidRDefault="0050710E" w:rsidP="0050710E">
      <w:pPr>
        <w:ind w:left="-1020"/>
        <w:jc w:val="both"/>
        <w:rPr>
          <w:rFonts w:ascii="Verdana" w:hAnsi="Verdana" w:cs="Arial"/>
          <w:sz w:val="20"/>
          <w:szCs w:val="20"/>
        </w:rPr>
      </w:pPr>
      <w:r w:rsidRPr="0066101B">
        <w:rPr>
          <w:rFonts w:ascii="Verdana" w:hAnsi="Verdana" w:cs="Arial"/>
          <w:b/>
          <w:sz w:val="20"/>
          <w:szCs w:val="20"/>
        </w:rPr>
        <w:t>0</w:t>
      </w:r>
      <w:r>
        <w:rPr>
          <w:rFonts w:ascii="Verdana" w:hAnsi="Verdana" w:cs="Arial"/>
          <w:b/>
          <w:sz w:val="20"/>
          <w:szCs w:val="20"/>
        </w:rPr>
        <w:t>7</w:t>
      </w:r>
      <w:r w:rsidRPr="0066101B">
        <w:rPr>
          <w:rFonts w:ascii="Verdana" w:hAnsi="Verdana" w:cs="Arial"/>
          <w:b/>
          <w:sz w:val="20"/>
          <w:szCs w:val="20"/>
        </w:rPr>
        <w:t>.</w:t>
      </w:r>
      <w:r w:rsidRPr="0066101B">
        <w:rPr>
          <w:rFonts w:ascii="Verdana" w:hAnsi="Verdana" w:cs="Arial"/>
          <w:sz w:val="20"/>
          <w:szCs w:val="20"/>
        </w:rPr>
        <w:t xml:space="preserve"> </w:t>
      </w:r>
      <w:r>
        <w:rPr>
          <w:rFonts w:ascii="Verdana" w:hAnsi="Verdana" w:cs="Arial"/>
          <w:sz w:val="20"/>
          <w:szCs w:val="20"/>
        </w:rPr>
        <w:t>Descreva as características da escola platônica:</w:t>
      </w:r>
      <w:r w:rsidRPr="00A82026">
        <w:rPr>
          <w:rFonts w:ascii="Verdana" w:hAnsi="Verdana" w:cs="Arial"/>
          <w:color w:val="000000"/>
          <w:sz w:val="20"/>
          <w:szCs w:val="20"/>
        </w:rPr>
        <w:t xml:space="preserve"> </w:t>
      </w:r>
      <w:r>
        <w:rPr>
          <w:rFonts w:ascii="Verdana" w:hAnsi="Verdana" w:cs="Arial"/>
          <w:color w:val="000000"/>
          <w:sz w:val="20"/>
          <w:szCs w:val="20"/>
        </w:rPr>
        <w:t>(0,5)</w:t>
      </w:r>
    </w:p>
    <w:p w14:paraId="435BA95A" w14:textId="77777777" w:rsidR="0050710E" w:rsidRPr="00D8722B" w:rsidRDefault="0050710E" w:rsidP="0050710E">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7CAE20" w14:textId="77777777" w:rsidR="0050710E" w:rsidRPr="0066101B" w:rsidRDefault="0050710E" w:rsidP="0050710E">
      <w:pPr>
        <w:ind w:left="-1020"/>
        <w:jc w:val="both"/>
        <w:rPr>
          <w:rFonts w:ascii="Verdana" w:hAnsi="Verdana" w:cs="Arial"/>
          <w:sz w:val="20"/>
          <w:szCs w:val="20"/>
        </w:rPr>
      </w:pPr>
      <w:r w:rsidRPr="0066101B">
        <w:rPr>
          <w:rFonts w:ascii="Verdana" w:hAnsi="Verdana" w:cs="Arial"/>
          <w:b/>
          <w:sz w:val="20"/>
          <w:szCs w:val="20"/>
        </w:rPr>
        <w:t>0</w:t>
      </w:r>
      <w:r>
        <w:rPr>
          <w:rFonts w:ascii="Verdana" w:hAnsi="Verdana" w:cs="Arial"/>
          <w:b/>
          <w:sz w:val="20"/>
          <w:szCs w:val="20"/>
        </w:rPr>
        <w:t>8</w:t>
      </w:r>
      <w:r w:rsidRPr="0066101B">
        <w:rPr>
          <w:rFonts w:ascii="Verdana" w:hAnsi="Verdana" w:cs="Arial"/>
          <w:b/>
          <w:sz w:val="20"/>
          <w:szCs w:val="20"/>
        </w:rPr>
        <w:t>.</w:t>
      </w:r>
      <w:r w:rsidRPr="0066101B">
        <w:rPr>
          <w:rFonts w:ascii="Verdana" w:hAnsi="Verdana" w:cs="Arial"/>
          <w:sz w:val="20"/>
          <w:szCs w:val="20"/>
        </w:rPr>
        <w:t xml:space="preserve"> </w:t>
      </w:r>
      <w:r>
        <w:rPr>
          <w:rFonts w:ascii="Verdana" w:hAnsi="Verdana" w:cs="Arial"/>
          <w:sz w:val="20"/>
          <w:szCs w:val="20"/>
        </w:rPr>
        <w:t xml:space="preserve">Na obra ética em </w:t>
      </w:r>
      <w:proofErr w:type="spellStart"/>
      <w:r>
        <w:rPr>
          <w:rFonts w:ascii="Verdana" w:hAnsi="Verdana" w:cs="Arial"/>
          <w:sz w:val="20"/>
          <w:szCs w:val="20"/>
        </w:rPr>
        <w:t>Nicômaco</w:t>
      </w:r>
      <w:proofErr w:type="spellEnd"/>
      <w:r>
        <w:rPr>
          <w:rFonts w:ascii="Verdana" w:hAnsi="Verdana" w:cs="Arial"/>
          <w:sz w:val="20"/>
          <w:szCs w:val="20"/>
        </w:rPr>
        <w:t xml:space="preserve">, Aristóteles defende a busca de uma vida feliz. Como o ser humano chega </w:t>
      </w:r>
      <w:proofErr w:type="gramStart"/>
      <w:r>
        <w:rPr>
          <w:rFonts w:ascii="Verdana" w:hAnsi="Verdana" w:cs="Arial"/>
          <w:sz w:val="20"/>
          <w:szCs w:val="20"/>
        </w:rPr>
        <w:t>a</w:t>
      </w:r>
      <w:proofErr w:type="gramEnd"/>
      <w:r>
        <w:rPr>
          <w:rFonts w:ascii="Verdana" w:hAnsi="Verdana" w:cs="Arial"/>
          <w:sz w:val="20"/>
          <w:szCs w:val="20"/>
        </w:rPr>
        <w:t xml:space="preserve"> felicidade de acordo com os ideais deste filósofo?</w:t>
      </w:r>
      <w:r w:rsidRPr="00A82026">
        <w:rPr>
          <w:rFonts w:ascii="Verdana" w:hAnsi="Verdana" w:cs="Arial"/>
          <w:color w:val="000000"/>
          <w:sz w:val="20"/>
          <w:szCs w:val="20"/>
        </w:rPr>
        <w:t xml:space="preserve"> </w:t>
      </w:r>
      <w:r>
        <w:rPr>
          <w:rFonts w:ascii="Verdana" w:hAnsi="Verdana" w:cs="Arial"/>
          <w:color w:val="000000"/>
          <w:sz w:val="20"/>
          <w:szCs w:val="20"/>
        </w:rPr>
        <w:t>(0,5)</w:t>
      </w:r>
    </w:p>
    <w:p w14:paraId="0030BF98" w14:textId="77777777" w:rsidR="0050710E" w:rsidRPr="0050710E" w:rsidRDefault="0050710E" w:rsidP="0050710E">
      <w:pPr>
        <w:ind w:left="-1077"/>
        <w:rPr>
          <w:rFonts w:ascii="Arial" w:hAnsi="Arial" w:cs="Arial"/>
          <w:color w:val="000000" w:themeColor="text1"/>
          <w:sz w:val="20"/>
          <w:szCs w:val="20"/>
        </w:rPr>
      </w:pPr>
      <w:r w:rsidRPr="0050710E">
        <w:rPr>
          <w:rFonts w:ascii="Arial" w:hAnsi="Arial" w:cs="Arial"/>
          <w:color w:val="000000" w:themeColor="text1"/>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32E602" w14:textId="77777777" w:rsidR="0050710E" w:rsidRPr="0050710E" w:rsidRDefault="0050710E" w:rsidP="0050710E">
      <w:pPr>
        <w:ind w:left="-1077"/>
        <w:jc w:val="both"/>
        <w:rPr>
          <w:rFonts w:ascii="Verdana" w:hAnsi="Verdana" w:cs="Arial"/>
          <w:color w:val="000000" w:themeColor="text1"/>
          <w:sz w:val="20"/>
          <w:szCs w:val="20"/>
        </w:rPr>
      </w:pPr>
      <w:r w:rsidRPr="0050710E">
        <w:rPr>
          <w:rFonts w:ascii="Verdana" w:hAnsi="Verdana" w:cs="Arial"/>
          <w:b/>
          <w:color w:val="000000" w:themeColor="text1"/>
          <w:sz w:val="20"/>
          <w:szCs w:val="20"/>
        </w:rPr>
        <w:t>09.</w:t>
      </w:r>
      <w:r w:rsidRPr="0050710E">
        <w:rPr>
          <w:rFonts w:ascii="Verdana" w:hAnsi="Verdana" w:cs="Arial"/>
          <w:color w:val="000000" w:themeColor="text1"/>
          <w:sz w:val="20"/>
          <w:szCs w:val="20"/>
        </w:rPr>
        <w:t xml:space="preserve"> A utilidade do escravo é semelhante à do animal. Ambos prestam serviços corporais para atender às necessidades da vida. A natureza faz o corpo do escravo e do homem livre de forma diferente. O escravo tem corpo forte, adaptado naturalmente ao trabalho servil. Já o homem livre tem corpo ereto, inadequado ao trabalho braçal, porém apto à vida do cidadão.</w:t>
      </w:r>
    </w:p>
    <w:p w14:paraId="60AED8FB" w14:textId="77777777" w:rsidR="0050710E" w:rsidRPr="0050710E" w:rsidRDefault="0050710E" w:rsidP="0050710E">
      <w:pPr>
        <w:spacing w:after="0"/>
        <w:ind w:left="-1077"/>
        <w:jc w:val="right"/>
        <w:rPr>
          <w:rFonts w:ascii="Verdana" w:hAnsi="Verdana" w:cs="Arial"/>
          <w:color w:val="000000" w:themeColor="text1"/>
          <w:sz w:val="20"/>
          <w:szCs w:val="20"/>
        </w:rPr>
      </w:pPr>
      <w:r w:rsidRPr="0050710E">
        <w:rPr>
          <w:rFonts w:ascii="Verdana" w:hAnsi="Verdana" w:cs="Arial"/>
          <w:color w:val="000000" w:themeColor="text1"/>
          <w:sz w:val="20"/>
          <w:szCs w:val="20"/>
        </w:rPr>
        <w:t>(ARISTÓTELES. Política. Brasília: UnB, 1985.)</w:t>
      </w:r>
    </w:p>
    <w:p w14:paraId="2EC6FFE2"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O trabalho braçal é considerado, na filosofia aristotélica, como: (0,5)</w:t>
      </w:r>
    </w:p>
    <w:p w14:paraId="23534DC1"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 indicador da imagem do homem no estado de natureza.</w:t>
      </w:r>
    </w:p>
    <w:p w14:paraId="4DDAB7FC"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b) condição necessária para a realização da virtude humana.</w:t>
      </w:r>
    </w:p>
    <w:p w14:paraId="5AD11457"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c) atividade que exige força física e uso limitado da racionalidade.</w:t>
      </w:r>
    </w:p>
    <w:p w14:paraId="2206269F"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d) referencial que o homem deve seguir para viver uma vida ativa.</w:t>
      </w:r>
    </w:p>
    <w:p w14:paraId="61047382"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e) mecanismo de aperfeiçoamento do trabalho por meio da experiência</w:t>
      </w:r>
    </w:p>
    <w:p w14:paraId="02D02297" w14:textId="77777777" w:rsidR="0050710E" w:rsidRPr="0050710E" w:rsidRDefault="0050710E" w:rsidP="0050710E">
      <w:pPr>
        <w:rPr>
          <w:rFonts w:ascii="Arial" w:hAnsi="Arial" w:cs="Arial"/>
          <w:b/>
          <w:color w:val="000000" w:themeColor="text1"/>
          <w:sz w:val="20"/>
          <w:szCs w:val="20"/>
        </w:rPr>
      </w:pPr>
    </w:p>
    <w:p w14:paraId="05CB9E9A"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b/>
          <w:color w:val="000000" w:themeColor="text1"/>
          <w:sz w:val="20"/>
          <w:szCs w:val="20"/>
        </w:rPr>
        <w:t>10.</w:t>
      </w:r>
      <w:r w:rsidRPr="0050710E">
        <w:rPr>
          <w:rFonts w:ascii="Verdana" w:hAnsi="Verdana" w:cs="Arial"/>
          <w:color w:val="000000" w:themeColor="text1"/>
          <w:sz w:val="20"/>
          <w:szCs w:val="20"/>
        </w:rPr>
        <w:t xml:space="preserve"> Ninguém delibera sobre coisas que não podem ser de outro modo, nem sobre as que lhe é impossível fazer. Por conseguinte, como o conhecimento científico envolve demonstração, mas não há demonstração de coisas cujos primeiros princípios são variáveis (pois todas elas poderiam ser diferentemente), e como é impossível deliberar sobre coisas que são por necessidade, a sabedoria prática não pode ser ciência, nem arte: nem ciência, porque aquilo que se pode fazer é capaz de ser diferentemente, nem arte, porque o agir e o produzir são duas espécies diferentes de coisa. Resta, pois, a alternativa de ser ela uma capacidade verdadeira e raciocinada de agir com respeito às coisas que são boas ou más para o homem.</w:t>
      </w:r>
    </w:p>
    <w:p w14:paraId="6F901FB5" w14:textId="77777777" w:rsidR="0050710E" w:rsidRPr="0050710E" w:rsidRDefault="0050710E" w:rsidP="0050710E">
      <w:pPr>
        <w:spacing w:after="0"/>
        <w:ind w:left="-1077"/>
        <w:jc w:val="right"/>
        <w:rPr>
          <w:rFonts w:ascii="Verdana" w:hAnsi="Verdana" w:cs="Arial"/>
          <w:color w:val="000000" w:themeColor="text1"/>
          <w:sz w:val="20"/>
          <w:szCs w:val="20"/>
        </w:rPr>
      </w:pPr>
      <w:r w:rsidRPr="0050710E">
        <w:rPr>
          <w:rFonts w:ascii="Verdana" w:hAnsi="Verdana" w:cs="Arial"/>
          <w:color w:val="000000" w:themeColor="text1"/>
          <w:sz w:val="20"/>
          <w:szCs w:val="20"/>
        </w:rPr>
        <w:t xml:space="preserve">ARISTÓTELES. Ética a </w:t>
      </w:r>
      <w:proofErr w:type="spellStart"/>
      <w:r w:rsidRPr="0050710E">
        <w:rPr>
          <w:rFonts w:ascii="Verdana" w:hAnsi="Verdana" w:cs="Arial"/>
          <w:color w:val="000000" w:themeColor="text1"/>
          <w:sz w:val="20"/>
          <w:szCs w:val="20"/>
        </w:rPr>
        <w:t>Nicômaco</w:t>
      </w:r>
      <w:proofErr w:type="spellEnd"/>
      <w:r w:rsidRPr="0050710E">
        <w:rPr>
          <w:rFonts w:ascii="Verdana" w:hAnsi="Verdana" w:cs="Arial"/>
          <w:color w:val="000000" w:themeColor="text1"/>
          <w:sz w:val="20"/>
          <w:szCs w:val="20"/>
        </w:rPr>
        <w:t>. São Paulo: Abril Cultural, 1980.</w:t>
      </w:r>
    </w:p>
    <w:p w14:paraId="071D6892"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Aristóteles considera a ética como pertencente ao campo do saber prático. Nesse sentido, ela difere-se dos outros saberes porque é caracterizada como: (0,5)</w:t>
      </w:r>
    </w:p>
    <w:p w14:paraId="0E415D1E"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 conduta definida pela capacidade racional de escolha.</w:t>
      </w:r>
    </w:p>
    <w:p w14:paraId="7C9E0496"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b) capacidade de escolher de acordo com padrões científicos.</w:t>
      </w:r>
    </w:p>
    <w:p w14:paraId="5522F3A4"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c) conhecimento das coisas importantes para a vida do homem.</w:t>
      </w:r>
    </w:p>
    <w:p w14:paraId="38E9ABE0"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d) técnica que tem como resultado a produção de boas ações.</w:t>
      </w:r>
    </w:p>
    <w:p w14:paraId="77738D48"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b/>
          <w:color w:val="000000" w:themeColor="text1"/>
          <w:sz w:val="20"/>
          <w:szCs w:val="20"/>
        </w:rPr>
        <w:lastRenderedPageBreak/>
        <w:t>11.</w:t>
      </w:r>
      <w:r w:rsidRPr="0050710E">
        <w:rPr>
          <w:rFonts w:ascii="Verdana" w:hAnsi="Verdana" w:cs="Arial"/>
          <w:color w:val="000000" w:themeColor="text1"/>
          <w:sz w:val="20"/>
          <w:szCs w:val="20"/>
        </w:rPr>
        <w:t xml:space="preserve"> A sabedoria do amo consiste no emprego que ele faz dos seus escravos; ele é senhor, não tanto porque possui escravos, mas porque deles se serve. Esta sabedoria do amo nada tem, aliás, de muito grande ou de muito elevado; ela se reduz a saber mandar o que o escravo deve saber fazer. Também todos que a ela se podem furtar deixam os seus cuidados a um mordomo, e vão se entregar à política ou à filosofia.</w:t>
      </w:r>
    </w:p>
    <w:p w14:paraId="27000C5A" w14:textId="77777777" w:rsidR="0050710E" w:rsidRPr="0050710E" w:rsidRDefault="0050710E" w:rsidP="0050710E">
      <w:pPr>
        <w:spacing w:after="0"/>
        <w:ind w:left="-1021"/>
        <w:jc w:val="right"/>
        <w:rPr>
          <w:rFonts w:ascii="Verdana" w:hAnsi="Verdana" w:cs="Arial"/>
          <w:color w:val="000000" w:themeColor="text1"/>
          <w:sz w:val="20"/>
          <w:szCs w:val="20"/>
        </w:rPr>
      </w:pPr>
      <w:r w:rsidRPr="0050710E">
        <w:rPr>
          <w:rFonts w:ascii="Verdana" w:hAnsi="Verdana" w:cs="Arial"/>
          <w:color w:val="000000" w:themeColor="text1"/>
          <w:sz w:val="20"/>
          <w:szCs w:val="20"/>
        </w:rPr>
        <w:t>Aristóteles. </w:t>
      </w:r>
      <w:r w:rsidRPr="0050710E">
        <w:rPr>
          <w:rFonts w:ascii="Verdana" w:hAnsi="Verdana" w:cs="Arial"/>
          <w:i/>
          <w:iCs/>
          <w:color w:val="000000" w:themeColor="text1"/>
          <w:sz w:val="20"/>
          <w:szCs w:val="20"/>
        </w:rPr>
        <w:t>A política</w:t>
      </w:r>
      <w:r w:rsidRPr="0050710E">
        <w:rPr>
          <w:rFonts w:ascii="Verdana" w:hAnsi="Verdana" w:cs="Arial"/>
          <w:color w:val="000000" w:themeColor="text1"/>
          <w:sz w:val="20"/>
          <w:szCs w:val="20"/>
        </w:rPr>
        <w:t>, s/d. (Adaptado.)</w:t>
      </w:r>
    </w:p>
    <w:p w14:paraId="47E6A2A6"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color w:val="000000" w:themeColor="text1"/>
          <w:sz w:val="20"/>
          <w:szCs w:val="20"/>
        </w:rPr>
        <w:t>O filósofo Aristóteles dirigiu, na cidade grega de Atenas, entre 331 e 323 a.C., uma escola de filosofia chamada de Liceu. No excerto, Aristóteles considera que a escravidão: (0,5)</w:t>
      </w:r>
    </w:p>
    <w:p w14:paraId="75FA9EDB"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color w:val="000000" w:themeColor="text1"/>
          <w:sz w:val="20"/>
          <w:szCs w:val="20"/>
        </w:rPr>
        <w:t>a) é um empecilho ao florescimento da filosofia e da política democrática nas cidades da Grécia.</w:t>
      </w:r>
    </w:p>
    <w:p w14:paraId="2AAD2E9F"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color w:val="000000" w:themeColor="text1"/>
          <w:sz w:val="20"/>
          <w:szCs w:val="20"/>
        </w:rPr>
        <w:t>b) permite ao cidadão afastar-se de obrigações econômicas e dedicar-se às atividades próprias dos homens livres.</w:t>
      </w:r>
    </w:p>
    <w:p w14:paraId="50E2555D"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color w:val="000000" w:themeColor="text1"/>
          <w:sz w:val="20"/>
          <w:szCs w:val="20"/>
        </w:rPr>
        <w:t>c) facilita a expansão militar das cidades gregas à medida que liberta os cidadãos dos trabalhos domésticos.</w:t>
      </w:r>
    </w:p>
    <w:p w14:paraId="15F1B531"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color w:val="000000" w:themeColor="text1"/>
          <w:sz w:val="20"/>
          <w:szCs w:val="20"/>
        </w:rPr>
        <w:t>d) é responsável pela decadência da cultura grega, pois os senhores preocupavam-se somente em dominar os escravos.</w:t>
      </w:r>
    </w:p>
    <w:p w14:paraId="74C0DB8F" w14:textId="77777777" w:rsidR="0050710E" w:rsidRPr="0050710E" w:rsidRDefault="0050710E" w:rsidP="0050710E">
      <w:pPr>
        <w:spacing w:after="0"/>
        <w:ind w:left="-1021"/>
        <w:jc w:val="both"/>
        <w:rPr>
          <w:rFonts w:ascii="Verdana" w:hAnsi="Verdana" w:cs="Arial"/>
          <w:color w:val="000000" w:themeColor="text1"/>
          <w:sz w:val="20"/>
          <w:szCs w:val="20"/>
        </w:rPr>
      </w:pPr>
      <w:r w:rsidRPr="0050710E">
        <w:rPr>
          <w:rFonts w:ascii="Verdana" w:hAnsi="Verdana" w:cs="Arial"/>
          <w:color w:val="000000" w:themeColor="text1"/>
          <w:sz w:val="20"/>
          <w:szCs w:val="20"/>
        </w:rPr>
        <w:t>e) promove a união dos cidadãos das diversas pólis gregas no sentido de garantir o controle dos escravos</w:t>
      </w:r>
    </w:p>
    <w:p w14:paraId="25B3F716" w14:textId="77777777" w:rsidR="0050710E" w:rsidRPr="0050710E" w:rsidRDefault="0050710E" w:rsidP="0050710E">
      <w:pPr>
        <w:rPr>
          <w:rFonts w:ascii="Arial" w:hAnsi="Arial" w:cs="Arial"/>
          <w:b/>
          <w:color w:val="000000" w:themeColor="text1"/>
          <w:sz w:val="20"/>
          <w:szCs w:val="20"/>
        </w:rPr>
      </w:pPr>
    </w:p>
    <w:p w14:paraId="041ABD78" w14:textId="77777777" w:rsidR="0050710E" w:rsidRPr="0050710E" w:rsidRDefault="0050710E" w:rsidP="0050710E">
      <w:pPr>
        <w:ind w:left="-1077"/>
        <w:jc w:val="both"/>
        <w:rPr>
          <w:rFonts w:ascii="Verdana" w:hAnsi="Verdana" w:cs="Arial"/>
          <w:color w:val="000000" w:themeColor="text1"/>
          <w:sz w:val="20"/>
          <w:szCs w:val="20"/>
        </w:rPr>
      </w:pPr>
      <w:r w:rsidRPr="0050710E">
        <w:rPr>
          <w:rFonts w:ascii="Verdana" w:hAnsi="Verdana" w:cs="Arial"/>
          <w:b/>
          <w:color w:val="000000" w:themeColor="text1"/>
          <w:sz w:val="20"/>
          <w:szCs w:val="20"/>
        </w:rPr>
        <w:t>12.</w:t>
      </w:r>
      <w:r w:rsidRPr="0050710E">
        <w:rPr>
          <w:rFonts w:ascii="Verdana" w:hAnsi="Verdana" w:cs="Arial"/>
          <w:color w:val="000000" w:themeColor="text1"/>
          <w:sz w:val="20"/>
          <w:szCs w:val="20"/>
        </w:rPr>
        <w:t xml:space="preserve"> Em primeiro lugar, é claro que, com a expressão “ser segundo a potência e o ato”, indicam-se dois modos de ser muito diferentes e, em certo sentido, opostos. Aristóteles, de fato, chama o ser da potência até mesmo de não-ser, no sentido de que, com relação ao ser-em-ato, o ser-em-potência é não-ser-em-ato.</w:t>
      </w:r>
    </w:p>
    <w:p w14:paraId="10E35A19" w14:textId="77777777" w:rsidR="0050710E" w:rsidRPr="0050710E" w:rsidRDefault="0050710E" w:rsidP="0050710E">
      <w:pPr>
        <w:spacing w:after="0"/>
        <w:ind w:left="-1077"/>
        <w:jc w:val="right"/>
        <w:rPr>
          <w:rFonts w:ascii="Verdana" w:hAnsi="Verdana" w:cs="Arial"/>
          <w:color w:val="000000" w:themeColor="text1"/>
          <w:sz w:val="20"/>
          <w:szCs w:val="20"/>
        </w:rPr>
      </w:pPr>
      <w:r w:rsidRPr="0050710E">
        <w:rPr>
          <w:rFonts w:ascii="Verdana" w:hAnsi="Verdana" w:cs="Arial"/>
          <w:color w:val="000000" w:themeColor="text1"/>
          <w:sz w:val="20"/>
          <w:szCs w:val="20"/>
        </w:rPr>
        <w:t>(REALE, Giovanni. História da Filosofia Antiga. Vol. II. Trad. de Henrique Cláudio de Lima Vaz e Marcelo Perine. São Paulo: Loyola, 1994, p. 349.)</w:t>
      </w:r>
    </w:p>
    <w:p w14:paraId="7D0418B7"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 partir da leitura do trecho e em conformidade com a Teoria do Ato e Potência de Aristóteles, assinale a alternativa correta: (0,5)</w:t>
      </w:r>
    </w:p>
    <w:p w14:paraId="2135280F"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 Para Aristóteles, ser-em-ato é o ser em sua capacidade de se transformar em algo diferente dele mesmo, como, por exemplo, o mármore (ser-em-ato) em relação à estátua (ser-em-potência).</w:t>
      </w:r>
    </w:p>
    <w:p w14:paraId="0F4E796E"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b) Segundo Aristóteles, a teoria do ato e potência explica o movimento percebido no mundo sensível. Tudo o que possui matéria possui potencialidade (capacidade de assumir ou receber uma forma diferente de si), que tende a se atualizar (assumindo ou recebendo aquela forma).</w:t>
      </w:r>
    </w:p>
    <w:p w14:paraId="50952A5B"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c) Para Aristóteles, a bem da verdade, existe apenas o ser-em-ato. Isto ocorre porque o movimento verificado no mundo material é apenas ilusório, e o que existe é sempre imutável e imóvel.</w:t>
      </w:r>
    </w:p>
    <w:p w14:paraId="0586C426"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d) Segundo Aristóteles, o ato é próprio do mundo sensível (das coisas materiais) e a potência se encontra tão-somente no mundo inteligível, apreendido apenas com o intelecto.</w:t>
      </w:r>
    </w:p>
    <w:p w14:paraId="1E1F862D" w14:textId="77777777" w:rsidR="0050710E" w:rsidRPr="0050710E" w:rsidRDefault="0050710E" w:rsidP="0050710E">
      <w:pPr>
        <w:spacing w:after="0"/>
        <w:ind w:left="-1077"/>
        <w:jc w:val="both"/>
        <w:rPr>
          <w:rFonts w:ascii="Verdana" w:hAnsi="Verdana" w:cs="Arial"/>
          <w:color w:val="000000" w:themeColor="text1"/>
          <w:sz w:val="20"/>
          <w:szCs w:val="20"/>
        </w:rPr>
      </w:pPr>
    </w:p>
    <w:p w14:paraId="3A6B31CF" w14:textId="77777777" w:rsidR="0050710E" w:rsidRPr="0050710E" w:rsidRDefault="0050710E" w:rsidP="0050710E">
      <w:pPr>
        <w:rPr>
          <w:rFonts w:ascii="Arial" w:hAnsi="Arial" w:cs="Arial"/>
          <w:b/>
          <w:color w:val="000000" w:themeColor="text1"/>
          <w:sz w:val="20"/>
          <w:szCs w:val="20"/>
        </w:rPr>
      </w:pPr>
    </w:p>
    <w:p w14:paraId="3D629449" w14:textId="77777777" w:rsidR="0050710E" w:rsidRPr="0050710E" w:rsidRDefault="0050710E" w:rsidP="0050710E">
      <w:pPr>
        <w:ind w:left="-1077"/>
        <w:jc w:val="both"/>
        <w:rPr>
          <w:rFonts w:ascii="Verdana" w:hAnsi="Verdana" w:cs="Arial"/>
          <w:bCs/>
          <w:color w:val="000000" w:themeColor="text1"/>
          <w:sz w:val="20"/>
          <w:szCs w:val="20"/>
        </w:rPr>
      </w:pPr>
      <w:r w:rsidRPr="0050710E">
        <w:rPr>
          <w:rFonts w:ascii="Verdana" w:hAnsi="Verdana" w:cs="Arial"/>
          <w:b/>
          <w:color w:val="000000" w:themeColor="text1"/>
          <w:sz w:val="20"/>
          <w:szCs w:val="20"/>
        </w:rPr>
        <w:t xml:space="preserve">13. </w:t>
      </w:r>
      <w:r w:rsidRPr="0050710E">
        <w:rPr>
          <w:rFonts w:ascii="Verdana" w:hAnsi="Verdana" w:cs="Arial"/>
          <w:bCs/>
          <w:color w:val="000000" w:themeColor="text1"/>
          <w:sz w:val="20"/>
          <w:szCs w:val="20"/>
        </w:rPr>
        <w:t>Leia o texto a seguir.</w:t>
      </w:r>
    </w:p>
    <w:p w14:paraId="09DF964E"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A virtude é, pois, uma disposição de caráter relacionada com a escolha e consiste numa mediania, isto é, a mediania relativa a nós, a qual é determinada por um princípio racional próprio do homem dotado de sabedoria prática.</w:t>
      </w:r>
    </w:p>
    <w:p w14:paraId="6195E362" w14:textId="77777777" w:rsidR="0050710E" w:rsidRPr="0050710E" w:rsidRDefault="0050710E" w:rsidP="0050710E">
      <w:pPr>
        <w:spacing w:after="0"/>
        <w:ind w:left="-1077"/>
        <w:jc w:val="right"/>
        <w:rPr>
          <w:rFonts w:ascii="Verdana" w:hAnsi="Verdana" w:cs="Arial"/>
          <w:bCs/>
          <w:color w:val="000000" w:themeColor="text1"/>
          <w:sz w:val="20"/>
          <w:szCs w:val="20"/>
        </w:rPr>
      </w:pPr>
      <w:r w:rsidRPr="0050710E">
        <w:rPr>
          <w:rFonts w:ascii="Verdana" w:hAnsi="Verdana" w:cs="Arial"/>
          <w:bCs/>
          <w:color w:val="000000" w:themeColor="text1"/>
          <w:sz w:val="20"/>
          <w:szCs w:val="20"/>
        </w:rPr>
        <w:t xml:space="preserve">(Aristóteles. Ética a </w:t>
      </w:r>
      <w:proofErr w:type="spellStart"/>
      <w:r w:rsidRPr="0050710E">
        <w:rPr>
          <w:rFonts w:ascii="Verdana" w:hAnsi="Verdana" w:cs="Arial"/>
          <w:bCs/>
          <w:color w:val="000000" w:themeColor="text1"/>
          <w:sz w:val="20"/>
          <w:szCs w:val="20"/>
        </w:rPr>
        <w:t>Nicômaco</w:t>
      </w:r>
      <w:proofErr w:type="spellEnd"/>
      <w:r w:rsidRPr="0050710E">
        <w:rPr>
          <w:rFonts w:ascii="Verdana" w:hAnsi="Verdana" w:cs="Arial"/>
          <w:bCs/>
          <w:color w:val="000000" w:themeColor="text1"/>
          <w:sz w:val="20"/>
          <w:szCs w:val="20"/>
        </w:rPr>
        <w:t xml:space="preserve">. Trad. de Leonel </w:t>
      </w:r>
      <w:proofErr w:type="spellStart"/>
      <w:r w:rsidRPr="0050710E">
        <w:rPr>
          <w:rFonts w:ascii="Verdana" w:hAnsi="Verdana" w:cs="Arial"/>
          <w:bCs/>
          <w:color w:val="000000" w:themeColor="text1"/>
          <w:sz w:val="20"/>
          <w:szCs w:val="20"/>
        </w:rPr>
        <w:t>Vallandro</w:t>
      </w:r>
      <w:proofErr w:type="spellEnd"/>
      <w:r w:rsidRPr="0050710E">
        <w:rPr>
          <w:rFonts w:ascii="Verdana" w:hAnsi="Verdana" w:cs="Arial"/>
          <w:bCs/>
          <w:color w:val="000000" w:themeColor="text1"/>
          <w:sz w:val="20"/>
          <w:szCs w:val="20"/>
        </w:rPr>
        <w:t xml:space="preserve"> e Gerd </w:t>
      </w:r>
      <w:proofErr w:type="spellStart"/>
      <w:r w:rsidRPr="0050710E">
        <w:rPr>
          <w:rFonts w:ascii="Verdana" w:hAnsi="Verdana" w:cs="Arial"/>
          <w:bCs/>
          <w:color w:val="000000" w:themeColor="text1"/>
          <w:sz w:val="20"/>
          <w:szCs w:val="20"/>
        </w:rPr>
        <w:t>Bornheim</w:t>
      </w:r>
      <w:proofErr w:type="spellEnd"/>
      <w:r w:rsidRPr="0050710E">
        <w:rPr>
          <w:rFonts w:ascii="Verdana" w:hAnsi="Verdana" w:cs="Arial"/>
          <w:bCs/>
          <w:color w:val="000000" w:themeColor="text1"/>
          <w:sz w:val="20"/>
          <w:szCs w:val="20"/>
        </w:rPr>
        <w:t>. São Paulo: Abril Cultural, 1973. Livro II, p. 273.)</w:t>
      </w:r>
    </w:p>
    <w:p w14:paraId="4E411785"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 xml:space="preserve">Com base no texto e nos conhecimentos sobre a situada ética em Aristóteles, pode-se dizer que a virtude ética: </w:t>
      </w:r>
      <w:r w:rsidRPr="0050710E">
        <w:rPr>
          <w:rFonts w:ascii="Verdana" w:hAnsi="Verdana" w:cs="Arial"/>
          <w:color w:val="000000" w:themeColor="text1"/>
          <w:sz w:val="20"/>
          <w:szCs w:val="20"/>
        </w:rPr>
        <w:t>(0,5)</w:t>
      </w:r>
    </w:p>
    <w:p w14:paraId="323018E4"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a) reside no meio termo, que consiste numa escolha situada entre o excesso e a falta.</w:t>
      </w:r>
    </w:p>
    <w:p w14:paraId="7A37B8EB"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b) implica na escolha do que é conveniente no excesso e do que é prazeroso na falta.</w:t>
      </w:r>
    </w:p>
    <w:p w14:paraId="46BE0442"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c) consiste na eleição de um dos extremos como o mais adequado, isto é, ou o excesso ou a falta.</w:t>
      </w:r>
    </w:p>
    <w:p w14:paraId="02B63F9B"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d) pauta-se na escolha do que é mais satisfatório em razão de preferências pragmáticas.</w:t>
      </w:r>
    </w:p>
    <w:p w14:paraId="24B2D8CE" w14:textId="77777777" w:rsidR="0050710E" w:rsidRPr="0050710E" w:rsidRDefault="0050710E" w:rsidP="0050710E">
      <w:pPr>
        <w:spacing w:after="0"/>
        <w:ind w:left="-1077"/>
        <w:jc w:val="both"/>
        <w:rPr>
          <w:rFonts w:ascii="Verdana" w:hAnsi="Verdana" w:cs="Arial"/>
          <w:bCs/>
          <w:color w:val="000000" w:themeColor="text1"/>
          <w:sz w:val="20"/>
          <w:szCs w:val="20"/>
        </w:rPr>
      </w:pPr>
      <w:r w:rsidRPr="0050710E">
        <w:rPr>
          <w:rFonts w:ascii="Verdana" w:hAnsi="Verdana" w:cs="Arial"/>
          <w:bCs/>
          <w:color w:val="000000" w:themeColor="text1"/>
          <w:sz w:val="20"/>
          <w:szCs w:val="20"/>
        </w:rPr>
        <w:t>e) baseia-se no que é mais prazeroso em sintonia com o fato de que a natureza é que nos torna mais perfeitos.</w:t>
      </w:r>
    </w:p>
    <w:p w14:paraId="7C3412DA" w14:textId="77777777" w:rsidR="0050710E" w:rsidRPr="0050710E" w:rsidRDefault="0050710E" w:rsidP="0050710E">
      <w:pPr>
        <w:rPr>
          <w:rFonts w:ascii="Arial" w:hAnsi="Arial" w:cs="Arial"/>
          <w:b/>
          <w:color w:val="000000" w:themeColor="text1"/>
          <w:sz w:val="20"/>
          <w:szCs w:val="20"/>
        </w:rPr>
      </w:pPr>
    </w:p>
    <w:p w14:paraId="74C438FE" w14:textId="77777777" w:rsidR="0050710E" w:rsidRPr="0050710E" w:rsidRDefault="0050710E" w:rsidP="0050710E">
      <w:pPr>
        <w:ind w:left="-1077"/>
        <w:jc w:val="both"/>
        <w:rPr>
          <w:rFonts w:ascii="Verdana" w:hAnsi="Verdana" w:cs="Arial"/>
          <w:color w:val="000000" w:themeColor="text1"/>
          <w:sz w:val="20"/>
          <w:szCs w:val="20"/>
        </w:rPr>
      </w:pPr>
      <w:r w:rsidRPr="0050710E">
        <w:rPr>
          <w:rFonts w:ascii="Verdana" w:hAnsi="Verdana" w:cs="Arial"/>
          <w:b/>
          <w:color w:val="000000" w:themeColor="text1"/>
          <w:sz w:val="20"/>
          <w:szCs w:val="20"/>
        </w:rPr>
        <w:lastRenderedPageBreak/>
        <w:t>14.</w:t>
      </w:r>
      <w:r w:rsidRPr="0050710E">
        <w:rPr>
          <w:rFonts w:ascii="Verdana" w:hAnsi="Verdana" w:cs="Arial"/>
          <w:color w:val="000000" w:themeColor="text1"/>
          <w:sz w:val="20"/>
          <w:szCs w:val="20"/>
        </w:rPr>
        <w:t xml:space="preserve"> Aristóteles, na obra </w:t>
      </w:r>
      <w:r w:rsidRPr="0050710E">
        <w:rPr>
          <w:rFonts w:ascii="Verdana" w:hAnsi="Verdana" w:cs="Arial"/>
          <w:i/>
          <w:iCs/>
          <w:color w:val="000000" w:themeColor="text1"/>
          <w:sz w:val="20"/>
          <w:szCs w:val="20"/>
        </w:rPr>
        <w:t xml:space="preserve">Ética a </w:t>
      </w:r>
      <w:proofErr w:type="spellStart"/>
      <w:r w:rsidRPr="0050710E">
        <w:rPr>
          <w:rFonts w:ascii="Verdana" w:hAnsi="Verdana" w:cs="Arial"/>
          <w:i/>
          <w:iCs/>
          <w:color w:val="000000" w:themeColor="text1"/>
          <w:sz w:val="20"/>
          <w:szCs w:val="20"/>
        </w:rPr>
        <w:t>Nicômaco</w:t>
      </w:r>
      <w:proofErr w:type="spellEnd"/>
      <w:r w:rsidRPr="0050710E">
        <w:rPr>
          <w:rFonts w:ascii="Verdana" w:hAnsi="Verdana" w:cs="Arial"/>
          <w:color w:val="000000" w:themeColor="text1"/>
          <w:sz w:val="20"/>
          <w:szCs w:val="20"/>
        </w:rPr>
        <w:t>, procura o fim último de todas as atividades humanas, uma vez que tudo o que fazemos visa alcançar um bem, ou o que nos parece ser um bem. Pergunta-se, então, pelo “sumo bem”, aquele que em si mesmo é um fim, e não um meio para o que quer que seja.</w:t>
      </w:r>
    </w:p>
    <w:p w14:paraId="26CB5598"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Para Aristóteles, na </w:t>
      </w:r>
      <w:r w:rsidRPr="0050710E">
        <w:rPr>
          <w:rFonts w:ascii="Verdana" w:hAnsi="Verdana" w:cs="Arial"/>
          <w:i/>
          <w:iCs/>
          <w:color w:val="000000" w:themeColor="text1"/>
          <w:sz w:val="20"/>
          <w:szCs w:val="20"/>
        </w:rPr>
        <w:t xml:space="preserve">Ética a </w:t>
      </w:r>
      <w:proofErr w:type="spellStart"/>
      <w:r w:rsidRPr="0050710E">
        <w:rPr>
          <w:rFonts w:ascii="Verdana" w:hAnsi="Verdana" w:cs="Arial"/>
          <w:i/>
          <w:iCs/>
          <w:color w:val="000000" w:themeColor="text1"/>
          <w:sz w:val="20"/>
          <w:szCs w:val="20"/>
        </w:rPr>
        <w:t>Nicômaco</w:t>
      </w:r>
      <w:proofErr w:type="spellEnd"/>
      <w:r w:rsidRPr="0050710E">
        <w:rPr>
          <w:rFonts w:ascii="Verdana" w:hAnsi="Verdana" w:cs="Arial"/>
          <w:color w:val="000000" w:themeColor="text1"/>
          <w:sz w:val="20"/>
          <w:szCs w:val="20"/>
        </w:rPr>
        <w:t>, o sumo bem está: (0,5)</w:t>
      </w:r>
    </w:p>
    <w:p w14:paraId="619F82A8"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 na honra</w:t>
      </w:r>
    </w:p>
    <w:p w14:paraId="3F644A16"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b) na riqueza</w:t>
      </w:r>
    </w:p>
    <w:p w14:paraId="057B0CC8"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c) na fama.</w:t>
      </w:r>
    </w:p>
    <w:p w14:paraId="5CA5FF84"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d) na vida feliz</w:t>
      </w:r>
    </w:p>
    <w:p w14:paraId="674840E5"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e) na lealdade</w:t>
      </w:r>
    </w:p>
    <w:p w14:paraId="59EE7824" w14:textId="77777777" w:rsidR="0050710E" w:rsidRPr="0050710E" w:rsidRDefault="0050710E" w:rsidP="0050710E">
      <w:pPr>
        <w:spacing w:after="0"/>
        <w:ind w:left="-1077"/>
        <w:jc w:val="both"/>
        <w:rPr>
          <w:rFonts w:ascii="Verdana" w:hAnsi="Verdana" w:cs="Arial"/>
          <w:color w:val="000000" w:themeColor="text1"/>
          <w:sz w:val="20"/>
          <w:szCs w:val="20"/>
        </w:rPr>
      </w:pPr>
    </w:p>
    <w:p w14:paraId="2C83ECF3" w14:textId="77777777" w:rsidR="0050710E" w:rsidRPr="0050710E" w:rsidRDefault="0050710E" w:rsidP="0050710E">
      <w:pPr>
        <w:ind w:left="-1077"/>
        <w:jc w:val="both"/>
        <w:rPr>
          <w:rFonts w:ascii="Verdana" w:hAnsi="Verdana" w:cs="Arial"/>
          <w:color w:val="000000" w:themeColor="text1"/>
          <w:sz w:val="20"/>
          <w:szCs w:val="20"/>
        </w:rPr>
      </w:pPr>
      <w:r w:rsidRPr="0050710E">
        <w:rPr>
          <w:rFonts w:ascii="Verdana" w:hAnsi="Verdana" w:cs="Arial"/>
          <w:b/>
          <w:color w:val="000000" w:themeColor="text1"/>
          <w:sz w:val="20"/>
          <w:szCs w:val="20"/>
        </w:rPr>
        <w:t>15.</w:t>
      </w:r>
      <w:r w:rsidRPr="0050710E">
        <w:rPr>
          <w:rFonts w:ascii="Verdana" w:hAnsi="Verdana" w:cs="Arial"/>
          <w:color w:val="000000" w:themeColor="text1"/>
          <w:sz w:val="20"/>
          <w:szCs w:val="20"/>
        </w:rPr>
        <w:t xml:space="preserve"> Em meados do século IV a.C., Alexandre Magno assumiu o trono da Macedônia e iniciou uma série de conquistas e, a partir daí, construiu um vasto império que incluía, entre outros territórios, a Grécia. Essa dominação só teve fim com o desenvolvimento de outro império, o romano. Esse período ficou conhecido como helenístico e representou uma transformação radical na cultura grega. Nessa época, um pensador nascido em Élis, chamado Pirro, defendia os fundamentos do ceticismo.</w:t>
      </w:r>
    </w:p>
    <w:p w14:paraId="5C25E105"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Ele fundou uma escola filosófica que pregava a ideia de que: (0,5)</w:t>
      </w:r>
    </w:p>
    <w:p w14:paraId="3436663E"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a) seria impossível conhecer a verdade</w:t>
      </w:r>
    </w:p>
    <w:p w14:paraId="25FD21CE"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b) seria inadmissível permanecer na mera opinião</w:t>
      </w:r>
    </w:p>
    <w:p w14:paraId="7B06A809"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c) os princípios morais devem ser inferidos da natureza</w:t>
      </w:r>
    </w:p>
    <w:p w14:paraId="4969570E" w14:textId="77777777" w:rsidR="0050710E" w:rsidRPr="0050710E" w:rsidRDefault="0050710E" w:rsidP="0050710E">
      <w:pPr>
        <w:spacing w:after="0"/>
        <w:ind w:left="-1077"/>
        <w:jc w:val="both"/>
        <w:rPr>
          <w:rFonts w:ascii="Verdana" w:hAnsi="Verdana" w:cs="Arial"/>
          <w:color w:val="000000" w:themeColor="text1"/>
          <w:sz w:val="20"/>
          <w:szCs w:val="20"/>
        </w:rPr>
      </w:pPr>
      <w:r w:rsidRPr="0050710E">
        <w:rPr>
          <w:rFonts w:ascii="Verdana" w:hAnsi="Verdana" w:cs="Arial"/>
          <w:color w:val="000000" w:themeColor="text1"/>
          <w:sz w:val="20"/>
          <w:szCs w:val="20"/>
        </w:rPr>
        <w:t>d) os princípios morais devem basear-se na busca pelo prazer</w:t>
      </w:r>
    </w:p>
    <w:p w14:paraId="693DA29A" w14:textId="77777777" w:rsidR="0050710E" w:rsidRPr="0050710E" w:rsidRDefault="0050710E" w:rsidP="0050710E">
      <w:pPr>
        <w:ind w:right="-283"/>
        <w:jc w:val="both"/>
        <w:rPr>
          <w:rFonts w:ascii="Arial" w:hAnsi="Arial" w:cs="Arial"/>
          <w:b/>
          <w:color w:val="000000" w:themeColor="text1"/>
          <w:sz w:val="20"/>
          <w:szCs w:val="20"/>
        </w:rPr>
      </w:pPr>
    </w:p>
    <w:p w14:paraId="7C93EB12"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Arial"/>
          <w:b/>
          <w:color w:val="000000" w:themeColor="text1"/>
          <w:sz w:val="20"/>
          <w:szCs w:val="20"/>
        </w:rPr>
        <w:t>16.</w:t>
      </w:r>
      <w:r w:rsidRPr="0050710E">
        <w:rPr>
          <w:rFonts w:ascii="Roboto" w:hAnsi="Roboto" w:cs="Times New Roman"/>
          <w:color w:val="000000" w:themeColor="text1"/>
          <w:spacing w:val="2"/>
          <w:lang w:eastAsia="pt-BR"/>
        </w:rPr>
        <w:t xml:space="preserve"> </w:t>
      </w:r>
      <w:r w:rsidRPr="0050710E">
        <w:rPr>
          <w:rFonts w:ascii="Verdana" w:hAnsi="Verdana" w:cs="Times New Roman"/>
          <w:color w:val="000000" w:themeColor="text1"/>
          <w:spacing w:val="2"/>
          <w:sz w:val="20"/>
          <w:szCs w:val="20"/>
          <w:lang w:eastAsia="pt-BR"/>
        </w:rPr>
        <w:t>Julgue as afirmações sobre a filosofia helenista.</w:t>
      </w:r>
    </w:p>
    <w:p w14:paraId="51AE1EC7"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I. É o último período da filosofia antiga, quando a </w:t>
      </w:r>
      <w:r w:rsidRPr="0050710E">
        <w:rPr>
          <w:rFonts w:ascii="Verdana" w:hAnsi="Verdana" w:cs="Times New Roman"/>
          <w:i/>
          <w:iCs/>
          <w:color w:val="000000" w:themeColor="text1"/>
          <w:spacing w:val="2"/>
          <w:sz w:val="20"/>
          <w:szCs w:val="20"/>
          <w:lang w:eastAsia="pt-BR"/>
        </w:rPr>
        <w:t>polis </w:t>
      </w:r>
      <w:r w:rsidRPr="0050710E">
        <w:rPr>
          <w:rFonts w:ascii="Verdana" w:hAnsi="Verdana" w:cs="Times New Roman"/>
          <w:color w:val="000000" w:themeColor="text1"/>
          <w:spacing w:val="2"/>
          <w:sz w:val="20"/>
          <w:szCs w:val="20"/>
          <w:lang w:eastAsia="pt-BR"/>
        </w:rPr>
        <w:t>grega desaparece em razão de invasões sucessivas, por persas e romanos, sendo substituída pela </w:t>
      </w:r>
      <w:proofErr w:type="spellStart"/>
      <w:r w:rsidRPr="0050710E">
        <w:rPr>
          <w:rFonts w:ascii="Verdana" w:hAnsi="Verdana" w:cs="Times New Roman"/>
          <w:i/>
          <w:iCs/>
          <w:color w:val="000000" w:themeColor="text1"/>
          <w:spacing w:val="2"/>
          <w:sz w:val="20"/>
          <w:szCs w:val="20"/>
          <w:lang w:eastAsia="pt-BR"/>
        </w:rPr>
        <w:t>cosmopolis</w:t>
      </w:r>
      <w:proofErr w:type="spellEnd"/>
      <w:r w:rsidRPr="0050710E">
        <w:rPr>
          <w:rFonts w:ascii="Verdana" w:hAnsi="Verdana" w:cs="Times New Roman"/>
          <w:color w:val="000000" w:themeColor="text1"/>
          <w:spacing w:val="2"/>
          <w:sz w:val="20"/>
          <w:szCs w:val="20"/>
          <w:lang w:eastAsia="pt-BR"/>
        </w:rPr>
        <w:t>, categoria de referência que altera a percepção de mundo do grego, principalmente no tocante à dimensão política.</w:t>
      </w:r>
    </w:p>
    <w:p w14:paraId="1FDFA145"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II. É um período constituído por grandes sistemas e doutrinas que apresentam explicações totalizantes da natureza, do homem, concentrando suas especulações no campo da filosofia prática, principalmente da ética.</w:t>
      </w:r>
    </w:p>
    <w:p w14:paraId="613A99E6"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III. Surgem nesse período a filosofia estoica, o epicurismo, o ceticismo e o neoplatonismo.</w:t>
      </w:r>
    </w:p>
    <w:p w14:paraId="202EF17C"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p>
    <w:p w14:paraId="43F2EF39"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 xml:space="preserve">Estão corretas as afirmativas: </w:t>
      </w:r>
      <w:r w:rsidRPr="0050710E">
        <w:rPr>
          <w:rFonts w:ascii="Verdana" w:hAnsi="Verdana" w:cs="Arial"/>
          <w:color w:val="000000" w:themeColor="text1"/>
          <w:sz w:val="20"/>
          <w:szCs w:val="20"/>
        </w:rPr>
        <w:t>(0,5)</w:t>
      </w:r>
    </w:p>
    <w:p w14:paraId="59D03AFE"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a) Todas elas.</w:t>
      </w:r>
    </w:p>
    <w:p w14:paraId="24740196"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b) Apenas I e II</w:t>
      </w:r>
    </w:p>
    <w:p w14:paraId="116D8CC5"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c) Apenas III</w:t>
      </w:r>
    </w:p>
    <w:p w14:paraId="32BE1AAA"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d) Apenas II e III.</w:t>
      </w:r>
    </w:p>
    <w:p w14:paraId="4211AEF8" w14:textId="77777777" w:rsidR="0050710E" w:rsidRPr="0050710E" w:rsidRDefault="0050710E" w:rsidP="0050710E">
      <w:pPr>
        <w:spacing w:after="0"/>
        <w:ind w:left="-1077" w:right="-57"/>
        <w:jc w:val="both"/>
        <w:rPr>
          <w:rFonts w:ascii="Verdana" w:hAnsi="Verdana" w:cs="Times New Roman"/>
          <w:color w:val="000000" w:themeColor="text1"/>
          <w:spacing w:val="2"/>
          <w:sz w:val="20"/>
          <w:szCs w:val="20"/>
          <w:lang w:eastAsia="pt-BR"/>
        </w:rPr>
      </w:pPr>
      <w:r w:rsidRPr="0050710E">
        <w:rPr>
          <w:rFonts w:ascii="Verdana" w:hAnsi="Verdana" w:cs="Times New Roman"/>
          <w:color w:val="000000" w:themeColor="text1"/>
          <w:spacing w:val="2"/>
          <w:sz w:val="20"/>
          <w:szCs w:val="20"/>
          <w:lang w:eastAsia="pt-BR"/>
        </w:rPr>
        <w:t>e) Apenas I.</w:t>
      </w:r>
    </w:p>
    <w:p w14:paraId="3B723750" w14:textId="77777777" w:rsidR="0050710E" w:rsidRPr="0050710E" w:rsidRDefault="0050710E" w:rsidP="0050710E">
      <w:pPr>
        <w:spacing w:after="0"/>
        <w:ind w:left="-1077" w:right="-57"/>
        <w:jc w:val="both"/>
        <w:rPr>
          <w:rFonts w:ascii="Verdana" w:hAnsi="Verdana" w:cs="Arial"/>
          <w:bCs/>
          <w:color w:val="000000" w:themeColor="text1"/>
          <w:sz w:val="20"/>
          <w:szCs w:val="20"/>
        </w:rPr>
      </w:pPr>
    </w:p>
    <w:p w14:paraId="27C0BC06" w14:textId="77777777" w:rsidR="0050710E" w:rsidRPr="0050710E" w:rsidRDefault="0050710E" w:rsidP="0050710E">
      <w:pPr>
        <w:ind w:right="-283"/>
        <w:rPr>
          <w:rFonts w:ascii="Arial" w:hAnsi="Arial" w:cs="Arial"/>
          <w:b/>
          <w:color w:val="000000" w:themeColor="text1"/>
          <w:sz w:val="20"/>
          <w:szCs w:val="20"/>
        </w:rPr>
      </w:pPr>
    </w:p>
    <w:p w14:paraId="27FA025B" w14:textId="77777777" w:rsidR="0050710E" w:rsidRPr="0050710E" w:rsidRDefault="0050710E" w:rsidP="0050710E">
      <w:pPr>
        <w:ind w:left="-1077" w:right="-284"/>
        <w:rPr>
          <w:rFonts w:ascii="Verdana" w:hAnsi="Verdana" w:cs="Arial"/>
          <w:color w:val="000000" w:themeColor="text1"/>
          <w:sz w:val="20"/>
          <w:szCs w:val="20"/>
        </w:rPr>
      </w:pPr>
      <w:r w:rsidRPr="0050710E">
        <w:rPr>
          <w:rFonts w:ascii="Verdana" w:hAnsi="Verdana" w:cs="Arial"/>
          <w:b/>
          <w:color w:val="000000" w:themeColor="text1"/>
          <w:sz w:val="20"/>
          <w:szCs w:val="20"/>
        </w:rPr>
        <w:t>17.</w:t>
      </w:r>
      <w:r w:rsidRPr="0050710E">
        <w:rPr>
          <w:rFonts w:ascii="Verdana" w:hAnsi="Verdana" w:cs="Arial"/>
          <w:color w:val="000000" w:themeColor="text1"/>
          <w:sz w:val="20"/>
          <w:szCs w:val="20"/>
        </w:rPr>
        <w:t xml:space="preserve">  Sobre o ceticismo, é </w:t>
      </w:r>
      <w:r w:rsidRPr="0050710E">
        <w:rPr>
          <w:rFonts w:ascii="Verdana" w:hAnsi="Verdana" w:cs="Arial"/>
          <w:b/>
          <w:bCs/>
          <w:color w:val="000000" w:themeColor="text1"/>
          <w:sz w:val="20"/>
          <w:szCs w:val="20"/>
        </w:rPr>
        <w:t>CORRETO</w:t>
      </w:r>
      <w:r w:rsidRPr="0050710E">
        <w:rPr>
          <w:rFonts w:ascii="Verdana" w:hAnsi="Verdana" w:cs="Arial"/>
          <w:color w:val="000000" w:themeColor="text1"/>
          <w:sz w:val="20"/>
          <w:szCs w:val="20"/>
        </w:rPr>
        <w:t> afirmar que: (0,5)</w:t>
      </w:r>
    </w:p>
    <w:p w14:paraId="3D391E2C"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a) os céticos buscaram uma mediação entre “o ser” e o “</w:t>
      </w:r>
      <w:proofErr w:type="spellStart"/>
      <w:r w:rsidRPr="0050710E">
        <w:rPr>
          <w:rFonts w:ascii="Verdana" w:hAnsi="Verdana" w:cs="Arial"/>
          <w:color w:val="000000" w:themeColor="text1"/>
          <w:sz w:val="20"/>
          <w:szCs w:val="20"/>
        </w:rPr>
        <w:t>poder-ser</w:t>
      </w:r>
      <w:proofErr w:type="spellEnd"/>
      <w:r w:rsidRPr="0050710E">
        <w:rPr>
          <w:rFonts w:ascii="Verdana" w:hAnsi="Verdana" w:cs="Arial"/>
          <w:color w:val="000000" w:themeColor="text1"/>
          <w:sz w:val="20"/>
          <w:szCs w:val="20"/>
        </w:rPr>
        <w:t>”.</w:t>
      </w:r>
    </w:p>
    <w:p w14:paraId="534751E7"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b) o ceticismo relativo tem no subjetivismo e no relativismo doutrinas manifestamente apoiadas em seu princípio maior: toda interatividade possível</w:t>
      </w:r>
    </w:p>
    <w:p w14:paraId="721DF58A"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c) Protágoras (séc. V a.C.), relativista, afirmou que “o Homem só entende a natureza porque o conhecimento emana dela e nela se instala”.</w:t>
      </w:r>
    </w:p>
    <w:p w14:paraId="02619B2F"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d) Górgias (485-380 a.C.) e Pirro (365-275 a.C.) são apontados como possíveis fundadores do ceticismo absoluto</w:t>
      </w:r>
    </w:p>
    <w:p w14:paraId="758B0AD9" w14:textId="77777777" w:rsidR="0050710E" w:rsidRPr="0050710E" w:rsidRDefault="0050710E" w:rsidP="0050710E">
      <w:pPr>
        <w:spacing w:after="0"/>
        <w:ind w:left="-1077" w:right="-284"/>
        <w:rPr>
          <w:rFonts w:ascii="Arial" w:hAnsi="Arial" w:cs="Arial"/>
          <w:color w:val="000000" w:themeColor="text1"/>
          <w:sz w:val="20"/>
          <w:szCs w:val="20"/>
        </w:rPr>
      </w:pPr>
    </w:p>
    <w:p w14:paraId="0BAC259A" w14:textId="77777777" w:rsidR="001C7D54" w:rsidRDefault="001C7D54" w:rsidP="0050710E">
      <w:pPr>
        <w:spacing w:after="0"/>
        <w:ind w:left="-1077" w:right="-284"/>
        <w:rPr>
          <w:rFonts w:ascii="Verdana" w:hAnsi="Verdana" w:cs="Arial"/>
          <w:b/>
          <w:color w:val="000000" w:themeColor="text1"/>
          <w:sz w:val="20"/>
          <w:szCs w:val="20"/>
        </w:rPr>
      </w:pPr>
    </w:p>
    <w:p w14:paraId="23A492F6" w14:textId="77777777" w:rsidR="001C7D54" w:rsidRDefault="001C7D54" w:rsidP="0050710E">
      <w:pPr>
        <w:spacing w:after="0"/>
        <w:ind w:left="-1077" w:right="-284"/>
        <w:rPr>
          <w:rFonts w:ascii="Verdana" w:hAnsi="Verdana" w:cs="Arial"/>
          <w:b/>
          <w:color w:val="000000" w:themeColor="text1"/>
          <w:sz w:val="20"/>
          <w:szCs w:val="20"/>
        </w:rPr>
      </w:pPr>
    </w:p>
    <w:p w14:paraId="41D41F09" w14:textId="77777777" w:rsidR="001C7D54" w:rsidRDefault="001C7D54" w:rsidP="0050710E">
      <w:pPr>
        <w:spacing w:after="0"/>
        <w:ind w:left="-1077" w:right="-284"/>
        <w:rPr>
          <w:rFonts w:ascii="Verdana" w:hAnsi="Verdana" w:cs="Arial"/>
          <w:b/>
          <w:color w:val="000000" w:themeColor="text1"/>
          <w:sz w:val="20"/>
          <w:szCs w:val="20"/>
        </w:rPr>
      </w:pPr>
    </w:p>
    <w:p w14:paraId="789C466C" w14:textId="77777777" w:rsidR="001C7D54" w:rsidRDefault="001C7D54" w:rsidP="0050710E">
      <w:pPr>
        <w:spacing w:after="0"/>
        <w:ind w:left="-1077" w:right="-284"/>
        <w:rPr>
          <w:rFonts w:ascii="Verdana" w:hAnsi="Verdana" w:cs="Arial"/>
          <w:b/>
          <w:color w:val="000000" w:themeColor="text1"/>
          <w:sz w:val="20"/>
          <w:szCs w:val="20"/>
        </w:rPr>
      </w:pPr>
    </w:p>
    <w:p w14:paraId="174EEC24" w14:textId="77777777" w:rsidR="001C7D54" w:rsidRDefault="001C7D54" w:rsidP="0050710E">
      <w:pPr>
        <w:spacing w:after="0"/>
        <w:ind w:left="-1077" w:right="-284"/>
        <w:rPr>
          <w:rFonts w:ascii="Verdana" w:hAnsi="Verdana" w:cs="Arial"/>
          <w:b/>
          <w:color w:val="000000" w:themeColor="text1"/>
          <w:sz w:val="20"/>
          <w:szCs w:val="20"/>
        </w:rPr>
      </w:pPr>
    </w:p>
    <w:p w14:paraId="45194187" w14:textId="77777777" w:rsidR="001C7D54" w:rsidRDefault="001C7D54" w:rsidP="0050710E">
      <w:pPr>
        <w:spacing w:after="0"/>
        <w:ind w:left="-1077" w:right="-284"/>
        <w:rPr>
          <w:rFonts w:ascii="Verdana" w:hAnsi="Verdana" w:cs="Arial"/>
          <w:b/>
          <w:color w:val="000000" w:themeColor="text1"/>
          <w:sz w:val="20"/>
          <w:szCs w:val="20"/>
        </w:rPr>
      </w:pPr>
    </w:p>
    <w:p w14:paraId="722C308D" w14:textId="49C5D215"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b/>
          <w:color w:val="000000" w:themeColor="text1"/>
          <w:sz w:val="20"/>
          <w:szCs w:val="20"/>
        </w:rPr>
        <w:lastRenderedPageBreak/>
        <w:t>18.</w:t>
      </w:r>
      <w:r w:rsidRPr="0050710E">
        <w:rPr>
          <w:rFonts w:ascii="Verdana" w:hAnsi="Verdana" w:cs="Arial"/>
          <w:color w:val="000000" w:themeColor="text1"/>
          <w:sz w:val="20"/>
          <w:szCs w:val="20"/>
        </w:rPr>
        <w:t xml:space="preserve"> XI. Jamais, a respeito de coisa alguma, </w:t>
      </w:r>
      <w:proofErr w:type="spellStart"/>
      <w:r w:rsidRPr="0050710E">
        <w:rPr>
          <w:rFonts w:ascii="Verdana" w:hAnsi="Verdana" w:cs="Arial"/>
          <w:color w:val="000000" w:themeColor="text1"/>
          <w:sz w:val="20"/>
          <w:szCs w:val="20"/>
        </w:rPr>
        <w:t>digas</w:t>
      </w:r>
      <w:proofErr w:type="spellEnd"/>
      <w:r w:rsidRPr="0050710E">
        <w:rPr>
          <w:rFonts w:ascii="Verdana" w:hAnsi="Verdana" w:cs="Arial"/>
          <w:color w:val="000000" w:themeColor="text1"/>
          <w:sz w:val="20"/>
          <w:szCs w:val="20"/>
        </w:rPr>
        <w:t>: “Eu a perdi”, mas sim: “Eu a restituí”. O filho morreu? Foi restituído. A mulher morreu? Foi restituída. “A propriedade me foi subtraída”, então também foi restituída. “Mas quem a subtraiu é mau”. O que te importa por meio de quem aquele que te dá a pede de volta? Na medida em que ele der, faz uso do mesmo modo de quem cuida das coisas de outrem. Do mesmo modo como fazem os que se instalam em uma hospedaria.</w:t>
      </w:r>
    </w:p>
    <w:p w14:paraId="244F7C99" w14:textId="77777777" w:rsidR="0050710E" w:rsidRPr="0050710E" w:rsidRDefault="0050710E" w:rsidP="0050710E">
      <w:pPr>
        <w:spacing w:after="0"/>
        <w:ind w:left="-1077" w:right="-284"/>
        <w:jc w:val="right"/>
        <w:rPr>
          <w:rFonts w:ascii="Verdana" w:hAnsi="Verdana" w:cs="Arial"/>
          <w:color w:val="000000" w:themeColor="text1"/>
          <w:sz w:val="20"/>
          <w:szCs w:val="20"/>
        </w:rPr>
      </w:pPr>
      <w:r w:rsidRPr="0050710E">
        <w:rPr>
          <w:rFonts w:ascii="Verdana" w:hAnsi="Verdana" w:cs="Arial"/>
          <w:color w:val="000000" w:themeColor="text1"/>
          <w:sz w:val="20"/>
          <w:szCs w:val="20"/>
        </w:rPr>
        <w:t xml:space="preserve">(EPICTETO. </w:t>
      </w:r>
      <w:proofErr w:type="spellStart"/>
      <w:r w:rsidRPr="0050710E">
        <w:rPr>
          <w:rFonts w:ascii="Verdana" w:hAnsi="Verdana" w:cs="Arial"/>
          <w:color w:val="000000" w:themeColor="text1"/>
          <w:sz w:val="20"/>
          <w:szCs w:val="20"/>
        </w:rPr>
        <w:t>Encheirídion</w:t>
      </w:r>
      <w:proofErr w:type="spellEnd"/>
      <w:r w:rsidRPr="0050710E">
        <w:rPr>
          <w:rFonts w:ascii="Verdana" w:hAnsi="Verdana" w:cs="Arial"/>
          <w:color w:val="000000" w:themeColor="text1"/>
          <w:sz w:val="20"/>
          <w:szCs w:val="20"/>
        </w:rPr>
        <w:t xml:space="preserve">. In: DINUCCI, A. Introdução ao Manual de </w:t>
      </w:r>
      <w:proofErr w:type="spellStart"/>
      <w:r w:rsidRPr="0050710E">
        <w:rPr>
          <w:rFonts w:ascii="Verdana" w:hAnsi="Verdana" w:cs="Arial"/>
          <w:color w:val="000000" w:themeColor="text1"/>
          <w:sz w:val="20"/>
          <w:szCs w:val="20"/>
        </w:rPr>
        <w:t>Epicteto</w:t>
      </w:r>
      <w:proofErr w:type="spellEnd"/>
      <w:r w:rsidRPr="0050710E">
        <w:rPr>
          <w:rFonts w:ascii="Verdana" w:hAnsi="Verdana" w:cs="Arial"/>
          <w:color w:val="000000" w:themeColor="text1"/>
          <w:sz w:val="20"/>
          <w:szCs w:val="20"/>
        </w:rPr>
        <w:t>. São Cristóvão: UFS, 2012 - adaptado).</w:t>
      </w:r>
    </w:p>
    <w:p w14:paraId="186BB84D"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 xml:space="preserve">A característica do estoicismo presente nessa citação do filósofo grego </w:t>
      </w:r>
      <w:proofErr w:type="spellStart"/>
      <w:r w:rsidRPr="0050710E">
        <w:rPr>
          <w:rFonts w:ascii="Verdana" w:hAnsi="Verdana" w:cs="Arial"/>
          <w:color w:val="000000" w:themeColor="text1"/>
          <w:sz w:val="20"/>
          <w:szCs w:val="20"/>
        </w:rPr>
        <w:t>Epicteto</w:t>
      </w:r>
      <w:proofErr w:type="spellEnd"/>
      <w:r w:rsidRPr="0050710E">
        <w:rPr>
          <w:rFonts w:ascii="Verdana" w:hAnsi="Verdana" w:cs="Arial"/>
          <w:color w:val="000000" w:themeColor="text1"/>
          <w:sz w:val="20"/>
          <w:szCs w:val="20"/>
        </w:rPr>
        <w:t xml:space="preserve"> é: (0,5)</w:t>
      </w:r>
    </w:p>
    <w:p w14:paraId="778A16B8"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a) explicar o mundo com números.</w:t>
      </w:r>
    </w:p>
    <w:p w14:paraId="07968C41"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b) identificar a felicidade com o prazer.</w:t>
      </w:r>
    </w:p>
    <w:p w14:paraId="358F5362"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c) aceitar os sofrimentos com serenidade.</w:t>
      </w:r>
    </w:p>
    <w:p w14:paraId="567EB22A"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d) questionar o saber científico com veemência.</w:t>
      </w:r>
    </w:p>
    <w:p w14:paraId="5585CDBF" w14:textId="77777777" w:rsidR="0050710E" w:rsidRPr="0050710E" w:rsidRDefault="0050710E" w:rsidP="0050710E">
      <w:pPr>
        <w:spacing w:after="0"/>
        <w:ind w:left="-1077" w:right="-284"/>
        <w:rPr>
          <w:rFonts w:ascii="Verdana" w:hAnsi="Verdana" w:cs="Arial"/>
          <w:color w:val="000000" w:themeColor="text1"/>
          <w:sz w:val="20"/>
          <w:szCs w:val="20"/>
        </w:rPr>
      </w:pPr>
      <w:r w:rsidRPr="0050710E">
        <w:rPr>
          <w:rFonts w:ascii="Verdana" w:hAnsi="Verdana" w:cs="Arial"/>
          <w:color w:val="000000" w:themeColor="text1"/>
          <w:sz w:val="20"/>
          <w:szCs w:val="20"/>
        </w:rPr>
        <w:t>e) considerar as convenções sociais com desprezo.</w:t>
      </w:r>
    </w:p>
    <w:p w14:paraId="09330616" w14:textId="77777777" w:rsidR="0050710E" w:rsidRPr="0050710E" w:rsidRDefault="0050710E" w:rsidP="0050710E">
      <w:pPr>
        <w:spacing w:after="0"/>
        <w:ind w:right="-284"/>
        <w:rPr>
          <w:rFonts w:ascii="Verdana" w:hAnsi="Verdana" w:cs="Arial"/>
          <w:color w:val="000000" w:themeColor="text1"/>
          <w:sz w:val="20"/>
          <w:szCs w:val="20"/>
        </w:rPr>
      </w:pPr>
    </w:p>
    <w:p w14:paraId="057D2A7A" w14:textId="77777777" w:rsidR="0050710E" w:rsidRPr="0050710E" w:rsidRDefault="0050710E" w:rsidP="0050710E">
      <w:pPr>
        <w:ind w:left="-1077" w:right="-57"/>
        <w:jc w:val="both"/>
        <w:rPr>
          <w:rFonts w:ascii="Verdana" w:hAnsi="Verdana" w:cs="Arial"/>
          <w:color w:val="000000" w:themeColor="text1"/>
          <w:sz w:val="20"/>
          <w:szCs w:val="20"/>
        </w:rPr>
      </w:pPr>
      <w:r w:rsidRPr="0050710E">
        <w:rPr>
          <w:rFonts w:ascii="Verdana" w:hAnsi="Verdana" w:cs="Arial"/>
          <w:b/>
          <w:bCs/>
          <w:color w:val="000000" w:themeColor="text1"/>
          <w:sz w:val="20"/>
          <w:szCs w:val="20"/>
        </w:rPr>
        <w:t xml:space="preserve">19. </w:t>
      </w:r>
      <w:r w:rsidRPr="0050710E">
        <w:rPr>
          <w:rFonts w:ascii="Verdana" w:hAnsi="Verdana" w:cs="Arial"/>
          <w:color w:val="000000" w:themeColor="text1"/>
          <w:sz w:val="20"/>
          <w:szCs w:val="20"/>
        </w:rPr>
        <w:t>Alguns dos desejos são naturais e necessários; outros, naturais e não necessários; outros, nem naturais nem necessários, mas nascidos de vã opinião. Os desejos que não nos trazem dor se não satisfeitos não são necessários, mas o seu impulso pode ser facilmente desfeito, quando é difícil obter sua satisfação ou parecem geradores de dano.</w:t>
      </w:r>
    </w:p>
    <w:p w14:paraId="2DD32B71" w14:textId="77777777" w:rsidR="0050710E" w:rsidRPr="0050710E" w:rsidRDefault="0050710E" w:rsidP="0050710E">
      <w:pPr>
        <w:spacing w:after="0"/>
        <w:ind w:left="-1077" w:right="-57"/>
        <w:jc w:val="right"/>
        <w:rPr>
          <w:rFonts w:ascii="Verdana" w:hAnsi="Verdana" w:cs="Arial"/>
          <w:color w:val="000000" w:themeColor="text1"/>
          <w:sz w:val="20"/>
          <w:szCs w:val="20"/>
        </w:rPr>
      </w:pPr>
      <w:r w:rsidRPr="0050710E">
        <w:rPr>
          <w:rFonts w:ascii="Verdana" w:hAnsi="Verdana" w:cs="Arial"/>
          <w:color w:val="000000" w:themeColor="text1"/>
          <w:sz w:val="20"/>
          <w:szCs w:val="20"/>
        </w:rPr>
        <w:t xml:space="preserve">(EPICURO DE SAMOS. Doutrinas principais. In: SANSON, V. F. Textos de filosofia. Rio de Janeiro: </w:t>
      </w:r>
      <w:proofErr w:type="spellStart"/>
      <w:r w:rsidRPr="0050710E">
        <w:rPr>
          <w:rFonts w:ascii="Verdana" w:hAnsi="Verdana" w:cs="Arial"/>
          <w:color w:val="000000" w:themeColor="text1"/>
          <w:sz w:val="20"/>
          <w:szCs w:val="20"/>
        </w:rPr>
        <w:t>Eduff</w:t>
      </w:r>
      <w:proofErr w:type="spellEnd"/>
      <w:r w:rsidRPr="0050710E">
        <w:rPr>
          <w:rFonts w:ascii="Verdana" w:hAnsi="Verdana" w:cs="Arial"/>
          <w:color w:val="000000" w:themeColor="text1"/>
          <w:sz w:val="20"/>
          <w:szCs w:val="20"/>
        </w:rPr>
        <w:t>, 1974.)</w:t>
      </w:r>
    </w:p>
    <w:p w14:paraId="19364C78" w14:textId="77777777" w:rsidR="0050710E" w:rsidRPr="0050710E" w:rsidRDefault="0050710E" w:rsidP="0050710E">
      <w:pPr>
        <w:spacing w:after="0"/>
        <w:ind w:left="-1077" w:right="-57"/>
        <w:jc w:val="both"/>
        <w:rPr>
          <w:rFonts w:ascii="Verdana" w:hAnsi="Verdana" w:cs="Arial"/>
          <w:color w:val="000000" w:themeColor="text1"/>
          <w:sz w:val="20"/>
          <w:szCs w:val="20"/>
        </w:rPr>
      </w:pPr>
      <w:r w:rsidRPr="0050710E">
        <w:rPr>
          <w:rFonts w:ascii="Verdana" w:hAnsi="Verdana" w:cs="Arial"/>
          <w:color w:val="000000" w:themeColor="text1"/>
          <w:sz w:val="20"/>
          <w:szCs w:val="20"/>
        </w:rPr>
        <w:t>No fragmento da obra filosófica de Epicuro, o homem tem como fim: (0,5)</w:t>
      </w:r>
    </w:p>
    <w:p w14:paraId="532056D5" w14:textId="77777777" w:rsidR="0050710E" w:rsidRPr="0050710E" w:rsidRDefault="0050710E" w:rsidP="0050710E">
      <w:pPr>
        <w:spacing w:after="0"/>
        <w:ind w:left="-1077" w:right="-57"/>
        <w:jc w:val="both"/>
        <w:rPr>
          <w:rFonts w:ascii="Verdana" w:hAnsi="Verdana" w:cs="Arial"/>
          <w:color w:val="000000" w:themeColor="text1"/>
          <w:sz w:val="20"/>
          <w:szCs w:val="20"/>
        </w:rPr>
      </w:pPr>
      <w:r w:rsidRPr="0050710E">
        <w:rPr>
          <w:rFonts w:ascii="Verdana" w:hAnsi="Verdana" w:cs="Arial"/>
          <w:color w:val="000000" w:themeColor="text1"/>
          <w:sz w:val="20"/>
          <w:szCs w:val="20"/>
        </w:rPr>
        <w:t>a) alcançar o prazer moderado e a felicidade.</w:t>
      </w:r>
    </w:p>
    <w:p w14:paraId="1AB00EE9" w14:textId="77777777" w:rsidR="0050710E" w:rsidRPr="0050710E" w:rsidRDefault="0050710E" w:rsidP="0050710E">
      <w:pPr>
        <w:spacing w:after="0"/>
        <w:ind w:left="-1077" w:right="-57"/>
        <w:jc w:val="both"/>
        <w:rPr>
          <w:rFonts w:ascii="Verdana" w:hAnsi="Verdana" w:cs="Arial"/>
          <w:color w:val="000000" w:themeColor="text1"/>
          <w:sz w:val="20"/>
          <w:szCs w:val="20"/>
        </w:rPr>
      </w:pPr>
      <w:r w:rsidRPr="0050710E">
        <w:rPr>
          <w:rFonts w:ascii="Verdana" w:hAnsi="Verdana" w:cs="Arial"/>
          <w:color w:val="000000" w:themeColor="text1"/>
          <w:sz w:val="20"/>
          <w:szCs w:val="20"/>
        </w:rPr>
        <w:t>b) valorizar os deveres e as obrigações sociais.</w:t>
      </w:r>
    </w:p>
    <w:p w14:paraId="6F38B8D7" w14:textId="77777777" w:rsidR="0050710E" w:rsidRPr="0050710E" w:rsidRDefault="0050710E" w:rsidP="0050710E">
      <w:pPr>
        <w:spacing w:after="0"/>
        <w:ind w:left="-1077" w:right="-57"/>
        <w:jc w:val="both"/>
        <w:rPr>
          <w:rFonts w:ascii="Verdana" w:hAnsi="Verdana" w:cs="Arial"/>
          <w:color w:val="000000" w:themeColor="text1"/>
          <w:sz w:val="20"/>
          <w:szCs w:val="20"/>
        </w:rPr>
      </w:pPr>
      <w:r w:rsidRPr="0050710E">
        <w:rPr>
          <w:rFonts w:ascii="Verdana" w:hAnsi="Verdana" w:cs="Arial"/>
          <w:color w:val="000000" w:themeColor="text1"/>
          <w:sz w:val="20"/>
          <w:szCs w:val="20"/>
        </w:rPr>
        <w:t>c) aceitar o sofrimento e o rigorismo da vida com resignação.</w:t>
      </w:r>
    </w:p>
    <w:p w14:paraId="6E17F2C9" w14:textId="77777777" w:rsidR="0050710E" w:rsidRPr="0050710E" w:rsidRDefault="0050710E" w:rsidP="0050710E">
      <w:pPr>
        <w:spacing w:after="0"/>
        <w:ind w:left="-1077" w:right="-57"/>
        <w:jc w:val="both"/>
        <w:rPr>
          <w:rFonts w:ascii="Verdana" w:hAnsi="Verdana" w:cs="Arial"/>
          <w:color w:val="000000" w:themeColor="text1"/>
          <w:sz w:val="20"/>
          <w:szCs w:val="20"/>
        </w:rPr>
      </w:pPr>
      <w:r w:rsidRPr="0050710E">
        <w:rPr>
          <w:rFonts w:ascii="Verdana" w:hAnsi="Verdana" w:cs="Arial"/>
          <w:color w:val="000000" w:themeColor="text1"/>
          <w:sz w:val="20"/>
          <w:szCs w:val="20"/>
        </w:rPr>
        <w:t>d) refletir sobre os valores e as normas dadas pela divindade.</w:t>
      </w:r>
    </w:p>
    <w:p w14:paraId="27C9EB67" w14:textId="77777777" w:rsidR="0050710E" w:rsidRPr="0050710E" w:rsidRDefault="0050710E" w:rsidP="0050710E">
      <w:pPr>
        <w:spacing w:after="0"/>
        <w:ind w:left="-1077" w:right="-57"/>
        <w:jc w:val="both"/>
        <w:rPr>
          <w:rFonts w:ascii="Verdana" w:hAnsi="Verdana" w:cs="Arial"/>
          <w:color w:val="000000" w:themeColor="text1"/>
          <w:sz w:val="20"/>
          <w:szCs w:val="20"/>
        </w:rPr>
      </w:pPr>
      <w:r w:rsidRPr="0050710E">
        <w:rPr>
          <w:rFonts w:ascii="Verdana" w:hAnsi="Verdana" w:cs="Arial"/>
          <w:color w:val="000000" w:themeColor="text1"/>
          <w:sz w:val="20"/>
          <w:szCs w:val="20"/>
        </w:rPr>
        <w:t>e) defender a indiferença e a impossibilidade de se atingir o saber.</w:t>
      </w:r>
    </w:p>
    <w:p w14:paraId="085894EE" w14:textId="77777777" w:rsidR="0050710E" w:rsidRPr="0050710E" w:rsidRDefault="0050710E" w:rsidP="0050710E">
      <w:pPr>
        <w:spacing w:after="0"/>
        <w:ind w:left="-1077" w:right="-284"/>
        <w:rPr>
          <w:rFonts w:ascii="Arial" w:hAnsi="Arial" w:cs="Arial"/>
          <w:b/>
          <w:color w:val="000000" w:themeColor="text1"/>
          <w:sz w:val="20"/>
          <w:szCs w:val="20"/>
        </w:rPr>
      </w:pPr>
    </w:p>
    <w:p w14:paraId="49561F04" w14:textId="77777777" w:rsidR="0050710E" w:rsidRPr="0050710E" w:rsidRDefault="0050710E" w:rsidP="0050710E">
      <w:pPr>
        <w:spacing w:after="0"/>
        <w:ind w:left="-1077" w:right="-284"/>
        <w:rPr>
          <w:rFonts w:ascii="Verdana" w:hAnsi="Verdana"/>
          <w:bCs/>
          <w:color w:val="000000" w:themeColor="text1"/>
          <w:sz w:val="20"/>
          <w:szCs w:val="20"/>
        </w:rPr>
      </w:pPr>
      <w:r w:rsidRPr="0050710E">
        <w:rPr>
          <w:rFonts w:ascii="Arial" w:hAnsi="Arial" w:cs="Arial"/>
          <w:b/>
          <w:color w:val="000000" w:themeColor="text1"/>
          <w:sz w:val="20"/>
          <w:szCs w:val="20"/>
        </w:rPr>
        <w:t>20.</w:t>
      </w:r>
      <w:r w:rsidRPr="0050710E">
        <w:rPr>
          <w:rFonts w:ascii="Verdana" w:hAnsi="Verdana"/>
          <w:bCs/>
          <w:color w:val="000000" w:themeColor="text1"/>
          <w:sz w:val="20"/>
          <w:szCs w:val="20"/>
        </w:rPr>
        <w:t xml:space="preserve"> Entre as muitas heranças do mundo da Antiguidade, herdamos as chamadas filosofias pagãs do: </w:t>
      </w:r>
      <w:r w:rsidRPr="0050710E">
        <w:rPr>
          <w:rFonts w:ascii="Verdana" w:hAnsi="Verdana" w:cs="Arial"/>
          <w:color w:val="000000" w:themeColor="text1"/>
          <w:sz w:val="20"/>
          <w:szCs w:val="20"/>
        </w:rPr>
        <w:t>(0,5)</w:t>
      </w:r>
    </w:p>
    <w:p w14:paraId="07F0AAE8" w14:textId="77777777" w:rsidR="0050710E" w:rsidRPr="0050710E" w:rsidRDefault="0050710E" w:rsidP="0050710E">
      <w:pPr>
        <w:spacing w:after="0"/>
        <w:ind w:left="-1077" w:right="-284"/>
        <w:rPr>
          <w:rFonts w:ascii="Verdana" w:hAnsi="Verdana"/>
          <w:b/>
          <w:bCs/>
          <w:color w:val="000000" w:themeColor="text1"/>
          <w:sz w:val="20"/>
          <w:szCs w:val="20"/>
        </w:rPr>
      </w:pPr>
    </w:p>
    <w:p w14:paraId="36D94094" w14:textId="77777777" w:rsidR="0050710E" w:rsidRPr="0050710E" w:rsidRDefault="0050710E" w:rsidP="0050710E">
      <w:pPr>
        <w:spacing w:after="0"/>
        <w:ind w:left="-1077" w:right="-284"/>
        <w:rPr>
          <w:rFonts w:ascii="Verdana" w:hAnsi="Verdana"/>
          <w:color w:val="000000" w:themeColor="text1"/>
          <w:sz w:val="20"/>
          <w:szCs w:val="20"/>
        </w:rPr>
      </w:pPr>
      <w:r w:rsidRPr="0050710E">
        <w:rPr>
          <w:rFonts w:ascii="Verdana" w:hAnsi="Verdana"/>
          <w:color w:val="000000" w:themeColor="text1"/>
          <w:sz w:val="20"/>
          <w:szCs w:val="20"/>
        </w:rPr>
        <w:t>a) Estoicismo e niilismo.</w:t>
      </w:r>
    </w:p>
    <w:p w14:paraId="478F2D61" w14:textId="77777777" w:rsidR="0050710E" w:rsidRPr="0050710E" w:rsidRDefault="0050710E" w:rsidP="0050710E">
      <w:pPr>
        <w:spacing w:after="0"/>
        <w:ind w:left="-1077" w:right="-284"/>
        <w:rPr>
          <w:rFonts w:ascii="Verdana" w:hAnsi="Verdana"/>
          <w:color w:val="000000" w:themeColor="text1"/>
          <w:sz w:val="20"/>
          <w:szCs w:val="20"/>
        </w:rPr>
      </w:pPr>
      <w:r w:rsidRPr="0050710E">
        <w:rPr>
          <w:rFonts w:ascii="Verdana" w:hAnsi="Verdana"/>
          <w:color w:val="000000" w:themeColor="text1"/>
          <w:sz w:val="20"/>
          <w:szCs w:val="20"/>
        </w:rPr>
        <w:t>b) Escolástica e marxismo.</w:t>
      </w:r>
    </w:p>
    <w:p w14:paraId="5ACCC43E" w14:textId="77777777" w:rsidR="0050710E" w:rsidRPr="0050710E" w:rsidRDefault="0050710E" w:rsidP="0050710E">
      <w:pPr>
        <w:spacing w:after="0"/>
        <w:ind w:left="-1077" w:right="-284"/>
        <w:rPr>
          <w:rFonts w:ascii="Verdana" w:hAnsi="Verdana"/>
          <w:color w:val="000000" w:themeColor="text1"/>
          <w:sz w:val="20"/>
          <w:szCs w:val="20"/>
        </w:rPr>
      </w:pPr>
      <w:r w:rsidRPr="0050710E">
        <w:rPr>
          <w:rFonts w:ascii="Verdana" w:hAnsi="Verdana"/>
          <w:color w:val="000000" w:themeColor="text1"/>
          <w:sz w:val="20"/>
          <w:szCs w:val="20"/>
        </w:rPr>
        <w:t>c) Epicurismo e marxismo.</w:t>
      </w:r>
    </w:p>
    <w:p w14:paraId="7C916ED6" w14:textId="77777777" w:rsidR="0050710E" w:rsidRPr="0050710E" w:rsidRDefault="0050710E" w:rsidP="0050710E">
      <w:pPr>
        <w:spacing w:after="0"/>
        <w:ind w:left="-1077" w:right="-284"/>
        <w:rPr>
          <w:rFonts w:ascii="Verdana" w:hAnsi="Verdana"/>
          <w:color w:val="000000" w:themeColor="text1"/>
          <w:sz w:val="20"/>
          <w:szCs w:val="20"/>
        </w:rPr>
      </w:pPr>
      <w:r w:rsidRPr="0050710E">
        <w:rPr>
          <w:rFonts w:ascii="Verdana" w:hAnsi="Verdana"/>
          <w:color w:val="000000" w:themeColor="text1"/>
          <w:sz w:val="20"/>
          <w:szCs w:val="20"/>
        </w:rPr>
        <w:t>d) Estoicismo e epicurismo.</w:t>
      </w:r>
    </w:p>
    <w:p w14:paraId="725612A8" w14:textId="77777777" w:rsidR="0050710E" w:rsidRPr="0050710E" w:rsidRDefault="0050710E" w:rsidP="0050710E">
      <w:pPr>
        <w:spacing w:after="0"/>
        <w:ind w:left="-1077" w:right="-284"/>
        <w:rPr>
          <w:rFonts w:ascii="Verdana" w:hAnsi="Verdana"/>
          <w:color w:val="000000" w:themeColor="text1"/>
          <w:sz w:val="20"/>
          <w:szCs w:val="20"/>
        </w:rPr>
      </w:pPr>
      <w:r w:rsidRPr="0050710E">
        <w:rPr>
          <w:rFonts w:ascii="Verdana" w:hAnsi="Verdana"/>
          <w:color w:val="000000" w:themeColor="text1"/>
          <w:sz w:val="20"/>
          <w:szCs w:val="20"/>
        </w:rPr>
        <w:t>e) Escolástica e tomismo.</w:t>
      </w:r>
    </w:p>
    <w:p w14:paraId="6B16AE3D" w14:textId="77777777" w:rsidR="0050710E" w:rsidRPr="0050710E" w:rsidRDefault="0050710E" w:rsidP="0050710E">
      <w:pPr>
        <w:spacing w:after="0"/>
        <w:ind w:left="-1077" w:right="-284"/>
        <w:rPr>
          <w:rFonts w:ascii="Arial" w:hAnsi="Arial" w:cs="Arial"/>
          <w:bCs/>
          <w:color w:val="000000" w:themeColor="text1"/>
          <w:sz w:val="20"/>
          <w:szCs w:val="20"/>
        </w:rPr>
      </w:pPr>
    </w:p>
    <w:p w14:paraId="60275A10" w14:textId="77777777" w:rsidR="0050710E" w:rsidRDefault="0050710E" w:rsidP="0050710E">
      <w:pPr>
        <w:ind w:left="-1077" w:right="170"/>
        <w:jc w:val="right"/>
        <w:rPr>
          <w:rFonts w:ascii="Arial" w:hAnsi="Arial" w:cs="Arial"/>
          <w:b/>
          <w:i/>
          <w:sz w:val="28"/>
          <w:szCs w:val="28"/>
        </w:rPr>
      </w:pPr>
    </w:p>
    <w:p w14:paraId="60B6F40C" w14:textId="77777777" w:rsidR="0050710E" w:rsidRDefault="0050710E" w:rsidP="0050710E">
      <w:pPr>
        <w:ind w:left="-1077" w:right="170"/>
        <w:jc w:val="right"/>
        <w:rPr>
          <w:rFonts w:ascii="Verdana" w:hAnsi="Verdana"/>
          <w:sz w:val="16"/>
          <w:szCs w:val="16"/>
        </w:rPr>
      </w:pPr>
      <w:r w:rsidRPr="00AE6E3C">
        <w:rPr>
          <w:rFonts w:ascii="Arial" w:hAnsi="Arial" w:cs="Arial"/>
          <w:b/>
          <w:i/>
          <w:sz w:val="28"/>
          <w:szCs w:val="28"/>
        </w:rPr>
        <w:t>BOA PROVA!!!</w:t>
      </w:r>
    </w:p>
    <w:p w14:paraId="65BD6133" w14:textId="77777777" w:rsidR="0050710E" w:rsidRPr="00D62933" w:rsidRDefault="0050710E" w:rsidP="0050710E">
      <w:pPr>
        <w:rPr>
          <w:rFonts w:ascii="Verdana" w:hAnsi="Verdana"/>
          <w:sz w:val="16"/>
          <w:szCs w:val="16"/>
        </w:rPr>
      </w:pPr>
    </w:p>
    <w:p w14:paraId="5B9ACBB6" w14:textId="7A0A79BE" w:rsidR="00846471" w:rsidRDefault="00846471" w:rsidP="00846471">
      <w:pPr>
        <w:ind w:left="-1077" w:right="170"/>
        <w:jc w:val="right"/>
        <w:rPr>
          <w:rFonts w:ascii="Verdana" w:hAnsi="Verdana"/>
          <w:sz w:val="16"/>
          <w:szCs w:val="16"/>
        </w:rPr>
      </w:pPr>
    </w:p>
    <w:p w14:paraId="578BBBCA" w14:textId="77777777" w:rsidR="00D62933" w:rsidRDefault="00D62933" w:rsidP="00D62933">
      <w:pPr>
        <w:tabs>
          <w:tab w:val="left" w:pos="1125"/>
        </w:tabs>
        <w:rPr>
          <w:rFonts w:ascii="Verdana" w:hAnsi="Verdana"/>
          <w:sz w:val="16"/>
          <w:szCs w:val="16"/>
        </w:rPr>
      </w:pPr>
    </w:p>
    <w:p w14:paraId="26B028D3" w14:textId="77777777" w:rsidR="00D62933" w:rsidRDefault="00D62933" w:rsidP="00D62933">
      <w:pPr>
        <w:tabs>
          <w:tab w:val="left" w:pos="1125"/>
        </w:tabs>
        <w:rPr>
          <w:rFonts w:ascii="Verdana" w:hAnsi="Verdana"/>
          <w:sz w:val="16"/>
          <w:szCs w:val="16"/>
        </w:rPr>
      </w:pPr>
    </w:p>
    <w:p w14:paraId="4F1AE478" w14:textId="77777777" w:rsidR="00D62933" w:rsidRDefault="00D62933" w:rsidP="00D62933">
      <w:pPr>
        <w:tabs>
          <w:tab w:val="left" w:pos="1125"/>
        </w:tabs>
        <w:rPr>
          <w:rFonts w:ascii="Verdana" w:hAnsi="Verdana"/>
          <w:sz w:val="16"/>
          <w:szCs w:val="16"/>
        </w:rPr>
      </w:pPr>
    </w:p>
    <w:p w14:paraId="55BBA3D0" w14:textId="77777777" w:rsidR="00D62933" w:rsidRDefault="00D62933" w:rsidP="00D62933">
      <w:pPr>
        <w:tabs>
          <w:tab w:val="left" w:pos="1125"/>
        </w:tabs>
        <w:rPr>
          <w:rFonts w:ascii="Verdana" w:hAnsi="Verdana"/>
          <w:sz w:val="16"/>
          <w:szCs w:val="16"/>
        </w:rPr>
      </w:pPr>
    </w:p>
    <w:p w14:paraId="1A8842B3" w14:textId="77777777" w:rsidR="00D62933" w:rsidRDefault="00D62933" w:rsidP="00D62933">
      <w:pPr>
        <w:tabs>
          <w:tab w:val="left" w:pos="1125"/>
        </w:tabs>
        <w:rPr>
          <w:rFonts w:ascii="Verdana" w:hAnsi="Verdana"/>
          <w:sz w:val="16"/>
          <w:szCs w:val="16"/>
        </w:rPr>
      </w:pPr>
    </w:p>
    <w:p w14:paraId="78738239" w14:textId="77777777" w:rsidR="00D62933" w:rsidRDefault="00D62933" w:rsidP="00D62933">
      <w:pPr>
        <w:tabs>
          <w:tab w:val="left" w:pos="1125"/>
        </w:tabs>
        <w:rPr>
          <w:rFonts w:ascii="Verdana" w:hAnsi="Verdana"/>
          <w:sz w:val="16"/>
          <w:szCs w:val="16"/>
        </w:rPr>
      </w:pPr>
    </w:p>
    <w:p w14:paraId="0257C391" w14:textId="77777777" w:rsidR="00D62933" w:rsidRDefault="00D62933" w:rsidP="00D62933">
      <w:pPr>
        <w:tabs>
          <w:tab w:val="left" w:pos="1125"/>
        </w:tabs>
        <w:rPr>
          <w:rFonts w:ascii="Verdana" w:hAnsi="Verdana"/>
          <w:sz w:val="16"/>
          <w:szCs w:val="16"/>
        </w:rPr>
      </w:pPr>
    </w:p>
    <w:p w14:paraId="7BF632B7" w14:textId="77777777" w:rsidR="00D62933" w:rsidRPr="00D62933" w:rsidRDefault="00D62933" w:rsidP="00D62933">
      <w:pPr>
        <w:tabs>
          <w:tab w:val="left" w:pos="1125"/>
        </w:tabs>
        <w:rPr>
          <w:rFonts w:ascii="Verdana" w:hAnsi="Verdana"/>
          <w:sz w:val="16"/>
          <w:szCs w:val="16"/>
        </w:rPr>
      </w:pPr>
    </w:p>
    <w:p w14:paraId="2F049AA8" w14:textId="77777777" w:rsidR="00D62933" w:rsidRPr="00D62933" w:rsidRDefault="00D62933" w:rsidP="00D62933">
      <w:pPr>
        <w:rPr>
          <w:rFonts w:ascii="Verdana" w:hAnsi="Verdana"/>
          <w:sz w:val="16"/>
          <w:szCs w:val="16"/>
        </w:rPr>
      </w:pPr>
    </w:p>
    <w:p w14:paraId="5EADF978" w14:textId="77777777" w:rsidR="00D62933" w:rsidRPr="00D62933" w:rsidRDefault="00D62933" w:rsidP="00D62933">
      <w:pPr>
        <w:rPr>
          <w:rFonts w:ascii="Verdana" w:hAnsi="Verdana"/>
          <w:sz w:val="16"/>
          <w:szCs w:val="16"/>
        </w:rPr>
      </w:pPr>
    </w:p>
    <w:sectPr w:rsidR="00D62933"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073BB" w14:textId="77777777" w:rsidR="00374F08" w:rsidRDefault="00374F08" w:rsidP="009851F2">
      <w:pPr>
        <w:spacing w:after="0" w:line="240" w:lineRule="auto"/>
      </w:pPr>
      <w:r>
        <w:separator/>
      </w:r>
    </w:p>
  </w:endnote>
  <w:endnote w:type="continuationSeparator" w:id="0">
    <w:p w14:paraId="6DE5A975" w14:textId="77777777" w:rsidR="00374F08" w:rsidRDefault="00374F0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1A37EC7" w14:textId="77777777" w:rsidR="002E0F84" w:rsidRDefault="00BE5D68">
        <w:pPr>
          <w:pStyle w:val="Rodap"/>
          <w:jc w:val="right"/>
        </w:pPr>
        <w:r>
          <w:fldChar w:fldCharType="begin"/>
        </w:r>
        <w:r w:rsidR="002E0F84">
          <w:instrText>PAGE   \* MERGEFORMAT</w:instrText>
        </w:r>
        <w:r>
          <w:fldChar w:fldCharType="separate"/>
        </w:r>
        <w:r w:rsidR="009E7346">
          <w:rPr>
            <w:noProof/>
          </w:rPr>
          <w:t>6</w:t>
        </w:r>
        <w:r>
          <w:fldChar w:fldCharType="end"/>
        </w:r>
      </w:p>
    </w:sdtContent>
  </w:sdt>
  <w:p w14:paraId="7843390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21D31E6D" w14:textId="77777777" w:rsidR="002E0F84" w:rsidRDefault="00BE5D68" w:rsidP="00093F84">
        <w:pPr>
          <w:pStyle w:val="Rodap"/>
          <w:tabs>
            <w:tab w:val="clear" w:pos="8504"/>
          </w:tabs>
          <w:jc w:val="right"/>
        </w:pPr>
        <w:r>
          <w:fldChar w:fldCharType="begin"/>
        </w:r>
        <w:r w:rsidR="002E0F84">
          <w:instrText>PAGE   \* MERGEFORMAT</w:instrText>
        </w:r>
        <w:r>
          <w:fldChar w:fldCharType="separate"/>
        </w:r>
        <w:r w:rsidR="0032579A">
          <w:rPr>
            <w:noProof/>
          </w:rPr>
          <w:t>1</w:t>
        </w:r>
        <w:r>
          <w:fldChar w:fldCharType="end"/>
        </w:r>
      </w:p>
    </w:sdtContent>
  </w:sdt>
  <w:p w14:paraId="3B42F7D7"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279C5" w14:textId="77777777" w:rsidR="00374F08" w:rsidRDefault="00374F08" w:rsidP="009851F2">
      <w:pPr>
        <w:spacing w:after="0" w:line="240" w:lineRule="auto"/>
      </w:pPr>
      <w:r>
        <w:separator/>
      </w:r>
    </w:p>
  </w:footnote>
  <w:footnote w:type="continuationSeparator" w:id="0">
    <w:p w14:paraId="0B508A09" w14:textId="77777777" w:rsidR="00374F08" w:rsidRDefault="00374F08"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F2FE8" w14:textId="77777777" w:rsidR="002E0F84" w:rsidRDefault="002E0F84" w:rsidP="00093F84">
    <w:pPr>
      <w:pStyle w:val="Cabealho"/>
      <w:tabs>
        <w:tab w:val="clear" w:pos="8504"/>
        <w:tab w:val="right" w:pos="7797"/>
      </w:tabs>
      <w:ind w:left="-851"/>
    </w:pPr>
  </w:p>
  <w:p w14:paraId="714DA188"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4A3ADED5"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7B13"/>
    <w:multiLevelType w:val="hybridMultilevel"/>
    <w:tmpl w:val="5FFCD8AE"/>
    <w:lvl w:ilvl="0" w:tplc="4DCE48C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1F8A"/>
    <w:rsid w:val="00017493"/>
    <w:rsid w:val="00052B81"/>
    <w:rsid w:val="000840B5"/>
    <w:rsid w:val="00093F84"/>
    <w:rsid w:val="000A4AC8"/>
    <w:rsid w:val="000B39A7"/>
    <w:rsid w:val="000C2CDC"/>
    <w:rsid w:val="000D1D14"/>
    <w:rsid w:val="000F03A2"/>
    <w:rsid w:val="00102A1B"/>
    <w:rsid w:val="00124F9F"/>
    <w:rsid w:val="00131DF2"/>
    <w:rsid w:val="0016003D"/>
    <w:rsid w:val="0016386B"/>
    <w:rsid w:val="00164A58"/>
    <w:rsid w:val="00182E9E"/>
    <w:rsid w:val="00183B4B"/>
    <w:rsid w:val="001A0715"/>
    <w:rsid w:val="001A597F"/>
    <w:rsid w:val="001C4278"/>
    <w:rsid w:val="001C6FF5"/>
    <w:rsid w:val="001C7D54"/>
    <w:rsid w:val="002165E6"/>
    <w:rsid w:val="0022595B"/>
    <w:rsid w:val="00227F30"/>
    <w:rsid w:val="002848BB"/>
    <w:rsid w:val="00292500"/>
    <w:rsid w:val="002B28EF"/>
    <w:rsid w:val="002B3C84"/>
    <w:rsid w:val="002C7FE5"/>
    <w:rsid w:val="002D3140"/>
    <w:rsid w:val="002E0452"/>
    <w:rsid w:val="002E0E90"/>
    <w:rsid w:val="002E0F84"/>
    <w:rsid w:val="002E1C77"/>
    <w:rsid w:val="002E3D8E"/>
    <w:rsid w:val="002F5AE6"/>
    <w:rsid w:val="00300FCC"/>
    <w:rsid w:val="003118D1"/>
    <w:rsid w:val="00323F29"/>
    <w:rsid w:val="0032579A"/>
    <w:rsid w:val="003335D4"/>
    <w:rsid w:val="00333E09"/>
    <w:rsid w:val="0034676E"/>
    <w:rsid w:val="00360777"/>
    <w:rsid w:val="00374F08"/>
    <w:rsid w:val="003B080B"/>
    <w:rsid w:val="003B4513"/>
    <w:rsid w:val="003C0F22"/>
    <w:rsid w:val="003D20C7"/>
    <w:rsid w:val="003D613C"/>
    <w:rsid w:val="003D6F37"/>
    <w:rsid w:val="0040381F"/>
    <w:rsid w:val="0042634C"/>
    <w:rsid w:val="00446779"/>
    <w:rsid w:val="00463FAE"/>
    <w:rsid w:val="00466D7A"/>
    <w:rsid w:val="00473C96"/>
    <w:rsid w:val="0049193C"/>
    <w:rsid w:val="004A1876"/>
    <w:rsid w:val="004B5FAA"/>
    <w:rsid w:val="004F0ABD"/>
    <w:rsid w:val="004F5938"/>
    <w:rsid w:val="0050710E"/>
    <w:rsid w:val="00510D47"/>
    <w:rsid w:val="0054275C"/>
    <w:rsid w:val="005501BC"/>
    <w:rsid w:val="00571A57"/>
    <w:rsid w:val="005C3014"/>
    <w:rsid w:val="005E5BEA"/>
    <w:rsid w:val="005F6252"/>
    <w:rsid w:val="00600FB2"/>
    <w:rsid w:val="00606079"/>
    <w:rsid w:val="00612B32"/>
    <w:rsid w:val="00624538"/>
    <w:rsid w:val="006451D4"/>
    <w:rsid w:val="0065115C"/>
    <w:rsid w:val="006B5B61"/>
    <w:rsid w:val="006C72CA"/>
    <w:rsid w:val="006E1771"/>
    <w:rsid w:val="006E26DF"/>
    <w:rsid w:val="006F5A84"/>
    <w:rsid w:val="007300A8"/>
    <w:rsid w:val="00735AE3"/>
    <w:rsid w:val="0073776A"/>
    <w:rsid w:val="00755526"/>
    <w:rsid w:val="007571C0"/>
    <w:rsid w:val="007D07B0"/>
    <w:rsid w:val="007E3B2B"/>
    <w:rsid w:val="007F4E3F"/>
    <w:rsid w:val="007F6974"/>
    <w:rsid w:val="008005D5"/>
    <w:rsid w:val="00824D86"/>
    <w:rsid w:val="00846471"/>
    <w:rsid w:val="0086497B"/>
    <w:rsid w:val="00874089"/>
    <w:rsid w:val="0087463C"/>
    <w:rsid w:val="008A5048"/>
    <w:rsid w:val="008D6898"/>
    <w:rsid w:val="008E3648"/>
    <w:rsid w:val="008F70B4"/>
    <w:rsid w:val="0091198D"/>
    <w:rsid w:val="00914A2F"/>
    <w:rsid w:val="00935693"/>
    <w:rsid w:val="009521D6"/>
    <w:rsid w:val="0095692B"/>
    <w:rsid w:val="009628E2"/>
    <w:rsid w:val="00965A01"/>
    <w:rsid w:val="0098193B"/>
    <w:rsid w:val="009851F2"/>
    <w:rsid w:val="009A26A2"/>
    <w:rsid w:val="009A7F64"/>
    <w:rsid w:val="009C3431"/>
    <w:rsid w:val="009D122B"/>
    <w:rsid w:val="009E7346"/>
    <w:rsid w:val="009F36A4"/>
    <w:rsid w:val="00A13C93"/>
    <w:rsid w:val="00A35925"/>
    <w:rsid w:val="00A419C9"/>
    <w:rsid w:val="00A56F04"/>
    <w:rsid w:val="00A60A0D"/>
    <w:rsid w:val="00A76795"/>
    <w:rsid w:val="00A84FD5"/>
    <w:rsid w:val="00A91CB1"/>
    <w:rsid w:val="00AA73EE"/>
    <w:rsid w:val="00AC2CB2"/>
    <w:rsid w:val="00AC2CBC"/>
    <w:rsid w:val="00B008E6"/>
    <w:rsid w:val="00B0295A"/>
    <w:rsid w:val="00B46F94"/>
    <w:rsid w:val="00B47B88"/>
    <w:rsid w:val="00B635A4"/>
    <w:rsid w:val="00B674E8"/>
    <w:rsid w:val="00B71635"/>
    <w:rsid w:val="00B94D7B"/>
    <w:rsid w:val="00BA2C10"/>
    <w:rsid w:val="00BA5AC9"/>
    <w:rsid w:val="00BB343C"/>
    <w:rsid w:val="00BB6385"/>
    <w:rsid w:val="00BC692B"/>
    <w:rsid w:val="00BD077F"/>
    <w:rsid w:val="00BE09C1"/>
    <w:rsid w:val="00BE32F2"/>
    <w:rsid w:val="00BE5D68"/>
    <w:rsid w:val="00BF0FFC"/>
    <w:rsid w:val="00C216DD"/>
    <w:rsid w:val="00C25F49"/>
    <w:rsid w:val="00C65A96"/>
    <w:rsid w:val="00C914D3"/>
    <w:rsid w:val="00CB3C98"/>
    <w:rsid w:val="00CC2AD7"/>
    <w:rsid w:val="00CC70B4"/>
    <w:rsid w:val="00CD3049"/>
    <w:rsid w:val="00CF052E"/>
    <w:rsid w:val="00CF09CE"/>
    <w:rsid w:val="00D2144E"/>
    <w:rsid w:val="00D21CB2"/>
    <w:rsid w:val="00D26952"/>
    <w:rsid w:val="00D3757A"/>
    <w:rsid w:val="00D5130B"/>
    <w:rsid w:val="00D62933"/>
    <w:rsid w:val="00D73212"/>
    <w:rsid w:val="00D73612"/>
    <w:rsid w:val="00D73C2B"/>
    <w:rsid w:val="00DA176C"/>
    <w:rsid w:val="00DC4905"/>
    <w:rsid w:val="00DC7A8C"/>
    <w:rsid w:val="00DE030D"/>
    <w:rsid w:val="00E05985"/>
    <w:rsid w:val="00E47795"/>
    <w:rsid w:val="00E517CC"/>
    <w:rsid w:val="00E57A59"/>
    <w:rsid w:val="00E6002F"/>
    <w:rsid w:val="00E65448"/>
    <w:rsid w:val="00E77542"/>
    <w:rsid w:val="00E866C9"/>
    <w:rsid w:val="00EA4710"/>
    <w:rsid w:val="00EA61E8"/>
    <w:rsid w:val="00EC13B8"/>
    <w:rsid w:val="00ED1EBE"/>
    <w:rsid w:val="00ED64D8"/>
    <w:rsid w:val="00F034E6"/>
    <w:rsid w:val="00F03E24"/>
    <w:rsid w:val="00F16B25"/>
    <w:rsid w:val="00F274E1"/>
    <w:rsid w:val="00F41079"/>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9075"/>
  <w15:docId w15:val="{E36E56E9-63E0-4C15-BABF-280E099B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2216</Words>
  <Characters>11968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35</cp:revision>
  <cp:lastPrinted>2018-08-06T13:00:00Z</cp:lastPrinted>
  <dcterms:created xsi:type="dcterms:W3CDTF">2021-02-25T16:08:00Z</dcterms:created>
  <dcterms:modified xsi:type="dcterms:W3CDTF">2022-05-18T00:45:00Z</dcterms:modified>
</cp:coreProperties>
</file>