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4905CA2" w:rsidR="00A84FD5" w:rsidRPr="00965A01" w:rsidRDefault="005450B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E523F4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5450B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Brunno Laburu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580715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450B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9F9A81E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hAnsi="Verdana"/>
          <w:sz w:val="16"/>
          <w:szCs w:val="16"/>
        </w:rPr>
        <w:t xml:space="preserve">1 – 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Espécies químicas simples que apresentam o mesmo número de elétrons são chamadas de isoeletrônicas. Assim, entre Mg, Na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+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, Cℓ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-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, S, K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+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e Ar, são isoeletrônicas: (Dados: números atômicos Na = 11; Mg = 12; S = 16; Cℓ = 17; Ar = 18; K = 19)</w:t>
      </w:r>
    </w:p>
    <w:p w14:paraId="29B37113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a) Cℓ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-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e S.</w:t>
      </w:r>
    </w:p>
    <w:p w14:paraId="6405A823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b) K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+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, Ar e Cℓ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-</w:t>
      </w:r>
    </w:p>
    <w:p w14:paraId="4810366F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c) Na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+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e Mg</w:t>
      </w:r>
    </w:p>
    <w:p w14:paraId="3105137F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d) Na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+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e Cℓ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-</w:t>
      </w:r>
    </w:p>
    <w:p w14:paraId="2AC9BA71" w14:textId="454AC33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e) Na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+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e K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+</w:t>
      </w:r>
    </w:p>
    <w:p w14:paraId="602FE899" w14:textId="28FB2AB2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</w:pPr>
    </w:p>
    <w:p w14:paraId="1F6C21C8" w14:textId="34517915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2 – As torcidas vêm colorindo cada vez mais os estádios de futebol com fogos de artifício. Sabemos que as cores desses fogos são devidas à presença de certos elementos químicos. Um dos mais usados para obter a cor vermelha é o estrôncio (Z = 38), que, na forma do íon Sr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2+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, tem a seguinte configuração eletrônica:</w:t>
      </w:r>
    </w:p>
    <w:p w14:paraId="1258B56C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7034B9D0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a) 1s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2s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2p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6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3s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3p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6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4s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3d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10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4p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6</w:t>
      </w:r>
    </w:p>
    <w:p w14:paraId="31C948A4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b) 1s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2s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2p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6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3s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3p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6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4s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3d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10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4p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6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5s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</w:p>
    <w:p w14:paraId="11F47A99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c) 1s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2s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2p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6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3s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3p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6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4s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3d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10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4p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6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5s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5p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</w:p>
    <w:p w14:paraId="6B0FE9D7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d) 1s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2s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2p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6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3s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3p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6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4s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3d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10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4p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6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4d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</w:p>
    <w:p w14:paraId="5C8AC807" w14:textId="349EEC14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e) 1s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2s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 xml:space="preserve">2 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2p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6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3s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3p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6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4s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3d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10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4p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4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5s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</w:p>
    <w:p w14:paraId="4FD37FC0" w14:textId="7FD8C356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</w:pPr>
    </w:p>
    <w:p w14:paraId="4029CC71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3 – Nas distribuições eletrônicas das espécies químicas abaixo:</w:t>
      </w:r>
    </w:p>
    <w:p w14:paraId="1E94E9D6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51DB87F7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I) </w:t>
      </w:r>
      <w:r w:rsidRPr="00796E46">
        <w:rPr>
          <w:rFonts w:ascii="Verdana" w:eastAsia="Times New Roman" w:hAnsi="Verdana" w:cs="Arial"/>
          <w:sz w:val="16"/>
          <w:szCs w:val="16"/>
          <w:vertAlign w:val="subscript"/>
          <w:lang w:eastAsia="pt-BR"/>
        </w:rPr>
        <w:t>11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Na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 xml:space="preserve">+ 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1s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2s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2p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6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3s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1</w:t>
      </w:r>
    </w:p>
    <w:p w14:paraId="6DFBE4AC" w14:textId="53F279CA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II) </w:t>
      </w:r>
      <w:r w:rsidRPr="00796E46">
        <w:rPr>
          <w:rFonts w:ascii="Verdana" w:eastAsia="Times New Roman" w:hAnsi="Verdana" w:cs="Arial"/>
          <w:sz w:val="16"/>
          <w:szCs w:val="16"/>
          <w:vertAlign w:val="subscript"/>
          <w:lang w:eastAsia="pt-BR"/>
        </w:rPr>
        <w:t>19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K 1s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2s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2p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6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3s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3p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6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4s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1</w:t>
      </w:r>
    </w:p>
    <w:p w14:paraId="7380816F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III) </w:t>
      </w:r>
      <w:r w:rsidRPr="00796E46">
        <w:rPr>
          <w:rFonts w:ascii="Verdana" w:eastAsia="Times New Roman" w:hAnsi="Verdana" w:cs="Arial"/>
          <w:sz w:val="16"/>
          <w:szCs w:val="16"/>
          <w:vertAlign w:val="subscript"/>
          <w:lang w:eastAsia="pt-BR"/>
        </w:rPr>
        <w:t>17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Cℓ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 xml:space="preserve">- 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1s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2s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2p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 xml:space="preserve">6 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3s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 xml:space="preserve">2 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3p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6</w:t>
      </w:r>
    </w:p>
    <w:p w14:paraId="23F26F58" w14:textId="259C1398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IV) </w:t>
      </w:r>
      <w:r w:rsidRPr="00796E46">
        <w:rPr>
          <w:rFonts w:ascii="Verdana" w:eastAsia="Times New Roman" w:hAnsi="Verdana" w:cs="Arial"/>
          <w:sz w:val="16"/>
          <w:szCs w:val="16"/>
          <w:vertAlign w:val="subscript"/>
          <w:lang w:eastAsia="pt-BR"/>
        </w:rPr>
        <w:t>9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F</w:t>
      </w:r>
      <w:r w:rsidR="00F701D4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 xml:space="preserve"> </w:t>
      </w:r>
      <w:r w:rsidR="00F701D4" w:rsidRPr="00F701D4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-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1s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2s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2p</w:t>
      </w:r>
      <w:r w:rsidR="00F701D4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5</w:t>
      </w:r>
    </w:p>
    <w:p w14:paraId="26A64BBA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V) </w:t>
      </w:r>
      <w:r w:rsidRPr="00796E46">
        <w:rPr>
          <w:rFonts w:ascii="Verdana" w:eastAsia="Times New Roman" w:hAnsi="Verdana" w:cs="Arial"/>
          <w:sz w:val="16"/>
          <w:szCs w:val="16"/>
          <w:vertAlign w:val="subscript"/>
          <w:lang w:eastAsia="pt-BR"/>
        </w:rPr>
        <w:t>6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C 1s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2s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2p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1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3p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1</w:t>
      </w:r>
    </w:p>
    <w:p w14:paraId="54B3E05B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13B2EF55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identifique as que estão no estado fundamental:</w:t>
      </w:r>
    </w:p>
    <w:p w14:paraId="3D370093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lastRenderedPageBreak/>
        <w:t xml:space="preserve">a) I, II e IV 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</w:p>
    <w:p w14:paraId="4E70E38A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b) I, III e IV 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</w:p>
    <w:p w14:paraId="3EFC1898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c) I, III e V 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</w:p>
    <w:p w14:paraId="390F1752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d) I, IV e V 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</w:p>
    <w:p w14:paraId="52945569" w14:textId="12FE8932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e) II, III e IV</w:t>
      </w:r>
    </w:p>
    <w:p w14:paraId="49E205ED" w14:textId="7F0A28DD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6C26094D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4 – É INCORRETO afirmar que o ânion monovalente </w:t>
      </w:r>
      <w:r w:rsidRPr="00657E0A">
        <w:rPr>
          <w:rFonts w:ascii="Verdana" w:hAnsi="Verdana"/>
          <w:sz w:val="16"/>
          <w:szCs w:val="16"/>
          <w:vertAlign w:val="superscript"/>
        </w:rPr>
        <w:t>19</w:t>
      </w:r>
      <w:r w:rsidRPr="00657E0A">
        <w:rPr>
          <w:rFonts w:ascii="Verdana" w:hAnsi="Verdana"/>
          <w:sz w:val="16"/>
          <w:szCs w:val="16"/>
          <w:vertAlign w:val="subscript"/>
        </w:rPr>
        <w:t>9</w:t>
      </w:r>
      <w:r w:rsidRPr="00657E0A">
        <w:rPr>
          <w:rFonts w:ascii="Verdana" w:hAnsi="Verdana"/>
          <w:sz w:val="16"/>
          <w:szCs w:val="16"/>
        </w:rPr>
        <w:t>F</w:t>
      </w:r>
      <w:r w:rsidRPr="00657E0A">
        <w:rPr>
          <w:rFonts w:ascii="Verdana" w:hAnsi="Verdana"/>
          <w:sz w:val="16"/>
          <w:szCs w:val="16"/>
          <w:vertAlign w:val="superscript"/>
        </w:rPr>
        <w:sym w:font="Symbol" w:char="F02D"/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apresenta:</w:t>
      </w:r>
    </w:p>
    <w:p w14:paraId="0A3FBE05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4A6980C9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a) número de massa igual a dezenove.</w:t>
      </w:r>
    </w:p>
    <w:p w14:paraId="4C7E76FC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b) dez nêutrons.</w:t>
      </w:r>
    </w:p>
    <w:p w14:paraId="2AA784D4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c) dez partículas com carga negativa na eletrosfera.</w:t>
      </w:r>
    </w:p>
    <w:p w14:paraId="779F8657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d) nove prótons.</w:t>
      </w:r>
    </w:p>
    <w:p w14:paraId="3DF1A2D4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e) um número de elétrons menor que o cátion trivalente </w:t>
      </w:r>
      <w:r w:rsidRPr="00657E0A">
        <w:rPr>
          <w:rFonts w:ascii="Verdana" w:hAnsi="Verdana"/>
          <w:sz w:val="16"/>
          <w:szCs w:val="16"/>
          <w:vertAlign w:val="superscript"/>
        </w:rPr>
        <w:t>27</w:t>
      </w:r>
      <w:r w:rsidRPr="00657E0A">
        <w:rPr>
          <w:rFonts w:ascii="Verdana" w:hAnsi="Verdana"/>
          <w:sz w:val="16"/>
          <w:szCs w:val="16"/>
          <w:vertAlign w:val="subscript"/>
        </w:rPr>
        <w:t>13</w:t>
      </w:r>
      <w:r w:rsidRPr="00657E0A">
        <w:rPr>
          <w:rFonts w:ascii="Verdana" w:hAnsi="Verdana"/>
          <w:sz w:val="16"/>
          <w:szCs w:val="16"/>
        </w:rPr>
        <w:t xml:space="preserve">Al </w:t>
      </w:r>
      <w:r w:rsidRPr="00657E0A">
        <w:rPr>
          <w:rFonts w:ascii="Verdana" w:hAnsi="Verdana"/>
          <w:sz w:val="16"/>
          <w:szCs w:val="16"/>
          <w:vertAlign w:val="superscript"/>
        </w:rPr>
        <w:t>3+</w:t>
      </w:r>
    </w:p>
    <w:p w14:paraId="39CAAB3C" w14:textId="00662866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030F285D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5 – Sobre tabela periódica, um estudante formulou as proposições abaixo.</w:t>
      </w:r>
    </w:p>
    <w:p w14:paraId="778C1DC5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555F124B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I. Átomos de um mesmo período possuem o mesmo número de camadas ocupadas.</w:t>
      </w:r>
    </w:p>
    <w:p w14:paraId="3B4D9E3D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II. Átomos de um mesmo período possuem o mesmo número de elétrons na camada de valência.</w:t>
      </w:r>
    </w:p>
    <w:p w14:paraId="2BBC5F94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III. Um átomo, cujo número atômico é 18, está classificado na tabela periódica como gás nobre.</w:t>
      </w:r>
    </w:p>
    <w:p w14:paraId="74AB8D4D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IV. Na tabela periódica atual, os elementos estão ordenados em ordem crescente de massa atômica.</w:t>
      </w:r>
    </w:p>
    <w:p w14:paraId="7458A952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0864B3CA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São corretas apenas as afirmações:</w:t>
      </w:r>
    </w:p>
    <w:p w14:paraId="1A520FBF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0832E57B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a) I e II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</w:p>
    <w:p w14:paraId="6FE89AEC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b) II e II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</w:p>
    <w:p w14:paraId="2348C586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c) I e III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</w:p>
    <w:p w14:paraId="410A8DFB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d) II e IV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</w:p>
    <w:p w14:paraId="5932D12D" w14:textId="4CF5B498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e) III e IV</w:t>
      </w:r>
    </w:p>
    <w:p w14:paraId="091DFFF7" w14:textId="5EF16AEA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70EF1A2A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6 – Fazendo a associação entre as colunas abaixo, que correspondem às famílias de elementos segundo a tabela periódica, a sequência numérica será:</w:t>
      </w:r>
    </w:p>
    <w:p w14:paraId="1FCBA243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621CB87C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1- Gases Nobres</w:t>
      </w:r>
    </w:p>
    <w:p w14:paraId="02DE4637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2- Metais Alcalinos</w:t>
      </w:r>
    </w:p>
    <w:p w14:paraId="2438654D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3- Metais Alcalinos Terrosos</w:t>
      </w:r>
    </w:p>
    <w:p w14:paraId="22931318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4- Calcogênios</w:t>
      </w:r>
    </w:p>
    <w:p w14:paraId="7F503B35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5- Halogênios</w:t>
      </w:r>
    </w:p>
    <w:p w14:paraId="43FC6900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4554EB82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( ) Grupo 1 A</w:t>
      </w:r>
    </w:p>
    <w:p w14:paraId="65DBB124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( ) Grupo 2 A</w:t>
      </w:r>
    </w:p>
    <w:p w14:paraId="3827A6E4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lastRenderedPageBreak/>
        <w:t>( ) Grupo 6 A</w:t>
      </w:r>
    </w:p>
    <w:p w14:paraId="643A597C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( ) Grupo 7 A</w:t>
      </w:r>
    </w:p>
    <w:p w14:paraId="2D87D007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( ) Grupo O</w:t>
      </w:r>
    </w:p>
    <w:p w14:paraId="4E44582F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36382376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a) 1, 2, 3, 4, 5.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</w:p>
    <w:p w14:paraId="1D73DEC6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b) 2, 3, 4, 5, 1.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</w:p>
    <w:p w14:paraId="13D2D1EB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c) 3, 2, 5, 4, 1.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</w:p>
    <w:p w14:paraId="3C01FE8F" w14:textId="7777777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d) 3, 2, 4, 5, 1.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</w:p>
    <w:p w14:paraId="2EF7F365" w14:textId="338F80B7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e) 5, 2, 4, 3, 1.</w:t>
      </w:r>
    </w:p>
    <w:p w14:paraId="2349B6A9" w14:textId="5DF1447D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4C1A734E" w14:textId="77777777" w:rsidR="008700A9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7 – </w:t>
      </w:r>
      <w:r w:rsidR="008700A9" w:rsidRPr="00657E0A">
        <w:rPr>
          <w:rFonts w:ascii="Verdana" w:eastAsia="Times New Roman" w:hAnsi="Verdana" w:cs="Arial"/>
          <w:sz w:val="16"/>
          <w:szCs w:val="16"/>
          <w:lang w:eastAsia="pt-BR"/>
        </w:rPr>
        <w:t>Entre os pares de elementos químicos apresentados, o par cujos elementos têm propriedades químicas semelhantes é</w:t>
      </w:r>
    </w:p>
    <w:p w14:paraId="2DC65F1D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3B9A225F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a) F e Ne 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</w:p>
    <w:p w14:paraId="6B65C01E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b) Li e Be 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</w:p>
    <w:p w14:paraId="3B0EF870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c) Mg e Mn 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</w:p>
    <w:p w14:paraId="2E3BA4F7" w14:textId="485DAADE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d) Ca e Mg</w:t>
      </w:r>
    </w:p>
    <w:p w14:paraId="4C70D9BE" w14:textId="15C05FFA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e) Cl e Li</w:t>
      </w:r>
    </w:p>
    <w:p w14:paraId="102EAEB9" w14:textId="69F1ABD2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10594D08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8 – Mercúrio (Hg), chumbo (Pb) e cádmio (Cd), entre outros, são muito densos: são chamados de metais pesados. Formam compostos solúveis na água e podem ser absorvidos pelo organismo. No organismo, eles se depositam em vários órgãos, como o cérebro, a medula, o fígado e os rins. A partir de certa concentração, podem causar danos à saúde e até levar a pessoa contaminada à morte. (Gewandsznajder, F. "Matéria e Energia". Ciências. 8ª série. São Paulo: Ática, 2000. adaptado.)</w:t>
      </w:r>
    </w:p>
    <w:p w14:paraId="4CECEDB1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38678B93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Usando uma Tabela Periódica, assinale a alternativa VERDADEIRA:</w:t>
      </w:r>
    </w:p>
    <w:p w14:paraId="77624BEF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1107FF3F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a) Os elementos chumbo e mercúrio apresentam seis camadas eletrônicas.</w:t>
      </w:r>
    </w:p>
    <w:p w14:paraId="7AD7CB41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b) Mercúrio, chumbo e cádmio são classificados como metais de transição.</w:t>
      </w:r>
    </w:p>
    <w:p w14:paraId="439D85BB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c) Segundo a tabela periódica, o chumbo possui 82 nêutrons.</w:t>
      </w:r>
    </w:p>
    <w:p w14:paraId="0D20405C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d) O mercúrio é encontrado na tabela periódica no grupo dos gases nobres.</w:t>
      </w:r>
    </w:p>
    <w:p w14:paraId="2951D2B4" w14:textId="67A4E0D9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e) Mercúrio, chumbo e cádmio são classificados como metais e, na temperatura ambiente, são encontrados no estado sólido.</w:t>
      </w:r>
    </w:p>
    <w:p w14:paraId="3B52CBB6" w14:textId="725DC7A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6061A574" w14:textId="238E16EA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9 – Considere as afirmativas abaixo:</w:t>
      </w:r>
    </w:p>
    <w:p w14:paraId="1D11E208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1D152EDB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I. A primeira energia de ionização é a energia necessária para remover um elétron de um átomo neutro no estado gasoso.</w:t>
      </w:r>
    </w:p>
    <w:p w14:paraId="50B3479F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II. A primeira energia de ionização do sódio é maior do que a do magnésio.</w:t>
      </w:r>
    </w:p>
    <w:p w14:paraId="08CF8438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III. Nos períodos da tabela periódica, o raio atômico, sempre cresce com o número atômico.</w:t>
      </w:r>
    </w:p>
    <w:p w14:paraId="1C100993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IV. A segunda energia de ionização de qualquer átomo é sempre maior que a primeira.</w:t>
      </w:r>
    </w:p>
    <w:p w14:paraId="2E4C0CD8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1EDE209F" w14:textId="25ABF034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São afirmativas corretas:</w:t>
      </w:r>
    </w:p>
    <w:p w14:paraId="502ACD63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4A963613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a) II e III.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</w:p>
    <w:p w14:paraId="7FA54739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b) II e IV.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</w:p>
    <w:p w14:paraId="02AA4B20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c) I, II, III e IV.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</w:p>
    <w:p w14:paraId="5A10B003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d) I e IV.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</w:p>
    <w:p w14:paraId="4D3D556F" w14:textId="15162848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e) I e II.</w:t>
      </w:r>
    </w:p>
    <w:p w14:paraId="0E14196B" w14:textId="341FC762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7509464A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10 – Analisando a classificação periódica dos elementos químicos, pode-se afirmar que:</w:t>
      </w:r>
    </w:p>
    <w:p w14:paraId="7FDA6F34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79E91480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a) o raio atômico do nitrogênio é maior que o do fósforo.</w:t>
      </w:r>
    </w:p>
    <w:p w14:paraId="7DC46104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b) a afinidade eletrônica do cloro é menor que a do fósforo.</w:t>
      </w:r>
    </w:p>
    <w:p w14:paraId="71CAD3A8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c) o raio atômico do sódio é menor que o do magnésio.</w:t>
      </w:r>
    </w:p>
    <w:p w14:paraId="0D26C1F4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d) a energia de ionização do alumínio é maior que a do enxofre.</w:t>
      </w:r>
    </w:p>
    <w:p w14:paraId="22EB731A" w14:textId="101B92C1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e) a energia de ionização do sódio é maior que a do potássio.</w:t>
      </w:r>
    </w:p>
    <w:p w14:paraId="0CD99F67" w14:textId="13C4E91E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283C2788" w14:textId="488BD6B4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11 – Considerando um grupo ou família na Tabela Periódica, podemos afirmar em relação ao raio atômico que:</w:t>
      </w:r>
    </w:p>
    <w:p w14:paraId="37B88910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26C5480D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a) aumenta com o aumento do número atômico, devido ao aumento do número de camadas.</w:t>
      </w:r>
    </w:p>
    <w:p w14:paraId="7969E4AC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b) Aumenta à medida que aumenta a eletronegatividade.</w:t>
      </w:r>
    </w:p>
    <w:p w14:paraId="6E76A566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c) Não sofre influência da variação do número atômico.</w:t>
      </w:r>
    </w:p>
    <w:p w14:paraId="58B43144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d) Diminui à medida que aumenta o número atômico, devido ao aumento da força de atração do núcleo.</w:t>
      </w:r>
    </w:p>
    <w:p w14:paraId="13D2D73F" w14:textId="3D6F0434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e) Diminui com o aumento do número atômico, devido ao aumento do número de elétrons.</w:t>
      </w:r>
    </w:p>
    <w:p w14:paraId="67010D1D" w14:textId="2E6103A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3E5DBA04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12 – Com relação a átomos de oxigênio, todas as afirmativas estão corretas, exceto: Dado: Z (O) = 8</w:t>
      </w:r>
    </w:p>
    <w:p w14:paraId="2CB61315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6006C81F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a) A massa total do átomo está, praticamente, concentrada no núcleo.</w:t>
      </w:r>
    </w:p>
    <w:p w14:paraId="7F382FA4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b) A perda de elétron pelo átomo neutro ocorre com liberação de energia.</w:t>
      </w:r>
    </w:p>
    <w:p w14:paraId="29889360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c) O ganho de dois elétrons leva à formação de um íon negativo de raio maior que o do átomo neutro.</w:t>
      </w:r>
    </w:p>
    <w:p w14:paraId="778A99D2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d) Os átomos de número de massa 18 têm 10 nêutrons.</w:t>
      </w:r>
    </w:p>
    <w:p w14:paraId="1B3C063A" w14:textId="48300A2E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e) Os núcleos dos átomos neutros são envolvidos por oito elétrons.</w:t>
      </w:r>
    </w:p>
    <w:p w14:paraId="76034F77" w14:textId="780C7061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26785653" w14:textId="300516C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13 – Em relação ao tamanho de átomos e íons, são feitas as afirmações seguintes:</w:t>
      </w:r>
    </w:p>
    <w:p w14:paraId="4E478BDC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71946958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I. O Cℓ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-</w:t>
      </w:r>
      <w:r w:rsidRPr="00657E0A">
        <w:rPr>
          <w:rFonts w:ascii="Verdana" w:eastAsia="Times New Roman" w:hAnsi="Verdana" w:cs="Arial"/>
          <w:sz w:val="16"/>
          <w:szCs w:val="16"/>
          <w:vertAlign w:val="subscript"/>
          <w:lang w:eastAsia="pt-BR"/>
        </w:rPr>
        <w:t>(g)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é menor do que o Cℓ</w:t>
      </w:r>
      <w:r w:rsidRPr="00657E0A">
        <w:rPr>
          <w:rFonts w:ascii="Verdana" w:eastAsia="Times New Roman" w:hAnsi="Verdana" w:cs="Arial"/>
          <w:sz w:val="16"/>
          <w:szCs w:val="16"/>
          <w:vertAlign w:val="subscript"/>
          <w:lang w:eastAsia="pt-BR"/>
        </w:rPr>
        <w:t>(g)</w:t>
      </w:r>
    </w:p>
    <w:p w14:paraId="659A41D6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II. O Na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+</w:t>
      </w:r>
      <w:r w:rsidRPr="00657E0A">
        <w:rPr>
          <w:rFonts w:ascii="Verdana" w:eastAsia="Times New Roman" w:hAnsi="Verdana" w:cs="Arial"/>
          <w:sz w:val="16"/>
          <w:szCs w:val="16"/>
          <w:vertAlign w:val="subscript"/>
          <w:lang w:eastAsia="pt-BR"/>
        </w:rPr>
        <w:t xml:space="preserve">(g) 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é menor do que o Na</w:t>
      </w:r>
      <w:r w:rsidRPr="00657E0A">
        <w:rPr>
          <w:rFonts w:ascii="Verdana" w:eastAsia="Times New Roman" w:hAnsi="Verdana" w:cs="Arial"/>
          <w:sz w:val="16"/>
          <w:szCs w:val="16"/>
          <w:vertAlign w:val="subscript"/>
          <w:lang w:eastAsia="pt-BR"/>
        </w:rPr>
        <w:t>(g)</w:t>
      </w:r>
    </w:p>
    <w:p w14:paraId="69DCAC18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III. O Ca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2+(</w:t>
      </w:r>
      <w:r w:rsidRPr="00657E0A">
        <w:rPr>
          <w:rFonts w:ascii="Verdana" w:eastAsia="Times New Roman" w:hAnsi="Verdana" w:cs="Arial"/>
          <w:sz w:val="16"/>
          <w:szCs w:val="16"/>
          <w:vertAlign w:val="subscript"/>
          <w:lang w:eastAsia="pt-BR"/>
        </w:rPr>
        <w:t xml:space="preserve">g) 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é maior do que o Mg</w:t>
      </w:r>
      <w:r w:rsidRPr="00657E0A">
        <w:rPr>
          <w:rFonts w:ascii="Verdana" w:eastAsia="Times New Roman" w:hAnsi="Verdana" w:cs="Arial"/>
          <w:sz w:val="16"/>
          <w:szCs w:val="16"/>
          <w:vertAlign w:val="superscript"/>
          <w:lang w:eastAsia="pt-BR"/>
        </w:rPr>
        <w:t>2+</w:t>
      </w:r>
      <w:r w:rsidRPr="00657E0A">
        <w:rPr>
          <w:rFonts w:ascii="Verdana" w:eastAsia="Times New Roman" w:hAnsi="Verdana" w:cs="Arial"/>
          <w:sz w:val="16"/>
          <w:szCs w:val="16"/>
          <w:vertAlign w:val="subscript"/>
          <w:lang w:eastAsia="pt-BR"/>
        </w:rPr>
        <w:t>(g)</w:t>
      </w:r>
    </w:p>
    <w:p w14:paraId="51C31080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IV. O Cℓ</w:t>
      </w:r>
      <w:r w:rsidRPr="00657E0A">
        <w:rPr>
          <w:rFonts w:ascii="Verdana" w:eastAsia="Times New Roman" w:hAnsi="Verdana" w:cs="Arial"/>
          <w:sz w:val="16"/>
          <w:szCs w:val="16"/>
          <w:vertAlign w:val="subscript"/>
          <w:lang w:eastAsia="pt-BR"/>
        </w:rPr>
        <w:t>(g)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 é maior do que o Br</w:t>
      </w:r>
      <w:r w:rsidRPr="00657E0A">
        <w:rPr>
          <w:rFonts w:ascii="Verdana" w:eastAsia="Times New Roman" w:hAnsi="Verdana" w:cs="Arial"/>
          <w:sz w:val="16"/>
          <w:szCs w:val="16"/>
          <w:vertAlign w:val="subscript"/>
          <w:lang w:eastAsia="pt-BR"/>
        </w:rPr>
        <w:t>(g)</w:t>
      </w:r>
    </w:p>
    <w:p w14:paraId="435CDB09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5C4BCE9F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Das afirmações anteriores, estão corretas apenas:</w:t>
      </w:r>
    </w:p>
    <w:p w14:paraId="6342883F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46F31FBE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lastRenderedPageBreak/>
        <w:t>a) II.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</w:p>
    <w:p w14:paraId="6DB60161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b) I e II.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</w:p>
    <w:p w14:paraId="49FBE71C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c) II e III.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</w:p>
    <w:p w14:paraId="63766772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d) I, III e IV.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ab/>
      </w:r>
    </w:p>
    <w:p w14:paraId="0A71B49A" w14:textId="506B78AC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>e) II, III e IV.</w:t>
      </w:r>
    </w:p>
    <w:p w14:paraId="46014CC7" w14:textId="3AEB5685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72F670A4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15 – Faça o Diagrama de Linus Pauling em ordem energética. </w:t>
      </w:r>
    </w:p>
    <w:p w14:paraId="734C3FF5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4F3E87EC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R = </w:t>
      </w:r>
    </w:p>
    <w:p w14:paraId="164BBF4B" w14:textId="2CF1548F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4145B409" w14:textId="2A189F0D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0D9A9123" w14:textId="7DBEB644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186344A5" w14:textId="334D1DD2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307DDDC0" w14:textId="67B0EE22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09AC70F6" w14:textId="37764258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4EDBED8E" w14:textId="6635344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222383E0" w14:textId="4786FA6C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2041D71B" w14:textId="18E5E06E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45DFA996" w14:textId="3079C03A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49D037A7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7162F931" w14:textId="2EC047A4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14 – Explique </w:t>
      </w:r>
      <w:r w:rsidR="00796E46">
        <w:rPr>
          <w:rFonts w:ascii="Verdana" w:eastAsia="Times New Roman" w:hAnsi="Verdana" w:cs="Arial"/>
          <w:sz w:val="16"/>
          <w:szCs w:val="16"/>
          <w:lang w:eastAsia="pt-BR"/>
        </w:rPr>
        <w:t>a diferença de afinidade eletrônica e energia de ionização</w:t>
      </w: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. </w:t>
      </w:r>
    </w:p>
    <w:p w14:paraId="0941E8E6" w14:textId="4090773A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013AC457" w14:textId="4F2C15F3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R = </w:t>
      </w:r>
    </w:p>
    <w:p w14:paraId="6952D7C7" w14:textId="2A2CD898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5DF1A950" w14:textId="2189186D" w:rsidR="008700A9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237AC9C4" w14:textId="389B3893" w:rsidR="00796E46" w:rsidRDefault="00796E4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35D6271C" w14:textId="73A7307D" w:rsidR="00796E46" w:rsidRDefault="00796E4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6FFC2B03" w14:textId="380AF8D1" w:rsidR="00796E46" w:rsidRDefault="00796E4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17F844F7" w14:textId="77777777" w:rsidR="00796E46" w:rsidRPr="00657E0A" w:rsidRDefault="00796E4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6764B41D" w14:textId="77777777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104025AA" w14:textId="472A3802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5AD5E9A5" w14:textId="68C79923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6A4F61E1" w14:textId="272D8D65" w:rsidR="00796E46" w:rsidRPr="00796E46" w:rsidRDefault="008700A9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16 – </w:t>
      </w:r>
      <w:r w:rsidR="00796E46" w:rsidRPr="00796E46">
        <w:rPr>
          <w:rFonts w:ascii="Verdana" w:eastAsia="Times New Roman" w:hAnsi="Verdana" w:cs="Arial"/>
          <w:sz w:val="16"/>
          <w:szCs w:val="16"/>
          <w:lang w:eastAsia="pt-BR"/>
        </w:rPr>
        <w:t xml:space="preserve">Considerando a afinidade eletrônica e </w:t>
      </w:r>
      <w:r w:rsidR="00796E46">
        <w:rPr>
          <w:rFonts w:ascii="Verdana" w:eastAsia="Times New Roman" w:hAnsi="Verdana" w:cs="Arial"/>
          <w:sz w:val="16"/>
          <w:szCs w:val="16"/>
          <w:lang w:eastAsia="pt-BR"/>
        </w:rPr>
        <w:t>a energia</w:t>
      </w:r>
      <w:r w:rsidR="00796E46" w:rsidRPr="00796E46">
        <w:rPr>
          <w:rFonts w:ascii="Verdana" w:eastAsia="Times New Roman" w:hAnsi="Verdana" w:cs="Arial"/>
          <w:sz w:val="16"/>
          <w:szCs w:val="16"/>
          <w:lang w:eastAsia="pt-BR"/>
        </w:rPr>
        <w:t xml:space="preserve"> de ionização ao longo de um mesmo grupo da tabela periódica, de uma maneira geral, é possível afirmar que</w:t>
      </w:r>
    </w:p>
    <w:p w14:paraId="026AEDD4" w14:textId="77777777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3B527F7D" w14:textId="0ED8DC7F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a) diminuem com o aumento do número atômico, devido ao aumento do número de camadas.</w:t>
      </w:r>
    </w:p>
    <w:p w14:paraId="5E95CAB1" w14:textId="308FB3FA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b) aumentam com o aumento do número atômico, devido ao aumento do tamanho do átomo.</w:t>
      </w:r>
    </w:p>
    <w:p w14:paraId="644EA35B" w14:textId="19961670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c) não sofrem variações, pois não sofrem influência da variação do número atômico.</w:t>
      </w:r>
    </w:p>
    <w:p w14:paraId="50EC1D79" w14:textId="2DE789C0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d) não sofrem a mesma variação, pois são propriedades aperiódicas.</w:t>
      </w:r>
    </w:p>
    <w:p w14:paraId="5650831B" w14:textId="69C29898" w:rsidR="00796E46" w:rsidRPr="00657E0A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e) aumentam com o aumento do número atômico, devido ao aumento do número de elétrons.</w:t>
      </w:r>
    </w:p>
    <w:p w14:paraId="7210BCAF" w14:textId="77777777" w:rsidR="00796E46" w:rsidRPr="00796E46" w:rsidRDefault="00657E0A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lastRenderedPageBreak/>
        <w:t xml:space="preserve">17 – </w:t>
      </w:r>
      <w:r w:rsidR="00796E46" w:rsidRPr="00796E46">
        <w:rPr>
          <w:rFonts w:ascii="Verdana" w:eastAsia="Times New Roman" w:hAnsi="Verdana" w:cs="Arial"/>
          <w:sz w:val="16"/>
          <w:szCs w:val="16"/>
          <w:lang w:eastAsia="pt-BR"/>
        </w:rPr>
        <w:t>O elemento químico com maior afinidade eletrônica do 2o período da tabela periódica é o:</w:t>
      </w:r>
    </w:p>
    <w:p w14:paraId="07237346" w14:textId="77777777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77055620" w14:textId="7374C03C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a) Be</w:t>
      </w:r>
    </w:p>
    <w:p w14:paraId="1E5D8AD7" w14:textId="60FFBDB3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b) F</w:t>
      </w:r>
    </w:p>
    <w:p w14:paraId="03396CD4" w14:textId="4E1D5843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c) N</w:t>
      </w:r>
    </w:p>
    <w:p w14:paraId="153C73B3" w14:textId="56CFF32E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d) B</w:t>
      </w:r>
    </w:p>
    <w:p w14:paraId="478324E7" w14:textId="4B2F5FA3" w:rsidR="00657E0A" w:rsidRPr="00657E0A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e) C</w:t>
      </w:r>
    </w:p>
    <w:p w14:paraId="25EED93F" w14:textId="571116CF" w:rsidR="00657E0A" w:rsidRPr="00657E0A" w:rsidRDefault="00657E0A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08B780C6" w14:textId="77777777" w:rsidR="00796E46" w:rsidRPr="00796E46" w:rsidRDefault="00657E0A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18 – </w:t>
      </w:r>
      <w:r w:rsidR="00796E46" w:rsidRPr="00796E46">
        <w:rPr>
          <w:rFonts w:ascii="Verdana" w:eastAsia="Times New Roman" w:hAnsi="Verdana" w:cs="Arial"/>
          <w:sz w:val="16"/>
          <w:szCs w:val="16"/>
          <w:lang w:eastAsia="pt-BR"/>
        </w:rPr>
        <w:t>Um determinado elemento químico localizado no terceiro período da tabela periódica apresenta uma alta afinidade eletrônica quando comparado com os outros elementos desse período. Dos elementos propostos a seguir, qual deles seria esse elemento?</w:t>
      </w:r>
    </w:p>
    <w:p w14:paraId="02D3E45B" w14:textId="77777777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1EDE0A52" w14:textId="3F62F64B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a) Enxofre</w:t>
      </w:r>
    </w:p>
    <w:p w14:paraId="481A8941" w14:textId="528F6041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b) Alumínio</w:t>
      </w:r>
    </w:p>
    <w:p w14:paraId="38EE11D9" w14:textId="616C829D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c) Silício</w:t>
      </w:r>
    </w:p>
    <w:p w14:paraId="57877FC3" w14:textId="1ADBBB8C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d) Cloro</w:t>
      </w:r>
    </w:p>
    <w:p w14:paraId="6D12620A" w14:textId="7AB69CA8" w:rsid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e) Fósforo</w:t>
      </w:r>
    </w:p>
    <w:p w14:paraId="4AA4DF14" w14:textId="77777777" w:rsidR="00796E46" w:rsidRPr="00657E0A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514B0DF7" w14:textId="77777777" w:rsidR="00796E46" w:rsidRPr="00796E46" w:rsidRDefault="00657E0A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19 – </w:t>
      </w:r>
      <w:r w:rsidR="00796E46" w:rsidRPr="00796E46">
        <w:rPr>
          <w:rFonts w:ascii="Verdana" w:eastAsia="Times New Roman" w:hAnsi="Verdana" w:cs="Arial"/>
          <w:sz w:val="16"/>
          <w:szCs w:val="16"/>
          <w:lang w:eastAsia="pt-BR"/>
        </w:rPr>
        <w:t>Dados os elementos químicos a seguir, qual alternativa apresenta os elementos químicos de menor afinidade eletrônica da tabela periódica?</w:t>
      </w:r>
    </w:p>
    <w:p w14:paraId="476394EC" w14:textId="77777777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201075EA" w14:textId="12AEFC96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a) Flúor e Oxigênio</w:t>
      </w:r>
    </w:p>
    <w:p w14:paraId="33A477C7" w14:textId="5E1CCF8C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b) Alumínio e Silício</w:t>
      </w:r>
    </w:p>
    <w:p w14:paraId="0CF4D91C" w14:textId="12530B86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c) Ferro e Cobalto</w:t>
      </w:r>
    </w:p>
    <w:p w14:paraId="497DE6B1" w14:textId="16EDC91B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d) Polônio e Astato</w:t>
      </w:r>
    </w:p>
    <w:p w14:paraId="196F4803" w14:textId="3B48D7D7" w:rsidR="00657E0A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e) Frâncio e Rádio</w:t>
      </w:r>
    </w:p>
    <w:p w14:paraId="748D346F" w14:textId="77777777" w:rsidR="00796E46" w:rsidRPr="00657E0A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77DFEE7F" w14:textId="77777777" w:rsidR="00796E46" w:rsidRPr="00796E46" w:rsidRDefault="00657E0A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657E0A">
        <w:rPr>
          <w:rFonts w:ascii="Verdana" w:eastAsia="Times New Roman" w:hAnsi="Verdana" w:cs="Arial"/>
          <w:sz w:val="16"/>
          <w:szCs w:val="16"/>
          <w:lang w:eastAsia="pt-BR"/>
        </w:rPr>
        <w:t xml:space="preserve">20 – </w:t>
      </w:r>
      <w:r w:rsidR="00796E46" w:rsidRPr="00796E46">
        <w:rPr>
          <w:rFonts w:ascii="Verdana" w:eastAsia="Times New Roman" w:hAnsi="Verdana" w:cs="Arial"/>
          <w:sz w:val="16"/>
          <w:szCs w:val="16"/>
          <w:lang w:eastAsia="pt-BR"/>
        </w:rPr>
        <w:t>Dados os elementos Potássio (K), Níquel (Ni), Germânio (Ge), Nitrogênio (N) e Flúor (F), marque a alternativa que apresente todos eles em ordem decrescente de afinidade eletrônica.</w:t>
      </w:r>
    </w:p>
    <w:p w14:paraId="64CD684F" w14:textId="77777777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02813E34" w14:textId="6D52D2BE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a) K, Ni, Ge, N, F.</w:t>
      </w:r>
    </w:p>
    <w:p w14:paraId="1EE26E73" w14:textId="1D6BB751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b) F, N, Ge, Ni, K</w:t>
      </w:r>
    </w:p>
    <w:p w14:paraId="63C21C88" w14:textId="48644E4E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c) F, K, Ge, Ni, F</w:t>
      </w:r>
    </w:p>
    <w:p w14:paraId="7006739E" w14:textId="4B1CE2CC" w:rsidR="00796E46" w:rsidRPr="00796E46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d) Ge, K, F, Ni, N</w:t>
      </w:r>
    </w:p>
    <w:p w14:paraId="12C136E6" w14:textId="428E6F5B" w:rsidR="008700A9" w:rsidRPr="00657E0A" w:rsidRDefault="00796E46" w:rsidP="00796E46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  <w:r w:rsidRPr="00796E46">
        <w:rPr>
          <w:rFonts w:ascii="Verdana" w:eastAsia="Times New Roman" w:hAnsi="Verdana" w:cs="Arial"/>
          <w:sz w:val="16"/>
          <w:szCs w:val="16"/>
          <w:lang w:eastAsia="pt-BR"/>
        </w:rPr>
        <w:t>e) N, Ni, F, K, Ge.</w:t>
      </w:r>
    </w:p>
    <w:p w14:paraId="77599577" w14:textId="430D0F98" w:rsidR="008700A9" w:rsidRPr="00657E0A" w:rsidRDefault="008700A9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0BDD5A1D" w14:textId="413471DF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6E9F7815" w14:textId="794127E1" w:rsidR="005450B6" w:rsidRPr="00657E0A" w:rsidRDefault="005450B6" w:rsidP="00657E0A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16"/>
          <w:szCs w:val="16"/>
          <w:lang w:eastAsia="pt-BR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500D8" w14:textId="77777777" w:rsidR="00BE552F" w:rsidRDefault="00BE552F" w:rsidP="009851F2">
      <w:pPr>
        <w:spacing w:after="0" w:line="240" w:lineRule="auto"/>
      </w:pPr>
      <w:r>
        <w:separator/>
      </w:r>
    </w:p>
  </w:endnote>
  <w:endnote w:type="continuationSeparator" w:id="0">
    <w:p w14:paraId="58B99383" w14:textId="77777777" w:rsidR="00BE552F" w:rsidRDefault="00BE552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DFDFD" w14:textId="77777777" w:rsidR="00BE552F" w:rsidRDefault="00BE552F" w:rsidP="009851F2">
      <w:pPr>
        <w:spacing w:after="0" w:line="240" w:lineRule="auto"/>
      </w:pPr>
      <w:r>
        <w:separator/>
      </w:r>
    </w:p>
  </w:footnote>
  <w:footnote w:type="continuationSeparator" w:id="0">
    <w:p w14:paraId="48584E73" w14:textId="77777777" w:rsidR="00BE552F" w:rsidRDefault="00BE552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753AB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91F00"/>
    <w:rsid w:val="004A1876"/>
    <w:rsid w:val="004B5FAA"/>
    <w:rsid w:val="004F0ABD"/>
    <w:rsid w:val="004F5938"/>
    <w:rsid w:val="00510D47"/>
    <w:rsid w:val="0054275C"/>
    <w:rsid w:val="005450B6"/>
    <w:rsid w:val="005C3014"/>
    <w:rsid w:val="005E5BEA"/>
    <w:rsid w:val="005F6252"/>
    <w:rsid w:val="00624538"/>
    <w:rsid w:val="006451D4"/>
    <w:rsid w:val="00657E0A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96E46"/>
    <w:rsid w:val="007D07B0"/>
    <w:rsid w:val="007E3B2B"/>
    <w:rsid w:val="007F6974"/>
    <w:rsid w:val="008005D5"/>
    <w:rsid w:val="00824D86"/>
    <w:rsid w:val="0086497B"/>
    <w:rsid w:val="008700A9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E552F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01D4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6489</TotalTime>
  <Pages>6</Pages>
  <Words>1341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Auto Elétrica</cp:lastModifiedBy>
  <cp:revision>11</cp:revision>
  <cp:lastPrinted>2018-08-06T13:00:00Z</cp:lastPrinted>
  <dcterms:created xsi:type="dcterms:W3CDTF">2021-02-25T16:08:00Z</dcterms:created>
  <dcterms:modified xsi:type="dcterms:W3CDTF">2021-09-16T13:01:00Z</dcterms:modified>
</cp:coreProperties>
</file>