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2B4C0F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1767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9A83BC6" w:rsidR="00A84FD5" w:rsidRPr="00965A01" w:rsidRDefault="008A507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A91875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ADCACFD" w:rsidR="00093F84" w:rsidRPr="0086497B" w:rsidRDefault="00757FA8" w:rsidP="00BE4166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BE416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 w:rsidR="006E26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313204" w14:textId="53E342DF" w:rsidR="00C60D27" w:rsidRPr="006E2643" w:rsidRDefault="006E2643" w:rsidP="00C60D27">
      <w:pPr>
        <w:pStyle w:val="PargrafodaLista"/>
        <w:ind w:left="-717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           “</w:t>
      </w:r>
      <w:r w:rsidRPr="006E2643">
        <w:rPr>
          <w:rFonts w:ascii="Arial" w:hAnsi="Arial" w:cs="Arial"/>
          <w:b/>
        </w:rPr>
        <w:t>Nova República</w:t>
      </w:r>
      <w:r>
        <w:rPr>
          <w:rFonts w:ascii="Arial" w:hAnsi="Arial" w:cs="Arial"/>
          <w:b/>
        </w:rPr>
        <w:t>”</w:t>
      </w:r>
    </w:p>
    <w:p w14:paraId="335286FA" w14:textId="699C65DD" w:rsidR="006E2643" w:rsidRPr="006E2643" w:rsidRDefault="006E2643" w:rsidP="006E2643">
      <w:pPr>
        <w:pStyle w:val="PargrafodaLista"/>
        <w:ind w:left="-1077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</w:t>
      </w:r>
      <w:r w:rsidRPr="006E2643">
        <w:rPr>
          <w:rFonts w:ascii="Arial" w:hAnsi="Arial" w:cs="Arial"/>
          <w:i/>
        </w:rPr>
        <w:t>É denominado "</w:t>
      </w:r>
      <w:r w:rsidRPr="006E2643">
        <w:rPr>
          <w:rFonts w:ascii="Arial" w:hAnsi="Arial" w:cs="Arial"/>
          <w:bCs/>
          <w:i/>
        </w:rPr>
        <w:t>Nova República</w:t>
      </w:r>
      <w:r w:rsidRPr="006E2643">
        <w:rPr>
          <w:rFonts w:ascii="Arial" w:hAnsi="Arial" w:cs="Arial"/>
          <w:i/>
        </w:rPr>
        <w:t xml:space="preserve">" na história do Brasil, o período imediatamente posterior </w:t>
      </w:r>
      <w:r>
        <w:rPr>
          <w:rFonts w:ascii="Arial" w:hAnsi="Arial" w:cs="Arial"/>
          <w:i/>
        </w:rPr>
        <w:t>a</w:t>
      </w:r>
      <w:r w:rsidRPr="006E2643">
        <w:rPr>
          <w:rFonts w:ascii="Arial" w:hAnsi="Arial" w:cs="Arial"/>
          <w:i/>
        </w:rPr>
        <w:t>o </w:t>
      </w:r>
      <w:hyperlink r:id="rId9" w:history="1">
        <w:r w:rsidRPr="006E2643">
          <w:rPr>
            <w:rStyle w:val="Hyperlink"/>
            <w:rFonts w:ascii="Arial" w:hAnsi="Arial" w:cs="Arial"/>
            <w:i/>
            <w:color w:val="auto"/>
            <w:u w:val="none"/>
          </w:rPr>
          <w:t>Regime Militar</w:t>
        </w:r>
      </w:hyperlink>
      <w:r w:rsidRPr="006E2643">
        <w:rPr>
          <w:rFonts w:ascii="Arial" w:hAnsi="Arial" w:cs="Arial"/>
          <w:i/>
        </w:rPr>
        <w:t xml:space="preserve">, época de exceção das liberdades fundamentais e de perseguição a opositores do poder. </w:t>
      </w:r>
      <w:r>
        <w:rPr>
          <w:rFonts w:ascii="Arial" w:hAnsi="Arial" w:cs="Arial"/>
          <w:i/>
        </w:rPr>
        <w:t xml:space="preserve">  </w:t>
      </w:r>
      <w:r w:rsidRPr="006E2643">
        <w:rPr>
          <w:rFonts w:ascii="Arial" w:hAnsi="Arial" w:cs="Arial"/>
          <w:i/>
        </w:rPr>
        <w:t>É exatamente pela repressão do período anterior que afloram, de todos os setores da sociedade brasileira o desejo de iniciar uma nova fase do governo republicano no país, com eleições diretas, além de uma nova constituição que contemplasse as aspirações de todos os cidadãos. Pode-se denominar tal período também como a Sexta República Brasileira.</w:t>
      </w:r>
    </w:p>
    <w:p w14:paraId="0010FB84" w14:textId="3AE9D221" w:rsidR="006E2643" w:rsidRPr="006E2643" w:rsidRDefault="006E2643" w:rsidP="006E2643">
      <w:pPr>
        <w:pStyle w:val="PargrafodaLista"/>
        <w:ind w:left="-1077"/>
        <w:rPr>
          <w:rFonts w:ascii="Arial" w:hAnsi="Arial" w:cs="Arial"/>
          <w:i/>
        </w:rPr>
      </w:pPr>
      <w:r w:rsidRPr="006E2643">
        <w:rPr>
          <w:rFonts w:ascii="Arial" w:hAnsi="Arial" w:cs="Arial"/>
          <w:i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25EF8A70" wp14:editId="7109162E">
            <wp:simplePos x="0" y="0"/>
            <wp:positionH relativeFrom="column">
              <wp:posOffset>-680085</wp:posOffset>
            </wp:positionH>
            <wp:positionV relativeFrom="paragraph">
              <wp:posOffset>-3175</wp:posOffset>
            </wp:positionV>
            <wp:extent cx="2314575" cy="2286000"/>
            <wp:effectExtent l="0" t="0" r="9525" b="0"/>
            <wp:wrapSquare wrapText="bothSides"/>
            <wp:docPr id="6" name="Imagem 6" descr="brasao repub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ao republ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            </w:t>
      </w:r>
      <w:r w:rsidRPr="006E2643">
        <w:rPr>
          <w:rFonts w:ascii="Arial" w:hAnsi="Arial" w:cs="Arial"/>
          <w:i/>
        </w:rPr>
        <w:t>A Nova República inicia-se com o fim do mandato do presidente e </w:t>
      </w:r>
      <w:hyperlink r:id="rId11" w:history="1">
        <w:r w:rsidRPr="006E2643">
          <w:rPr>
            <w:rStyle w:val="Hyperlink"/>
            <w:rFonts w:ascii="Arial" w:hAnsi="Arial" w:cs="Arial"/>
            <w:i/>
            <w:color w:val="auto"/>
            <w:u w:val="none"/>
          </w:rPr>
          <w:t>general João Batista de Oliveira Figueiredo</w:t>
        </w:r>
      </w:hyperlink>
      <w:r w:rsidRPr="006E2643">
        <w:rPr>
          <w:rFonts w:ascii="Arial" w:hAnsi="Arial" w:cs="Arial"/>
          <w:i/>
        </w:rPr>
        <w:t>, mas mesmo antes disto, o povo havia dado um notável exemplo de união e de cidadania, ao sair às ruas de todo país, pressionando o </w:t>
      </w:r>
      <w:hyperlink r:id="rId12" w:history="1">
        <w:r w:rsidRPr="006E2643">
          <w:rPr>
            <w:rStyle w:val="Hyperlink"/>
            <w:rFonts w:ascii="Arial" w:hAnsi="Arial" w:cs="Arial"/>
            <w:i/>
            <w:color w:val="auto"/>
            <w:u w:val="none"/>
          </w:rPr>
          <w:t>legislativo</w:t>
        </w:r>
      </w:hyperlink>
      <w:r w:rsidRPr="006E2643">
        <w:rPr>
          <w:rFonts w:ascii="Arial" w:hAnsi="Arial" w:cs="Arial"/>
          <w:i/>
        </w:rPr>
        <w:t> a aprovar a volta da eleição direta para presidente, a </w:t>
      </w:r>
      <w:hyperlink r:id="rId13" w:history="1">
        <w:r w:rsidRPr="006E2643">
          <w:rPr>
            <w:rStyle w:val="Hyperlink"/>
            <w:rFonts w:ascii="Arial" w:hAnsi="Arial" w:cs="Arial"/>
            <w:i/>
            <w:color w:val="auto"/>
            <w:u w:val="none"/>
          </w:rPr>
          <w:t>Campanha das Diretas-Já</w:t>
        </w:r>
      </w:hyperlink>
      <w:r w:rsidRPr="006E2643">
        <w:rPr>
          <w:rFonts w:ascii="Arial" w:hAnsi="Arial" w:cs="Arial"/>
          <w:i/>
        </w:rPr>
        <w:t>, que não obteria sucesso, pois a </w:t>
      </w:r>
      <w:hyperlink r:id="rId14" w:history="1">
        <w:r w:rsidRPr="006E2643">
          <w:rPr>
            <w:rStyle w:val="Hyperlink"/>
            <w:rFonts w:ascii="Arial" w:hAnsi="Arial" w:cs="Arial"/>
            <w:i/>
            <w:color w:val="auto"/>
            <w:u w:val="none"/>
          </w:rPr>
          <w:t>Emenda Dante de Oliveira</w:t>
        </w:r>
      </w:hyperlink>
      <w:r w:rsidRPr="006E2643">
        <w:rPr>
          <w:rFonts w:ascii="Arial" w:hAnsi="Arial" w:cs="Arial"/>
          <w:i/>
        </w:rPr>
        <w:t>, como ficou conhecida a proposta de voto direto, acabou não sendo aprovada.</w:t>
      </w:r>
    </w:p>
    <w:p w14:paraId="268DB080" w14:textId="372F08F1" w:rsidR="006E2643" w:rsidRPr="006E2643" w:rsidRDefault="006E2643" w:rsidP="006E2643">
      <w:pPr>
        <w:pStyle w:val="PargrafodaLista"/>
        <w:ind w:left="-1077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</w:t>
      </w:r>
      <w:r w:rsidRPr="006E2643">
        <w:rPr>
          <w:rFonts w:ascii="Arial" w:hAnsi="Arial" w:cs="Arial"/>
          <w:i/>
        </w:rPr>
        <w:t>O cidadão brasileiro voltaria a se decepcionar logo no início da Nova República com a morte do presidente eleito em 1985, </w:t>
      </w:r>
      <w:hyperlink r:id="rId15" w:history="1">
        <w:r w:rsidRPr="006E2643">
          <w:rPr>
            <w:rStyle w:val="Hyperlink"/>
            <w:rFonts w:ascii="Arial" w:hAnsi="Arial" w:cs="Arial"/>
            <w:i/>
            <w:color w:val="auto"/>
            <w:u w:val="none"/>
          </w:rPr>
          <w:t>Tancredo Neves</w:t>
        </w:r>
      </w:hyperlink>
      <w:r w:rsidRPr="006E2643">
        <w:rPr>
          <w:rFonts w:ascii="Arial" w:hAnsi="Arial" w:cs="Arial"/>
          <w:i/>
        </w:rPr>
        <w:t>. Mesmo eleito indiretamente, este tinha participado da campanha das Diretas-Já e tinha o apoio popular, o que significava que nele estavam depositadas as esperanças de plena </w:t>
      </w:r>
      <w:hyperlink r:id="rId16" w:history="1">
        <w:r w:rsidRPr="006E2643">
          <w:rPr>
            <w:rStyle w:val="Hyperlink"/>
            <w:rFonts w:ascii="Arial" w:hAnsi="Arial" w:cs="Arial"/>
            <w:i/>
            <w:color w:val="auto"/>
            <w:u w:val="none"/>
          </w:rPr>
          <w:t>redemocratização</w:t>
        </w:r>
      </w:hyperlink>
      <w:r w:rsidRPr="006E2643">
        <w:rPr>
          <w:rFonts w:ascii="Arial" w:hAnsi="Arial" w:cs="Arial"/>
          <w:i/>
        </w:rPr>
        <w:t> do país.</w:t>
      </w:r>
    </w:p>
    <w:p w14:paraId="44175BC5" w14:textId="46A9D586" w:rsidR="00B1767C" w:rsidRDefault="00C60D27" w:rsidP="006E2643">
      <w:pPr>
        <w:pStyle w:val="PargrafodaLista"/>
        <w:ind w:left="-1077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 </w:t>
      </w:r>
      <w:r w:rsidR="00B1767C">
        <w:rPr>
          <w:rFonts w:ascii="Arial" w:hAnsi="Arial" w:cs="Arial"/>
          <w:i/>
        </w:rPr>
        <w:t xml:space="preserve">       </w:t>
      </w:r>
    </w:p>
    <w:p w14:paraId="4F286198" w14:textId="77777777" w:rsidR="00B1767C" w:rsidRDefault="00B1767C" w:rsidP="00C60D27">
      <w:pPr>
        <w:pStyle w:val="PargrafodaLista"/>
        <w:ind w:left="-717"/>
        <w:rPr>
          <w:rFonts w:ascii="Arial" w:hAnsi="Arial" w:cs="Arial"/>
        </w:rPr>
      </w:pPr>
    </w:p>
    <w:p w14:paraId="4DA67989" w14:textId="440F2A59" w:rsidR="00BC2B69" w:rsidRPr="00C60D27" w:rsidRDefault="00C60D27" w:rsidP="00C60D27">
      <w:pPr>
        <w:pStyle w:val="PargrafodaLista"/>
        <w:ind w:left="-1077"/>
        <w:rPr>
          <w:rFonts w:ascii="Arial" w:hAnsi="Arial" w:cs="Arial"/>
        </w:rPr>
      </w:pPr>
      <w:r>
        <w:rPr>
          <w:rFonts w:ascii="Arial" w:hAnsi="Arial" w:cs="Arial"/>
        </w:rPr>
        <w:t>01</w:t>
      </w:r>
      <w:proofErr w:type="gramStart"/>
      <w:r>
        <w:rPr>
          <w:rFonts w:ascii="Arial" w:hAnsi="Arial" w:cs="Arial"/>
        </w:rPr>
        <w:t>-</w:t>
      </w:r>
      <w:r w:rsidR="00B1767C">
        <w:rPr>
          <w:rFonts w:ascii="Arial" w:hAnsi="Arial" w:cs="Arial"/>
        </w:rPr>
        <w:t>.</w:t>
      </w:r>
      <w:r w:rsidR="006E2643">
        <w:rPr>
          <w:rFonts w:ascii="Arial" w:hAnsi="Arial" w:cs="Arial"/>
        </w:rPr>
        <w:t>Fazendo</w:t>
      </w:r>
      <w:proofErr w:type="gramEnd"/>
      <w:r w:rsidR="006E2643">
        <w:rPr>
          <w:rFonts w:ascii="Arial" w:hAnsi="Arial" w:cs="Arial"/>
        </w:rPr>
        <w:t xml:space="preserve"> uma comparação entre o período do Regime Militar implantado no Brasil (1964 a 1985), com o estabelecimento </w:t>
      </w:r>
      <w:r w:rsidR="004B5E79">
        <w:rPr>
          <w:rFonts w:ascii="Arial" w:hAnsi="Arial" w:cs="Arial"/>
        </w:rPr>
        <w:t xml:space="preserve">da “Nova República”, quais mudanças sociais, econômicas e de liberdade podemos observar? </w:t>
      </w:r>
      <w:r w:rsidR="008457A1" w:rsidRPr="00C60D27">
        <w:rPr>
          <w:rFonts w:ascii="Arial" w:hAnsi="Arial" w:cs="Arial"/>
        </w:rPr>
        <w:t>1.0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73"/>
      </w:tblGrid>
      <w:tr w:rsidR="00047DA6" w14:paraId="4130911F" w14:textId="77777777" w:rsidTr="005A3855">
        <w:tc>
          <w:tcPr>
            <w:tcW w:w="10773" w:type="dxa"/>
          </w:tcPr>
          <w:p w14:paraId="670836F0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3F33189F" w14:textId="77777777" w:rsidTr="005A3855">
        <w:tc>
          <w:tcPr>
            <w:tcW w:w="10773" w:type="dxa"/>
          </w:tcPr>
          <w:p w14:paraId="7F3C165E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29C98D4F" w14:textId="77777777" w:rsidTr="005A3855">
        <w:tc>
          <w:tcPr>
            <w:tcW w:w="10773" w:type="dxa"/>
          </w:tcPr>
          <w:p w14:paraId="26446AFF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47DA6" w14:paraId="68481634" w14:textId="77777777" w:rsidTr="005A3855">
        <w:tc>
          <w:tcPr>
            <w:tcW w:w="10773" w:type="dxa"/>
          </w:tcPr>
          <w:p w14:paraId="343ECCEB" w14:textId="77777777" w:rsidR="00047DA6" w:rsidRPr="008457A1" w:rsidRDefault="00047DA6" w:rsidP="00BC2B69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551E7A" w14:textId="43A87697" w:rsidR="00D62933" w:rsidRDefault="00C60D27" w:rsidP="00A80A6B">
      <w:pPr>
        <w:tabs>
          <w:tab w:val="left" w:pos="1125"/>
        </w:tabs>
        <w:ind w:left="-1077"/>
        <w:rPr>
          <w:rFonts w:ascii="Arial" w:hAnsi="Arial" w:cs="Arial"/>
        </w:rPr>
      </w:pPr>
      <w:r w:rsidRPr="00C60D27">
        <w:rPr>
          <w:rFonts w:ascii="Arial" w:hAnsi="Arial" w:cs="Arial"/>
        </w:rPr>
        <w:t>02-</w:t>
      </w:r>
      <w:r w:rsidR="004B5E79">
        <w:rPr>
          <w:rFonts w:ascii="Arial" w:hAnsi="Arial" w:cs="Arial"/>
        </w:rPr>
        <w:t xml:space="preserve"> Dentro do período denominado Redemocratização, duas grandes manifestações se destacaram: o movimento dos Caras Pintadas e as Diretas Já. Quais as reivindicações </w:t>
      </w:r>
      <w:r w:rsidR="005A3855">
        <w:rPr>
          <w:rFonts w:ascii="Arial" w:hAnsi="Arial" w:cs="Arial"/>
        </w:rPr>
        <w:t xml:space="preserve">dos integrantes </w:t>
      </w:r>
      <w:r w:rsidR="004B5E79">
        <w:rPr>
          <w:rFonts w:ascii="Arial" w:hAnsi="Arial" w:cs="Arial"/>
        </w:rPr>
        <w:t xml:space="preserve">desses movimentos? Ambos </w:t>
      </w:r>
      <w:r w:rsidR="005A3855">
        <w:rPr>
          <w:rFonts w:ascii="Arial" w:hAnsi="Arial" w:cs="Arial"/>
        </w:rPr>
        <w:t xml:space="preserve">os movimentos </w:t>
      </w:r>
      <w:r w:rsidR="004B5E79">
        <w:rPr>
          <w:rFonts w:ascii="Arial" w:hAnsi="Arial" w:cs="Arial"/>
        </w:rPr>
        <w:t xml:space="preserve">alcançaram seus objetivos? </w:t>
      </w:r>
      <w:r w:rsidR="00EE635C" w:rsidRPr="00EE635C">
        <w:rPr>
          <w:rFonts w:ascii="Arial" w:hAnsi="Arial" w:cs="Arial"/>
        </w:rPr>
        <w:t xml:space="preserve"> </w:t>
      </w:r>
      <w:r w:rsidR="004B5E79">
        <w:rPr>
          <w:rFonts w:ascii="Arial" w:hAnsi="Arial" w:cs="Arial"/>
        </w:rPr>
        <w:t>Justifique sua resposta.</w:t>
      </w:r>
      <w:r w:rsidR="00EE635C" w:rsidRPr="00EE635C">
        <w:rPr>
          <w:rFonts w:ascii="Arial" w:hAnsi="Arial" w:cs="Arial"/>
        </w:rPr>
        <w:t xml:space="preserve">  </w:t>
      </w:r>
      <w:r w:rsidR="00EE635C">
        <w:rPr>
          <w:rFonts w:ascii="Arial" w:hAnsi="Arial" w:cs="Arial"/>
        </w:rPr>
        <w:t xml:space="preserve">  </w:t>
      </w:r>
      <w:r w:rsidR="008C7FBA">
        <w:rPr>
          <w:rFonts w:ascii="Arial" w:hAnsi="Arial" w:cs="Arial"/>
        </w:rPr>
        <w:t>1.0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8C7FBA" w:rsidRPr="008457A1" w14:paraId="16690A7E" w14:textId="77777777" w:rsidTr="00A91875">
        <w:tc>
          <w:tcPr>
            <w:tcW w:w="10632" w:type="dxa"/>
          </w:tcPr>
          <w:p w14:paraId="470B4529" w14:textId="77777777" w:rsidR="008C7FBA" w:rsidRPr="008457A1" w:rsidRDefault="008C7FBA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7FBA" w:rsidRPr="008457A1" w14:paraId="42AA8B5A" w14:textId="77777777" w:rsidTr="00A91875">
        <w:tc>
          <w:tcPr>
            <w:tcW w:w="10632" w:type="dxa"/>
          </w:tcPr>
          <w:p w14:paraId="56C4457C" w14:textId="77777777" w:rsidR="008C7FBA" w:rsidRPr="008457A1" w:rsidRDefault="008C7FBA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7FBA" w:rsidRPr="008457A1" w14:paraId="4F8FD660" w14:textId="77777777" w:rsidTr="00A91875">
        <w:tc>
          <w:tcPr>
            <w:tcW w:w="10632" w:type="dxa"/>
          </w:tcPr>
          <w:p w14:paraId="23B0C55A" w14:textId="77777777" w:rsidR="008C7FBA" w:rsidRPr="008457A1" w:rsidRDefault="008C7FBA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7FBA" w:rsidRPr="008457A1" w14:paraId="52FBC37A" w14:textId="77777777" w:rsidTr="00A91875">
        <w:tc>
          <w:tcPr>
            <w:tcW w:w="10632" w:type="dxa"/>
          </w:tcPr>
          <w:p w14:paraId="5C20020E" w14:textId="77777777" w:rsidR="008C7FBA" w:rsidRPr="008457A1" w:rsidRDefault="008C7FBA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EA08FA1" w14:textId="77777777" w:rsidR="00D52F9E" w:rsidRDefault="00D52F9E" w:rsidP="00A80A6B">
      <w:pPr>
        <w:tabs>
          <w:tab w:val="left" w:pos="1125"/>
        </w:tabs>
        <w:ind w:left="-1077"/>
        <w:rPr>
          <w:rFonts w:ascii="Arial" w:hAnsi="Arial" w:cs="Arial"/>
          <w:noProof/>
          <w:lang w:eastAsia="pt-BR"/>
        </w:rPr>
      </w:pPr>
    </w:p>
    <w:p w14:paraId="617DFCC3" w14:textId="6B1360E7" w:rsidR="00D52F9E" w:rsidRPr="00D52F9E" w:rsidRDefault="00D52F9E" w:rsidP="00D52F9E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02ABE703" wp14:editId="409D3BFE">
            <wp:simplePos x="0" y="0"/>
            <wp:positionH relativeFrom="column">
              <wp:posOffset>-680085</wp:posOffset>
            </wp:positionH>
            <wp:positionV relativeFrom="paragraph">
              <wp:posOffset>-635</wp:posOffset>
            </wp:positionV>
            <wp:extent cx="2914015" cy="1640205"/>
            <wp:effectExtent l="0" t="0" r="63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64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35C">
        <w:rPr>
          <w:rFonts w:ascii="Arial" w:hAnsi="Arial" w:cs="Arial"/>
        </w:rPr>
        <w:t xml:space="preserve">  </w:t>
      </w:r>
      <w:r w:rsidRPr="00D52F9E">
        <w:rPr>
          <w:rFonts w:ascii="Arial" w:hAnsi="Arial" w:cs="Arial"/>
        </w:rPr>
        <w:t>Após a Segunda Guerra Mundial, um confronto político-ideológico entre os Estados Unidos (EUA) e a União Soviética (URSS) teve início, a Guerra Fria. Esse período foi marcado por grandes tensões, as quais se caracterizaram por embates ideológicos por parte de ambos os países: Estados Unidos (capitalismo) x União Soviética (socialismo). Assim, devido a essa tensão, muitos governos e forças políticas, apoiadores dos EUA, incitaram o medo na população de que havia uma ameaça comunista, representada por seguidores da URSS, assolando o país. Esse contexto se estendeu até 1991, ano que marca o fim da URSS.</w:t>
      </w:r>
    </w:p>
    <w:p w14:paraId="3956AD4A" w14:textId="77777777" w:rsidR="00D52F9E" w:rsidRPr="00D52F9E" w:rsidRDefault="00D52F9E" w:rsidP="00D52F9E">
      <w:pPr>
        <w:tabs>
          <w:tab w:val="left" w:pos="1125"/>
        </w:tabs>
        <w:ind w:left="-1077"/>
        <w:rPr>
          <w:rFonts w:ascii="Arial" w:hAnsi="Arial" w:cs="Arial"/>
        </w:rPr>
      </w:pPr>
      <w:r w:rsidRPr="00D52F9E">
        <w:rPr>
          <w:rFonts w:ascii="Arial" w:hAnsi="Arial" w:cs="Arial"/>
        </w:rPr>
        <w:t xml:space="preserve">           Em meio a essa tensão internacional, o Brasil, em 1961, passava pelo governo de João Goulart, popularmente conhecido como Jango. Seu governo teve como pauta questões que atendiam demandas populares, como a realização da reforma agrária e o reajuste salarial. Por conta disso, seu governo não agradou a elite e a direita brasileira, a qual era representada pelo partido UDN e que vinha perdendo as eleições presidenciais desde 1945.</w:t>
      </w:r>
    </w:p>
    <w:p w14:paraId="4D42D1AA" w14:textId="77777777" w:rsidR="00D52F9E" w:rsidRPr="00D52F9E" w:rsidRDefault="00D52F9E" w:rsidP="00D52F9E">
      <w:pPr>
        <w:tabs>
          <w:tab w:val="left" w:pos="1125"/>
        </w:tabs>
        <w:ind w:left="-1077"/>
        <w:rPr>
          <w:rFonts w:ascii="Arial" w:hAnsi="Arial" w:cs="Arial"/>
        </w:rPr>
      </w:pPr>
      <w:r w:rsidRPr="00D52F9E">
        <w:rPr>
          <w:rFonts w:ascii="Arial" w:hAnsi="Arial" w:cs="Arial"/>
        </w:rPr>
        <w:t xml:space="preserve">          Assim, devido ao contexto político internacional da época, militares e políticos provocaram o medo na população brasileira de que Jango estaria tentando implantar um governo comunista no Brasil. A partir desse contexto, os militares justificaram o golpe como uma forma de impedir que o comunismo fosse instaurado no país e de restaurar a ordem que, supostamente, teria sido perdida.</w:t>
      </w:r>
    </w:p>
    <w:p w14:paraId="1772422C" w14:textId="77777777" w:rsidR="00D52F9E" w:rsidRPr="00D52F9E" w:rsidRDefault="00D52F9E" w:rsidP="00D52F9E">
      <w:pPr>
        <w:tabs>
          <w:tab w:val="left" w:pos="1125"/>
        </w:tabs>
        <w:ind w:left="-1077"/>
        <w:rPr>
          <w:rFonts w:ascii="Arial" w:hAnsi="Arial" w:cs="Arial"/>
        </w:rPr>
      </w:pPr>
      <w:r w:rsidRPr="00D52F9E">
        <w:rPr>
          <w:rFonts w:ascii="Arial" w:hAnsi="Arial" w:cs="Arial"/>
        </w:rPr>
        <w:t xml:space="preserve">          Com isso, diversas forças sociais apoiaram o golpe militar de 1964: militares, grupos políticos de direita e civis. Os protagonistas do golpe não se juntaram por uma afinidade ideológica, mas sim como uma maneira de tirar a esquerda do poder. Além disso, por conta do medo instaurado na sociedade civil, muitos apoiaram o golpe por uma descrença em uma vertente política, o socialismo e a esquerda como um todo. Por esse motivo, a ditadura militar brasileira foi marcada por uma não uniformidade, a qual se observa nas diferentes visões que os grupos que fizeram parte do golpe tinham no momento que assumiram o poder.</w:t>
      </w:r>
    </w:p>
    <w:p w14:paraId="423E2E2F" w14:textId="441D5D8C" w:rsidR="006E2643" w:rsidRDefault="000B4A40" w:rsidP="00D52F9E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03</w:t>
      </w:r>
      <w:r w:rsidR="00D52F9E" w:rsidRPr="00D52F9E">
        <w:rPr>
          <w:rFonts w:ascii="Arial" w:hAnsi="Arial" w:cs="Arial"/>
        </w:rPr>
        <w:t>-Por que podemos dizer que a Guerra Fria não pode ser descartada para explicar a implantação do governo militar no Brasil? 1.0</w:t>
      </w:r>
      <w:r w:rsidR="00EE635C">
        <w:rPr>
          <w:rFonts w:ascii="Arial" w:hAnsi="Arial" w:cs="Arial"/>
        </w:rPr>
        <w:t xml:space="preserve">                   </w:t>
      </w:r>
      <w:r w:rsidR="00EE635C" w:rsidRPr="00EE635C">
        <w:rPr>
          <w:rFonts w:ascii="Arial" w:hAnsi="Arial" w:cs="Arial"/>
          <w:b/>
          <w:i/>
        </w:rPr>
        <w:t xml:space="preserve"> 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EE635C" w:rsidRPr="008457A1" w14:paraId="656DFB0C" w14:textId="77777777" w:rsidTr="00A91875">
        <w:tc>
          <w:tcPr>
            <w:tcW w:w="10632" w:type="dxa"/>
          </w:tcPr>
          <w:p w14:paraId="370567DB" w14:textId="77777777" w:rsidR="00EE635C" w:rsidRPr="008457A1" w:rsidRDefault="00EE635C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35C" w:rsidRPr="008457A1" w14:paraId="398276DE" w14:textId="77777777" w:rsidTr="00A91875">
        <w:tc>
          <w:tcPr>
            <w:tcW w:w="10632" w:type="dxa"/>
          </w:tcPr>
          <w:p w14:paraId="4744E7EE" w14:textId="77777777" w:rsidR="00EE635C" w:rsidRPr="008457A1" w:rsidRDefault="00EE635C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35C" w:rsidRPr="008457A1" w14:paraId="56A49049" w14:textId="77777777" w:rsidTr="00A91875">
        <w:tc>
          <w:tcPr>
            <w:tcW w:w="10632" w:type="dxa"/>
          </w:tcPr>
          <w:p w14:paraId="5D170195" w14:textId="77777777" w:rsidR="00EE635C" w:rsidRPr="008457A1" w:rsidRDefault="00EE635C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E635C" w:rsidRPr="008457A1" w14:paraId="742E1FD4" w14:textId="77777777" w:rsidTr="00A91875">
        <w:tc>
          <w:tcPr>
            <w:tcW w:w="10632" w:type="dxa"/>
          </w:tcPr>
          <w:p w14:paraId="02403496" w14:textId="77777777" w:rsidR="00EE635C" w:rsidRPr="008457A1" w:rsidRDefault="00EE635C" w:rsidP="00A9187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4F608C3" w14:textId="77777777" w:rsidR="000B4A40" w:rsidRPr="000B4A40" w:rsidRDefault="00EE635C" w:rsidP="000B4A40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04-</w:t>
      </w:r>
      <w:r w:rsidR="00631F9E" w:rsidRPr="00631F9E">
        <w:rPr>
          <w:rFonts w:ascii="Arial" w:hAnsi="Arial" w:cs="Arial"/>
        </w:rPr>
        <w:t> </w:t>
      </w:r>
      <w:r w:rsidR="000B4A40" w:rsidRPr="000B4A40">
        <w:rPr>
          <w:rFonts w:ascii="Arial" w:hAnsi="Arial" w:cs="Arial"/>
        </w:rPr>
        <w:t>Cite 3 situações responsáveis pela tomada de poder dos militares no Brasil a partir de 1964 e quais outros grupos sociais se envolveram nesse processo? 1.0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0632"/>
      </w:tblGrid>
      <w:tr w:rsidR="000B4A40" w:rsidRPr="000B4A40" w14:paraId="1D8B04B5" w14:textId="77777777" w:rsidTr="00871EED">
        <w:tc>
          <w:tcPr>
            <w:tcW w:w="10632" w:type="dxa"/>
          </w:tcPr>
          <w:p w14:paraId="4DBB17C0" w14:textId="77777777" w:rsidR="000B4A40" w:rsidRPr="000B4A40" w:rsidRDefault="000B4A40" w:rsidP="000B4A40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</w:rPr>
            </w:pPr>
          </w:p>
        </w:tc>
      </w:tr>
      <w:tr w:rsidR="000B4A40" w:rsidRPr="000B4A40" w14:paraId="33BF9FAC" w14:textId="77777777" w:rsidTr="00871EED">
        <w:tc>
          <w:tcPr>
            <w:tcW w:w="10632" w:type="dxa"/>
          </w:tcPr>
          <w:p w14:paraId="79405311" w14:textId="77777777" w:rsidR="000B4A40" w:rsidRPr="000B4A40" w:rsidRDefault="000B4A40" w:rsidP="000B4A40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</w:rPr>
            </w:pPr>
          </w:p>
        </w:tc>
      </w:tr>
      <w:tr w:rsidR="000B4A40" w:rsidRPr="000B4A40" w14:paraId="6ECF37C9" w14:textId="77777777" w:rsidTr="00871EED">
        <w:tc>
          <w:tcPr>
            <w:tcW w:w="10632" w:type="dxa"/>
          </w:tcPr>
          <w:p w14:paraId="595D63EC" w14:textId="77777777" w:rsidR="000B4A40" w:rsidRPr="000B4A40" w:rsidRDefault="000B4A40" w:rsidP="000B4A40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</w:rPr>
            </w:pPr>
          </w:p>
        </w:tc>
      </w:tr>
      <w:tr w:rsidR="000B4A40" w:rsidRPr="000B4A40" w14:paraId="666485EB" w14:textId="77777777" w:rsidTr="00871EED">
        <w:tc>
          <w:tcPr>
            <w:tcW w:w="10632" w:type="dxa"/>
          </w:tcPr>
          <w:p w14:paraId="1E9C1F2B" w14:textId="77777777" w:rsidR="000B4A40" w:rsidRPr="000B4A40" w:rsidRDefault="000B4A40" w:rsidP="000B4A40">
            <w:pPr>
              <w:tabs>
                <w:tab w:val="left" w:pos="1125"/>
              </w:tabs>
              <w:spacing w:after="160" w:line="259" w:lineRule="auto"/>
              <w:ind w:left="-1077"/>
              <w:rPr>
                <w:rFonts w:ascii="Arial" w:hAnsi="Arial" w:cs="Arial"/>
              </w:rPr>
            </w:pPr>
          </w:p>
        </w:tc>
      </w:tr>
    </w:tbl>
    <w:p w14:paraId="51CCB846" w14:textId="6C8C79EF" w:rsidR="00631F9E" w:rsidRDefault="00631F9E" w:rsidP="006E2643">
      <w:pPr>
        <w:tabs>
          <w:tab w:val="left" w:pos="1125"/>
        </w:tabs>
        <w:ind w:left="-1077"/>
        <w:rPr>
          <w:rFonts w:ascii="Arial" w:hAnsi="Arial" w:cs="Arial"/>
        </w:rPr>
      </w:pPr>
    </w:p>
    <w:p w14:paraId="1E63588E" w14:textId="77777777" w:rsidR="000B4A40" w:rsidRDefault="00A91875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05- </w:t>
      </w:r>
      <w:r w:rsidR="000B4A40">
        <w:rPr>
          <w:rFonts w:ascii="Arial" w:hAnsi="Arial" w:cs="Arial"/>
        </w:rPr>
        <w:t>Marque “V” para as alternativas verdadeiras e “F” para as falsas: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0348"/>
      </w:tblGrid>
      <w:tr w:rsidR="000B4A40" w14:paraId="173FFA3A" w14:textId="77777777" w:rsidTr="00871EED">
        <w:tc>
          <w:tcPr>
            <w:tcW w:w="420" w:type="dxa"/>
          </w:tcPr>
          <w:p w14:paraId="6448FCCD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0348" w:type="dxa"/>
          </w:tcPr>
          <w:p w14:paraId="5F172DAC" w14:textId="77777777" w:rsidR="000B4A40" w:rsidRPr="00907ABB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845A46">
              <w:rPr>
                <w:rFonts w:ascii="Arial" w:hAnsi="Arial" w:cs="Arial"/>
              </w:rPr>
              <w:t>Após o mandato de Sarney, as primeiras eleições diretas ocorrem em quase trinta anos, sendo eleito </w:t>
            </w:r>
            <w:r>
              <w:rPr>
                <w:rFonts w:ascii="Arial" w:hAnsi="Arial" w:cs="Arial"/>
              </w:rPr>
              <w:t>Fernando Henrique Cardoso</w:t>
            </w:r>
            <w:r w:rsidRPr="00845A46">
              <w:rPr>
                <w:rFonts w:ascii="Arial" w:hAnsi="Arial" w:cs="Arial"/>
              </w:rPr>
              <w:t>. Com um estilo moderno e discurso moralizante, elabora um plano econômico peculiar para acabar com a inflação</w:t>
            </w:r>
          </w:p>
        </w:tc>
      </w:tr>
      <w:tr w:rsidR="000B4A40" w14:paraId="5032B4A7" w14:textId="77777777" w:rsidTr="00871EED">
        <w:tc>
          <w:tcPr>
            <w:tcW w:w="420" w:type="dxa"/>
          </w:tcPr>
          <w:p w14:paraId="0C6F3547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348" w:type="dxa"/>
          </w:tcPr>
          <w:p w14:paraId="215B8CBB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845A46">
              <w:rPr>
                <w:rFonts w:ascii="Arial" w:hAnsi="Arial" w:cs="Arial"/>
              </w:rPr>
              <w:t> </w:t>
            </w:r>
            <w:hyperlink r:id="rId18" w:history="1">
              <w:r w:rsidRPr="00845A46">
                <w:rPr>
                  <w:rStyle w:val="Hyperlink"/>
                  <w:rFonts w:ascii="Arial" w:hAnsi="Arial" w:cs="Arial"/>
                </w:rPr>
                <w:t>Itamar Franco</w:t>
              </w:r>
            </w:hyperlink>
            <w:r w:rsidRPr="00845A46">
              <w:rPr>
                <w:rFonts w:ascii="Arial" w:hAnsi="Arial" w:cs="Arial"/>
              </w:rPr>
              <w:t xml:space="preserve"> sobe ao poder com a incumbência de completar o mandato de Collor.</w:t>
            </w:r>
            <w:r>
              <w:rPr>
                <w:rFonts w:ascii="Arial" w:hAnsi="Arial" w:cs="Arial"/>
              </w:rPr>
              <w:t xml:space="preserve"> Seu governo se destaca pelas políticas assistencialistas no combate </w:t>
            </w:r>
            <w:proofErr w:type="spellStart"/>
            <w:r>
              <w:rPr>
                <w:rFonts w:ascii="Arial" w:hAnsi="Arial" w:cs="Arial"/>
              </w:rPr>
              <w:t>á</w:t>
            </w:r>
            <w:proofErr w:type="spellEnd"/>
            <w:r>
              <w:rPr>
                <w:rFonts w:ascii="Arial" w:hAnsi="Arial" w:cs="Arial"/>
              </w:rPr>
              <w:t xml:space="preserve"> pobreza, reforma agrária e investimento na extração de petróleo.</w:t>
            </w:r>
          </w:p>
        </w:tc>
      </w:tr>
      <w:tr w:rsidR="000B4A40" w14:paraId="5CBDD334" w14:textId="77777777" w:rsidTr="00871EED">
        <w:tc>
          <w:tcPr>
            <w:tcW w:w="420" w:type="dxa"/>
          </w:tcPr>
          <w:p w14:paraId="444958E3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0348" w:type="dxa"/>
          </w:tcPr>
          <w:p w14:paraId="4CE3DDB9" w14:textId="77777777" w:rsidR="000B4A40" w:rsidRPr="00C50412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845A46">
              <w:rPr>
                <w:rFonts w:ascii="Arial" w:hAnsi="Arial" w:cs="Arial"/>
              </w:rPr>
              <w:t>O cidadão brasileiro voltaria a se decepcionar logo no início da Nova República com a morte do presidente eleito em 1985, </w:t>
            </w:r>
            <w:hyperlink r:id="rId19" w:history="1">
              <w:r w:rsidRPr="00845A46">
                <w:rPr>
                  <w:rStyle w:val="Hyperlink"/>
                  <w:rFonts w:ascii="Arial" w:hAnsi="Arial" w:cs="Arial"/>
                </w:rPr>
                <w:t>Tancredo Neves</w:t>
              </w:r>
            </w:hyperlink>
            <w:r w:rsidRPr="00845A46">
              <w:rPr>
                <w:rFonts w:ascii="Arial" w:hAnsi="Arial" w:cs="Arial"/>
              </w:rPr>
              <w:t>. Mesmo eleito indiretamente, este tinha participado da campanha das Diretas-Já e tinha o apoio popular</w:t>
            </w:r>
            <w:r>
              <w:rPr>
                <w:rFonts w:ascii="Arial" w:hAnsi="Arial" w:cs="Arial"/>
              </w:rPr>
              <w:t>.</w:t>
            </w:r>
          </w:p>
        </w:tc>
      </w:tr>
      <w:tr w:rsidR="000B4A40" w14:paraId="6282EFFB" w14:textId="77777777" w:rsidTr="00871EED">
        <w:tc>
          <w:tcPr>
            <w:tcW w:w="420" w:type="dxa"/>
          </w:tcPr>
          <w:p w14:paraId="795C594A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0348" w:type="dxa"/>
          </w:tcPr>
          <w:p w14:paraId="66DA5F32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845A46">
              <w:rPr>
                <w:rFonts w:ascii="Arial" w:hAnsi="Arial" w:cs="Arial"/>
              </w:rPr>
              <w:t>Com o sucesso do Plano Real, Fernando Henrique terá a populari</w:t>
            </w:r>
            <w:r>
              <w:rPr>
                <w:rFonts w:ascii="Arial" w:hAnsi="Arial" w:cs="Arial"/>
              </w:rPr>
              <w:t>dade necessária para garantir 1 mandato como presidente do Brasil</w:t>
            </w:r>
            <w:r w:rsidRPr="00845A46">
              <w:rPr>
                <w:rFonts w:ascii="Arial" w:hAnsi="Arial" w:cs="Arial"/>
              </w:rPr>
              <w:t>. Gradualmente o Brasil, esquivando-se das sucessivas crises mundiais econômicas que surgem, vai seguindo um curso de progresso e desenvolvimento.</w:t>
            </w:r>
          </w:p>
        </w:tc>
      </w:tr>
      <w:tr w:rsidR="000B4A40" w14:paraId="271F0365" w14:textId="77777777" w:rsidTr="00871EED">
        <w:tc>
          <w:tcPr>
            <w:tcW w:w="420" w:type="dxa"/>
          </w:tcPr>
          <w:p w14:paraId="543D62D3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0348" w:type="dxa"/>
          </w:tcPr>
          <w:p w14:paraId="52050F0B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845A46">
              <w:rPr>
                <w:rFonts w:ascii="Arial" w:hAnsi="Arial" w:cs="Arial"/>
              </w:rPr>
              <w:t xml:space="preserve"> presidente Dilma contou com amplo apoio de organizações sindicais, como a CUT, </w:t>
            </w:r>
            <w:r>
              <w:rPr>
                <w:rFonts w:ascii="Arial" w:hAnsi="Arial" w:cs="Arial"/>
              </w:rPr>
              <w:t>Igrejas, Universidades e a maioria da sociedade brasileira</w:t>
            </w:r>
            <w:r w:rsidRPr="00845A46">
              <w:rPr>
                <w:rFonts w:ascii="Arial" w:hAnsi="Arial" w:cs="Arial"/>
              </w:rPr>
              <w:t xml:space="preserve"> que organizaram manifestações no Brasil inteiro demonstrando apoio a sua permanência e questionando os motivos que levaram à abertura do processo</w:t>
            </w:r>
            <w:r>
              <w:rPr>
                <w:rFonts w:ascii="Arial" w:hAnsi="Arial" w:cs="Arial"/>
              </w:rPr>
              <w:t xml:space="preserve"> de Impeachment</w:t>
            </w:r>
            <w:r w:rsidRPr="00845A46">
              <w:rPr>
                <w:rFonts w:ascii="Arial" w:hAnsi="Arial" w:cs="Arial"/>
              </w:rPr>
              <w:t>.</w:t>
            </w:r>
          </w:p>
        </w:tc>
      </w:tr>
      <w:tr w:rsidR="000B4A40" w:rsidRPr="0052736A" w14:paraId="4EC266BE" w14:textId="77777777" w:rsidTr="00871EED">
        <w:tc>
          <w:tcPr>
            <w:tcW w:w="420" w:type="dxa"/>
          </w:tcPr>
          <w:p w14:paraId="6BD210D5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348" w:type="dxa"/>
          </w:tcPr>
          <w:p w14:paraId="74DC9EBB" w14:textId="77777777" w:rsidR="000B4A40" w:rsidRPr="0052736A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52736A">
              <w:rPr>
                <w:rFonts w:ascii="Arial" w:hAnsi="Arial" w:cs="Arial"/>
              </w:rPr>
              <w:t>O </w:t>
            </w:r>
            <w:r w:rsidRPr="0052736A">
              <w:rPr>
                <w:rFonts w:ascii="Arial" w:hAnsi="Arial" w:cs="Arial"/>
                <w:bCs/>
              </w:rPr>
              <w:t>Governo Jair Bolsonaro</w:t>
            </w:r>
            <w:r w:rsidRPr="0052736A">
              <w:rPr>
                <w:rFonts w:ascii="Arial" w:hAnsi="Arial" w:cs="Arial"/>
              </w:rPr>
              <w:t> teve início no dia </w:t>
            </w:r>
            <w:hyperlink r:id="rId20" w:tooltip="1 de janeiro" w:history="1">
              <w:r w:rsidRPr="0052736A">
                <w:rPr>
                  <w:rStyle w:val="Hyperlink"/>
                  <w:rFonts w:ascii="Arial" w:hAnsi="Arial" w:cs="Arial"/>
                  <w:color w:val="auto"/>
                  <w:u w:val="none"/>
                </w:rPr>
                <w:t>1 de janeiro</w:t>
              </w:r>
            </w:hyperlink>
            <w:r w:rsidRPr="0052736A">
              <w:rPr>
                <w:rFonts w:ascii="Arial" w:hAnsi="Arial" w:cs="Arial"/>
              </w:rPr>
              <w:t> de 2019 e está previsto terminar no dia 31 de dezembro de 2022. O militar reformado </w:t>
            </w:r>
            <w:hyperlink r:id="rId21" w:tooltip="Jair Bolsonaro" w:history="1">
              <w:r w:rsidRPr="0052736A">
                <w:rPr>
                  <w:rStyle w:val="Hyperlink"/>
                  <w:rFonts w:ascii="Arial" w:hAnsi="Arial" w:cs="Arial"/>
                  <w:color w:val="auto"/>
                  <w:u w:val="none"/>
                </w:rPr>
                <w:t>Jair Bolsonaro</w:t>
              </w:r>
            </w:hyperlink>
            <w:r w:rsidRPr="0052736A">
              <w:rPr>
                <w:rFonts w:ascii="Arial" w:hAnsi="Arial" w:cs="Arial"/>
              </w:rPr>
              <w:t> foi eleito o </w:t>
            </w:r>
            <w:hyperlink r:id="rId22" w:tooltip="Lista de presidentes do Brasil" w:history="1">
              <w:r w:rsidRPr="0052736A">
                <w:rPr>
                  <w:rStyle w:val="Hyperlink"/>
                  <w:rFonts w:ascii="Arial" w:hAnsi="Arial" w:cs="Arial"/>
                  <w:color w:val="auto"/>
                  <w:u w:val="none"/>
                </w:rPr>
                <w:t>38.º presidente do Brasil</w:t>
              </w:r>
            </w:hyperlink>
            <w:r w:rsidRPr="0052736A">
              <w:rPr>
                <w:rFonts w:ascii="Arial" w:hAnsi="Arial" w:cs="Arial"/>
              </w:rPr>
              <w:t> no dia 28 de outubro de 2018, com 55,13% dos </w:t>
            </w:r>
            <w:hyperlink r:id="rId23" w:tooltip="Voto válido" w:history="1">
              <w:r w:rsidRPr="0052736A">
                <w:rPr>
                  <w:rStyle w:val="Hyperlink"/>
                  <w:rFonts w:ascii="Arial" w:hAnsi="Arial" w:cs="Arial"/>
                  <w:color w:val="auto"/>
                  <w:u w:val="none"/>
                </w:rPr>
                <w:t>votos válidos</w:t>
              </w:r>
            </w:hyperlink>
            <w:r w:rsidRPr="0052736A">
              <w:rPr>
                <w:rFonts w:ascii="Arial" w:hAnsi="Arial" w:cs="Arial"/>
              </w:rPr>
              <w:t> no segundo turno das </w:t>
            </w:r>
            <w:hyperlink r:id="rId24" w:tooltip="Eleição presidencial no Brasil em 2018" w:history="1">
              <w:r w:rsidRPr="0052736A">
                <w:rPr>
                  <w:rStyle w:val="Hyperlink"/>
                  <w:rFonts w:ascii="Arial" w:hAnsi="Arial" w:cs="Arial"/>
                  <w:color w:val="auto"/>
                  <w:u w:val="none"/>
                </w:rPr>
                <w:t>eleições presidenciais</w:t>
              </w:r>
            </w:hyperlink>
            <w:r>
              <w:rPr>
                <w:rFonts w:ascii="Arial" w:hAnsi="Arial" w:cs="Arial"/>
              </w:rPr>
              <w:t>.</w:t>
            </w:r>
          </w:p>
        </w:tc>
      </w:tr>
      <w:tr w:rsidR="000B4A40" w14:paraId="0A1D8B94" w14:textId="77777777" w:rsidTr="00871EED">
        <w:tc>
          <w:tcPr>
            <w:tcW w:w="420" w:type="dxa"/>
          </w:tcPr>
          <w:p w14:paraId="12EC55C7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10348" w:type="dxa"/>
          </w:tcPr>
          <w:p w14:paraId="0FA3631A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52736A">
              <w:rPr>
                <w:rFonts w:ascii="Arial" w:hAnsi="Arial" w:cs="Arial"/>
              </w:rPr>
              <w:t>No final do primeiro mandato de Lula à frente da presidência surgiram denúncias de corrupção na base governista, destacadamente no</w:t>
            </w:r>
            <w:r>
              <w:rPr>
                <w:rFonts w:ascii="Arial" w:hAnsi="Arial" w:cs="Arial"/>
              </w:rPr>
              <w:t xml:space="preserve"> Partido dos Trabalhadores (PT).</w:t>
            </w:r>
            <w:r w:rsidRPr="0052736A">
              <w:rPr>
                <w:rFonts w:ascii="Arial" w:hAnsi="Arial" w:cs="Arial"/>
              </w:rPr>
              <w:t> Esses casos de corrupção conhecidos como “mensalão” eram desvios de dinheiro público para as campanhas eleitorais do PT e para a compra de votos de deputados favoráveis</w:t>
            </w:r>
          </w:p>
        </w:tc>
      </w:tr>
      <w:tr w:rsidR="000B4A40" w:rsidRPr="00C50412" w14:paraId="116B3F74" w14:textId="77777777" w:rsidTr="00871EED">
        <w:tc>
          <w:tcPr>
            <w:tcW w:w="420" w:type="dxa"/>
          </w:tcPr>
          <w:p w14:paraId="2A8069E9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0348" w:type="dxa"/>
          </w:tcPr>
          <w:p w14:paraId="1B6BCB84" w14:textId="77777777" w:rsidR="000B4A40" w:rsidRPr="00C50412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50412">
              <w:rPr>
                <w:rFonts w:ascii="Arial" w:hAnsi="Arial" w:cs="Arial"/>
                <w:bCs/>
              </w:rPr>
              <w:t>Redemocratização</w:t>
            </w:r>
            <w:r w:rsidRPr="00C50412">
              <w:rPr>
                <w:rFonts w:ascii="Arial" w:hAnsi="Arial" w:cs="Arial"/>
              </w:rPr>
              <w:t> é o processo de restauração da democracia e do estado de direito em países ou regiões que passaram por um período de </w:t>
            </w:r>
            <w:hyperlink r:id="rId25" w:tooltip="Autoritarismo" w:history="1">
              <w:r w:rsidRPr="00C50412">
                <w:rPr>
                  <w:rStyle w:val="Hyperlink"/>
                  <w:rFonts w:ascii="Arial" w:hAnsi="Arial" w:cs="Arial"/>
                  <w:color w:val="auto"/>
                  <w:u w:val="none"/>
                </w:rPr>
                <w:t>autoritarismo</w:t>
              </w:r>
            </w:hyperlink>
            <w:r w:rsidRPr="00C50412">
              <w:rPr>
                <w:rFonts w:ascii="Arial" w:hAnsi="Arial" w:cs="Arial"/>
              </w:rPr>
              <w:t> ou </w:t>
            </w:r>
            <w:hyperlink r:id="rId26" w:tooltip="Ditadura" w:history="1">
              <w:r w:rsidRPr="00C50412">
                <w:rPr>
                  <w:rStyle w:val="Hyperlink"/>
                  <w:rFonts w:ascii="Arial" w:hAnsi="Arial" w:cs="Arial"/>
                  <w:color w:val="auto"/>
                  <w:u w:val="none"/>
                </w:rPr>
                <w:t>ditadura</w:t>
              </w:r>
            </w:hyperlink>
            <w:r w:rsidRPr="00C50412">
              <w:rPr>
                <w:rFonts w:ascii="Arial" w:hAnsi="Arial" w:cs="Arial"/>
              </w:rPr>
              <w:t>. A redemocratização pode acontecer de maneira gradual, onde o poder restaura os direitos civis ou abrupta, como é em geral o caso quando isso acontece através de revoluções humanas.</w:t>
            </w:r>
            <w:r>
              <w:rPr>
                <w:rFonts w:ascii="Arial" w:hAnsi="Arial" w:cs="Arial"/>
              </w:rPr>
              <w:t xml:space="preserve"> Esse fenômeno só aconteceu no Brasil.</w:t>
            </w:r>
          </w:p>
        </w:tc>
      </w:tr>
      <w:tr w:rsidR="000B4A40" w14:paraId="208E4D56" w14:textId="77777777" w:rsidTr="00871EED">
        <w:tc>
          <w:tcPr>
            <w:tcW w:w="420" w:type="dxa"/>
          </w:tcPr>
          <w:p w14:paraId="5A6DF6F7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0348" w:type="dxa"/>
          </w:tcPr>
          <w:p w14:paraId="47A859EA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50412">
              <w:rPr>
                <w:rFonts w:ascii="Arial" w:hAnsi="Arial" w:cs="Arial"/>
              </w:rPr>
              <w:t>Durante os anos de 1964 e 1969, o </w:t>
            </w:r>
            <w:hyperlink r:id="rId27" w:history="1">
              <w:r w:rsidRPr="00C50412">
                <w:rPr>
                  <w:rStyle w:val="Hyperlink"/>
                  <w:rFonts w:ascii="Arial" w:hAnsi="Arial" w:cs="Arial"/>
                </w:rPr>
                <w:t>regime militar</w:t>
              </w:r>
            </w:hyperlink>
            <w:r w:rsidRPr="00C50412">
              <w:rPr>
                <w:rFonts w:ascii="Arial" w:hAnsi="Arial" w:cs="Arial"/>
              </w:rPr>
              <w:t> utilizou a edição de </w:t>
            </w:r>
            <w:r w:rsidRPr="00C50412">
              <w:rPr>
                <w:rFonts w:ascii="Arial" w:hAnsi="Arial" w:cs="Arial"/>
                <w:b/>
                <w:bCs/>
              </w:rPr>
              <w:t>Atos Institucionais</w:t>
            </w:r>
            <w:r w:rsidRPr="00C50412">
              <w:rPr>
                <w:rFonts w:ascii="Arial" w:hAnsi="Arial" w:cs="Arial"/>
              </w:rPr>
              <w:t xml:space="preserve"> para impor decisões que visavam garantir a permanência dos militares no poder. </w:t>
            </w:r>
            <w:r>
              <w:rPr>
                <w:rFonts w:ascii="Arial" w:hAnsi="Arial" w:cs="Arial"/>
              </w:rPr>
              <w:t>Porém, e</w:t>
            </w:r>
            <w:r w:rsidRPr="00C50412">
              <w:rPr>
                <w:rFonts w:ascii="Arial" w:hAnsi="Arial" w:cs="Arial"/>
              </w:rPr>
              <w:t>sses atos eram decretos</w:t>
            </w:r>
            <w:r>
              <w:rPr>
                <w:rFonts w:ascii="Arial" w:hAnsi="Arial" w:cs="Arial"/>
              </w:rPr>
              <w:t xml:space="preserve"> e normas que se colocavam abaixo</w:t>
            </w:r>
            <w:r w:rsidRPr="00C50412">
              <w:rPr>
                <w:rFonts w:ascii="Arial" w:hAnsi="Arial" w:cs="Arial"/>
              </w:rPr>
              <w:t xml:space="preserve"> da constituição vigente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0B4A40" w14:paraId="38596756" w14:textId="77777777" w:rsidTr="00871EED">
        <w:tc>
          <w:tcPr>
            <w:tcW w:w="420" w:type="dxa"/>
          </w:tcPr>
          <w:p w14:paraId="0E39A23B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10348" w:type="dxa"/>
          </w:tcPr>
          <w:p w14:paraId="54115792" w14:textId="77777777" w:rsidR="000B4A40" w:rsidRDefault="000B4A40" w:rsidP="00871EED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50412">
              <w:rPr>
                <w:rFonts w:ascii="Arial" w:hAnsi="Arial" w:cs="Arial"/>
              </w:rPr>
              <w:t>Em janeiro de 2011, o governo Lula foi sucedido pelo de </w:t>
            </w:r>
            <w:hyperlink r:id="rId28" w:history="1">
              <w:r w:rsidRPr="00C50412">
                <w:rPr>
                  <w:rStyle w:val="Hyperlink"/>
                  <w:rFonts w:ascii="Arial" w:hAnsi="Arial" w:cs="Arial"/>
                </w:rPr>
                <w:t>Dilma Rousseff</w:t>
              </w:r>
            </w:hyperlink>
            <w:r>
              <w:rPr>
                <w:rFonts w:ascii="Arial" w:hAnsi="Arial" w:cs="Arial"/>
              </w:rPr>
              <w:t>, candidata do PMDB</w:t>
            </w:r>
            <w:r w:rsidRPr="00C50412">
              <w:rPr>
                <w:rFonts w:ascii="Arial" w:hAnsi="Arial" w:cs="Arial"/>
              </w:rPr>
              <w:t xml:space="preserve"> à presidência do país, que obteve a maioria dos votos no pleito de 2010.</w:t>
            </w:r>
          </w:p>
        </w:tc>
      </w:tr>
    </w:tbl>
    <w:p w14:paraId="2A1A8975" w14:textId="6E988D15" w:rsidR="00A91875" w:rsidRPr="00A91875" w:rsidRDefault="00A91875" w:rsidP="006E2643">
      <w:pPr>
        <w:tabs>
          <w:tab w:val="left" w:pos="1125"/>
        </w:tabs>
        <w:ind w:left="-1134"/>
        <w:rPr>
          <w:rFonts w:ascii="Arial" w:hAnsi="Arial" w:cs="Arial"/>
        </w:rPr>
      </w:pPr>
    </w:p>
    <w:p w14:paraId="64CD2D57" w14:textId="72A8E6BF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06-</w:t>
      </w:r>
      <w:r w:rsidRPr="00A91875">
        <w:rPr>
          <w:rFonts w:ascii="Arial" w:hAnsi="Arial" w:cs="Arial"/>
        </w:rPr>
        <w:t>As lutas por direitos civis nos Estados Unidos na década de 60 (século XX) tiveram, entre suas características centrais, a</w:t>
      </w:r>
      <w:r w:rsidR="001A6384">
        <w:rPr>
          <w:rFonts w:ascii="Arial" w:hAnsi="Arial" w:cs="Arial"/>
        </w:rPr>
        <w:t xml:space="preserve">    0.25</w:t>
      </w:r>
    </w:p>
    <w:p w14:paraId="2E513E65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a) ausência de mulheres e a manutenção do caráter patriarcal da sociedade norte-americana.</w:t>
      </w:r>
    </w:p>
    <w:p w14:paraId="7DD36FB8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b) defesa dos interesses das grandes corporações industriais e o questionamento da legislação trabalhista.</w:t>
      </w:r>
    </w:p>
    <w:p w14:paraId="3371ED8A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c) união entre os movimentos ambientalista e gay e a escolha do arco-íris como símbolo comum desses dois grupos.</w:t>
      </w:r>
    </w:p>
    <w:p w14:paraId="34B29F2D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d) proposta de saídas pacíficas para os conflitos internos americanos e a insistência numa política internacional belicosa.</w:t>
      </w:r>
    </w:p>
    <w:p w14:paraId="57EE28E1" w14:textId="75806398" w:rsidR="00EE635C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e) mobilização dos negros norte-americanos pela busca da ampliação de seus direitos e pelo fim das leis raciais segregacionistas</w:t>
      </w:r>
      <w:r>
        <w:rPr>
          <w:rFonts w:ascii="Arial" w:hAnsi="Arial" w:cs="Arial"/>
        </w:rPr>
        <w:t>.</w:t>
      </w:r>
    </w:p>
    <w:p w14:paraId="0C0A8DFF" w14:textId="5656A41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07-</w:t>
      </w:r>
      <w:r w:rsidRPr="00A91875">
        <w:rPr>
          <w:rFonts w:ascii="Arial" w:hAnsi="Arial" w:cs="Arial"/>
        </w:rPr>
        <w:t>Nós nos recusamos a acreditar que o banco da justiça é falível. Nós nos recusamos a acreditar que há capitais insuficientes de oportunidade nesta nação. Assim nós viemos trocar este cheque, um cheque que nos dará o direito de reclamar as riquezas de liberdade e a segurança da justiça.</w:t>
      </w:r>
    </w:p>
    <w:p w14:paraId="7CE75E9E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KING Jr., M. L. Eu tenho um sonho, 28 ago. 1963. Disponível em: www.palmares.gov.br. Acesso em: 30 nov. 2011 (adaptado).</w:t>
      </w:r>
    </w:p>
    <w:p w14:paraId="6C47D74B" w14:textId="5248D9ED" w:rsidR="00A91875" w:rsidRPr="00A91875" w:rsidRDefault="000B4A40" w:rsidP="00A91875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A91875" w:rsidRPr="00A91875">
        <w:rPr>
          <w:rFonts w:ascii="Arial" w:hAnsi="Arial" w:cs="Arial"/>
        </w:rPr>
        <w:t>O cenário vivenciado pela população negra, no sul dos Estados Unidos nos anos 1950, conduziu à mobilização social. Nessa época, surgiram reivindicações que tinham como expoente Martin Luther King e objetivavam</w:t>
      </w:r>
      <w:r w:rsidR="001A6384">
        <w:rPr>
          <w:rFonts w:ascii="Arial" w:hAnsi="Arial" w:cs="Arial"/>
        </w:rPr>
        <w:t xml:space="preserve">    0.25</w:t>
      </w:r>
    </w:p>
    <w:p w14:paraId="1B1B57A0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a) a conquista de direitos civis para a população negra.</w:t>
      </w:r>
    </w:p>
    <w:p w14:paraId="02FD66E0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b) o apoio aos atos violentos patrocinados pelos negros em espaço urbano.</w:t>
      </w:r>
    </w:p>
    <w:p w14:paraId="4E60595E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c) a supremacia das instituições religiosas em meio à comunidade negra sulista.</w:t>
      </w:r>
    </w:p>
    <w:p w14:paraId="61515B9E" w14:textId="77777777" w:rsidR="00A91875" w:rsidRPr="00A91875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>d) a incorporação dos negros no mercado de trabalho.</w:t>
      </w:r>
    </w:p>
    <w:p w14:paraId="3719D801" w14:textId="2A5CF607" w:rsidR="00A91875" w:rsidRPr="00C60D27" w:rsidRDefault="00A91875" w:rsidP="00A91875">
      <w:pPr>
        <w:tabs>
          <w:tab w:val="left" w:pos="1125"/>
        </w:tabs>
        <w:ind w:left="-1077"/>
        <w:rPr>
          <w:rFonts w:ascii="Arial" w:hAnsi="Arial" w:cs="Arial"/>
        </w:rPr>
      </w:pPr>
      <w:r w:rsidRPr="00A91875">
        <w:rPr>
          <w:rFonts w:ascii="Arial" w:hAnsi="Arial" w:cs="Arial"/>
        </w:rPr>
        <w:t xml:space="preserve">e) a aceitação da cultura negra como </w:t>
      </w:r>
      <w:r w:rsidR="00E73193">
        <w:rPr>
          <w:rFonts w:ascii="Arial" w:hAnsi="Arial" w:cs="Arial"/>
        </w:rPr>
        <w:t xml:space="preserve">única </w:t>
      </w:r>
      <w:r w:rsidRPr="00A91875">
        <w:rPr>
          <w:rFonts w:ascii="Arial" w:hAnsi="Arial" w:cs="Arial"/>
        </w:rPr>
        <w:t>representante do modo de vida americano.</w:t>
      </w:r>
    </w:p>
    <w:p w14:paraId="7EF67C35" w14:textId="7328FC2B" w:rsidR="000B4A40" w:rsidRPr="008A5079" w:rsidRDefault="0063465F" w:rsidP="000B4A40">
      <w:pPr>
        <w:tabs>
          <w:tab w:val="left" w:pos="1125"/>
        </w:tabs>
        <w:ind w:left="-1077"/>
      </w:pPr>
      <w:r>
        <w:rPr>
          <w:rFonts w:ascii="Arial" w:hAnsi="Arial" w:cs="Arial"/>
        </w:rPr>
        <w:t xml:space="preserve"> </w:t>
      </w:r>
      <w:r w:rsidR="00D34180">
        <w:rPr>
          <w:rFonts w:ascii="Times New Roman" w:hAnsi="Times New Roman" w:cs="Times New Roman"/>
        </w:rPr>
        <w:t>08</w:t>
      </w:r>
      <w:proofErr w:type="gramStart"/>
      <w:r w:rsidR="000B4A40" w:rsidRPr="00A80A6B">
        <w:rPr>
          <w:rFonts w:ascii="Times New Roman" w:hAnsi="Times New Roman" w:cs="Times New Roman"/>
        </w:rPr>
        <w:t>-</w:t>
      </w:r>
      <w:r w:rsidR="000B4A40" w:rsidRPr="008A5079">
        <w:t>(</w:t>
      </w:r>
      <w:proofErr w:type="spellStart"/>
      <w:proofErr w:type="gramEnd"/>
      <w:r w:rsidR="000B4A40" w:rsidRPr="008A5079">
        <w:t>Funcab</w:t>
      </w:r>
      <w:proofErr w:type="spellEnd"/>
      <w:r w:rsidR="000B4A40" w:rsidRPr="008A5079">
        <w:t>) A “Nova República” representa uma nova fase da história política brasileira, marcada pela confiança da sociedade em restabelecer a democracia plena e recuperar a economia e o padrão de vida dos brasileiros. Em 1989, vários candidatos concorreram nas primeiras eleições diretas para a presidência da república, após os anos de Ditadura Militar, sendo eleito presidente:</w:t>
      </w:r>
      <w:r w:rsidR="000B4A40">
        <w:t xml:space="preserve">   0.25</w:t>
      </w:r>
    </w:p>
    <w:p w14:paraId="51080373" w14:textId="77777777" w:rsidR="000B4A40" w:rsidRPr="008A5079" w:rsidRDefault="000B4A40" w:rsidP="000B4A40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8A5079">
        <w:rPr>
          <w:rFonts w:ascii="Times New Roman" w:hAnsi="Times New Roman" w:cs="Times New Roman"/>
        </w:rPr>
        <w:t>a) Fernando Collor de Mello</w:t>
      </w:r>
    </w:p>
    <w:p w14:paraId="3B7938E8" w14:textId="77777777" w:rsidR="000B4A40" w:rsidRPr="008A5079" w:rsidRDefault="000B4A40" w:rsidP="000B4A40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8A5079">
        <w:rPr>
          <w:rFonts w:ascii="Times New Roman" w:hAnsi="Times New Roman" w:cs="Times New Roman"/>
        </w:rPr>
        <w:t>b) José Sarney</w:t>
      </w:r>
    </w:p>
    <w:p w14:paraId="3488E5DD" w14:textId="77777777" w:rsidR="000B4A40" w:rsidRPr="008A5079" w:rsidRDefault="000B4A40" w:rsidP="000B4A40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8A5079">
        <w:rPr>
          <w:rFonts w:ascii="Times New Roman" w:hAnsi="Times New Roman" w:cs="Times New Roman"/>
        </w:rPr>
        <w:t>c) Luiz Inácio Lula da Silva</w:t>
      </w:r>
    </w:p>
    <w:p w14:paraId="02E71100" w14:textId="77777777" w:rsidR="000B4A40" w:rsidRPr="008A5079" w:rsidRDefault="000B4A40" w:rsidP="000B4A40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8A5079">
        <w:rPr>
          <w:rFonts w:ascii="Times New Roman" w:hAnsi="Times New Roman" w:cs="Times New Roman"/>
        </w:rPr>
        <w:t>d) Itamar Franco</w:t>
      </w:r>
    </w:p>
    <w:p w14:paraId="7583EBF0" w14:textId="77777777" w:rsidR="000B4A40" w:rsidRPr="008A5079" w:rsidRDefault="000B4A40" w:rsidP="000B4A40">
      <w:pPr>
        <w:tabs>
          <w:tab w:val="left" w:pos="1125"/>
        </w:tabs>
        <w:ind w:left="-1077"/>
        <w:rPr>
          <w:rFonts w:ascii="Times New Roman" w:hAnsi="Times New Roman" w:cs="Times New Roman"/>
        </w:rPr>
      </w:pPr>
      <w:r w:rsidRPr="008A5079">
        <w:rPr>
          <w:rFonts w:ascii="Times New Roman" w:hAnsi="Times New Roman" w:cs="Times New Roman"/>
        </w:rPr>
        <w:t>e) Fernando Henrique Cardoso</w:t>
      </w:r>
    </w:p>
    <w:p w14:paraId="60FF4635" w14:textId="77777777" w:rsidR="000B4A40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</w:p>
    <w:p w14:paraId="3C353EF0" w14:textId="03A42BC4" w:rsidR="000B4A40" w:rsidRPr="006E06EA" w:rsidRDefault="00D34180" w:rsidP="000B4A40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="000B4A40">
        <w:rPr>
          <w:rFonts w:ascii="Arial" w:hAnsi="Arial" w:cs="Arial"/>
        </w:rPr>
        <w:t>-</w:t>
      </w:r>
      <w:r w:rsidR="000B4A40" w:rsidRPr="006E06EA">
        <w:rPr>
          <w:rFonts w:ascii="Arial" w:hAnsi="Arial" w:cs="Arial"/>
        </w:rPr>
        <w:t xml:space="preserve">O Plano Real foi o responsável por acabar com anos de alta inflação e crise econômica no Brasil e foi </w:t>
      </w:r>
      <w:r w:rsidR="000B4A40">
        <w:rPr>
          <w:rFonts w:ascii="Arial" w:hAnsi="Arial" w:cs="Arial"/>
        </w:rPr>
        <w:t>idealizado por</w:t>
      </w:r>
      <w:r w:rsidR="000B4A40" w:rsidRPr="006E06EA">
        <w:rPr>
          <w:rFonts w:ascii="Arial" w:hAnsi="Arial" w:cs="Arial"/>
        </w:rPr>
        <w:t>:</w:t>
      </w:r>
      <w:r w:rsidR="000B4A40">
        <w:rPr>
          <w:rFonts w:ascii="Arial" w:hAnsi="Arial" w:cs="Arial"/>
        </w:rPr>
        <w:t xml:space="preserve">  0.25</w:t>
      </w:r>
    </w:p>
    <w:p w14:paraId="61BC554D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a) Lula</w:t>
      </w:r>
    </w:p>
    <w:p w14:paraId="11215C31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b) Dilma Rousseff</w:t>
      </w:r>
    </w:p>
    <w:p w14:paraId="47DA88E2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c) Fernando Henrique Cardoso</w:t>
      </w:r>
    </w:p>
    <w:p w14:paraId="25C23213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d) Fernando Collor de Mello</w:t>
      </w:r>
    </w:p>
    <w:p w14:paraId="2607D2ED" w14:textId="77777777" w:rsidR="000B4A40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e) Itamar Franco</w:t>
      </w:r>
    </w:p>
    <w:p w14:paraId="1533A7A4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</w:p>
    <w:p w14:paraId="79B2F460" w14:textId="5F2FF5D1" w:rsidR="000B4A40" w:rsidRPr="006E06EA" w:rsidRDefault="00D34180" w:rsidP="000B4A40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0B4A40">
        <w:rPr>
          <w:rFonts w:ascii="Arial" w:hAnsi="Arial" w:cs="Arial"/>
        </w:rPr>
        <w:t xml:space="preserve">- </w:t>
      </w:r>
      <w:r w:rsidR="000B4A40" w:rsidRPr="006E06EA">
        <w:rPr>
          <w:rFonts w:ascii="Arial" w:hAnsi="Arial" w:cs="Arial"/>
        </w:rPr>
        <w:t>Um dos acontecimentos recentes mais marcantes e trágicos para a população brasileira na Nova República foi o confisco das poupanças realizado por um plano econômico do governo de:</w:t>
      </w:r>
      <w:r w:rsidR="000B4A40">
        <w:rPr>
          <w:rFonts w:ascii="Arial" w:hAnsi="Arial" w:cs="Arial"/>
        </w:rPr>
        <w:t xml:space="preserve">  0.25</w:t>
      </w:r>
    </w:p>
    <w:p w14:paraId="6155F0BF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a) José Sarney</w:t>
      </w:r>
    </w:p>
    <w:p w14:paraId="3901C28D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b) Fernando Collor de Mello</w:t>
      </w:r>
    </w:p>
    <w:p w14:paraId="13917C08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c) Fernando Henrique Cardoso</w:t>
      </w:r>
    </w:p>
    <w:p w14:paraId="4F500C75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d) Lula</w:t>
      </w:r>
    </w:p>
    <w:p w14:paraId="4CFABE44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</w:rPr>
        <w:t>e) Dilma Rousseff</w:t>
      </w:r>
    </w:p>
    <w:p w14:paraId="4A6227C5" w14:textId="7C059FFF" w:rsidR="000B4A40" w:rsidRPr="006E06EA" w:rsidRDefault="00D34180" w:rsidP="000B4A40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11</w:t>
      </w:r>
      <w:r w:rsidR="000B4A40">
        <w:rPr>
          <w:rFonts w:ascii="Arial" w:hAnsi="Arial" w:cs="Arial"/>
          <w:b/>
          <w:bCs/>
        </w:rPr>
        <w:t xml:space="preserve">- </w:t>
      </w:r>
      <w:r w:rsidR="000B4A40" w:rsidRPr="006E06EA">
        <w:rPr>
          <w:rFonts w:ascii="Arial" w:hAnsi="Arial" w:cs="Arial"/>
          <w:b/>
          <w:bCs/>
        </w:rPr>
        <w:t>(UFSE/2001</w:t>
      </w:r>
      <w:proofErr w:type="gramStart"/>
      <w:r w:rsidR="000B4A40" w:rsidRPr="006E06EA">
        <w:rPr>
          <w:rFonts w:ascii="Arial" w:hAnsi="Arial" w:cs="Arial"/>
          <w:b/>
          <w:bCs/>
        </w:rPr>
        <w:t>)</w:t>
      </w:r>
      <w:r w:rsidR="000B4A40" w:rsidRPr="006E06EA">
        <w:rPr>
          <w:rFonts w:ascii="Arial" w:hAnsi="Arial" w:cs="Arial"/>
        </w:rPr>
        <w:t> Em</w:t>
      </w:r>
      <w:proofErr w:type="gramEnd"/>
      <w:r w:rsidR="000B4A40" w:rsidRPr="006E06EA">
        <w:rPr>
          <w:rFonts w:ascii="Arial" w:hAnsi="Arial" w:cs="Arial"/>
        </w:rPr>
        <w:t xml:space="preserve"> setembro de 1992, o presidente Fernando Collor de Mello era afastado de seu cargo. Três meses depois, era aprovada a perda de seu mandato e suspensos os seus direitos políticos por oito anos. Dentre as causas deste desfecho, pode-se indicar</w:t>
      </w:r>
      <w:r w:rsidR="000B4A40">
        <w:rPr>
          <w:rFonts w:ascii="Arial" w:hAnsi="Arial" w:cs="Arial"/>
        </w:rPr>
        <w:t xml:space="preserve">   0.25</w:t>
      </w:r>
    </w:p>
    <w:p w14:paraId="329C8E14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6E06EA">
        <w:rPr>
          <w:rFonts w:ascii="Arial" w:hAnsi="Arial" w:cs="Arial"/>
          <w:b/>
          <w:bCs/>
        </w:rPr>
        <w:t>a)</w:t>
      </w:r>
      <w:r w:rsidRPr="006E06EA">
        <w:rPr>
          <w:rFonts w:ascii="Arial" w:hAnsi="Arial" w:cs="Arial"/>
        </w:rPr>
        <w:t> As</w:t>
      </w:r>
      <w:proofErr w:type="gramEnd"/>
      <w:r w:rsidRPr="006E06EA">
        <w:rPr>
          <w:rFonts w:ascii="Arial" w:hAnsi="Arial" w:cs="Arial"/>
        </w:rPr>
        <w:t xml:space="preserve"> denúncias pela imprensa, escândalos, desemprego recessão.</w:t>
      </w:r>
    </w:p>
    <w:p w14:paraId="3B03631E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  <w:b/>
          <w:bCs/>
        </w:rPr>
        <w:lastRenderedPageBreak/>
        <w:t>b)</w:t>
      </w:r>
      <w:r w:rsidRPr="006E06EA">
        <w:rPr>
          <w:rFonts w:ascii="Arial" w:hAnsi="Arial" w:cs="Arial"/>
        </w:rPr>
        <w:t> A hiperinflação que não foi evitada, gerando séria crise social.</w:t>
      </w:r>
    </w:p>
    <w:p w14:paraId="0BFE452D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  <w:b/>
          <w:bCs/>
        </w:rPr>
        <w:t>c)</w:t>
      </w:r>
      <w:r w:rsidRPr="006E06EA">
        <w:rPr>
          <w:rFonts w:ascii="Arial" w:hAnsi="Arial" w:cs="Arial"/>
        </w:rPr>
        <w:t> A derrocada no processo de privatização da economia e a liberalização de preços.</w:t>
      </w:r>
    </w:p>
    <w:p w14:paraId="34B08991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  <w:b/>
          <w:bCs/>
        </w:rPr>
        <w:t>d)</w:t>
      </w:r>
      <w:r w:rsidRPr="006E06EA">
        <w:rPr>
          <w:rFonts w:ascii="Arial" w:hAnsi="Arial" w:cs="Arial"/>
        </w:rPr>
        <w:t> A enérgica oposição do governo a um modelo neoliberal</w:t>
      </w:r>
    </w:p>
    <w:p w14:paraId="739A5EAF" w14:textId="77777777" w:rsidR="000B4A40" w:rsidRPr="006E06EA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6E06EA">
        <w:rPr>
          <w:rFonts w:ascii="Arial" w:hAnsi="Arial" w:cs="Arial"/>
          <w:b/>
          <w:bCs/>
        </w:rPr>
        <w:t>e)</w:t>
      </w:r>
      <w:r w:rsidRPr="006E06EA">
        <w:rPr>
          <w:rFonts w:ascii="Arial" w:hAnsi="Arial" w:cs="Arial"/>
        </w:rPr>
        <w:t> A forte pressão dos grupos financeiros, tendo como objetivo a renegociação da dívida externa.</w:t>
      </w:r>
    </w:p>
    <w:p w14:paraId="042F45B5" w14:textId="3CF1F1CA" w:rsidR="000B4A40" w:rsidRPr="008F58F8" w:rsidRDefault="00D34180" w:rsidP="000B4A40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0B4A40">
        <w:rPr>
          <w:rFonts w:ascii="Arial" w:hAnsi="Arial" w:cs="Arial"/>
        </w:rPr>
        <w:t>-</w:t>
      </w:r>
      <w:r w:rsidR="000B4A40" w:rsidRPr="008F58F8">
        <w:rPr>
          <w:rFonts w:ascii="Arial" w:hAnsi="Arial" w:cs="Arial"/>
          <w:b/>
          <w:bCs/>
        </w:rPr>
        <w:t> (PUC RS/2001)</w:t>
      </w:r>
      <w:r w:rsidR="000B4A40" w:rsidRPr="008F58F8">
        <w:rPr>
          <w:rFonts w:ascii="Arial" w:hAnsi="Arial" w:cs="Arial"/>
        </w:rPr>
        <w:t> A vitória de Fernando Henrique Cardoso nas eleições presidenciais de 1994 teve como fator decisivo a:</w:t>
      </w:r>
      <w:r w:rsidR="000B4A40">
        <w:rPr>
          <w:rFonts w:ascii="Arial" w:hAnsi="Arial" w:cs="Arial"/>
        </w:rPr>
        <w:t xml:space="preserve">  0.25</w:t>
      </w:r>
    </w:p>
    <w:p w14:paraId="2491D40C" w14:textId="77777777" w:rsidR="000B4A40" w:rsidRPr="008F58F8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a)</w:t>
      </w:r>
      <w:r w:rsidRPr="008F58F8">
        <w:rPr>
          <w:rFonts w:ascii="Arial" w:hAnsi="Arial" w:cs="Arial"/>
        </w:rPr>
        <w:t> Adoção de uma política eficaz de controle da natalidade, visando a conscientizar parcela da população menos favorecida.</w:t>
      </w:r>
    </w:p>
    <w:p w14:paraId="0980990B" w14:textId="77777777" w:rsidR="000B4A40" w:rsidRPr="008F58F8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b)</w:t>
      </w:r>
      <w:r w:rsidRPr="008F58F8">
        <w:rPr>
          <w:rFonts w:ascii="Arial" w:hAnsi="Arial" w:cs="Arial"/>
        </w:rPr>
        <w:t> Redução da criminalidade no campo, devido ao programa de reforma agrária que prevê tolerância em relação à invasão de terras improdutivas no país.</w:t>
      </w:r>
    </w:p>
    <w:p w14:paraId="257BF5D1" w14:textId="77777777" w:rsidR="000B4A40" w:rsidRPr="008F58F8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c)</w:t>
      </w:r>
      <w:r w:rsidRPr="008F58F8">
        <w:rPr>
          <w:rFonts w:ascii="Arial" w:hAnsi="Arial" w:cs="Arial"/>
        </w:rPr>
        <w:t> Política externa de importação de produtos do Mercosul, com o objetivo de reduzir as taxas alfandegárias, resultando em preços mais atrativos no mercado brasileiro.</w:t>
      </w:r>
    </w:p>
    <w:p w14:paraId="1F921CF5" w14:textId="77777777" w:rsidR="000B4A40" w:rsidRPr="008F58F8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d)</w:t>
      </w:r>
      <w:r w:rsidRPr="008F58F8">
        <w:rPr>
          <w:rFonts w:ascii="Arial" w:hAnsi="Arial" w:cs="Arial"/>
        </w:rPr>
        <w:t> Implantação do Plano Real, que criou uma moeda estável no país após décadas de inflação.</w:t>
      </w:r>
    </w:p>
    <w:p w14:paraId="436DA82A" w14:textId="77777777" w:rsidR="000B4A40" w:rsidRPr="008F58F8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e)</w:t>
      </w:r>
      <w:r w:rsidRPr="008F58F8">
        <w:rPr>
          <w:rFonts w:ascii="Arial" w:hAnsi="Arial" w:cs="Arial"/>
        </w:rPr>
        <w:t> Queda do desemprego devido à adoção do plano de estatização e intervenção reguladora do Estado na economia.</w:t>
      </w:r>
    </w:p>
    <w:p w14:paraId="60D91FD5" w14:textId="26FAE6DD" w:rsidR="000B4A40" w:rsidRPr="008F58F8" w:rsidRDefault="00D34180" w:rsidP="000B4A40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13</w:t>
      </w:r>
      <w:proofErr w:type="gramStart"/>
      <w:r w:rsidR="000B4A40">
        <w:rPr>
          <w:rFonts w:ascii="Arial" w:hAnsi="Arial" w:cs="Arial"/>
        </w:rPr>
        <w:t xml:space="preserve">- </w:t>
      </w:r>
      <w:r w:rsidR="000B4A40" w:rsidRPr="008F58F8">
        <w:rPr>
          <w:rFonts w:ascii="Arial" w:hAnsi="Arial" w:cs="Arial"/>
          <w:b/>
          <w:bCs/>
        </w:rPr>
        <w:t> (</w:t>
      </w:r>
      <w:proofErr w:type="gramEnd"/>
      <w:r w:rsidR="000B4A40" w:rsidRPr="008F58F8">
        <w:rPr>
          <w:rFonts w:ascii="Arial" w:hAnsi="Arial" w:cs="Arial"/>
          <w:b/>
          <w:bCs/>
        </w:rPr>
        <w:t>UFF RJ/1999)</w:t>
      </w:r>
      <w:r w:rsidR="000B4A40" w:rsidRPr="008F58F8">
        <w:rPr>
          <w:rFonts w:ascii="Arial" w:hAnsi="Arial" w:cs="Arial"/>
        </w:rPr>
        <w:t> Em julho de 1998 foi privatizado o conjunto de empresas estatais brasileiras do sistema Telebrás, dando prosseguimento ao programa neoliberal do governo Fernando Henrique Cardoso. Assinale a opção que melhor define “privatização”:</w:t>
      </w:r>
      <w:r w:rsidR="000B4A40">
        <w:rPr>
          <w:rFonts w:ascii="Arial" w:hAnsi="Arial" w:cs="Arial"/>
        </w:rPr>
        <w:t xml:space="preserve">    0.25</w:t>
      </w:r>
    </w:p>
    <w:p w14:paraId="04A720A6" w14:textId="77777777" w:rsidR="000B4A40" w:rsidRPr="008F58F8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a)</w:t>
      </w:r>
      <w:r w:rsidRPr="008F58F8">
        <w:rPr>
          <w:rFonts w:ascii="Arial" w:hAnsi="Arial" w:cs="Arial"/>
        </w:rPr>
        <w:t> Aplicação de instrumento legal pelo Estado brasileiro no favorecimento de empresas estrangeiras em leilões das Bolsas de Valores.</w:t>
      </w:r>
    </w:p>
    <w:p w14:paraId="1A9C33DC" w14:textId="77777777" w:rsidR="000B4A40" w:rsidRPr="008F58F8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b)</w:t>
      </w:r>
      <w:r w:rsidRPr="008F58F8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É quando o governo compra empresas privadas utilizando dinheiro dos </w:t>
      </w:r>
      <w:proofErr w:type="gramStart"/>
      <w:r>
        <w:rPr>
          <w:rFonts w:ascii="Arial" w:hAnsi="Arial" w:cs="Arial"/>
        </w:rPr>
        <w:t>contribuintes.</w:t>
      </w:r>
      <w:r w:rsidRPr="008F58F8">
        <w:rPr>
          <w:rFonts w:ascii="Arial" w:hAnsi="Arial" w:cs="Arial"/>
        </w:rPr>
        <w:t>.</w:t>
      </w:r>
      <w:proofErr w:type="gramEnd"/>
    </w:p>
    <w:p w14:paraId="757E3132" w14:textId="77777777" w:rsidR="000B4A40" w:rsidRPr="008F58F8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c)</w:t>
      </w:r>
      <w:r w:rsidRPr="008F58F8">
        <w:rPr>
          <w:rFonts w:ascii="Arial" w:hAnsi="Arial" w:cs="Arial"/>
        </w:rPr>
        <w:t> Processo de incorporação de novas empresas privadas ao Estado. </w:t>
      </w:r>
    </w:p>
    <w:p w14:paraId="053246CD" w14:textId="77777777" w:rsidR="000B4A40" w:rsidRPr="008F58F8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d)</w:t>
      </w:r>
      <w:r w:rsidRPr="008F58F8">
        <w:rPr>
          <w:rFonts w:ascii="Arial" w:hAnsi="Arial" w:cs="Arial"/>
        </w:rPr>
        <w:t> P</w:t>
      </w:r>
      <w:r>
        <w:rPr>
          <w:rFonts w:ascii="Arial" w:hAnsi="Arial" w:cs="Arial"/>
        </w:rPr>
        <w:t>rocesso de organização de compras</w:t>
      </w:r>
      <w:r w:rsidRPr="008F58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das empresas estatais através do dinheiro público.</w:t>
      </w:r>
    </w:p>
    <w:p w14:paraId="74D2CEDB" w14:textId="77777777" w:rsidR="000B4A40" w:rsidRPr="008F58F8" w:rsidRDefault="000B4A40" w:rsidP="000B4A40">
      <w:pPr>
        <w:tabs>
          <w:tab w:val="left" w:pos="1125"/>
        </w:tabs>
        <w:ind w:left="-1077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e)</w:t>
      </w:r>
      <w:r w:rsidRPr="008F58F8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Venda e </w:t>
      </w:r>
      <w:r w:rsidRPr="008F58F8">
        <w:rPr>
          <w:rFonts w:ascii="Arial" w:hAnsi="Arial" w:cs="Arial"/>
        </w:rPr>
        <w:t>Transferência do patrimônio público para o controle privado de setores empresariais, nacionais ou estrangeiros.</w:t>
      </w:r>
    </w:p>
    <w:p w14:paraId="2ABF7E87" w14:textId="3E7E0A01" w:rsidR="000B4A40" w:rsidRPr="008F58F8" w:rsidRDefault="00D34180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14</w:t>
      </w:r>
      <w:r w:rsidR="000B4A40">
        <w:rPr>
          <w:rFonts w:ascii="Arial" w:hAnsi="Arial" w:cs="Arial"/>
          <w:b/>
          <w:bCs/>
        </w:rPr>
        <w:t xml:space="preserve">- </w:t>
      </w:r>
      <w:r w:rsidR="000B4A40" w:rsidRPr="008F58F8">
        <w:rPr>
          <w:rFonts w:ascii="Arial" w:hAnsi="Arial" w:cs="Arial"/>
          <w:b/>
          <w:bCs/>
        </w:rPr>
        <w:t>(IGEC 2019</w:t>
      </w:r>
      <w:proofErr w:type="gramStart"/>
      <w:r w:rsidR="000B4A40" w:rsidRPr="008F58F8">
        <w:rPr>
          <w:rFonts w:ascii="Arial" w:hAnsi="Arial" w:cs="Arial"/>
          <w:b/>
          <w:bCs/>
        </w:rPr>
        <w:t>)</w:t>
      </w:r>
      <w:r w:rsidR="000B4A40" w:rsidRPr="008F58F8">
        <w:rPr>
          <w:rFonts w:ascii="Arial" w:hAnsi="Arial" w:cs="Arial"/>
        </w:rPr>
        <w:t> Foi</w:t>
      </w:r>
      <w:proofErr w:type="gramEnd"/>
      <w:r w:rsidR="000B4A40" w:rsidRPr="008F58F8">
        <w:rPr>
          <w:rFonts w:ascii="Arial" w:hAnsi="Arial" w:cs="Arial"/>
        </w:rPr>
        <w:t xml:space="preserve"> a primeira mulher a ser eleita Presidente da República no Brasil.  Eleita duas vezes, em 2010 e em 2014. Assinale a alternativa correta.</w:t>
      </w:r>
      <w:r w:rsidR="000B4A40">
        <w:rPr>
          <w:rFonts w:ascii="Arial" w:hAnsi="Arial" w:cs="Arial"/>
        </w:rPr>
        <w:t xml:space="preserve">    0.25</w:t>
      </w:r>
    </w:p>
    <w:p w14:paraId="0F65D80A" w14:textId="77777777" w:rsidR="000B4A40" w:rsidRPr="008F58F8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a)</w:t>
      </w:r>
      <w:r w:rsidRPr="008F58F8">
        <w:rPr>
          <w:rFonts w:ascii="Arial" w:hAnsi="Arial" w:cs="Arial"/>
        </w:rPr>
        <w:t> Heloísa Helena</w:t>
      </w:r>
    </w:p>
    <w:p w14:paraId="511DA6B0" w14:textId="77777777" w:rsidR="000B4A40" w:rsidRPr="008F58F8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b)</w:t>
      </w:r>
      <w:r w:rsidRPr="008F58F8">
        <w:rPr>
          <w:rFonts w:ascii="Arial" w:hAnsi="Arial" w:cs="Arial"/>
        </w:rPr>
        <w:t> Dilma Rousseff</w:t>
      </w:r>
    </w:p>
    <w:p w14:paraId="79908A79" w14:textId="77777777" w:rsidR="000B4A40" w:rsidRPr="008F58F8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c)</w:t>
      </w:r>
      <w:r w:rsidRPr="008F58F8">
        <w:rPr>
          <w:rFonts w:ascii="Arial" w:hAnsi="Arial" w:cs="Arial"/>
        </w:rPr>
        <w:t> Marina Silva</w:t>
      </w:r>
    </w:p>
    <w:p w14:paraId="391D2A4F" w14:textId="77777777" w:rsidR="000B4A4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8F58F8">
        <w:rPr>
          <w:rFonts w:ascii="Arial" w:hAnsi="Arial" w:cs="Arial"/>
          <w:b/>
          <w:bCs/>
        </w:rPr>
        <w:t>d)</w:t>
      </w:r>
      <w:r w:rsidRPr="008F58F8">
        <w:rPr>
          <w:rFonts w:ascii="Arial" w:hAnsi="Arial" w:cs="Arial"/>
        </w:rPr>
        <w:t> Luciana Genro</w:t>
      </w:r>
    </w:p>
    <w:p w14:paraId="2EECF756" w14:textId="77777777" w:rsidR="000B4A40" w:rsidRDefault="000B4A40" w:rsidP="000B4A40">
      <w:pPr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e) </w:t>
      </w:r>
      <w:r w:rsidRPr="00EF3BBC">
        <w:rPr>
          <w:rFonts w:ascii="Arial" w:hAnsi="Arial" w:cs="Arial"/>
          <w:bCs/>
        </w:rPr>
        <w:t xml:space="preserve">Maria da Graça </w:t>
      </w:r>
      <w:proofErr w:type="spellStart"/>
      <w:r w:rsidRPr="00EF3BBC">
        <w:rPr>
          <w:rFonts w:ascii="Arial" w:hAnsi="Arial" w:cs="Arial"/>
          <w:bCs/>
        </w:rPr>
        <w:t>Me</w:t>
      </w:r>
      <w:r>
        <w:rPr>
          <w:rFonts w:ascii="Arial" w:hAnsi="Arial" w:cs="Arial"/>
          <w:bCs/>
        </w:rPr>
        <w:t>negue</w:t>
      </w:r>
      <w:r w:rsidRPr="00EF3BBC">
        <w:rPr>
          <w:rFonts w:ascii="Arial" w:hAnsi="Arial" w:cs="Arial"/>
          <w:bCs/>
        </w:rPr>
        <w:t>l</w:t>
      </w:r>
      <w:proofErr w:type="spellEnd"/>
    </w:p>
    <w:p w14:paraId="53D96187" w14:textId="70A71341" w:rsidR="000B4A40" w:rsidRPr="00EF3BBC" w:rsidRDefault="00D34180" w:rsidP="000B4A40">
      <w:pPr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15</w:t>
      </w:r>
      <w:proofErr w:type="gramStart"/>
      <w:r w:rsidR="000B4A40" w:rsidRPr="00EF3BBC">
        <w:rPr>
          <w:rFonts w:ascii="Arial" w:hAnsi="Arial" w:cs="Arial"/>
          <w:bCs/>
        </w:rPr>
        <w:t>-  (</w:t>
      </w:r>
      <w:proofErr w:type="gramEnd"/>
      <w:r w:rsidR="000B4A40" w:rsidRPr="00EF3BBC">
        <w:rPr>
          <w:rFonts w:ascii="Arial" w:hAnsi="Arial" w:cs="Arial"/>
          <w:bCs/>
        </w:rPr>
        <w:t>FDF 2017) O impeachment de Dilma Rousseff, aprovado pelo Senado em agosto de 2016, originou-se de pedido de abertura de processo, em que se acusava a presidente de</w:t>
      </w:r>
      <w:r w:rsidR="000B4A40">
        <w:rPr>
          <w:rFonts w:ascii="Arial" w:hAnsi="Arial" w:cs="Arial"/>
          <w:bCs/>
        </w:rPr>
        <w:t xml:space="preserve">   0.25</w:t>
      </w:r>
    </w:p>
    <w:p w14:paraId="557F563A" w14:textId="77777777" w:rsidR="000B4A40" w:rsidRPr="00EF3BBC" w:rsidRDefault="000B4A40" w:rsidP="000B4A40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EF3BBC">
        <w:rPr>
          <w:rFonts w:ascii="Arial" w:hAnsi="Arial" w:cs="Arial"/>
          <w:bCs/>
        </w:rPr>
        <w:t>a) crime eleitoral, incapacidade administrativa e desrespeito à autonomia do Congresso Nacional. </w:t>
      </w:r>
    </w:p>
    <w:p w14:paraId="111BD547" w14:textId="77777777" w:rsidR="000B4A40" w:rsidRPr="00EF3BBC" w:rsidRDefault="000B4A40" w:rsidP="000B4A40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EF3BBC">
        <w:rPr>
          <w:rFonts w:ascii="Arial" w:hAnsi="Arial" w:cs="Arial"/>
          <w:bCs/>
        </w:rPr>
        <w:t>b) crime passional, perseguição a adversários políticos e tentativa de implantar um regime socialista no país.</w:t>
      </w:r>
    </w:p>
    <w:p w14:paraId="73D1AEFA" w14:textId="77777777" w:rsidR="000B4A40" w:rsidRPr="00EF3BBC" w:rsidRDefault="000B4A40" w:rsidP="000B4A40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EF3BBC">
        <w:rPr>
          <w:rFonts w:ascii="Arial" w:hAnsi="Arial" w:cs="Arial"/>
          <w:bCs/>
        </w:rPr>
        <w:t>c) crime de responsabilidade fiscal, desrespeito à lei orçamentaria e improbidade administrativa. </w:t>
      </w:r>
    </w:p>
    <w:p w14:paraId="4E3290C6" w14:textId="77777777" w:rsidR="000B4A40" w:rsidRPr="00EF3BBC" w:rsidRDefault="000B4A40" w:rsidP="000B4A40">
      <w:pPr>
        <w:tabs>
          <w:tab w:val="left" w:pos="1125"/>
        </w:tabs>
        <w:ind w:left="-1134"/>
        <w:rPr>
          <w:rFonts w:ascii="Arial" w:hAnsi="Arial" w:cs="Arial"/>
          <w:b/>
          <w:bCs/>
        </w:rPr>
      </w:pPr>
      <w:r w:rsidRPr="00EF3BBC">
        <w:rPr>
          <w:rFonts w:ascii="Arial" w:hAnsi="Arial" w:cs="Arial"/>
          <w:bCs/>
        </w:rPr>
        <w:t>d) crime fiscal, desrespeito à autonomia da Petrobrás e adoção de política econômica neoliberal</w:t>
      </w:r>
      <w:r w:rsidRPr="00EF3BBC">
        <w:rPr>
          <w:rFonts w:ascii="Arial" w:hAnsi="Arial" w:cs="Arial"/>
          <w:b/>
          <w:bCs/>
        </w:rPr>
        <w:t>.</w:t>
      </w:r>
    </w:p>
    <w:p w14:paraId="04E8E1C3" w14:textId="77777777" w:rsidR="000B4A4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e) crime por superfaturamento nas construções dos Estádios para a Copa do Mundo sediada no Brasil.</w:t>
      </w:r>
    </w:p>
    <w:p w14:paraId="7529A38B" w14:textId="48B23A21" w:rsidR="000B4A40" w:rsidRDefault="00D34180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="000B4A40">
        <w:rPr>
          <w:rFonts w:ascii="Arial" w:hAnsi="Arial" w:cs="Arial"/>
        </w:rPr>
        <w:t>-</w:t>
      </w:r>
      <w:r w:rsidR="000B4A40" w:rsidRPr="00EF3BBC">
        <w:rPr>
          <w:rFonts w:ascii="Arial" w:hAnsi="Arial" w:cs="Arial"/>
          <w:b/>
          <w:bCs/>
        </w:rPr>
        <w:t>UNIFOR 2002.2</w:t>
      </w:r>
      <w:r w:rsidR="000B4A40" w:rsidRPr="00EF3BBC">
        <w:rPr>
          <w:rFonts w:ascii="Arial" w:hAnsi="Arial" w:cs="Arial"/>
        </w:rPr>
        <w:t> - "O AI-5 (...) congelou as esperanças de um oposicionismo civilizado. Com o Congresso Nacional fechado, centenas de parlamentares, prefeitos, vereadores e juízes cassados, milhares de pessoas presas e a imprensa literalmente amordaçada, a noite desceu sobre o país. Com esse Ato, e outros que se seguiram, militarizou-se por completo a vida política da nação. (...) na perseguição implacável aos adversários, reduzidos à condição de 'terroristas', o (...) Sistema transformou os porões do DOI-</w:t>
      </w:r>
      <w:proofErr w:type="spellStart"/>
      <w:r w:rsidR="000B4A40" w:rsidRPr="00EF3BBC">
        <w:rPr>
          <w:rFonts w:ascii="Arial" w:hAnsi="Arial" w:cs="Arial"/>
        </w:rPr>
        <w:t>CODIs</w:t>
      </w:r>
      <w:proofErr w:type="spellEnd"/>
      <w:r w:rsidR="000B4A40" w:rsidRPr="00EF3BBC">
        <w:rPr>
          <w:rFonts w:ascii="Arial" w:hAnsi="Arial" w:cs="Arial"/>
        </w:rPr>
        <w:t xml:space="preserve"> em salas dos horrores, onde a tortura e a morte eram onipresentes." (Francisco M.P. Teixeira. História concisa do Brasil. São Paulo: Global, 1993. p. 304-5) O texto identifica características de um período da história política brasileira conhecido como </w:t>
      </w:r>
      <w:r w:rsidR="000B4A40">
        <w:rPr>
          <w:rFonts w:ascii="Arial" w:hAnsi="Arial" w:cs="Arial"/>
        </w:rPr>
        <w:t xml:space="preserve">    0.</w:t>
      </w:r>
      <w:r>
        <w:rPr>
          <w:rFonts w:ascii="Arial" w:hAnsi="Arial" w:cs="Arial"/>
        </w:rPr>
        <w:t>2</w:t>
      </w:r>
      <w:r w:rsidR="000B4A40">
        <w:rPr>
          <w:rFonts w:ascii="Arial" w:hAnsi="Arial" w:cs="Arial"/>
        </w:rPr>
        <w:t>5</w:t>
      </w:r>
      <w:r w:rsidR="000B4A40" w:rsidRPr="00EF3BBC">
        <w:rPr>
          <w:rFonts w:ascii="Arial" w:hAnsi="Arial" w:cs="Arial"/>
        </w:rPr>
        <w:br/>
        <w:t>(A) "Dez Anos Perdidos". </w:t>
      </w:r>
      <w:r w:rsidR="000B4A40" w:rsidRPr="00EF3BBC">
        <w:rPr>
          <w:rFonts w:ascii="Arial" w:hAnsi="Arial" w:cs="Arial"/>
        </w:rPr>
        <w:br/>
        <w:t>(B) "Anos de Chumbo". </w:t>
      </w:r>
      <w:r w:rsidR="000B4A40" w:rsidRPr="00EF3BBC">
        <w:rPr>
          <w:rFonts w:ascii="Arial" w:hAnsi="Arial" w:cs="Arial"/>
        </w:rPr>
        <w:br/>
        <w:t>(C) "Anos das Secas". </w:t>
      </w:r>
      <w:r w:rsidR="000B4A40" w:rsidRPr="00EF3BBC">
        <w:rPr>
          <w:rFonts w:ascii="Arial" w:hAnsi="Arial" w:cs="Arial"/>
        </w:rPr>
        <w:br/>
        <w:t>(D) "Anos Dourados". </w:t>
      </w:r>
      <w:r w:rsidR="000B4A40" w:rsidRPr="00EF3BBC">
        <w:rPr>
          <w:rFonts w:ascii="Arial" w:hAnsi="Arial" w:cs="Arial"/>
        </w:rPr>
        <w:br/>
        <w:t>(E) "Belle Époque".</w:t>
      </w:r>
    </w:p>
    <w:p w14:paraId="64C7EFBC" w14:textId="01A1158C" w:rsidR="000B4A40" w:rsidRPr="00E86EEA" w:rsidRDefault="00D34180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17</w:t>
      </w:r>
      <w:proofErr w:type="gramStart"/>
      <w:r w:rsidR="000B4A40">
        <w:rPr>
          <w:rFonts w:ascii="Arial" w:hAnsi="Arial" w:cs="Arial"/>
        </w:rPr>
        <w:t xml:space="preserve">- </w:t>
      </w:r>
      <w:r w:rsidR="000B4A40" w:rsidRPr="00E86EEA">
        <w:rPr>
          <w:rFonts w:ascii="Arial" w:hAnsi="Arial" w:cs="Arial"/>
          <w:b/>
          <w:bCs/>
        </w:rPr>
        <w:t> (</w:t>
      </w:r>
      <w:proofErr w:type="gramEnd"/>
      <w:r w:rsidR="000B4A40" w:rsidRPr="00E86EEA">
        <w:rPr>
          <w:rFonts w:ascii="Arial" w:hAnsi="Arial" w:cs="Arial"/>
          <w:b/>
          <w:bCs/>
        </w:rPr>
        <w:t>Mackenzie)</w:t>
      </w:r>
      <w:r w:rsidR="000B4A40" w:rsidRPr="00E86EEA">
        <w:rPr>
          <w:rFonts w:ascii="Arial" w:hAnsi="Arial" w:cs="Arial"/>
        </w:rPr>
        <w:t> Nos últimos meses do governo do General João Figueiredo, a população saiu às ruas para dar seu apoio e sensibilizar deputados e senadores a votarem uma emenda constitucional</w:t>
      </w:r>
      <w:r w:rsidR="000B4A40">
        <w:rPr>
          <w:rFonts w:ascii="Arial" w:hAnsi="Arial" w:cs="Arial"/>
        </w:rPr>
        <w:t xml:space="preserve"> onde o povo pudesse escolher seu presidente diretamente</w:t>
      </w:r>
      <w:r w:rsidR="000B4A40" w:rsidRPr="00E86EEA">
        <w:rPr>
          <w:rFonts w:ascii="Arial" w:hAnsi="Arial" w:cs="Arial"/>
        </w:rPr>
        <w:t>, de autoria do deputado Dante de Oliveira. A campanha decorrente desse movimento ficou conhecida por:</w:t>
      </w:r>
      <w:r w:rsidR="000B4A40">
        <w:rPr>
          <w:rFonts w:ascii="Arial" w:hAnsi="Arial" w:cs="Arial"/>
        </w:rPr>
        <w:t xml:space="preserve">   0.</w:t>
      </w:r>
      <w:r>
        <w:rPr>
          <w:rFonts w:ascii="Arial" w:hAnsi="Arial" w:cs="Arial"/>
        </w:rPr>
        <w:t>2</w:t>
      </w:r>
      <w:r w:rsidR="000B4A40">
        <w:rPr>
          <w:rFonts w:ascii="Arial" w:hAnsi="Arial" w:cs="Arial"/>
        </w:rPr>
        <w:t>5</w:t>
      </w:r>
    </w:p>
    <w:p w14:paraId="6544F502" w14:textId="77777777" w:rsidR="000B4A40" w:rsidRPr="00E86EEA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E86EEA">
        <w:rPr>
          <w:rFonts w:ascii="Arial" w:hAnsi="Arial" w:cs="Arial"/>
          <w:b/>
          <w:bCs/>
        </w:rPr>
        <w:t>a)</w:t>
      </w:r>
      <w:r w:rsidRPr="00E86EEA">
        <w:rPr>
          <w:rFonts w:ascii="Arial" w:hAnsi="Arial" w:cs="Arial"/>
        </w:rPr>
        <w:t> Movimento pela Anistia.</w:t>
      </w:r>
    </w:p>
    <w:p w14:paraId="21783548" w14:textId="77777777" w:rsidR="000B4A40" w:rsidRPr="00E86EEA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E86EEA">
        <w:rPr>
          <w:rFonts w:ascii="Arial" w:hAnsi="Arial" w:cs="Arial"/>
          <w:b/>
          <w:bCs/>
        </w:rPr>
        <w:t>b)</w:t>
      </w:r>
      <w:r w:rsidRPr="00E86EEA">
        <w:rPr>
          <w:rFonts w:ascii="Arial" w:hAnsi="Arial" w:cs="Arial"/>
        </w:rPr>
        <w:t> Campanha pelas Diretas Já.</w:t>
      </w:r>
    </w:p>
    <w:p w14:paraId="1BA0BFAF" w14:textId="77777777" w:rsidR="000B4A40" w:rsidRPr="00E86EEA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E86EEA">
        <w:rPr>
          <w:rFonts w:ascii="Arial" w:hAnsi="Arial" w:cs="Arial"/>
          <w:b/>
          <w:bCs/>
        </w:rPr>
        <w:t>c)</w:t>
      </w:r>
      <w:r w:rsidRPr="00E86EEA">
        <w:rPr>
          <w:rFonts w:ascii="Arial" w:hAnsi="Arial" w:cs="Arial"/>
        </w:rPr>
        <w:t> Movimento pelos Direitos Humanos.</w:t>
      </w:r>
    </w:p>
    <w:p w14:paraId="00E65CB8" w14:textId="77777777" w:rsidR="000B4A40" w:rsidRPr="00E86EEA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E86EEA">
        <w:rPr>
          <w:rFonts w:ascii="Arial" w:hAnsi="Arial" w:cs="Arial"/>
          <w:b/>
          <w:bCs/>
        </w:rPr>
        <w:t>d)</w:t>
      </w:r>
      <w:r w:rsidRPr="00E86EEA">
        <w:rPr>
          <w:rFonts w:ascii="Arial" w:hAnsi="Arial" w:cs="Arial"/>
        </w:rPr>
        <w:t> Campanha do Colégio Eleitoral.</w:t>
      </w:r>
    </w:p>
    <w:p w14:paraId="207F9E8A" w14:textId="77777777" w:rsidR="000B4A40" w:rsidRPr="00E86EEA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E86EEA">
        <w:rPr>
          <w:rFonts w:ascii="Arial" w:hAnsi="Arial" w:cs="Arial"/>
          <w:b/>
          <w:bCs/>
        </w:rPr>
        <w:t>e)</w:t>
      </w:r>
      <w:r w:rsidRPr="00E86EEA">
        <w:rPr>
          <w:rFonts w:ascii="Arial" w:hAnsi="Arial" w:cs="Arial"/>
        </w:rPr>
        <w:t> Movimento da Frente Pró Tancredo.</w:t>
      </w:r>
    </w:p>
    <w:p w14:paraId="376E8CDB" w14:textId="55F91E58" w:rsidR="000B4A40" w:rsidRPr="00DA4C50" w:rsidRDefault="00D34180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18</w:t>
      </w:r>
      <w:proofErr w:type="gramStart"/>
      <w:r w:rsidR="000B4A40">
        <w:rPr>
          <w:rFonts w:ascii="Arial" w:hAnsi="Arial" w:cs="Arial"/>
        </w:rPr>
        <w:t>-</w:t>
      </w:r>
      <w:r w:rsidR="000B4A40" w:rsidRPr="00DA4C50">
        <w:rPr>
          <w:rFonts w:ascii="Arial" w:hAnsi="Arial" w:cs="Arial"/>
        </w:rPr>
        <w:t>(</w:t>
      </w:r>
      <w:proofErr w:type="gramEnd"/>
      <w:r w:rsidR="000B4A40" w:rsidRPr="00DA4C50">
        <w:rPr>
          <w:rFonts w:ascii="Arial" w:hAnsi="Arial" w:cs="Arial"/>
        </w:rPr>
        <w:t>FURG/2006) A Campanha das "Diretas-Já" foi um episódio marcante ocorrido na década de 1980, constituindo um dos significativos momentos do processo histórico brasileiro conhecido como:</w:t>
      </w:r>
      <w:r w:rsidR="000B4A40">
        <w:rPr>
          <w:rFonts w:ascii="Arial" w:hAnsi="Arial" w:cs="Arial"/>
        </w:rPr>
        <w:t xml:space="preserve">   0.5</w:t>
      </w:r>
    </w:p>
    <w:p w14:paraId="271E6D79" w14:textId="77777777" w:rsidR="000B4A40" w:rsidRPr="00DA4C5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 xml:space="preserve">a) </w:t>
      </w:r>
      <w:proofErr w:type="spellStart"/>
      <w:r w:rsidRPr="00DA4C50">
        <w:rPr>
          <w:rFonts w:ascii="Arial" w:hAnsi="Arial" w:cs="Arial"/>
        </w:rPr>
        <w:t>republicanização</w:t>
      </w:r>
      <w:proofErr w:type="spellEnd"/>
      <w:r w:rsidRPr="00DA4C50">
        <w:rPr>
          <w:rFonts w:ascii="Arial" w:hAnsi="Arial" w:cs="Arial"/>
        </w:rPr>
        <w:br/>
        <w:t>b) coligação</w:t>
      </w:r>
      <w:r w:rsidRPr="00DA4C50">
        <w:rPr>
          <w:rFonts w:ascii="Arial" w:hAnsi="Arial" w:cs="Arial"/>
        </w:rPr>
        <w:br/>
        <w:t>c) redemocratização</w:t>
      </w:r>
      <w:r w:rsidRPr="00DA4C50">
        <w:rPr>
          <w:rFonts w:ascii="Arial" w:hAnsi="Arial" w:cs="Arial"/>
        </w:rPr>
        <w:br/>
        <w:t>d) militarização</w:t>
      </w:r>
      <w:r w:rsidRPr="00DA4C50">
        <w:rPr>
          <w:rFonts w:ascii="Arial" w:hAnsi="Arial" w:cs="Arial"/>
        </w:rPr>
        <w:br/>
        <w:t>e) conciliação</w:t>
      </w:r>
    </w:p>
    <w:p w14:paraId="555A9279" w14:textId="23EAEF58" w:rsidR="000B4A40" w:rsidRPr="00DA4C50" w:rsidRDefault="00D34180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19</w:t>
      </w:r>
      <w:r w:rsidR="000B4A40">
        <w:rPr>
          <w:rFonts w:ascii="Arial" w:hAnsi="Arial" w:cs="Arial"/>
        </w:rPr>
        <w:t>-</w:t>
      </w:r>
      <w:r w:rsidR="000B4A40" w:rsidRPr="00DA4C50">
        <w:rPr>
          <w:rFonts w:ascii="Arial" w:hAnsi="Arial" w:cs="Arial"/>
          <w:b/>
          <w:bCs/>
        </w:rPr>
        <w:t>Como teve início a Ditadura Militar no Brasil, que durou de 1964 a 1985?</w:t>
      </w:r>
      <w:r w:rsidR="000B4A40">
        <w:rPr>
          <w:rFonts w:ascii="Arial" w:hAnsi="Arial" w:cs="Arial"/>
          <w:b/>
          <w:bCs/>
        </w:rPr>
        <w:t xml:space="preserve">    0.</w:t>
      </w:r>
      <w:r w:rsidR="006B1DA8">
        <w:rPr>
          <w:rFonts w:ascii="Arial" w:hAnsi="Arial" w:cs="Arial"/>
          <w:b/>
          <w:bCs/>
        </w:rPr>
        <w:t>2</w:t>
      </w:r>
      <w:r w:rsidR="000B4A40">
        <w:rPr>
          <w:rFonts w:ascii="Arial" w:hAnsi="Arial" w:cs="Arial"/>
          <w:b/>
          <w:bCs/>
        </w:rPr>
        <w:t>5</w:t>
      </w:r>
    </w:p>
    <w:p w14:paraId="0EB20BCB" w14:textId="77777777" w:rsidR="000B4A40" w:rsidRPr="00DA4C5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A - Através de eleições democráticas que levaram ao poder os militares.</w:t>
      </w:r>
    </w:p>
    <w:p w14:paraId="5F7B2A6F" w14:textId="77777777" w:rsidR="000B4A40" w:rsidRPr="00DA4C5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B - Através de um acordo ocorrido entre o presidente João Goulart e comandantes das forças armadas brasileiras.</w:t>
      </w:r>
    </w:p>
    <w:p w14:paraId="1317CD4D" w14:textId="77777777" w:rsidR="000B4A40" w:rsidRPr="00DA4C5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C - Através de uma sangrenta guerra civil em que os militares tomaram o poder a força, após a morte de milhares de brasileiros.</w:t>
      </w:r>
    </w:p>
    <w:p w14:paraId="132BC8CF" w14:textId="77777777" w:rsidR="000B4A40" w:rsidRPr="00DA4C5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D - Através de um golpe militar, ocorrido em 31 de março de 1964, que tirou o presidente João Goulart do poder.</w:t>
      </w:r>
    </w:p>
    <w:p w14:paraId="11C36BC4" w14:textId="77777777" w:rsidR="000B4A4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Através de um acordo entre civis e militares onde dividiriam o poder político no Brasil.</w:t>
      </w:r>
    </w:p>
    <w:p w14:paraId="110A0B62" w14:textId="06ECC822" w:rsidR="000B4A40" w:rsidRPr="00DA4C50" w:rsidRDefault="00D34180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0B4A40">
        <w:rPr>
          <w:rFonts w:ascii="Arial" w:hAnsi="Arial" w:cs="Arial"/>
        </w:rPr>
        <w:t xml:space="preserve">- </w:t>
      </w:r>
      <w:r w:rsidR="000B4A40" w:rsidRPr="00DA4C50">
        <w:rPr>
          <w:rFonts w:ascii="Arial" w:hAnsi="Arial" w:cs="Arial"/>
          <w:b/>
          <w:bCs/>
        </w:rPr>
        <w:t>Qual das alternativas abaixo aponta características do regime militar brasileiro?</w:t>
      </w:r>
      <w:r w:rsidR="000B4A40">
        <w:rPr>
          <w:rFonts w:ascii="Arial" w:hAnsi="Arial" w:cs="Arial"/>
          <w:b/>
          <w:bCs/>
        </w:rPr>
        <w:t xml:space="preserve">   0.</w:t>
      </w:r>
      <w:r w:rsidR="006B1DA8">
        <w:rPr>
          <w:rFonts w:ascii="Arial" w:hAnsi="Arial" w:cs="Arial"/>
          <w:b/>
          <w:bCs/>
        </w:rPr>
        <w:t>2</w:t>
      </w:r>
      <w:r w:rsidR="000B4A40">
        <w:rPr>
          <w:rFonts w:ascii="Arial" w:hAnsi="Arial" w:cs="Arial"/>
          <w:b/>
          <w:bCs/>
        </w:rPr>
        <w:t>5</w:t>
      </w:r>
    </w:p>
    <w:p w14:paraId="49636586" w14:textId="77777777" w:rsidR="000B4A40" w:rsidRPr="00DA4C5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A - Bipartidarismo, falta de democracia, perseguição aos opositores políticos e repressão aos movimentos sociais.</w:t>
      </w:r>
    </w:p>
    <w:p w14:paraId="053AA4FE" w14:textId="77777777" w:rsidR="000B4A40" w:rsidRPr="00DA4C5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lastRenderedPageBreak/>
        <w:t>B - Democracia, eleições diretas para presidência da República, apoio aos movimentos sociais, distribuição de terras para os camponeses.</w:t>
      </w:r>
    </w:p>
    <w:p w14:paraId="35D8598C" w14:textId="77777777" w:rsidR="000B4A40" w:rsidRPr="00DA4C5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C - Implantação do socialismo, existência de vários partidos políticos, tolerância com os opositores políticos.</w:t>
      </w:r>
    </w:p>
    <w:p w14:paraId="47F02F51" w14:textId="77777777" w:rsidR="000B4A40" w:rsidRPr="00DA4C5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DA4C50">
        <w:rPr>
          <w:rFonts w:ascii="Arial" w:hAnsi="Arial" w:cs="Arial"/>
        </w:rPr>
        <w:t>D - Liberdade de imprensa, valorização do sistema democrático, apoio aos sindicatos e movimentos de trabalhadores sem terras.</w:t>
      </w:r>
    </w:p>
    <w:p w14:paraId="64541FFF" w14:textId="77777777" w:rsidR="000B4A4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Características socialistas porque os militares visavam redistribuir as riquezas do Brasil igualitariamente.</w:t>
      </w:r>
    </w:p>
    <w:p w14:paraId="0A5C7738" w14:textId="44C66691" w:rsidR="000B4A40" w:rsidRPr="0052736A" w:rsidRDefault="00D34180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21</w:t>
      </w:r>
      <w:r w:rsidR="000B4A40">
        <w:rPr>
          <w:rFonts w:ascii="Arial" w:hAnsi="Arial" w:cs="Arial"/>
        </w:rPr>
        <w:t xml:space="preserve">- </w:t>
      </w:r>
      <w:r w:rsidR="000B4A40" w:rsidRPr="0052736A">
        <w:rPr>
          <w:rFonts w:ascii="Arial" w:hAnsi="Arial" w:cs="Arial"/>
          <w:b/>
          <w:bCs/>
        </w:rPr>
        <w:t xml:space="preserve">O Ato Institucional Número 5 </w:t>
      </w:r>
      <w:proofErr w:type="gramStart"/>
      <w:r w:rsidR="000B4A40" w:rsidRPr="0052736A">
        <w:rPr>
          <w:rFonts w:ascii="Arial" w:hAnsi="Arial" w:cs="Arial"/>
          <w:b/>
          <w:bCs/>
        </w:rPr>
        <w:t>( AI</w:t>
      </w:r>
      <w:proofErr w:type="gramEnd"/>
      <w:r w:rsidR="000B4A40" w:rsidRPr="0052736A">
        <w:rPr>
          <w:rFonts w:ascii="Arial" w:hAnsi="Arial" w:cs="Arial"/>
          <w:b/>
          <w:bCs/>
        </w:rPr>
        <w:t>-5 ) foi o mais duro do governo militar. Qual das alternativas abaixo aponta as características deste ato?</w:t>
      </w:r>
      <w:r w:rsidR="000B4A40">
        <w:rPr>
          <w:rFonts w:ascii="Arial" w:hAnsi="Arial" w:cs="Arial"/>
          <w:b/>
          <w:bCs/>
        </w:rPr>
        <w:t xml:space="preserve">    0.</w:t>
      </w:r>
      <w:r w:rsidR="006B1DA8">
        <w:rPr>
          <w:rFonts w:ascii="Arial" w:hAnsi="Arial" w:cs="Arial"/>
          <w:b/>
          <w:bCs/>
        </w:rPr>
        <w:t>2</w:t>
      </w:r>
      <w:r w:rsidR="000B4A40">
        <w:rPr>
          <w:rFonts w:ascii="Arial" w:hAnsi="Arial" w:cs="Arial"/>
          <w:b/>
          <w:bCs/>
        </w:rPr>
        <w:t>5</w:t>
      </w:r>
    </w:p>
    <w:p w14:paraId="1856634E" w14:textId="77777777" w:rsidR="000B4A40" w:rsidRPr="0052736A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A - Fechou totalmente a economia brasileira para o mercado externo, nomeou juízes para cargos públicos e implantou várias medidas socialistas.</w:t>
      </w:r>
    </w:p>
    <w:p w14:paraId="452C7782" w14:textId="77777777" w:rsidR="000B4A40" w:rsidRPr="0052736A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B - Decretou a prisão de todos os artistas brasileiros, proibiu todo tipo de música no país e modificou a letra do Hino Nacional.</w:t>
      </w:r>
    </w:p>
    <w:p w14:paraId="55F19DB4" w14:textId="77777777" w:rsidR="000B4A40" w:rsidRPr="0052736A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C - Decretou o fechamento do Congresso Nacional por 10 anos, anulou o título de eleitor de todos os cidadãos brasileiros e anulou as aposentadorias de cantores, professores e políticos.</w:t>
      </w:r>
    </w:p>
    <w:p w14:paraId="313BD650" w14:textId="77777777" w:rsidR="000B4A40" w:rsidRPr="0052736A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D - Aposentou juízes, cassou mandatos, acabou com as garantias do habeas-corpus e aumentou a repressão militar e policial.</w:t>
      </w:r>
    </w:p>
    <w:p w14:paraId="5F997F52" w14:textId="77777777" w:rsidR="000B4A4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Perseguiu religiosos protestantes, favorecendo apenas a Igreja Católica.</w:t>
      </w:r>
    </w:p>
    <w:p w14:paraId="1EB658D7" w14:textId="0A599495" w:rsidR="000B4A40" w:rsidRPr="0052736A" w:rsidRDefault="00D34180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22</w:t>
      </w:r>
      <w:r w:rsidR="000B4A40">
        <w:rPr>
          <w:rFonts w:ascii="Arial" w:hAnsi="Arial" w:cs="Arial"/>
        </w:rPr>
        <w:t xml:space="preserve">- </w:t>
      </w:r>
      <w:r w:rsidR="000B4A40" w:rsidRPr="0052736A">
        <w:rPr>
          <w:rFonts w:ascii="Arial" w:hAnsi="Arial" w:cs="Arial"/>
          <w:b/>
          <w:bCs/>
        </w:rPr>
        <w:t>No campo econômico, a economia brasileira cresceu muito durante os anos de 1969 e 1973. Esta fase ficou conhecida como época do Milagre Econômico. Qual das alternativas abaixo aponta características deste período?</w:t>
      </w:r>
      <w:r w:rsidR="000B4A40">
        <w:rPr>
          <w:rFonts w:ascii="Arial" w:hAnsi="Arial" w:cs="Arial"/>
          <w:b/>
          <w:bCs/>
        </w:rPr>
        <w:t xml:space="preserve">    0.</w:t>
      </w:r>
      <w:r w:rsidR="006B1DA8">
        <w:rPr>
          <w:rFonts w:ascii="Arial" w:hAnsi="Arial" w:cs="Arial"/>
          <w:b/>
          <w:bCs/>
        </w:rPr>
        <w:t>2</w:t>
      </w:r>
      <w:r w:rsidR="000B4A40">
        <w:rPr>
          <w:rFonts w:ascii="Arial" w:hAnsi="Arial" w:cs="Arial"/>
          <w:b/>
          <w:bCs/>
        </w:rPr>
        <w:t>5</w:t>
      </w:r>
    </w:p>
    <w:p w14:paraId="547AE0BC" w14:textId="77777777" w:rsidR="000B4A40" w:rsidRPr="0052736A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A - Investimentos nos setores culturais e educacionais, baixo índice de endividamento externo, distribuição de renda de forma justa.</w:t>
      </w:r>
    </w:p>
    <w:p w14:paraId="090C61B8" w14:textId="77777777" w:rsidR="000B4A40" w:rsidRPr="0052736A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B - Forte crescimento do PIB, investimentos em infraestrutura e elevados empréstimos vindos do exterior com aumento da dívida externa.</w:t>
      </w:r>
    </w:p>
    <w:p w14:paraId="3B0D8604" w14:textId="77777777" w:rsidR="000B4A40" w:rsidRPr="0052736A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C - Elevados investimentos externos (principalmente da URSS), inflação muito baixa e controlada e aumento do consumo das camadas mais pobres da sociedade.</w:t>
      </w:r>
    </w:p>
    <w:p w14:paraId="10DB2DCF" w14:textId="77777777" w:rsidR="000B4A40" w:rsidRPr="0052736A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 w:rsidRPr="0052736A">
        <w:rPr>
          <w:rFonts w:ascii="Arial" w:hAnsi="Arial" w:cs="Arial"/>
        </w:rPr>
        <w:t>D - Criação de programas de distribuição de renda, incentivo à reforma agrária, aumento significativo das exportações de máquinas e produtos tecnológicos.</w:t>
      </w:r>
    </w:p>
    <w:p w14:paraId="43791652" w14:textId="77777777" w:rsidR="000B4A40" w:rsidRPr="00954400" w:rsidRDefault="000B4A40" w:rsidP="000B4A40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Período de grande exploração de líderes religiosos em relação aos fiéis, onde se simulava “curas milagrosas” para incentivam ainda mais as doações.</w:t>
      </w:r>
    </w:p>
    <w:p w14:paraId="472BA936" w14:textId="5E55780F" w:rsidR="0063465F" w:rsidRDefault="0063465F" w:rsidP="000B4A40">
      <w:pPr>
        <w:tabs>
          <w:tab w:val="left" w:pos="1125"/>
        </w:tabs>
        <w:ind w:left="-1134"/>
        <w:rPr>
          <w:rFonts w:ascii="Arial" w:hAnsi="Arial" w:cs="Arial"/>
        </w:rPr>
      </w:pPr>
    </w:p>
    <w:p w14:paraId="4ABD08D7" w14:textId="68B2938A" w:rsidR="00FF12EA" w:rsidRPr="00FF12EA" w:rsidRDefault="00D34180" w:rsidP="00FF12EA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23</w:t>
      </w:r>
      <w:r w:rsidR="00FF12EA">
        <w:rPr>
          <w:rFonts w:ascii="Arial" w:hAnsi="Arial" w:cs="Arial"/>
        </w:rPr>
        <w:t xml:space="preserve">- </w:t>
      </w:r>
      <w:r w:rsidR="00FF12EA" w:rsidRPr="00FF12EA">
        <w:rPr>
          <w:rFonts w:ascii="Arial" w:hAnsi="Arial" w:cs="Arial"/>
          <w:b/>
          <w:bCs/>
        </w:rPr>
        <w:t>(FUVEST) A Revolução Mexicana de 1910, do ponto de vista social, caracterizou-se:</w:t>
      </w:r>
      <w:r w:rsidR="00353DBF">
        <w:rPr>
          <w:rFonts w:ascii="Arial" w:hAnsi="Arial" w:cs="Arial"/>
          <w:b/>
          <w:bCs/>
        </w:rPr>
        <w:t xml:space="preserve">   0.25</w:t>
      </w:r>
    </w:p>
    <w:p w14:paraId="51090A34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a) pela intensa participação camponesa;</w:t>
      </w:r>
    </w:p>
    <w:p w14:paraId="62D94E85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b) pela aliança entre operários e camponeses;</w:t>
      </w:r>
    </w:p>
    <w:p w14:paraId="45A63828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c) pela liderança de grupos socialistas;</w:t>
      </w:r>
    </w:p>
    <w:p w14:paraId="14C52954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d) pelo apoio da Igreja aos sublevados;</w:t>
      </w:r>
    </w:p>
    <w:p w14:paraId="6ACF4A57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e) pela forte presença de combatentes estrangeiros.</w:t>
      </w:r>
    </w:p>
    <w:p w14:paraId="70E3F268" w14:textId="2B3D1491" w:rsidR="00FF12EA" w:rsidRPr="00FF12EA" w:rsidRDefault="00D34180" w:rsidP="00FF12EA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24</w:t>
      </w:r>
      <w:r w:rsidR="00FF12EA">
        <w:rPr>
          <w:rFonts w:ascii="Arial" w:hAnsi="Arial" w:cs="Arial"/>
        </w:rPr>
        <w:t xml:space="preserve">- </w:t>
      </w:r>
      <w:r w:rsidR="00FF12EA" w:rsidRPr="00FF12EA">
        <w:rPr>
          <w:rFonts w:ascii="Arial" w:hAnsi="Arial" w:cs="Arial"/>
        </w:rPr>
        <w:t xml:space="preserve">O feminismo é um movimento social plural que engloba diversas correntes de pensamento e ideologias. Muitas autoras preferem a utilização do termo no plural, “os feminismos” para que fique evidente essa </w:t>
      </w:r>
      <w:r w:rsidR="00FF12EA" w:rsidRPr="00FF12EA">
        <w:rPr>
          <w:rFonts w:ascii="Arial" w:hAnsi="Arial" w:cs="Arial"/>
        </w:rPr>
        <w:lastRenderedPageBreak/>
        <w:t xml:space="preserve">distinção. Algumas correntes do feminismo são: feminismo negro, feminismo emancipacionista, feminismo liberal, feminismo marxista, feminismo radical, feminismo interseccional, </w:t>
      </w:r>
      <w:proofErr w:type="spellStart"/>
      <w:r w:rsidR="00FF12EA" w:rsidRPr="00FF12EA">
        <w:rPr>
          <w:rFonts w:ascii="Arial" w:hAnsi="Arial" w:cs="Arial"/>
        </w:rPr>
        <w:t>transfeminismo</w:t>
      </w:r>
      <w:proofErr w:type="spellEnd"/>
      <w:r w:rsidR="00FF12EA" w:rsidRPr="00FF12EA">
        <w:rPr>
          <w:rFonts w:ascii="Arial" w:hAnsi="Arial" w:cs="Arial"/>
        </w:rPr>
        <w:t>, etc.</w:t>
      </w:r>
    </w:p>
    <w:p w14:paraId="73D77EDB" w14:textId="37D5531B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São características comuns aos feminismos:</w:t>
      </w:r>
      <w:r w:rsidR="00353DBF">
        <w:rPr>
          <w:rFonts w:ascii="Arial" w:hAnsi="Arial" w:cs="Arial"/>
        </w:rPr>
        <w:t xml:space="preserve">  0.25</w:t>
      </w:r>
    </w:p>
    <w:p w14:paraId="2D2A9A29" w14:textId="77777777" w:rsidR="00FF12EA" w:rsidRPr="00FF12EA" w:rsidRDefault="00FF12EA" w:rsidP="00FF12EA">
      <w:pPr>
        <w:tabs>
          <w:tab w:val="left" w:pos="1125"/>
        </w:tabs>
        <w:ind w:left="-1134"/>
        <w:rPr>
          <w:rFonts w:ascii="Arial" w:hAnsi="Arial" w:cs="Arial"/>
        </w:rPr>
      </w:pPr>
      <w:r w:rsidRPr="00FF12EA">
        <w:rPr>
          <w:rFonts w:ascii="Arial" w:hAnsi="Arial" w:cs="Arial"/>
        </w:rPr>
        <w:t>a) Coalizão das pautas de gênero, raça e classe social.</w:t>
      </w:r>
      <w:r w:rsidRPr="00FF12EA">
        <w:rPr>
          <w:rFonts w:ascii="Arial" w:hAnsi="Arial" w:cs="Arial"/>
        </w:rPr>
        <w:br/>
        <w:t>b) A inversão da estrutura social vigente e a subalternização do homem.</w:t>
      </w:r>
      <w:r w:rsidRPr="00FF12EA">
        <w:rPr>
          <w:rFonts w:ascii="Arial" w:hAnsi="Arial" w:cs="Arial"/>
        </w:rPr>
        <w:br/>
        <w:t>c) Superação do capitalismo através da extinção da acumulação primitiva sofrida pelas mulheres.</w:t>
      </w:r>
      <w:r w:rsidRPr="00FF12EA">
        <w:rPr>
          <w:rFonts w:ascii="Arial" w:hAnsi="Arial" w:cs="Arial"/>
        </w:rPr>
        <w:br/>
        <w:t>d) A luta contra a cultura patriarcal e pela igualdade de direitos.</w:t>
      </w:r>
    </w:p>
    <w:p w14:paraId="38583388" w14:textId="77777777" w:rsidR="006B1DA8" w:rsidRPr="006B1DA8" w:rsidRDefault="00D34180" w:rsidP="006B1DA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25</w:t>
      </w:r>
      <w:proofErr w:type="gramStart"/>
      <w:r>
        <w:rPr>
          <w:rFonts w:ascii="Arial" w:hAnsi="Arial" w:cs="Arial"/>
        </w:rPr>
        <w:t>-</w:t>
      </w:r>
      <w:hyperlink r:id="rId29" w:tgtFrame="_blank" w:history="1">
        <w:r w:rsidR="006B1DA8" w:rsidRPr="006B1DA8">
          <w:rPr>
            <w:rStyle w:val="Hyperlink"/>
            <w:rFonts w:ascii="Arial" w:hAnsi="Arial" w:cs="Arial"/>
          </w:rPr>
          <w:t>(</w:t>
        </w:r>
        <w:proofErr w:type="gramEnd"/>
        <w:r w:rsidR="006B1DA8" w:rsidRPr="006B1DA8">
          <w:rPr>
            <w:rStyle w:val="Hyperlink"/>
            <w:rFonts w:ascii="Arial" w:hAnsi="Arial" w:cs="Arial"/>
          </w:rPr>
          <w:t>FGV)</w:t>
        </w:r>
      </w:hyperlink>
      <w:r w:rsidR="006B1DA8" w:rsidRPr="006B1DA8">
        <w:rPr>
          <w:rFonts w:ascii="Arial" w:hAnsi="Arial" w:cs="Arial"/>
        </w:rPr>
        <w:t> “… com a subida de Gorbatchov ao poder, em 1985, a União Soviética iniciou a renovação de seus quadros dirigentes e pôs em prática a reformulação da legislação eleitoral, da administração popular e da economia…”</w:t>
      </w:r>
      <w:bookmarkStart w:id="0" w:name="_GoBack"/>
      <w:bookmarkEnd w:id="0"/>
    </w:p>
    <w:p w14:paraId="2ABDC937" w14:textId="29A5CBAE" w:rsidR="006B1DA8" w:rsidRPr="006B1DA8" w:rsidRDefault="006B1DA8" w:rsidP="006B1DA8">
      <w:pPr>
        <w:tabs>
          <w:tab w:val="left" w:pos="1125"/>
        </w:tabs>
        <w:ind w:left="-1134"/>
        <w:rPr>
          <w:rFonts w:ascii="Arial" w:hAnsi="Arial" w:cs="Arial"/>
          <w:b/>
          <w:sz w:val="28"/>
          <w:szCs w:val="28"/>
        </w:rPr>
      </w:pPr>
      <w:r w:rsidRPr="006B1DA8">
        <w:rPr>
          <w:rFonts w:ascii="Arial" w:hAnsi="Arial" w:cs="Arial"/>
        </w:rPr>
        <w:t xml:space="preserve">Das reformas a que o texto se refere surgiu a Glasnost:   </w:t>
      </w:r>
      <w:r w:rsidRPr="006B1DA8">
        <w:rPr>
          <w:rFonts w:ascii="Arial" w:hAnsi="Arial" w:cs="Arial"/>
          <w:b/>
          <w:sz w:val="28"/>
          <w:szCs w:val="28"/>
        </w:rPr>
        <w:t>0.5</w:t>
      </w:r>
    </w:p>
    <w:p w14:paraId="4DDD1088" w14:textId="77777777" w:rsidR="006B1DA8" w:rsidRPr="006B1DA8" w:rsidRDefault="006B1DA8" w:rsidP="006B1DA8">
      <w:pPr>
        <w:tabs>
          <w:tab w:val="left" w:pos="1125"/>
        </w:tabs>
        <w:ind w:left="-1134"/>
        <w:rPr>
          <w:rFonts w:ascii="Arial" w:hAnsi="Arial" w:cs="Arial"/>
        </w:rPr>
      </w:pPr>
      <w:r w:rsidRPr="006B1DA8">
        <w:rPr>
          <w:rFonts w:ascii="Arial" w:hAnsi="Arial" w:cs="Arial"/>
          <w:b/>
          <w:bCs/>
        </w:rPr>
        <w:t>a)</w:t>
      </w:r>
      <w:r w:rsidRPr="006B1DA8">
        <w:rPr>
          <w:rFonts w:ascii="Arial" w:hAnsi="Arial" w:cs="Arial"/>
        </w:rPr>
        <w:t> um ousado plano de reestruturação da política e da economia que reduziu a participação soviética em conflitos fora da Europa.</w:t>
      </w:r>
    </w:p>
    <w:p w14:paraId="34D00B2C" w14:textId="77777777" w:rsidR="006B1DA8" w:rsidRPr="006B1DA8" w:rsidRDefault="006B1DA8" w:rsidP="006B1DA8">
      <w:pPr>
        <w:tabs>
          <w:tab w:val="left" w:pos="1125"/>
        </w:tabs>
        <w:ind w:left="-1134"/>
        <w:rPr>
          <w:rFonts w:ascii="Arial" w:hAnsi="Arial" w:cs="Arial"/>
        </w:rPr>
      </w:pPr>
      <w:r w:rsidRPr="006B1DA8">
        <w:rPr>
          <w:rFonts w:ascii="Arial" w:hAnsi="Arial" w:cs="Arial"/>
          <w:b/>
          <w:bCs/>
        </w:rPr>
        <w:t>b)</w:t>
      </w:r>
      <w:r w:rsidRPr="006B1DA8">
        <w:rPr>
          <w:rFonts w:ascii="Arial" w:hAnsi="Arial" w:cs="Arial"/>
        </w:rPr>
        <w:t> uma doutrina da “soberania limitada” que previa a existência de governos coniventes com o monopólio de Moscou.</w:t>
      </w:r>
    </w:p>
    <w:p w14:paraId="2C4961B0" w14:textId="77777777" w:rsidR="006B1DA8" w:rsidRPr="006B1DA8" w:rsidRDefault="006B1DA8" w:rsidP="006B1DA8">
      <w:pPr>
        <w:tabs>
          <w:tab w:val="left" w:pos="1125"/>
        </w:tabs>
        <w:ind w:left="-1134"/>
        <w:rPr>
          <w:rFonts w:ascii="Arial" w:hAnsi="Arial" w:cs="Arial"/>
        </w:rPr>
      </w:pPr>
      <w:r w:rsidRPr="006B1DA8">
        <w:rPr>
          <w:rFonts w:ascii="Arial" w:hAnsi="Arial" w:cs="Arial"/>
          <w:b/>
          <w:bCs/>
        </w:rPr>
        <w:t>c) </w:t>
      </w:r>
      <w:r w:rsidRPr="006B1DA8">
        <w:rPr>
          <w:rFonts w:ascii="Arial" w:hAnsi="Arial" w:cs="Arial"/>
        </w:rPr>
        <w:t>uma política de abertura para a liberdade de imprensa e transparência, maior liberdade política, econômica e cultural.</w:t>
      </w:r>
    </w:p>
    <w:p w14:paraId="16357A73" w14:textId="77777777" w:rsidR="006B1DA8" w:rsidRPr="006B1DA8" w:rsidRDefault="006B1DA8" w:rsidP="006B1DA8">
      <w:pPr>
        <w:tabs>
          <w:tab w:val="left" w:pos="1125"/>
        </w:tabs>
        <w:ind w:left="-1134"/>
        <w:rPr>
          <w:rFonts w:ascii="Arial" w:hAnsi="Arial" w:cs="Arial"/>
        </w:rPr>
      </w:pPr>
      <w:r w:rsidRPr="006B1DA8">
        <w:rPr>
          <w:rFonts w:ascii="Arial" w:hAnsi="Arial" w:cs="Arial"/>
          <w:b/>
          <w:bCs/>
        </w:rPr>
        <w:t>d)</w:t>
      </w:r>
      <w:r w:rsidRPr="006B1DA8">
        <w:rPr>
          <w:rFonts w:ascii="Arial" w:hAnsi="Arial" w:cs="Arial"/>
        </w:rPr>
        <w:t> uma forma mais liberal de comunismo que incluía a ampliação das liberdades sindicais e individuais na Rússia e excluía das mudanças os Estados satélites.</w:t>
      </w:r>
    </w:p>
    <w:p w14:paraId="5860F1B0" w14:textId="614AC34F" w:rsidR="00337BE0" w:rsidRPr="00A80A6B" w:rsidRDefault="00337BE0" w:rsidP="00A80A6B">
      <w:pPr>
        <w:tabs>
          <w:tab w:val="left" w:pos="1125"/>
        </w:tabs>
        <w:ind w:left="-1134"/>
        <w:rPr>
          <w:rFonts w:ascii="Arial" w:hAnsi="Arial" w:cs="Arial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30"/>
      <w:footerReference w:type="default" r:id="rId31"/>
      <w:footerReference w:type="first" r:id="rId3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528F5" w14:textId="77777777" w:rsidR="007756B7" w:rsidRDefault="007756B7" w:rsidP="009851F2">
      <w:pPr>
        <w:spacing w:after="0" w:line="240" w:lineRule="auto"/>
      </w:pPr>
      <w:r>
        <w:separator/>
      </w:r>
    </w:p>
  </w:endnote>
  <w:endnote w:type="continuationSeparator" w:id="0">
    <w:p w14:paraId="07EB6CCD" w14:textId="77777777" w:rsidR="007756B7" w:rsidRDefault="007756B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94FD37" w:rsidR="00E73193" w:rsidRDefault="00E731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DA8">
          <w:rPr>
            <w:noProof/>
          </w:rPr>
          <w:t>8</w:t>
        </w:r>
        <w:r>
          <w:fldChar w:fldCharType="end"/>
        </w:r>
      </w:p>
    </w:sdtContent>
  </w:sdt>
  <w:p w14:paraId="44584CB9" w14:textId="77777777" w:rsidR="00E73193" w:rsidRDefault="00E7319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276C54C" w:rsidR="00E73193" w:rsidRDefault="00E7319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DA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E73193" w:rsidRDefault="00E731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6924C" w14:textId="77777777" w:rsidR="007756B7" w:rsidRDefault="007756B7" w:rsidP="009851F2">
      <w:pPr>
        <w:spacing w:after="0" w:line="240" w:lineRule="auto"/>
      </w:pPr>
      <w:r>
        <w:separator/>
      </w:r>
    </w:p>
  </w:footnote>
  <w:footnote w:type="continuationSeparator" w:id="0">
    <w:p w14:paraId="2375E3E3" w14:textId="77777777" w:rsidR="007756B7" w:rsidRDefault="007756B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E73193" w:rsidRDefault="00E73193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E73193" w:rsidRPr="009851F2" w:rsidRDefault="00E73193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E73193" w:rsidRDefault="00E73193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7167547"/>
    <w:multiLevelType w:val="hybridMultilevel"/>
    <w:tmpl w:val="804EC5AE"/>
    <w:lvl w:ilvl="0" w:tplc="E6A01358">
      <w:start w:val="1"/>
      <w:numFmt w:val="lowerLetter"/>
      <w:lvlText w:val="%1)"/>
      <w:lvlJc w:val="left"/>
      <w:pPr>
        <w:ind w:left="-58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3" w:hanging="360"/>
      </w:pPr>
    </w:lvl>
    <w:lvl w:ilvl="2" w:tplc="0416001B" w:tentative="1">
      <w:start w:val="1"/>
      <w:numFmt w:val="lowerRoman"/>
      <w:lvlText w:val="%3."/>
      <w:lvlJc w:val="right"/>
      <w:pPr>
        <w:ind w:left="783" w:hanging="180"/>
      </w:pPr>
    </w:lvl>
    <w:lvl w:ilvl="3" w:tplc="0416000F" w:tentative="1">
      <w:start w:val="1"/>
      <w:numFmt w:val="decimal"/>
      <w:lvlText w:val="%4."/>
      <w:lvlJc w:val="left"/>
      <w:pPr>
        <w:ind w:left="1503" w:hanging="360"/>
      </w:pPr>
    </w:lvl>
    <w:lvl w:ilvl="4" w:tplc="04160019" w:tentative="1">
      <w:start w:val="1"/>
      <w:numFmt w:val="lowerLetter"/>
      <w:lvlText w:val="%5."/>
      <w:lvlJc w:val="left"/>
      <w:pPr>
        <w:ind w:left="2223" w:hanging="360"/>
      </w:pPr>
    </w:lvl>
    <w:lvl w:ilvl="5" w:tplc="0416001B" w:tentative="1">
      <w:start w:val="1"/>
      <w:numFmt w:val="lowerRoman"/>
      <w:lvlText w:val="%6."/>
      <w:lvlJc w:val="right"/>
      <w:pPr>
        <w:ind w:left="2943" w:hanging="180"/>
      </w:pPr>
    </w:lvl>
    <w:lvl w:ilvl="6" w:tplc="0416000F" w:tentative="1">
      <w:start w:val="1"/>
      <w:numFmt w:val="decimal"/>
      <w:lvlText w:val="%7."/>
      <w:lvlJc w:val="left"/>
      <w:pPr>
        <w:ind w:left="3663" w:hanging="360"/>
      </w:pPr>
    </w:lvl>
    <w:lvl w:ilvl="7" w:tplc="04160019" w:tentative="1">
      <w:start w:val="1"/>
      <w:numFmt w:val="lowerLetter"/>
      <w:lvlText w:val="%8."/>
      <w:lvlJc w:val="left"/>
      <w:pPr>
        <w:ind w:left="4383" w:hanging="360"/>
      </w:pPr>
    </w:lvl>
    <w:lvl w:ilvl="8" w:tplc="0416001B" w:tentative="1">
      <w:start w:val="1"/>
      <w:numFmt w:val="lowerRoman"/>
      <w:lvlText w:val="%9."/>
      <w:lvlJc w:val="right"/>
      <w:pPr>
        <w:ind w:left="5103" w:hanging="180"/>
      </w:pPr>
    </w:lvl>
  </w:abstractNum>
  <w:abstractNum w:abstractNumId="2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10966FB7"/>
    <w:multiLevelType w:val="hybridMultilevel"/>
    <w:tmpl w:val="6E6A70E2"/>
    <w:lvl w:ilvl="0" w:tplc="5CE0751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45E3092"/>
    <w:multiLevelType w:val="hybridMultilevel"/>
    <w:tmpl w:val="6B1476A2"/>
    <w:lvl w:ilvl="0" w:tplc="E55A5F66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38A009A7"/>
    <w:multiLevelType w:val="multilevel"/>
    <w:tmpl w:val="1ED2BC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D27DE"/>
    <w:multiLevelType w:val="hybridMultilevel"/>
    <w:tmpl w:val="F2CABBD4"/>
    <w:lvl w:ilvl="0" w:tplc="BBF67BC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56704DDA"/>
    <w:multiLevelType w:val="hybridMultilevel"/>
    <w:tmpl w:val="FC32D050"/>
    <w:lvl w:ilvl="0" w:tplc="27B006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574072CF"/>
    <w:multiLevelType w:val="hybridMultilevel"/>
    <w:tmpl w:val="DBE6B01C"/>
    <w:lvl w:ilvl="0" w:tplc="066807EA">
      <w:start w:val="1"/>
      <w:numFmt w:val="lowerLetter"/>
      <w:lvlText w:val="%1)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5C114157"/>
    <w:multiLevelType w:val="hybridMultilevel"/>
    <w:tmpl w:val="19203FBC"/>
    <w:lvl w:ilvl="0" w:tplc="AEF68D02">
      <w:start w:val="1"/>
      <w:numFmt w:val="decimalZero"/>
      <w:lvlText w:val="%1-"/>
      <w:lvlJc w:val="left"/>
      <w:pPr>
        <w:ind w:left="-71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 w15:restartNumberingAfterBreak="0">
    <w:nsid w:val="5E331146"/>
    <w:multiLevelType w:val="multilevel"/>
    <w:tmpl w:val="B6A2061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FE9266E"/>
    <w:multiLevelType w:val="multilevel"/>
    <w:tmpl w:val="E95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0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1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9"/>
  </w:num>
  <w:num w:numId="3">
    <w:abstractNumId w:val="4"/>
  </w:num>
  <w:num w:numId="4">
    <w:abstractNumId w:val="24"/>
  </w:num>
  <w:num w:numId="5">
    <w:abstractNumId w:val="19"/>
  </w:num>
  <w:num w:numId="6">
    <w:abstractNumId w:val="23"/>
  </w:num>
  <w:num w:numId="7">
    <w:abstractNumId w:val="12"/>
  </w:num>
  <w:num w:numId="8">
    <w:abstractNumId w:val="20"/>
  </w:num>
  <w:num w:numId="9">
    <w:abstractNumId w:val="13"/>
  </w:num>
  <w:num w:numId="10">
    <w:abstractNumId w:val="11"/>
  </w:num>
  <w:num w:numId="11">
    <w:abstractNumId w:val="2"/>
  </w:num>
  <w:num w:numId="12">
    <w:abstractNumId w:val="0"/>
  </w:num>
  <w:num w:numId="13">
    <w:abstractNumId w:val="5"/>
  </w:num>
  <w:num w:numId="14">
    <w:abstractNumId w:val="6"/>
  </w:num>
  <w:num w:numId="15">
    <w:abstractNumId w:val="21"/>
  </w:num>
  <w:num w:numId="16">
    <w:abstractNumId w:val="1"/>
  </w:num>
  <w:num w:numId="17">
    <w:abstractNumId w:val="16"/>
  </w:num>
  <w:num w:numId="18">
    <w:abstractNumId w:val="18"/>
  </w:num>
  <w:num w:numId="19">
    <w:abstractNumId w:val="15"/>
  </w:num>
  <w:num w:numId="20">
    <w:abstractNumId w:val="7"/>
  </w:num>
  <w:num w:numId="21">
    <w:abstractNumId w:val="8"/>
  </w:num>
  <w:num w:numId="22">
    <w:abstractNumId w:val="17"/>
  </w:num>
  <w:num w:numId="23">
    <w:abstractNumId w:val="14"/>
  </w:num>
  <w:num w:numId="24">
    <w:abstractNumId w:val="1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6773"/>
    <w:rsid w:val="00017493"/>
    <w:rsid w:val="00047DA6"/>
    <w:rsid w:val="00052B81"/>
    <w:rsid w:val="00056574"/>
    <w:rsid w:val="000840B5"/>
    <w:rsid w:val="00093F84"/>
    <w:rsid w:val="000B39A7"/>
    <w:rsid w:val="000B4A40"/>
    <w:rsid w:val="000B50EC"/>
    <w:rsid w:val="000C2CDC"/>
    <w:rsid w:val="000C7705"/>
    <w:rsid w:val="000D1D14"/>
    <w:rsid w:val="000F03A2"/>
    <w:rsid w:val="00102A1B"/>
    <w:rsid w:val="00107AA5"/>
    <w:rsid w:val="00124F9F"/>
    <w:rsid w:val="001343FC"/>
    <w:rsid w:val="0016003D"/>
    <w:rsid w:val="0016386B"/>
    <w:rsid w:val="00164A58"/>
    <w:rsid w:val="00182E9E"/>
    <w:rsid w:val="00183B4B"/>
    <w:rsid w:val="00187286"/>
    <w:rsid w:val="00192A23"/>
    <w:rsid w:val="001A0715"/>
    <w:rsid w:val="001A6384"/>
    <w:rsid w:val="001C4278"/>
    <w:rsid w:val="001C6FF5"/>
    <w:rsid w:val="001D6FF6"/>
    <w:rsid w:val="002165E6"/>
    <w:rsid w:val="00262C99"/>
    <w:rsid w:val="00275840"/>
    <w:rsid w:val="00292500"/>
    <w:rsid w:val="002B0643"/>
    <w:rsid w:val="002B28EF"/>
    <w:rsid w:val="002B3C84"/>
    <w:rsid w:val="002C2E0D"/>
    <w:rsid w:val="002D3140"/>
    <w:rsid w:val="002E0452"/>
    <w:rsid w:val="002E0F84"/>
    <w:rsid w:val="002E1C77"/>
    <w:rsid w:val="002E3D8E"/>
    <w:rsid w:val="00300FCC"/>
    <w:rsid w:val="003020E3"/>
    <w:rsid w:val="003102CD"/>
    <w:rsid w:val="00310831"/>
    <w:rsid w:val="00323F29"/>
    <w:rsid w:val="003335D4"/>
    <w:rsid w:val="00333E09"/>
    <w:rsid w:val="00337BE0"/>
    <w:rsid w:val="0034676E"/>
    <w:rsid w:val="00353DBF"/>
    <w:rsid w:val="00360777"/>
    <w:rsid w:val="003B080B"/>
    <w:rsid w:val="003B4513"/>
    <w:rsid w:val="003C0F22"/>
    <w:rsid w:val="003C3F17"/>
    <w:rsid w:val="003D20C7"/>
    <w:rsid w:val="003E4FE2"/>
    <w:rsid w:val="0040381F"/>
    <w:rsid w:val="00414EA2"/>
    <w:rsid w:val="0042634C"/>
    <w:rsid w:val="00446779"/>
    <w:rsid w:val="00466D7A"/>
    <w:rsid w:val="00473C96"/>
    <w:rsid w:val="004A1876"/>
    <w:rsid w:val="004B5E79"/>
    <w:rsid w:val="004B5FAA"/>
    <w:rsid w:val="004F0ABD"/>
    <w:rsid w:val="004F5938"/>
    <w:rsid w:val="00510D47"/>
    <w:rsid w:val="00512134"/>
    <w:rsid w:val="0052736A"/>
    <w:rsid w:val="0054275C"/>
    <w:rsid w:val="0056265A"/>
    <w:rsid w:val="00567545"/>
    <w:rsid w:val="005A1E50"/>
    <w:rsid w:val="005A3855"/>
    <w:rsid w:val="005C3014"/>
    <w:rsid w:val="005E5BEA"/>
    <w:rsid w:val="005F6252"/>
    <w:rsid w:val="00616EDE"/>
    <w:rsid w:val="00624538"/>
    <w:rsid w:val="00631F9E"/>
    <w:rsid w:val="0063465F"/>
    <w:rsid w:val="00640340"/>
    <w:rsid w:val="006451D4"/>
    <w:rsid w:val="00683F4F"/>
    <w:rsid w:val="006B1DA8"/>
    <w:rsid w:val="006B23A1"/>
    <w:rsid w:val="006C72CA"/>
    <w:rsid w:val="006E06EA"/>
    <w:rsid w:val="006E1771"/>
    <w:rsid w:val="006E2643"/>
    <w:rsid w:val="006E26DF"/>
    <w:rsid w:val="006F5A84"/>
    <w:rsid w:val="00705C5D"/>
    <w:rsid w:val="007163B9"/>
    <w:rsid w:val="007300A8"/>
    <w:rsid w:val="00735AE3"/>
    <w:rsid w:val="0073776A"/>
    <w:rsid w:val="00755526"/>
    <w:rsid w:val="007571C0"/>
    <w:rsid w:val="00757FA8"/>
    <w:rsid w:val="0076309A"/>
    <w:rsid w:val="007756B7"/>
    <w:rsid w:val="00795D4F"/>
    <w:rsid w:val="007A062D"/>
    <w:rsid w:val="007D07B0"/>
    <w:rsid w:val="007D417E"/>
    <w:rsid w:val="007E2ED1"/>
    <w:rsid w:val="007E3B2B"/>
    <w:rsid w:val="007F6974"/>
    <w:rsid w:val="008005D5"/>
    <w:rsid w:val="0082247B"/>
    <w:rsid w:val="00824D86"/>
    <w:rsid w:val="008457A1"/>
    <w:rsid w:val="00845A46"/>
    <w:rsid w:val="0086497B"/>
    <w:rsid w:val="0087154B"/>
    <w:rsid w:val="00874089"/>
    <w:rsid w:val="0087463C"/>
    <w:rsid w:val="008A5048"/>
    <w:rsid w:val="008A5079"/>
    <w:rsid w:val="008C0AE0"/>
    <w:rsid w:val="008C7FBA"/>
    <w:rsid w:val="008D6898"/>
    <w:rsid w:val="008E3648"/>
    <w:rsid w:val="008F58F8"/>
    <w:rsid w:val="00907ABB"/>
    <w:rsid w:val="0091198D"/>
    <w:rsid w:val="00914A2F"/>
    <w:rsid w:val="009318D2"/>
    <w:rsid w:val="0093237A"/>
    <w:rsid w:val="009521D6"/>
    <w:rsid w:val="00954400"/>
    <w:rsid w:val="00964CDE"/>
    <w:rsid w:val="00965A01"/>
    <w:rsid w:val="00972E7B"/>
    <w:rsid w:val="00973236"/>
    <w:rsid w:val="0098193B"/>
    <w:rsid w:val="009851F2"/>
    <w:rsid w:val="009A26A2"/>
    <w:rsid w:val="009A7F64"/>
    <w:rsid w:val="009C3431"/>
    <w:rsid w:val="009D122B"/>
    <w:rsid w:val="009D76E8"/>
    <w:rsid w:val="009F0A30"/>
    <w:rsid w:val="00A13C93"/>
    <w:rsid w:val="00A24CBC"/>
    <w:rsid w:val="00A60A0D"/>
    <w:rsid w:val="00A61D23"/>
    <w:rsid w:val="00A76795"/>
    <w:rsid w:val="00A80A6B"/>
    <w:rsid w:val="00A84FD5"/>
    <w:rsid w:val="00A91875"/>
    <w:rsid w:val="00AA73EE"/>
    <w:rsid w:val="00AC2CB2"/>
    <w:rsid w:val="00AC2CBC"/>
    <w:rsid w:val="00B008E6"/>
    <w:rsid w:val="00B0295A"/>
    <w:rsid w:val="00B1767C"/>
    <w:rsid w:val="00B32593"/>
    <w:rsid w:val="00B46F94"/>
    <w:rsid w:val="00B674E8"/>
    <w:rsid w:val="00B67F0D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E4166"/>
    <w:rsid w:val="00BF0FFC"/>
    <w:rsid w:val="00C25F49"/>
    <w:rsid w:val="00C50412"/>
    <w:rsid w:val="00C5692D"/>
    <w:rsid w:val="00C60D27"/>
    <w:rsid w:val="00C652AC"/>
    <w:rsid w:val="00C65A96"/>
    <w:rsid w:val="00C66A7D"/>
    <w:rsid w:val="00C76D75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4180"/>
    <w:rsid w:val="00D3757A"/>
    <w:rsid w:val="00D52F9E"/>
    <w:rsid w:val="00D62933"/>
    <w:rsid w:val="00D73612"/>
    <w:rsid w:val="00D85612"/>
    <w:rsid w:val="00D86C34"/>
    <w:rsid w:val="00D86EE8"/>
    <w:rsid w:val="00DA176C"/>
    <w:rsid w:val="00DA4C50"/>
    <w:rsid w:val="00DC7A8C"/>
    <w:rsid w:val="00DD033C"/>
    <w:rsid w:val="00DE030D"/>
    <w:rsid w:val="00DE2BE0"/>
    <w:rsid w:val="00DF229F"/>
    <w:rsid w:val="00E02127"/>
    <w:rsid w:val="00E05985"/>
    <w:rsid w:val="00E34AA3"/>
    <w:rsid w:val="00E42314"/>
    <w:rsid w:val="00E43DA0"/>
    <w:rsid w:val="00E47795"/>
    <w:rsid w:val="00E517CC"/>
    <w:rsid w:val="00E57A59"/>
    <w:rsid w:val="00E6002F"/>
    <w:rsid w:val="00E65448"/>
    <w:rsid w:val="00E73193"/>
    <w:rsid w:val="00E73E92"/>
    <w:rsid w:val="00E77542"/>
    <w:rsid w:val="00E84A03"/>
    <w:rsid w:val="00E85486"/>
    <w:rsid w:val="00E86EEA"/>
    <w:rsid w:val="00E937A5"/>
    <w:rsid w:val="00EA3967"/>
    <w:rsid w:val="00EA4710"/>
    <w:rsid w:val="00EA61E8"/>
    <w:rsid w:val="00EC13B8"/>
    <w:rsid w:val="00ED1EBE"/>
    <w:rsid w:val="00ED64D8"/>
    <w:rsid w:val="00EE635C"/>
    <w:rsid w:val="00EE7F37"/>
    <w:rsid w:val="00EF3BBC"/>
    <w:rsid w:val="00F034E6"/>
    <w:rsid w:val="00F03E24"/>
    <w:rsid w:val="00F16B25"/>
    <w:rsid w:val="00F44BF8"/>
    <w:rsid w:val="00F62009"/>
    <w:rsid w:val="00F64DE6"/>
    <w:rsid w:val="00F75909"/>
    <w:rsid w:val="00F766EB"/>
    <w:rsid w:val="00F95273"/>
    <w:rsid w:val="00FA6E8C"/>
    <w:rsid w:val="00FB2E47"/>
    <w:rsid w:val="00FB554A"/>
    <w:rsid w:val="00FC01A8"/>
    <w:rsid w:val="00FF1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0E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2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8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4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9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23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119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6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25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0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96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4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4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escola.com/historia/diretas-ja/" TargetMode="External"/><Relationship Id="rId18" Type="http://schemas.openxmlformats.org/officeDocument/2006/relationships/hyperlink" Target="https://www.infoescola.com/biografias/itamar-franco/" TargetMode="External"/><Relationship Id="rId26" Type="http://schemas.openxmlformats.org/officeDocument/2006/relationships/hyperlink" Target="https://pt.wikipedia.org/wiki/Ditadura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Jair_Bolsonaro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infoescola.com/direito/poder-legislativo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pt.wikipedia.org/wiki/Autoritarismo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nfoescola.com/historia-do-brasil/redemocratizacao/" TargetMode="External"/><Relationship Id="rId20" Type="http://schemas.openxmlformats.org/officeDocument/2006/relationships/hyperlink" Target="https://pt.wikipedia.org/wiki/1_de_janeiro" TargetMode="External"/><Relationship Id="rId29" Type="http://schemas.openxmlformats.org/officeDocument/2006/relationships/hyperlink" Target="https://portal.fgv.b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escola.com/historia-do-brasil/governo-de-joao-figueiredo/" TargetMode="External"/><Relationship Id="rId24" Type="http://schemas.openxmlformats.org/officeDocument/2006/relationships/hyperlink" Target="https://pt.wikipedia.org/wiki/Elei%C3%A7%C3%A3o_presidencial_no_Brasil_em_2018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infoescola.com/biografias/tancredo-neves/" TargetMode="External"/><Relationship Id="rId23" Type="http://schemas.openxmlformats.org/officeDocument/2006/relationships/hyperlink" Target="https://pt.wikipedia.org/wiki/Voto_v%C3%A1lido" TargetMode="External"/><Relationship Id="rId28" Type="http://schemas.openxmlformats.org/officeDocument/2006/relationships/hyperlink" Target="https://www.infoescola.com/historia/governo-de-dilma-rousseff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infoescola.com/biografias/tancredo-neves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nfoescola.com/historia-do-brasil/regime-militar/" TargetMode="External"/><Relationship Id="rId14" Type="http://schemas.openxmlformats.org/officeDocument/2006/relationships/hyperlink" Target="https://www.infoescola.com/historia-do-brasil/emenda-constitucional-dante-de-oliveira/" TargetMode="External"/><Relationship Id="rId22" Type="http://schemas.openxmlformats.org/officeDocument/2006/relationships/hyperlink" Target="https://pt.wikipedia.org/wiki/Lista_de_presidentes_do_Brasil" TargetMode="External"/><Relationship Id="rId27" Type="http://schemas.openxmlformats.org/officeDocument/2006/relationships/hyperlink" Target="https://www.infoescola.com/historia-do-brasil/regime-militar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B562-62BC-4B08-AC11-50E54F0A2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3498</Words>
  <Characters>18890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7</cp:revision>
  <cp:lastPrinted>2018-08-06T13:00:00Z</cp:lastPrinted>
  <dcterms:created xsi:type="dcterms:W3CDTF">2021-11-09T16:19:00Z</dcterms:created>
  <dcterms:modified xsi:type="dcterms:W3CDTF">2021-11-12T16:43:00Z</dcterms:modified>
</cp:coreProperties>
</file>