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B2C6CC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3455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F37BE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072BF4AC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F37BE8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AB6F813" w:rsidR="00A84FD5" w:rsidRPr="00965A01" w:rsidRDefault="002641ED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2641ED">
        <w:trPr>
          <w:trHeight w:val="217"/>
        </w:trPr>
        <w:tc>
          <w:tcPr>
            <w:tcW w:w="7858" w:type="dxa"/>
            <w:gridSpan w:val="3"/>
          </w:tcPr>
          <w:p w14:paraId="7A0E914C" w14:textId="0871E65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37BE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857C32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641ED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GEOGRAFIA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AD8BA8E" w14:textId="7779ABA1" w:rsidR="001B5567" w:rsidRPr="001B5567" w:rsidRDefault="001B5567" w:rsidP="001B556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5539D9E4" w14:textId="29B1CA13" w:rsidR="00034556" w:rsidRPr="00034556" w:rsidRDefault="00143935" w:rsidP="00B60254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B60254">
        <w:rPr>
          <w:rFonts w:ascii="Verdana" w:eastAsia="Times New Roman" w:hAnsi="Verdana" w:cs="Segoe UI"/>
          <w:lang w:eastAsia="pt-BR"/>
        </w:rPr>
        <w:t>1.</w:t>
      </w:r>
      <w:r w:rsidR="00034556" w:rsidRPr="00034556">
        <w:rPr>
          <w:rFonts w:ascii="Verdana" w:eastAsia="Times New Roman" w:hAnsi="Verdana" w:cs="Segoe UI"/>
          <w:lang w:eastAsia="pt-BR"/>
        </w:rPr>
        <w:t xml:space="preserve"> “Nas últimas décadas, o processo de urbanização tornou mais evidente o abismo entre as elites brancas e ricas, e os pobres, índios e mestiços. As divisões regionais são mais recentes. O Altiplano dos Andes, onde fica a capital é habitado</w:t>
      </w:r>
      <w:proofErr w:type="gramStart"/>
      <w:r w:rsidR="00034556" w:rsidRPr="00034556">
        <w:rPr>
          <w:rFonts w:ascii="Verdana" w:eastAsia="Times New Roman" w:hAnsi="Verdana" w:cs="Segoe UI"/>
          <w:lang w:eastAsia="pt-BR"/>
        </w:rPr>
        <w:t xml:space="preserve"> sobretudo</w:t>
      </w:r>
      <w:proofErr w:type="gramEnd"/>
      <w:r w:rsidR="00034556" w:rsidRPr="00034556">
        <w:rPr>
          <w:rFonts w:ascii="Verdana" w:eastAsia="Times New Roman" w:hAnsi="Verdana" w:cs="Segoe UI"/>
          <w:lang w:eastAsia="pt-BR"/>
        </w:rPr>
        <w:t xml:space="preserve"> por índios que vivem da agricultura de subsistência. Algumas províncias souberam se aproveitar do processo de abertura da economia (…), para atrair capital externo e desenvolver a economia local”.</w:t>
      </w:r>
    </w:p>
    <w:p w14:paraId="2768D3AD" w14:textId="77777777" w:rsidR="00034556" w:rsidRPr="00034556" w:rsidRDefault="00034556" w:rsidP="00B60254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 xml:space="preserve">“Revista Veja”, edição 1909 – ano </w:t>
      </w:r>
      <w:proofErr w:type="gramStart"/>
      <w:r w:rsidRPr="00034556">
        <w:rPr>
          <w:rFonts w:ascii="Verdana" w:eastAsia="Times New Roman" w:hAnsi="Verdana" w:cs="Segoe UI"/>
          <w:lang w:eastAsia="pt-BR"/>
        </w:rPr>
        <w:t>38, nº</w:t>
      </w:r>
      <w:proofErr w:type="gramEnd"/>
      <w:r w:rsidRPr="00034556">
        <w:rPr>
          <w:rFonts w:ascii="Verdana" w:eastAsia="Times New Roman" w:hAnsi="Verdana" w:cs="Segoe UI"/>
          <w:lang w:eastAsia="pt-BR"/>
        </w:rPr>
        <w:t xml:space="preserve"> 24 – 15 de junho de 2005. </w:t>
      </w:r>
      <w:proofErr w:type="gramStart"/>
      <w:r w:rsidRPr="00034556">
        <w:rPr>
          <w:rFonts w:ascii="Verdana" w:eastAsia="Times New Roman" w:hAnsi="Verdana" w:cs="Segoe UI"/>
          <w:lang w:eastAsia="pt-BR"/>
        </w:rPr>
        <w:t>p.</w:t>
      </w:r>
      <w:proofErr w:type="gramEnd"/>
      <w:r w:rsidRPr="00034556">
        <w:rPr>
          <w:rFonts w:ascii="Verdana" w:eastAsia="Times New Roman" w:hAnsi="Verdana" w:cs="Segoe UI"/>
          <w:lang w:eastAsia="pt-BR"/>
        </w:rPr>
        <w:t xml:space="preserve"> 79 (adaptado)</w:t>
      </w:r>
    </w:p>
    <w:p w14:paraId="7B8D5123" w14:textId="77777777" w:rsidR="00034556" w:rsidRPr="00034556" w:rsidRDefault="00034556" w:rsidP="00B60254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O texto se refere a um dos países mais pobres da América do Sul, marcado pela desigualdade social e pela problemática da racionalização do setor petrolífero e do gás natural, que estão na origem da crise política e institucional vigente. Selecione a alternativa que apresenta esse país.</w:t>
      </w:r>
    </w:p>
    <w:p w14:paraId="776E9BE1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a) Peru</w:t>
      </w:r>
    </w:p>
    <w:p w14:paraId="695F03CB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b) Equador</w:t>
      </w:r>
    </w:p>
    <w:p w14:paraId="7D2162BA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b/>
          <w:lang w:eastAsia="pt-BR"/>
        </w:rPr>
      </w:pPr>
      <w:r w:rsidRPr="00034556">
        <w:rPr>
          <w:rFonts w:ascii="Verdana" w:eastAsia="Times New Roman" w:hAnsi="Verdana" w:cs="Segoe UI"/>
          <w:b/>
          <w:lang w:eastAsia="pt-BR"/>
        </w:rPr>
        <w:t>c) Bolívia</w:t>
      </w:r>
    </w:p>
    <w:p w14:paraId="04D56D90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d) Venezuela</w:t>
      </w:r>
    </w:p>
    <w:p w14:paraId="0AD8E7AF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e) Colômbia</w:t>
      </w:r>
    </w:p>
    <w:p w14:paraId="63D943FB" w14:textId="48878C42" w:rsidR="00034556" w:rsidRPr="00B60254" w:rsidRDefault="00034556" w:rsidP="00B60254">
      <w:pPr>
        <w:pStyle w:val="NormalWeb"/>
        <w:shd w:val="clear" w:color="auto" w:fill="FFFFFF"/>
        <w:spacing w:after="360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  <w:r w:rsidRPr="00B60254">
        <w:rPr>
          <w:rFonts w:ascii="Verdana" w:eastAsia="Times New Roman" w:hAnsi="Verdana"/>
          <w:sz w:val="22"/>
          <w:szCs w:val="22"/>
          <w:lang w:eastAsia="pt-BR"/>
        </w:rPr>
        <w:t xml:space="preserve">2. </w:t>
      </w: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>O presidente da Venezuela, Hugo Chávez, voltou ontem a concentrar a atenção internacional ao tornar-se o primeiro chefe de Estado a fazer uma visita oficial ao Iraque desde o fim da Guerra do Golfo, em 1991. A viagem faz parte de seu tour pelos países membros da OPEP (…</w:t>
      </w:r>
      <w:proofErr w:type="gramStart"/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>)</w:t>
      </w:r>
      <w:proofErr w:type="gramEnd"/>
    </w:p>
    <w:p w14:paraId="2111D166" w14:textId="77777777" w:rsidR="00034556" w:rsidRPr="00034556" w:rsidRDefault="00034556" w:rsidP="00B60254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(“O Estado de São Paulo” – 11/08/2000)</w:t>
      </w:r>
    </w:p>
    <w:p w14:paraId="439AE808" w14:textId="77777777" w:rsidR="00034556" w:rsidRPr="00034556" w:rsidRDefault="00034556" w:rsidP="00B60254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 visita do presidente venezuelano justifica-se:</w:t>
      </w:r>
    </w:p>
    <w:p w14:paraId="28C45AAB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a) pela necessidade de obter apoio interno, uma vez que sua eleição é contestada por vários grupos de oposição venezuelanos.</w:t>
      </w:r>
    </w:p>
    <w:p w14:paraId="0FD70AD8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b/>
          <w:lang w:eastAsia="pt-BR"/>
        </w:rPr>
      </w:pPr>
      <w:r w:rsidRPr="00034556">
        <w:rPr>
          <w:rFonts w:ascii="Verdana" w:eastAsia="Times New Roman" w:hAnsi="Verdana" w:cs="Segoe UI"/>
          <w:b/>
          <w:lang w:eastAsia="pt-BR"/>
        </w:rPr>
        <w:t>b) pelo fato da Venezuela ser membro da OPEP e o 3º maior exportador mundial de petróleo e temer um aumento da produção e consequente queda de preços do produto.</w:t>
      </w:r>
    </w:p>
    <w:p w14:paraId="47C7C733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lastRenderedPageBreak/>
        <w:t>c) pela necessidade de conseguir importar petróleo a preços subsidiados, aliviando a pressão inflacionária na Venezuela.</w:t>
      </w:r>
    </w:p>
    <w:p w14:paraId="5631DB59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d) para tentar reduzir os preços internacionais do petróleo, favorecendo as exportações venezuelanas do produto, principalmente para os EUA.</w:t>
      </w:r>
    </w:p>
    <w:p w14:paraId="51B8CDC8" w14:textId="77777777" w:rsidR="00034556" w:rsidRPr="00B60254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 xml:space="preserve">e) para </w:t>
      </w:r>
      <w:proofErr w:type="gramStart"/>
      <w:r w:rsidRPr="00034556">
        <w:rPr>
          <w:rFonts w:ascii="Verdana" w:eastAsia="Times New Roman" w:hAnsi="Verdana" w:cs="Segoe UI"/>
          <w:lang w:eastAsia="pt-BR"/>
        </w:rPr>
        <w:t>se antepor</w:t>
      </w:r>
      <w:proofErr w:type="gramEnd"/>
      <w:r w:rsidRPr="00034556">
        <w:rPr>
          <w:rFonts w:ascii="Verdana" w:eastAsia="Times New Roman" w:hAnsi="Verdana" w:cs="Segoe UI"/>
          <w:lang w:eastAsia="pt-BR"/>
        </w:rPr>
        <w:t xml:space="preserve"> ao isolamento da Venezuela junto à comunidade internacional, que questiona a lisura da eleição de Chávez.</w:t>
      </w:r>
    </w:p>
    <w:p w14:paraId="39BB5370" w14:textId="77777777" w:rsidR="00034556" w:rsidRPr="00B60254" w:rsidRDefault="00034556" w:rsidP="00B60254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</w:p>
    <w:p w14:paraId="36460EF6" w14:textId="77777777" w:rsidR="00034556" w:rsidRPr="00B60254" w:rsidRDefault="00034556" w:rsidP="00B60254">
      <w:pPr>
        <w:pStyle w:val="NormalWeb"/>
        <w:shd w:val="clear" w:color="auto" w:fill="FFFFFF"/>
        <w:spacing w:after="360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>3. A porção do continente sul americano denominada América Platina é assim chamada por conter os rios formadores da ______________________________, estando situada na parte ____________ daquele continente. Apenas os estados ___________________ do Brasil fazem parte dessa área cujo relevo apresenta __________________ ________________________________.</w:t>
      </w:r>
    </w:p>
    <w:p w14:paraId="38B8BB73" w14:textId="77777777" w:rsidR="00034556" w:rsidRPr="00034556" w:rsidRDefault="00034556" w:rsidP="00B60254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Assinale a alternativa que preenche corretamente as lacunas acima.</w:t>
      </w:r>
    </w:p>
    <w:p w14:paraId="21FBFA94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a) Bacia do Rio Uruguai – central – do Centro Oeste – depressões alagadas.</w:t>
      </w:r>
    </w:p>
    <w:p w14:paraId="5AC8C466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b) Bacia do Rio Paraná – sul – do Centro Oeste – extensas planícies alagadas.</w:t>
      </w:r>
    </w:p>
    <w:p w14:paraId="63236594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c) Bacia do Rio Amazonas – norte – da região Norte – montanhas e depressões.</w:t>
      </w:r>
    </w:p>
    <w:p w14:paraId="5FFCC784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b/>
          <w:lang w:eastAsia="pt-BR"/>
        </w:rPr>
      </w:pPr>
      <w:r w:rsidRPr="00034556">
        <w:rPr>
          <w:rFonts w:ascii="Verdana" w:eastAsia="Times New Roman" w:hAnsi="Verdana" w:cs="Segoe UI"/>
          <w:b/>
          <w:lang w:eastAsia="pt-BR"/>
        </w:rPr>
        <w:t>d) Bacia do Rio da Prata – sul – da região Sul – planícies, planaltos e cordilheiras.</w:t>
      </w:r>
    </w:p>
    <w:p w14:paraId="7F7EEA3E" w14:textId="77777777" w:rsidR="00034556" w:rsidRPr="00B60254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e) Bacia do Rio Paraguai – central – setentrionais – montanhas e planícies.</w:t>
      </w:r>
    </w:p>
    <w:p w14:paraId="42ED3DD1" w14:textId="77777777" w:rsidR="00034556" w:rsidRPr="00B60254" w:rsidRDefault="00034556" w:rsidP="00B60254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</w:p>
    <w:p w14:paraId="3320278B" w14:textId="69BB10FC" w:rsidR="00034556" w:rsidRPr="00B60254" w:rsidRDefault="00034556" w:rsidP="00B60254">
      <w:pPr>
        <w:pStyle w:val="NormalWeb"/>
        <w:shd w:val="clear" w:color="auto" w:fill="FFFFFF"/>
        <w:spacing w:after="360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>4. “O tipo de colonização mercantilista e exploradora deixou marcas profundas nas sociedades latino-americanas. Algumas dessas marcas permanecem até hoje. Como exemplo, podemos mencionar a utilização dos melhores solos agrícolas para o cultivo de gêneros de exportação, ficando os piores para a produção dos alimentos consumidos pelos próprios habitantes. Ou ainda a concentração da população predominantemente perto do litoral e dos portos que davam acesso às metrópoles e que, hoje, dão acesso aos mercados estrangeiros.”</w:t>
      </w:r>
    </w:p>
    <w:p w14:paraId="7399D057" w14:textId="77777777" w:rsidR="00034556" w:rsidRPr="00034556" w:rsidRDefault="00034556" w:rsidP="00B60254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(VESENTINI, José W. &amp; VLACH, Vânia. Geografa crítica, 7ª série. 3ª ed. São Paulo: Ática, 2007, p. 76. Adaptado.</w:t>
      </w:r>
      <w:proofErr w:type="gramStart"/>
      <w:r w:rsidRPr="00034556">
        <w:rPr>
          <w:rFonts w:ascii="Verdana" w:eastAsia="Times New Roman" w:hAnsi="Verdana" w:cs="Segoe UI"/>
          <w:lang w:eastAsia="pt-BR"/>
        </w:rPr>
        <w:t>)</w:t>
      </w:r>
      <w:proofErr w:type="gramEnd"/>
    </w:p>
    <w:p w14:paraId="6EDA996E" w14:textId="77777777" w:rsidR="00034556" w:rsidRPr="00034556" w:rsidRDefault="00034556" w:rsidP="00B60254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Outra dessas marcas sociais características da colonização de exploração nos países latino-americanos é</w:t>
      </w:r>
    </w:p>
    <w:p w14:paraId="533D0CAB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a) a independência tecnológica dos países latino-americanos.</w:t>
      </w:r>
    </w:p>
    <w:p w14:paraId="681BD1C3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b) a enorme concentração de terras em territórios e em reservas indígenas.</w:t>
      </w:r>
    </w:p>
    <w:p w14:paraId="0E4B1749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c) as elevadas taxas de natalidade causadas pela seca nas regiões desérticas.</w:t>
      </w:r>
    </w:p>
    <w:p w14:paraId="71C8FF24" w14:textId="77777777" w:rsidR="00034556" w:rsidRPr="00034556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b/>
          <w:lang w:eastAsia="pt-BR"/>
        </w:rPr>
      </w:pPr>
      <w:r w:rsidRPr="00034556">
        <w:rPr>
          <w:rFonts w:ascii="Verdana" w:eastAsia="Times New Roman" w:hAnsi="Verdana" w:cs="Segoe UI"/>
          <w:b/>
          <w:lang w:eastAsia="pt-BR"/>
        </w:rPr>
        <w:t>d) a grande desigualdade social e econômica entre as várias regiões nacionais.</w:t>
      </w:r>
    </w:p>
    <w:p w14:paraId="46F10E0D" w14:textId="77777777" w:rsidR="00034556" w:rsidRPr="00B60254" w:rsidRDefault="00034556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034556">
        <w:rPr>
          <w:rFonts w:ascii="Verdana" w:eastAsia="Times New Roman" w:hAnsi="Verdana" w:cs="Segoe UI"/>
          <w:lang w:eastAsia="pt-BR"/>
        </w:rPr>
        <w:t>e) o imperialismo norte-americano exercido sobre suas colônias latino-americanas.</w:t>
      </w:r>
    </w:p>
    <w:p w14:paraId="28B4D9DF" w14:textId="77777777" w:rsidR="00034556" w:rsidRPr="00B60254" w:rsidRDefault="00034556" w:rsidP="00B60254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</w:p>
    <w:p w14:paraId="347D3236" w14:textId="72095004" w:rsidR="00034556" w:rsidRDefault="00034556" w:rsidP="00B60254">
      <w:pPr>
        <w:pStyle w:val="NormalWeb"/>
        <w:shd w:val="clear" w:color="auto" w:fill="FFFFFF"/>
        <w:spacing w:after="0"/>
        <w:ind w:left="-993"/>
        <w:rPr>
          <w:rFonts w:ascii="Verdana" w:hAnsi="Verdana" w:cs="Segoe UI"/>
          <w:sz w:val="22"/>
          <w:szCs w:val="22"/>
        </w:rPr>
      </w:pP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 xml:space="preserve">5. </w:t>
      </w:r>
      <w:r w:rsidRPr="00B60254">
        <w:rPr>
          <w:rFonts w:ascii="Verdana" w:hAnsi="Verdana" w:cs="Segoe UI"/>
          <w:sz w:val="22"/>
          <w:szCs w:val="22"/>
        </w:rPr>
        <w:t xml:space="preserve">Geografia da América do Sul: </w:t>
      </w:r>
      <w:r w:rsidRPr="00B60254">
        <w:rPr>
          <w:rFonts w:ascii="Verdana" w:hAnsi="Verdana" w:cs="Segoe UI"/>
          <w:sz w:val="22"/>
          <w:szCs w:val="22"/>
        </w:rPr>
        <w:t>Dos movimentos ligados às lutas sociais na </w:t>
      </w:r>
      <w:r w:rsidRPr="00B60254">
        <w:rPr>
          <w:rFonts w:ascii="Verdana" w:hAnsi="Verdana" w:cs="Segoe UI"/>
          <w:sz w:val="22"/>
          <w:szCs w:val="22"/>
          <w:bdr w:val="none" w:sz="0" w:space="0" w:color="auto" w:frame="1"/>
        </w:rPr>
        <w:t>América Latina</w:t>
      </w:r>
      <w:r w:rsidRPr="00B60254">
        <w:rPr>
          <w:rFonts w:ascii="Verdana" w:hAnsi="Verdana" w:cs="Segoe UI"/>
          <w:sz w:val="22"/>
          <w:szCs w:val="22"/>
        </w:rPr>
        <w:t>, um deles se projetou na América do Sul, a partir dos anos de 1980, quando passou a cunhar discursos libertadores, nacionalistas e emancipatórios na região, originados nos ideais liberais e anti-imperialistas do início do século XIX. Tal movimento vem se espalhando, na atualidade, nos países sul-americanos, consolidando-se como uma importante força geopolítica continental chamada:</w:t>
      </w:r>
    </w:p>
    <w:p w14:paraId="788EE4B3" w14:textId="77777777" w:rsidR="00B60254" w:rsidRPr="00B60254" w:rsidRDefault="00B60254" w:rsidP="00B60254">
      <w:pPr>
        <w:pStyle w:val="NormalWeb"/>
        <w:shd w:val="clear" w:color="auto" w:fill="FFFFFF"/>
        <w:spacing w:after="0"/>
        <w:ind w:left="-993"/>
        <w:rPr>
          <w:rFonts w:ascii="Verdana" w:hAnsi="Verdana" w:cs="Segoe UI"/>
          <w:sz w:val="22"/>
          <w:szCs w:val="22"/>
        </w:rPr>
      </w:pPr>
    </w:p>
    <w:p w14:paraId="41FC13BD" w14:textId="77777777" w:rsidR="00034556" w:rsidRPr="00B60254" w:rsidRDefault="00034556" w:rsidP="00B60254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lastRenderedPageBreak/>
        <w:t>a) Maoísmo.</w:t>
      </w:r>
    </w:p>
    <w:p w14:paraId="7E8E167E" w14:textId="77777777" w:rsidR="00034556" w:rsidRPr="00B60254" w:rsidRDefault="00034556" w:rsidP="00B60254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 xml:space="preserve">b) </w:t>
      </w:r>
      <w:proofErr w:type="spellStart"/>
      <w:r w:rsidRPr="00B60254">
        <w:rPr>
          <w:rFonts w:ascii="Verdana" w:hAnsi="Verdana" w:cs="Segoe UI"/>
          <w:sz w:val="22"/>
          <w:szCs w:val="22"/>
        </w:rPr>
        <w:t>Castrismo</w:t>
      </w:r>
      <w:proofErr w:type="spellEnd"/>
      <w:r w:rsidRPr="00B60254">
        <w:rPr>
          <w:rFonts w:ascii="Verdana" w:hAnsi="Verdana" w:cs="Segoe UI"/>
          <w:sz w:val="22"/>
          <w:szCs w:val="22"/>
        </w:rPr>
        <w:t>.</w:t>
      </w:r>
    </w:p>
    <w:p w14:paraId="2C01E200" w14:textId="77777777" w:rsidR="00034556" w:rsidRPr="00B60254" w:rsidRDefault="00034556" w:rsidP="00B60254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 xml:space="preserve">c) </w:t>
      </w:r>
      <w:proofErr w:type="spellStart"/>
      <w:r w:rsidRPr="00B60254">
        <w:rPr>
          <w:rFonts w:ascii="Verdana" w:hAnsi="Verdana" w:cs="Segoe UI"/>
          <w:sz w:val="22"/>
          <w:szCs w:val="22"/>
        </w:rPr>
        <w:t>Laoísmo</w:t>
      </w:r>
      <w:proofErr w:type="spellEnd"/>
      <w:r w:rsidRPr="00B60254">
        <w:rPr>
          <w:rFonts w:ascii="Verdana" w:hAnsi="Verdana" w:cs="Segoe UI"/>
          <w:sz w:val="22"/>
          <w:szCs w:val="22"/>
        </w:rPr>
        <w:t>.</w:t>
      </w:r>
    </w:p>
    <w:p w14:paraId="5F47E826" w14:textId="77777777" w:rsidR="00034556" w:rsidRPr="00B60254" w:rsidRDefault="00034556" w:rsidP="00B60254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sz w:val="22"/>
          <w:szCs w:val="22"/>
        </w:rPr>
      </w:pPr>
      <w:r w:rsidRPr="00B60254">
        <w:rPr>
          <w:rFonts w:ascii="Verdana" w:hAnsi="Verdana" w:cs="Segoe UI"/>
          <w:sz w:val="22"/>
          <w:szCs w:val="22"/>
        </w:rPr>
        <w:t xml:space="preserve">d) </w:t>
      </w:r>
      <w:proofErr w:type="spellStart"/>
      <w:r w:rsidRPr="00B60254">
        <w:rPr>
          <w:rFonts w:ascii="Verdana" w:hAnsi="Verdana" w:cs="Segoe UI"/>
          <w:sz w:val="22"/>
          <w:szCs w:val="22"/>
        </w:rPr>
        <w:t>Senderismo</w:t>
      </w:r>
      <w:proofErr w:type="spellEnd"/>
      <w:r w:rsidRPr="00B60254">
        <w:rPr>
          <w:rFonts w:ascii="Verdana" w:hAnsi="Verdana" w:cs="Segoe UI"/>
          <w:sz w:val="22"/>
          <w:szCs w:val="22"/>
        </w:rPr>
        <w:t>.</w:t>
      </w:r>
    </w:p>
    <w:p w14:paraId="64A1E4F3" w14:textId="77777777" w:rsidR="00034556" w:rsidRPr="00B60254" w:rsidRDefault="00034556" w:rsidP="00B60254">
      <w:pPr>
        <w:pStyle w:val="NormalWeb"/>
        <w:shd w:val="clear" w:color="auto" w:fill="FFFFFF"/>
        <w:spacing w:after="360"/>
        <w:ind w:left="-992"/>
        <w:contextualSpacing/>
        <w:rPr>
          <w:rFonts w:ascii="Verdana" w:hAnsi="Verdana" w:cs="Segoe UI"/>
          <w:b/>
          <w:sz w:val="22"/>
          <w:szCs w:val="22"/>
        </w:rPr>
      </w:pPr>
      <w:r w:rsidRPr="00B60254">
        <w:rPr>
          <w:rFonts w:ascii="Verdana" w:hAnsi="Verdana" w:cs="Segoe UI"/>
          <w:b/>
          <w:sz w:val="22"/>
          <w:szCs w:val="22"/>
        </w:rPr>
        <w:t>e) Bolivarianismo.</w:t>
      </w:r>
    </w:p>
    <w:p w14:paraId="24A20D8D" w14:textId="77777777" w:rsidR="00143935" w:rsidRPr="00B60254" w:rsidRDefault="00143935" w:rsidP="00B60254">
      <w:pPr>
        <w:pStyle w:val="NormalWeb"/>
        <w:shd w:val="clear" w:color="auto" w:fill="FFFFFF"/>
        <w:spacing w:after="360"/>
        <w:ind w:left="-993"/>
        <w:rPr>
          <w:rFonts w:ascii="Verdana" w:hAnsi="Verdana" w:cs="Segoe UI"/>
          <w:sz w:val="22"/>
          <w:szCs w:val="22"/>
        </w:rPr>
      </w:pPr>
    </w:p>
    <w:p w14:paraId="5DE9D4A0" w14:textId="77777777" w:rsidR="00143935" w:rsidRPr="00B60254" w:rsidRDefault="00143935" w:rsidP="00B60254">
      <w:pPr>
        <w:pStyle w:val="NormalWeb"/>
        <w:shd w:val="clear" w:color="auto" w:fill="FFFFFF"/>
        <w:spacing w:after="360"/>
        <w:ind w:left="-993"/>
        <w:rPr>
          <w:rFonts w:ascii="Verdana" w:eastAsia="Times New Roman" w:hAnsi="Verdana" w:cs="Segoe UI"/>
          <w:sz w:val="22"/>
          <w:szCs w:val="22"/>
          <w:lang w:eastAsia="pt-BR"/>
        </w:rPr>
      </w:pPr>
      <w:r w:rsidRPr="00B60254">
        <w:rPr>
          <w:rFonts w:ascii="Verdana" w:hAnsi="Verdana" w:cs="Segoe UI"/>
          <w:sz w:val="22"/>
          <w:szCs w:val="22"/>
        </w:rPr>
        <w:t xml:space="preserve">6. </w:t>
      </w: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>Assinale a alternativa que apresenta os dois países da América Latina que não têm fronteira com o mar.</w:t>
      </w:r>
    </w:p>
    <w:p w14:paraId="6E8EE60C" w14:textId="77777777" w:rsidR="00143935" w:rsidRPr="00143935" w:rsidRDefault="00143935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143935">
        <w:rPr>
          <w:rFonts w:ascii="Verdana" w:eastAsia="Times New Roman" w:hAnsi="Verdana" w:cs="Segoe UI"/>
          <w:lang w:eastAsia="pt-BR"/>
        </w:rPr>
        <w:t>a) Paraguai e Colômbia</w:t>
      </w:r>
    </w:p>
    <w:p w14:paraId="7B1C5816" w14:textId="77777777" w:rsidR="00143935" w:rsidRPr="00143935" w:rsidRDefault="00143935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143935">
        <w:rPr>
          <w:rFonts w:ascii="Verdana" w:eastAsia="Times New Roman" w:hAnsi="Verdana" w:cs="Segoe UI"/>
          <w:lang w:eastAsia="pt-BR"/>
        </w:rPr>
        <w:t>b) Equador e Peru</w:t>
      </w:r>
    </w:p>
    <w:p w14:paraId="096C3C68" w14:textId="77777777" w:rsidR="00143935" w:rsidRPr="00143935" w:rsidRDefault="00143935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143935">
        <w:rPr>
          <w:rFonts w:ascii="Verdana" w:eastAsia="Times New Roman" w:hAnsi="Verdana" w:cs="Segoe UI"/>
          <w:lang w:eastAsia="pt-BR"/>
        </w:rPr>
        <w:t>c) Venezuela e Uruguai</w:t>
      </w:r>
    </w:p>
    <w:p w14:paraId="1856115D" w14:textId="77777777" w:rsidR="00143935" w:rsidRPr="00143935" w:rsidRDefault="00143935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b/>
          <w:lang w:eastAsia="pt-BR"/>
        </w:rPr>
      </w:pPr>
      <w:r w:rsidRPr="00143935">
        <w:rPr>
          <w:rFonts w:ascii="Verdana" w:eastAsia="Times New Roman" w:hAnsi="Verdana" w:cs="Segoe UI"/>
          <w:b/>
          <w:lang w:eastAsia="pt-BR"/>
        </w:rPr>
        <w:t>d) Bolívia e Paraguai</w:t>
      </w:r>
    </w:p>
    <w:p w14:paraId="38E4DD60" w14:textId="77777777" w:rsidR="00143935" w:rsidRPr="00B60254" w:rsidRDefault="00143935" w:rsidP="00B60254">
      <w:pPr>
        <w:shd w:val="clear" w:color="auto" w:fill="FFFFFF"/>
        <w:spacing w:after="360" w:line="240" w:lineRule="auto"/>
        <w:ind w:left="-992"/>
        <w:contextualSpacing/>
        <w:rPr>
          <w:rFonts w:ascii="Verdana" w:eastAsia="Times New Roman" w:hAnsi="Verdana" w:cs="Segoe UI"/>
          <w:lang w:eastAsia="pt-BR"/>
        </w:rPr>
      </w:pPr>
      <w:r w:rsidRPr="00143935">
        <w:rPr>
          <w:rFonts w:ascii="Verdana" w:eastAsia="Times New Roman" w:hAnsi="Verdana" w:cs="Segoe UI"/>
          <w:lang w:eastAsia="pt-BR"/>
        </w:rPr>
        <w:t>e) Uruguai e Equador</w:t>
      </w:r>
    </w:p>
    <w:p w14:paraId="3F0D7561" w14:textId="77777777" w:rsidR="00143935" w:rsidRPr="00B60254" w:rsidRDefault="00143935" w:rsidP="00B60254">
      <w:pPr>
        <w:shd w:val="clear" w:color="auto" w:fill="FFFFFF"/>
        <w:spacing w:after="360" w:line="240" w:lineRule="auto"/>
        <w:ind w:left="-993"/>
        <w:rPr>
          <w:rFonts w:ascii="Verdana" w:eastAsia="Times New Roman" w:hAnsi="Verdana" w:cs="Segoe UI"/>
          <w:lang w:eastAsia="pt-BR"/>
        </w:rPr>
      </w:pPr>
    </w:p>
    <w:p w14:paraId="06A28E16" w14:textId="77777777" w:rsidR="00143935" w:rsidRPr="00B60254" w:rsidRDefault="00143935" w:rsidP="00B60254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B60254">
        <w:rPr>
          <w:rFonts w:ascii="Verdana" w:eastAsia="Times New Roman" w:hAnsi="Verdana" w:cs="Segoe UI"/>
          <w:sz w:val="22"/>
          <w:szCs w:val="22"/>
          <w:lang w:eastAsia="pt-BR"/>
        </w:rPr>
        <w:t xml:space="preserve">7. </w:t>
      </w:r>
      <w:r w:rsidRPr="00B60254">
        <w:rPr>
          <w:rFonts w:ascii="Verdana" w:eastAsia="Times New Roman" w:hAnsi="Verdana"/>
          <w:sz w:val="22"/>
          <w:szCs w:val="22"/>
          <w:lang w:eastAsia="pt-BR"/>
        </w:rPr>
        <w:t>A América do Sul é um subcontinente localizado na porção mais austral da América. Ao longo da sua extensão latitudinal, ela é cortada pelas seguintes linhas imaginárias:</w:t>
      </w:r>
    </w:p>
    <w:p w14:paraId="253196AB" w14:textId="130C73A4" w:rsidR="00143935" w:rsidRPr="00143935" w:rsidRDefault="00143935" w:rsidP="00B60254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r w:rsidRPr="00B60254">
        <w:rPr>
          <w:rFonts w:ascii="Verdana" w:eastAsia="Times New Roman" w:hAnsi="Verdana" w:cs="Times New Roman"/>
          <w:b/>
          <w:lang w:eastAsia="pt-BR"/>
        </w:rPr>
        <w:t>a</w:t>
      </w:r>
      <w:r w:rsidRPr="00143935">
        <w:rPr>
          <w:rFonts w:ascii="Verdana" w:eastAsia="Times New Roman" w:hAnsi="Verdana" w:cs="Times New Roman"/>
          <w:b/>
          <w:lang w:eastAsia="pt-BR"/>
        </w:rPr>
        <w:t>) Linha do Equador e Trópico de Capricórnio.</w:t>
      </w:r>
    </w:p>
    <w:p w14:paraId="7A6DEC31" w14:textId="7543A490" w:rsidR="00143935" w:rsidRPr="00143935" w:rsidRDefault="00143935" w:rsidP="00B60254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b</w:t>
      </w:r>
      <w:r w:rsidRPr="00143935">
        <w:rPr>
          <w:rFonts w:ascii="Verdana" w:eastAsia="Times New Roman" w:hAnsi="Verdana" w:cs="Times New Roman"/>
          <w:lang w:eastAsia="pt-BR"/>
        </w:rPr>
        <w:t>) Trópico de Câncer e Círculo Polar Ártico.</w:t>
      </w:r>
    </w:p>
    <w:p w14:paraId="660B1E57" w14:textId="745FBE26" w:rsidR="00143935" w:rsidRPr="00143935" w:rsidRDefault="00143935" w:rsidP="00B60254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c</w:t>
      </w:r>
      <w:r w:rsidRPr="00143935">
        <w:rPr>
          <w:rFonts w:ascii="Verdana" w:eastAsia="Times New Roman" w:hAnsi="Verdana" w:cs="Times New Roman"/>
          <w:lang w:eastAsia="pt-BR"/>
        </w:rPr>
        <w:t>) Meridiano de Greenwich e Trópico de Capricórnio.</w:t>
      </w:r>
    </w:p>
    <w:p w14:paraId="5397EA43" w14:textId="0693A39D" w:rsidR="00143935" w:rsidRPr="00143935" w:rsidRDefault="00143935" w:rsidP="00B60254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d</w:t>
      </w:r>
      <w:r w:rsidRPr="00143935">
        <w:rPr>
          <w:rFonts w:ascii="Verdana" w:eastAsia="Times New Roman" w:hAnsi="Verdana" w:cs="Times New Roman"/>
          <w:lang w:eastAsia="pt-BR"/>
        </w:rPr>
        <w:t>) Trópico de Capricórnio e Trópico de Câncer.</w:t>
      </w:r>
    </w:p>
    <w:p w14:paraId="0602F372" w14:textId="1F4F92F2" w:rsidR="00143935" w:rsidRPr="00B60254" w:rsidRDefault="00143935" w:rsidP="00B60254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e</w:t>
      </w:r>
      <w:r w:rsidRPr="00143935">
        <w:rPr>
          <w:rFonts w:ascii="Verdana" w:eastAsia="Times New Roman" w:hAnsi="Verdana" w:cs="Times New Roman"/>
          <w:lang w:eastAsia="pt-BR"/>
        </w:rPr>
        <w:t>) Círculo Polar Ártico e Trópico de Capricórnio.</w:t>
      </w:r>
    </w:p>
    <w:p w14:paraId="4AC4FE78" w14:textId="77777777" w:rsidR="00143935" w:rsidRPr="00B60254" w:rsidRDefault="00143935" w:rsidP="00B60254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00CE6F30" w14:textId="77777777" w:rsidR="00143935" w:rsidRPr="00B60254" w:rsidRDefault="00143935" w:rsidP="00B60254">
      <w:pPr>
        <w:pStyle w:val="NormalWeb"/>
        <w:shd w:val="clear" w:color="auto" w:fill="FFFFFF"/>
        <w:ind w:left="-993"/>
        <w:jc w:val="both"/>
        <w:rPr>
          <w:rFonts w:ascii="Verdana" w:eastAsia="Times New Roman" w:hAnsi="Verdana"/>
          <w:sz w:val="22"/>
          <w:szCs w:val="22"/>
          <w:lang w:eastAsia="pt-BR"/>
        </w:rPr>
      </w:pPr>
      <w:r w:rsidRPr="00B60254">
        <w:rPr>
          <w:rFonts w:ascii="Verdana" w:eastAsia="Times New Roman" w:hAnsi="Verdana"/>
          <w:sz w:val="22"/>
          <w:szCs w:val="22"/>
          <w:lang w:eastAsia="pt-BR"/>
        </w:rPr>
        <w:t xml:space="preserve">8. É uma união aduaneira, tipo de bloco econômico criado na década de </w:t>
      </w:r>
      <w:proofErr w:type="gramStart"/>
      <w:r w:rsidRPr="00B60254">
        <w:rPr>
          <w:rFonts w:ascii="Verdana" w:eastAsia="Times New Roman" w:hAnsi="Verdana"/>
          <w:sz w:val="22"/>
          <w:szCs w:val="22"/>
          <w:lang w:eastAsia="pt-BR"/>
        </w:rPr>
        <w:t>90 com o objetivo de fomentar as trocas comerciais entre os países sul-americanos, com destaque para Argentina, Brasil, Paraguai</w:t>
      </w:r>
      <w:proofErr w:type="gramEnd"/>
      <w:r w:rsidRPr="00B60254">
        <w:rPr>
          <w:rFonts w:ascii="Verdana" w:eastAsia="Times New Roman" w:hAnsi="Verdana"/>
          <w:sz w:val="22"/>
          <w:szCs w:val="22"/>
          <w:lang w:eastAsia="pt-BR"/>
        </w:rPr>
        <w:t xml:space="preserve"> e Uruguai, membros ativos do bloco na atualidade.</w:t>
      </w:r>
    </w:p>
    <w:p w14:paraId="0A8C2D80" w14:textId="77777777" w:rsidR="00143935" w:rsidRPr="00143935" w:rsidRDefault="00143935" w:rsidP="00B60254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lang w:eastAsia="pt-BR"/>
        </w:rPr>
        <w:t>Qual o nome do bloco citado no enunciado da questão?</w:t>
      </w:r>
    </w:p>
    <w:p w14:paraId="3EBA4FA8" w14:textId="102FC7BF" w:rsidR="00143935" w:rsidRPr="00143935" w:rsidRDefault="00143935" w:rsidP="00B60254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b/>
          <w:lang w:eastAsia="pt-BR"/>
        </w:rPr>
      </w:pPr>
      <w:bookmarkStart w:id="0" w:name="_GoBack"/>
      <w:r w:rsidRPr="00B60254">
        <w:rPr>
          <w:rFonts w:ascii="Verdana" w:eastAsia="Times New Roman" w:hAnsi="Verdana" w:cs="Times New Roman"/>
          <w:b/>
          <w:lang w:eastAsia="pt-BR"/>
        </w:rPr>
        <w:t>a</w:t>
      </w:r>
      <w:r w:rsidRPr="00143935">
        <w:rPr>
          <w:rFonts w:ascii="Verdana" w:eastAsia="Times New Roman" w:hAnsi="Verdana" w:cs="Times New Roman"/>
          <w:b/>
          <w:lang w:eastAsia="pt-BR"/>
        </w:rPr>
        <w:t>) Mercado Comum do Sul.</w:t>
      </w:r>
    </w:p>
    <w:p w14:paraId="0C8EC24E" w14:textId="125A5B79" w:rsidR="00143935" w:rsidRPr="00143935" w:rsidRDefault="00143935" w:rsidP="00B60254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b</w:t>
      </w:r>
      <w:r w:rsidRPr="00143935">
        <w:rPr>
          <w:rFonts w:ascii="Verdana" w:eastAsia="Times New Roman" w:hAnsi="Verdana" w:cs="Times New Roman"/>
          <w:lang w:eastAsia="pt-BR"/>
        </w:rPr>
        <w:t>) União Aduaneira do Sul.</w:t>
      </w:r>
    </w:p>
    <w:p w14:paraId="5BC0D318" w14:textId="0EE96727" w:rsidR="00143935" w:rsidRPr="00143935" w:rsidRDefault="00143935" w:rsidP="00B60254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c</w:t>
      </w:r>
      <w:r w:rsidRPr="00143935">
        <w:rPr>
          <w:rFonts w:ascii="Verdana" w:eastAsia="Times New Roman" w:hAnsi="Verdana" w:cs="Times New Roman"/>
          <w:lang w:eastAsia="pt-BR"/>
        </w:rPr>
        <w:t>) Mercado do Cone Sul.</w:t>
      </w:r>
    </w:p>
    <w:p w14:paraId="0F6F38BB" w14:textId="0F1BFD46" w:rsidR="00143935" w:rsidRPr="00143935" w:rsidRDefault="00143935" w:rsidP="00B60254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d</w:t>
      </w:r>
      <w:r w:rsidRPr="00143935">
        <w:rPr>
          <w:rFonts w:ascii="Verdana" w:eastAsia="Times New Roman" w:hAnsi="Verdana" w:cs="Times New Roman"/>
          <w:lang w:eastAsia="pt-BR"/>
        </w:rPr>
        <w:t>) Acordo Comum do Sul.</w:t>
      </w:r>
    </w:p>
    <w:p w14:paraId="38E01ED2" w14:textId="2F505601" w:rsidR="00143935" w:rsidRPr="00B60254" w:rsidRDefault="00143935" w:rsidP="00B60254">
      <w:pPr>
        <w:shd w:val="clear" w:color="auto" w:fill="FFFFFF"/>
        <w:spacing w:after="100" w:afterAutospacing="1" w:line="240" w:lineRule="auto"/>
        <w:ind w:left="-992"/>
        <w:contextualSpacing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e</w:t>
      </w:r>
      <w:r w:rsidRPr="00143935">
        <w:rPr>
          <w:rFonts w:ascii="Verdana" w:eastAsia="Times New Roman" w:hAnsi="Verdana" w:cs="Times New Roman"/>
          <w:lang w:eastAsia="pt-BR"/>
        </w:rPr>
        <w:t>) Mercado do Extremo Sul.</w:t>
      </w:r>
    </w:p>
    <w:bookmarkEnd w:id="0"/>
    <w:p w14:paraId="38002E51" w14:textId="77777777" w:rsidR="00143935" w:rsidRPr="00B60254" w:rsidRDefault="00143935" w:rsidP="00B60254">
      <w:pPr>
        <w:shd w:val="clear" w:color="auto" w:fill="FFFFFF"/>
        <w:spacing w:after="100" w:afterAutospacing="1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</w:p>
    <w:p w14:paraId="2F791CD1" w14:textId="77777777" w:rsidR="00143935" w:rsidRPr="00B60254" w:rsidRDefault="00143935" w:rsidP="00B60254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 xml:space="preserve">9. </w:t>
      </w: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Na região norte as terras de altitudes mais elevadas localizam-se, principalmente, no norte do estado de Roraima e no norte e noroeste do estado do Amazonas, onde se encontra o ponto culminante do Brasil:</w:t>
      </w:r>
    </w:p>
    <w:p w14:paraId="5453501F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Floresta da Altitude.</w:t>
      </w:r>
    </w:p>
    <w:p w14:paraId="1B359912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14393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o Pico da Neblina.</w:t>
      </w:r>
    </w:p>
    <w:p w14:paraId="723DF8EA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Monte Everest.</w:t>
      </w:r>
    </w:p>
    <w:p w14:paraId="4E831DBF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Relevo dos Alpes.</w:t>
      </w:r>
    </w:p>
    <w:p w14:paraId="1719023B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o Morro das Nuvens.</w:t>
      </w:r>
    </w:p>
    <w:p w14:paraId="35773CBE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03079A32" w14:textId="77777777" w:rsidR="00143935" w:rsidRPr="00B60254" w:rsidRDefault="00143935" w:rsidP="00B60254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10. Considere as frases:</w:t>
      </w:r>
    </w:p>
    <w:p w14:paraId="55B32523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I -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Relevo de terras baixas, com predomínio de áreas de deposição sedimentar.</w:t>
      </w:r>
    </w:p>
    <w:p w14:paraId="54A499AA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II -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Clima marcado por duas estações, com verão chuvoso e inverno seco.</w:t>
      </w:r>
    </w:p>
    <w:p w14:paraId="49A7F975" w14:textId="77777777" w:rsidR="00143935" w:rsidRPr="00143935" w:rsidRDefault="00143935" w:rsidP="00B60254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lastRenderedPageBreak/>
        <w:t>III -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Hidrografia rica em rios, devido às condições naturais da região.</w:t>
      </w:r>
    </w:p>
    <w:p w14:paraId="4C19CA28" w14:textId="77777777" w:rsidR="00143935" w:rsidRPr="00143935" w:rsidRDefault="00143935" w:rsidP="00B60254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Sobre a Região Norte, são verdadeiras:</w:t>
      </w:r>
    </w:p>
    <w:p w14:paraId="146D3368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I, II, III</w:t>
      </w:r>
    </w:p>
    <w:p w14:paraId="3C59CC36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I, II</w:t>
      </w:r>
    </w:p>
    <w:p w14:paraId="5BFC0CA1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 </w:t>
      </w:r>
      <w:r w:rsidRPr="0014393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I, III</w:t>
      </w:r>
    </w:p>
    <w:p w14:paraId="6F7D7499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II, III</w:t>
      </w:r>
    </w:p>
    <w:p w14:paraId="3AEEF1F1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nenhuma das frases</w:t>
      </w:r>
    </w:p>
    <w:p w14:paraId="7BC474CD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5E6146CE" w14:textId="77777777" w:rsidR="00143935" w:rsidRPr="00B60254" w:rsidRDefault="00143935" w:rsidP="00B60254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10. Chamada região Norte ou Amazônica apresenta as seguintes características, quanto ao clima e a vegetação:</w:t>
      </w:r>
    </w:p>
    <w:p w14:paraId="54E644B8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Clima equatorial, semiárido, índice pluviométrico de 300 a 600 mm e uma vegetação densa e exuberante.</w:t>
      </w:r>
    </w:p>
    <w:p w14:paraId="20E738A9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14393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 xml:space="preserve"> Clima equatorial </w:t>
      </w:r>
      <w:proofErr w:type="spellStart"/>
      <w:r w:rsidRPr="0014393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superúmido</w:t>
      </w:r>
      <w:proofErr w:type="spellEnd"/>
      <w:r w:rsidRPr="0014393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, índice pluviométrico de 2.000 a 3.000mm e uma vegetação densa e exuberante.</w:t>
      </w:r>
    </w:p>
    <w:p w14:paraId="617581DC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Clima tropical </w:t>
      </w:r>
      <w:proofErr w:type="spellStart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superúmido</w:t>
      </w:r>
      <w:proofErr w:type="spell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, índice pluviométrico entre 300 a 600 mm e uma vegetação pouco densa e formada de campo e cerrados.</w:t>
      </w:r>
    </w:p>
    <w:p w14:paraId="7403C649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Clima temperado </w:t>
      </w:r>
      <w:proofErr w:type="spellStart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superúmido</w:t>
      </w:r>
      <w:proofErr w:type="spell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, índice pluviométrico entre 2.000 a 3.000mm e vegetação densa e exuberante.</w:t>
      </w:r>
    </w:p>
    <w:p w14:paraId="4FDAD7E7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Clima subtropical e vegetação florestal exuberante.</w:t>
      </w:r>
    </w:p>
    <w:p w14:paraId="19999CA6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2CDAA24B" w14:textId="77777777" w:rsidR="00143935" w:rsidRPr="00B60254" w:rsidRDefault="00143935" w:rsidP="00B60254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11. A Amazônia tem características particulares, sendo INCORRETO afirmar a existência de:</w:t>
      </w:r>
    </w:p>
    <w:p w14:paraId="5A90DE21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 subsolo rico em minérios, como bauxita, ouro, ferro e manganês.</w:t>
      </w:r>
    </w:p>
    <w:p w14:paraId="02A66B63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Uma floresta densa, que estimula a exploração madeireira.</w:t>
      </w:r>
    </w:p>
    <w:p w14:paraId="45726ECF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Uma flora fonte de elementos naturais, com amplas perspectivas medicinais.</w:t>
      </w:r>
    </w:p>
    <w:p w14:paraId="5211DDBB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Um imenso potencial hidráulico para navegação e energia.</w:t>
      </w:r>
    </w:p>
    <w:p w14:paraId="12743A4F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e</w:t>
      </w:r>
      <w:proofErr w:type="gramEnd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Um solo de vocação agrícola, para cultivos temporários comerciais.</w:t>
      </w:r>
    </w:p>
    <w:p w14:paraId="0FEDA758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</w:pPr>
    </w:p>
    <w:p w14:paraId="197B3ABC" w14:textId="77777777" w:rsidR="00143935" w:rsidRPr="00B60254" w:rsidRDefault="00143935" w:rsidP="00B60254">
      <w:pPr>
        <w:shd w:val="clear" w:color="auto" w:fill="FFFFFF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12. Durante o período de inverno, a Massa de Ar Frio do Polar Atlântico (</w:t>
      </w:r>
      <w:proofErr w:type="spellStart"/>
      <w:proofErr w:type="gramStart"/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mPa</w:t>
      </w:r>
      <w:proofErr w:type="spellEnd"/>
      <w:proofErr w:type="gramEnd"/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>) chega até a região Norte do Brasil. Assinale a alternativa que contém corretamente a denominação local desse fenômeno.</w:t>
      </w:r>
    </w:p>
    <w:p w14:paraId="278907BA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Estiagem.</w:t>
      </w:r>
    </w:p>
    <w:p w14:paraId="4EFA44B5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Geada.</w:t>
      </w:r>
    </w:p>
    <w:p w14:paraId="722AC14C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Granizo.</w:t>
      </w:r>
    </w:p>
    <w:p w14:paraId="6D466FE0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Friagem.</w:t>
      </w:r>
    </w:p>
    <w:p w14:paraId="423EDA8A" w14:textId="7D8ABB98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 “El </w:t>
      </w:r>
      <w:proofErr w:type="spellStart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Niño</w:t>
      </w:r>
      <w:proofErr w:type="spell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”.</w:t>
      </w: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 </w:t>
      </w:r>
    </w:p>
    <w:p w14:paraId="0052A4D9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4E4BC136" w14:textId="1A7A5519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13. </w:t>
      </w:r>
      <w:r w:rsidRPr="00B60254">
        <w:rPr>
          <w:rFonts w:ascii="Verdana" w:hAnsi="Verdana"/>
          <w:shd w:val="clear" w:color="auto" w:fill="FFFFFF"/>
        </w:rPr>
        <w:t>Associe os tipos de matas da Floresta Amazônica às suas características.</w:t>
      </w:r>
    </w:p>
    <w:p w14:paraId="621F66F6" w14:textId="77777777" w:rsidR="00143935" w:rsidRDefault="00143935" w:rsidP="00143935">
      <w:pPr>
        <w:shd w:val="clear" w:color="auto" w:fill="FFFFFF"/>
        <w:spacing w:after="0" w:line="240" w:lineRule="auto"/>
        <w:jc w:val="both"/>
        <w:rPr>
          <w:rFonts w:ascii="Open Sans" w:hAnsi="Open Sans"/>
          <w:color w:val="000000"/>
          <w:shd w:val="clear" w:color="auto" w:fill="FFFFFF"/>
        </w:rPr>
      </w:pPr>
    </w:p>
    <w:p w14:paraId="69BDE520" w14:textId="11CBE8A2" w:rsidR="00143935" w:rsidRDefault="00143935" w:rsidP="0014393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56A85A14" wp14:editId="13949932">
            <wp:extent cx="5612130" cy="17741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C42B" w14:textId="77777777" w:rsidR="00143935" w:rsidRDefault="00143935" w:rsidP="0014393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43A38D57" w14:textId="77777777" w:rsidR="00143935" w:rsidRPr="00143935" w:rsidRDefault="00143935" w:rsidP="00B60254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Marque a sequência correta:</w:t>
      </w:r>
    </w:p>
    <w:p w14:paraId="74720CDB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A B C                       </w:t>
      </w:r>
    </w:p>
    <w:p w14:paraId="56642DFC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lastRenderedPageBreak/>
        <w:t>b)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B C A                      </w:t>
      </w:r>
    </w:p>
    <w:p w14:paraId="5C450346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c)</w:t>
      </w:r>
      <w:proofErr w:type="gramEnd"/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 </w:t>
      </w:r>
      <w:r w:rsidRPr="00143935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C B A</w:t>
      </w:r>
      <w:r w:rsidRPr="00143935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                     </w:t>
      </w:r>
    </w:p>
    <w:p w14:paraId="5E9B6F64" w14:textId="77777777" w:rsidR="00143935" w:rsidRPr="00143935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C A B                     </w:t>
      </w:r>
    </w:p>
    <w:p w14:paraId="0C0D3CCD" w14:textId="77777777" w:rsidR="00143935" w:rsidRPr="00B60254" w:rsidRDefault="00143935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  <w:proofErr w:type="gramStart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143935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 </w:t>
      </w:r>
      <w:r w:rsidRPr="00143935">
        <w:rPr>
          <w:rFonts w:ascii="Verdana" w:eastAsia="Times New Roman" w:hAnsi="Verdana" w:cs="Times New Roman"/>
          <w:bdr w:val="none" w:sz="0" w:space="0" w:color="auto" w:frame="1"/>
          <w:lang w:eastAsia="pt-BR"/>
        </w:rPr>
        <w:t>A C B</w:t>
      </w:r>
    </w:p>
    <w:p w14:paraId="254C89F4" w14:textId="77777777" w:rsidR="009B3CA4" w:rsidRPr="00B60254" w:rsidRDefault="009B3CA4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lang w:eastAsia="pt-BR"/>
        </w:rPr>
      </w:pPr>
    </w:p>
    <w:p w14:paraId="045522D2" w14:textId="61BADF7D" w:rsidR="009B3CA4" w:rsidRPr="00B60254" w:rsidRDefault="009B3CA4" w:rsidP="00B60254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shd w:val="clear" w:color="auto" w:fill="FFFFFF"/>
        </w:rPr>
      </w:pPr>
      <w:r w:rsidRPr="00B60254">
        <w:rPr>
          <w:rFonts w:ascii="Verdana" w:eastAsia="Times New Roman" w:hAnsi="Verdana" w:cs="Times New Roman"/>
          <w:bdr w:val="none" w:sz="0" w:space="0" w:color="auto" w:frame="1"/>
          <w:lang w:eastAsia="pt-BR"/>
        </w:rPr>
        <w:t xml:space="preserve">14. </w:t>
      </w:r>
      <w:r w:rsidRPr="00B60254">
        <w:rPr>
          <w:rFonts w:ascii="Verdana" w:hAnsi="Verdana"/>
          <w:shd w:val="clear" w:color="auto" w:fill="FFFFFF"/>
        </w:rPr>
        <w:t>Identifique as regiões conforme áreas que as abrangem.</w:t>
      </w:r>
    </w:p>
    <w:p w14:paraId="591CB4F2" w14:textId="77777777" w:rsidR="009B3CA4" w:rsidRDefault="009B3CA4" w:rsidP="00143935">
      <w:pPr>
        <w:shd w:val="clear" w:color="auto" w:fill="FFFFFF"/>
        <w:spacing w:after="0" w:line="240" w:lineRule="auto"/>
        <w:jc w:val="both"/>
        <w:rPr>
          <w:rFonts w:ascii="Open Sans" w:hAnsi="Open Sans"/>
          <w:color w:val="000000"/>
          <w:shd w:val="clear" w:color="auto" w:fill="FFFFFF"/>
        </w:rPr>
      </w:pPr>
    </w:p>
    <w:p w14:paraId="3D568F64" w14:textId="4F5DE636" w:rsidR="009B3CA4" w:rsidRDefault="009B3CA4" w:rsidP="0014393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60557DCE" wp14:editId="4AC84005">
            <wp:extent cx="5612130" cy="101854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E724" w14:textId="77777777" w:rsidR="009B3CA4" w:rsidRDefault="009B3CA4" w:rsidP="00143935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  <w:lang w:eastAsia="pt-BR"/>
        </w:rPr>
      </w:pPr>
    </w:p>
    <w:p w14:paraId="219154F7" w14:textId="77777777" w:rsidR="009B3CA4" w:rsidRPr="009B3CA4" w:rsidRDefault="009B3CA4" w:rsidP="00B60254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r w:rsidRPr="009B3CA4">
        <w:rPr>
          <w:rFonts w:ascii="Verdana" w:eastAsia="Times New Roman" w:hAnsi="Verdana" w:cs="Times New Roman"/>
          <w:bdr w:val="none" w:sz="0" w:space="0" w:color="auto" w:frame="1"/>
          <w:lang w:eastAsia="pt-BR"/>
        </w:rPr>
        <w:t>Marque a sequência correta:</w:t>
      </w:r>
    </w:p>
    <w:p w14:paraId="5F755475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9B3CA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9B3CA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9B3CA4">
        <w:rPr>
          <w:rFonts w:ascii="Verdana" w:eastAsia="Times New Roman" w:hAnsi="Verdana" w:cs="Times New Roman"/>
          <w:b/>
          <w:bdr w:val="none" w:sz="0" w:space="0" w:color="auto" w:frame="1"/>
          <w:lang w:eastAsia="pt-BR"/>
        </w:rPr>
        <w:t> 1 2 3</w:t>
      </w:r>
    </w:p>
    <w:p w14:paraId="3335E658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B3CA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9B3CA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3 2 1</w:t>
      </w:r>
    </w:p>
    <w:p w14:paraId="35D28FA4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B3CA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9B3CA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1 3 2</w:t>
      </w:r>
    </w:p>
    <w:p w14:paraId="69DD5FF7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lang w:eastAsia="pt-BR"/>
        </w:rPr>
      </w:pPr>
      <w:proofErr w:type="gramStart"/>
      <w:r w:rsidRPr="009B3CA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9B3CA4">
        <w:rPr>
          <w:rFonts w:ascii="Verdana" w:eastAsia="Times New Roman" w:hAnsi="Verdana" w:cs="Times New Roman"/>
          <w:bdr w:val="none" w:sz="0" w:space="0" w:color="auto" w:frame="1"/>
          <w:lang w:eastAsia="pt-BR"/>
        </w:rPr>
        <w:t> 3 1 2</w:t>
      </w:r>
    </w:p>
    <w:p w14:paraId="6CB77B51" w14:textId="77777777" w:rsidR="009B3CA4" w:rsidRPr="00B60254" w:rsidRDefault="009B3CA4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</w:pPr>
      <w:proofErr w:type="gramStart"/>
      <w:r w:rsidRPr="009B3CA4">
        <w:rPr>
          <w:rFonts w:ascii="Verdana" w:eastAsia="Times New Roman" w:hAnsi="Verdana" w:cs="Times New Roman"/>
          <w:bCs/>
          <w:bdr w:val="none" w:sz="0" w:space="0" w:color="auto" w:frame="1"/>
          <w:shd w:val="clear" w:color="auto" w:fill="FFFFFF"/>
          <w:lang w:eastAsia="pt-BR"/>
        </w:rPr>
        <w:t>e</w:t>
      </w:r>
      <w:proofErr w:type="gramEnd"/>
      <w:r w:rsidRPr="009B3CA4">
        <w:rPr>
          <w:rFonts w:ascii="Verdana" w:eastAsia="Times New Roman" w:hAnsi="Verdana" w:cs="Times New Roman"/>
          <w:bCs/>
          <w:bdr w:val="none" w:sz="0" w:space="0" w:color="auto" w:frame="1"/>
          <w:shd w:val="clear" w:color="auto" w:fill="FFFFFF"/>
          <w:lang w:eastAsia="pt-BR"/>
        </w:rPr>
        <w:t>)</w:t>
      </w:r>
      <w:r w:rsidRPr="009B3CA4"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  <w:t> 2 1 3</w:t>
      </w:r>
    </w:p>
    <w:p w14:paraId="5602C48A" w14:textId="77777777" w:rsidR="009B3CA4" w:rsidRPr="00B60254" w:rsidRDefault="009B3CA4" w:rsidP="00B60254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Times New Roman"/>
          <w:bdr w:val="none" w:sz="0" w:space="0" w:color="auto" w:frame="1"/>
          <w:shd w:val="clear" w:color="auto" w:fill="FFFFFF"/>
          <w:lang w:eastAsia="pt-BR"/>
        </w:rPr>
      </w:pPr>
    </w:p>
    <w:p w14:paraId="2ADB27C5" w14:textId="77777777" w:rsidR="009B3CA4" w:rsidRPr="00B60254" w:rsidRDefault="009B3CA4" w:rsidP="00B60254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B60254">
        <w:rPr>
          <w:rFonts w:ascii="Verdana" w:eastAsia="Times New Roman" w:hAnsi="Verdana"/>
          <w:sz w:val="22"/>
          <w:szCs w:val="22"/>
          <w:bdr w:val="none" w:sz="0" w:space="0" w:color="auto" w:frame="1"/>
          <w:shd w:val="clear" w:color="auto" w:fill="FFFFFF"/>
          <w:lang w:eastAsia="pt-BR"/>
        </w:rPr>
        <w:t xml:space="preserve">15. </w:t>
      </w:r>
      <w:r w:rsidRPr="00B60254">
        <w:rPr>
          <w:rFonts w:ascii="Verdana" w:eastAsia="Times New Roman" w:hAnsi="Verdana"/>
          <w:sz w:val="22"/>
          <w:szCs w:val="22"/>
          <w:lang w:eastAsia="pt-BR"/>
        </w:rPr>
        <w:t>Sobre as características econômicas do território brasileiro, marque a alternativa correta sobre as características pertinentes à região Norte do Brasil.</w:t>
      </w:r>
    </w:p>
    <w:p w14:paraId="34916AC9" w14:textId="0043A6D9" w:rsidR="009B3CA4" w:rsidRPr="00B6025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a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9B3CA4">
        <w:rPr>
          <w:rFonts w:ascii="Verdana" w:eastAsia="Times New Roman" w:hAnsi="Verdana" w:cs="Times New Roman"/>
          <w:lang w:eastAsia="pt-BR"/>
        </w:rPr>
        <w:t> Nos últimos anos, a economia dessa reg</w:t>
      </w:r>
      <w:r w:rsidRPr="00B60254">
        <w:rPr>
          <w:rFonts w:ascii="Verdana" w:eastAsia="Times New Roman" w:hAnsi="Verdana" w:cs="Times New Roman"/>
          <w:lang w:eastAsia="pt-BR"/>
        </w:rPr>
        <w:t>ião vem apresentando decrescimento</w:t>
      </w:r>
      <w:r w:rsidRPr="009B3CA4">
        <w:rPr>
          <w:rFonts w:ascii="Verdana" w:eastAsia="Times New Roman" w:hAnsi="Verdana" w:cs="Times New Roman"/>
          <w:lang w:eastAsia="pt-BR"/>
        </w:rPr>
        <w:t>. Com a guerra fiscal (concessão de benefícios fiscais), uma série de indústrias se instalou nos estados dessa região para fugir da carga tributária no Sul e no Sudeste.</w:t>
      </w:r>
    </w:p>
    <w:p w14:paraId="0BDB2CC5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49BA8007" w14:textId="77777777" w:rsidR="009B3CA4" w:rsidRPr="00B6025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b)</w:t>
      </w:r>
      <w:proofErr w:type="gramEnd"/>
      <w:r w:rsidRPr="009B3CA4">
        <w:rPr>
          <w:rFonts w:ascii="Verdana" w:eastAsia="Times New Roman" w:hAnsi="Verdana" w:cs="Times New Roman"/>
          <w:b/>
          <w:lang w:eastAsia="pt-BR"/>
        </w:rPr>
        <w:t> Além do intenso extrativismo vegetal, de produtos como látex e madeira, a região é rica em minérios, e é nessa região que está localizada a serra dos Carajás, a mais importante área de mineração do país. Essa região conta também com um polo industrial, com segmentos: eletroeletrônicos, informática, motos, entre outros.</w:t>
      </w:r>
    </w:p>
    <w:p w14:paraId="72514B38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12CE72AC" w14:textId="77777777" w:rsidR="009B3CA4" w:rsidRPr="00B6025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9B3CA4">
        <w:rPr>
          <w:rFonts w:ascii="Verdana" w:eastAsia="Times New Roman" w:hAnsi="Verdana" w:cs="Times New Roman"/>
          <w:lang w:eastAsia="pt-BR"/>
        </w:rPr>
        <w:t> O crescimento econômico dessa região deve-se sobretudo ao bom desempenho do setor agropecuário. Na agricultura, os produtos mais importantes são o algodão, o milho e, principalmente a soja. O rebanho de gado bovino dessa região responde por um terço do total do país.</w:t>
      </w:r>
    </w:p>
    <w:p w14:paraId="33BF9263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1511FA11" w14:textId="77777777" w:rsidR="009B3CA4" w:rsidRPr="00B6025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 </w:t>
      </w:r>
      <w:r w:rsidRPr="009B3CA4">
        <w:rPr>
          <w:rFonts w:ascii="Verdana" w:eastAsia="Times New Roman" w:hAnsi="Verdana" w:cs="Times New Roman"/>
          <w:lang w:eastAsia="pt-BR"/>
        </w:rPr>
        <w:t>Essa região responde por mais da metade do Produto Interno Bruto (PIB) nacional. Nessa região, estão instaladas as maiores montadoras siderúrgicas do país, e ela conta com uma significativa produção industrial de ponta.</w:t>
      </w:r>
    </w:p>
    <w:p w14:paraId="575FC14C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6DB31FE3" w14:textId="4662A131" w:rsidR="009B3CA4" w:rsidRPr="00B6025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9B3CA4">
        <w:rPr>
          <w:rFonts w:ascii="Verdana" w:eastAsia="Times New Roman" w:hAnsi="Verdana" w:cs="Times New Roman"/>
          <w:lang w:eastAsia="pt-BR"/>
        </w:rPr>
        <w:t> A agropecuária é uma atividade de grande relevância nessa região, onde a principal atividade econômica é a criação de bovinos</w:t>
      </w:r>
      <w:r w:rsidRPr="00B60254">
        <w:rPr>
          <w:rFonts w:ascii="Verdana" w:eastAsia="Times New Roman" w:hAnsi="Verdana" w:cs="Times New Roman"/>
          <w:lang w:eastAsia="pt-BR"/>
        </w:rPr>
        <w:t xml:space="preserve"> e piscicultura</w:t>
      </w:r>
      <w:r w:rsidRPr="009B3CA4">
        <w:rPr>
          <w:rFonts w:ascii="Verdana" w:eastAsia="Times New Roman" w:hAnsi="Verdana" w:cs="Times New Roman"/>
          <w:lang w:eastAsia="pt-BR"/>
        </w:rPr>
        <w:t>. O setor industrial também tem grande importância, com destaque para os setores automobilísti</w:t>
      </w:r>
      <w:r w:rsidRPr="00B60254">
        <w:rPr>
          <w:rFonts w:ascii="Verdana" w:eastAsia="Times New Roman" w:hAnsi="Verdana" w:cs="Times New Roman"/>
          <w:lang w:eastAsia="pt-BR"/>
        </w:rPr>
        <w:t>co e espacial</w:t>
      </w:r>
      <w:r w:rsidRPr="009B3CA4">
        <w:rPr>
          <w:rFonts w:ascii="Verdana" w:eastAsia="Times New Roman" w:hAnsi="Verdana" w:cs="Times New Roman"/>
          <w:lang w:eastAsia="pt-BR"/>
        </w:rPr>
        <w:t>. Essa região conta também com um grande potencial hidrelétrico.</w:t>
      </w:r>
    </w:p>
    <w:p w14:paraId="50CE9DEE" w14:textId="77777777" w:rsidR="009B3CA4" w:rsidRPr="00B6025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036A3D03" w14:textId="77777777" w:rsidR="009B3CA4" w:rsidRPr="00B60254" w:rsidRDefault="009B3CA4" w:rsidP="00B60254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B60254">
        <w:rPr>
          <w:rFonts w:ascii="Verdana" w:eastAsia="Times New Roman" w:hAnsi="Verdana"/>
          <w:sz w:val="22"/>
          <w:szCs w:val="22"/>
          <w:lang w:eastAsia="pt-BR"/>
        </w:rPr>
        <w:t xml:space="preserve">16. Para Coelho (1995), a bacia Amazônica drena </w:t>
      </w:r>
      <w:proofErr w:type="gramStart"/>
      <w:r w:rsidRPr="00B60254">
        <w:rPr>
          <w:rFonts w:ascii="Verdana" w:eastAsia="Times New Roman" w:hAnsi="Verdana"/>
          <w:sz w:val="22"/>
          <w:szCs w:val="22"/>
          <w:lang w:eastAsia="pt-BR"/>
        </w:rPr>
        <w:t>cerca de 47</w:t>
      </w:r>
      <w:proofErr w:type="gramEnd"/>
      <w:r w:rsidRPr="00B60254">
        <w:rPr>
          <w:rFonts w:ascii="Verdana" w:eastAsia="Times New Roman" w:hAnsi="Verdana"/>
          <w:sz w:val="22"/>
          <w:szCs w:val="22"/>
          <w:lang w:eastAsia="pt-BR"/>
        </w:rPr>
        <w:t>% do território brasileiro, compreendendo uma área aproximada de 4 milhões de km². A navegação é facilitada, considerando o relevo predominantemente favorável, daí sua importância como via de circulação e organização do espaço amazônico. Toda a drenagem da bacia é coletada pela calha do rio Amazonas. Nesse imenso sistema de drenagem, há de se destacar a importância do igarapé, que consiste em:</w:t>
      </w:r>
    </w:p>
    <w:p w14:paraId="1DB35E2E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lastRenderedPageBreak/>
        <w:t>a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9B3CA4">
        <w:rPr>
          <w:rFonts w:ascii="Verdana" w:eastAsia="Times New Roman" w:hAnsi="Verdana" w:cs="Times New Roman"/>
          <w:lang w:eastAsia="pt-BR"/>
        </w:rPr>
        <w:t> Canal que contorna ilha fluvial, favorecendo o deslocamento do caboclo de uma comunidade para outra.</w:t>
      </w:r>
    </w:p>
    <w:p w14:paraId="0530C622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9B3CA4">
        <w:rPr>
          <w:rFonts w:ascii="Verdana" w:eastAsia="Times New Roman" w:hAnsi="Verdana" w:cs="Times New Roman"/>
          <w:lang w:eastAsia="pt-BR"/>
        </w:rPr>
        <w:t> Banco de areia que aparece no leito do rio Amazonas, diminuindo a distância de uma margem à outra.</w:t>
      </w:r>
    </w:p>
    <w:p w14:paraId="3B2DBB67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9B3CA4">
        <w:rPr>
          <w:rFonts w:ascii="Verdana" w:eastAsia="Times New Roman" w:hAnsi="Verdana" w:cs="Times New Roman"/>
          <w:lang w:eastAsia="pt-BR"/>
        </w:rPr>
        <w:t> Rio estreito, longo, mais usado pela população ribeirinha como verdadeiras estradas.</w:t>
      </w:r>
    </w:p>
    <w:p w14:paraId="647B28F8" w14:textId="77777777" w:rsidR="009B3CA4" w:rsidRPr="009B3CA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proofErr w:type="gramStart"/>
      <w:r w:rsidRPr="00B6025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d)</w:t>
      </w:r>
      <w:proofErr w:type="gramEnd"/>
      <w:r w:rsidRPr="009B3CA4">
        <w:rPr>
          <w:rFonts w:ascii="Verdana" w:eastAsia="Times New Roman" w:hAnsi="Verdana" w:cs="Times New Roman"/>
          <w:b/>
          <w:lang w:eastAsia="pt-BR"/>
        </w:rPr>
        <w:t> Canal estreito que liga uma lagoa ou um afluente ao rio principal, interligando pequenos portos.</w:t>
      </w:r>
    </w:p>
    <w:p w14:paraId="218D9818" w14:textId="63DFA807" w:rsidR="009B3CA4" w:rsidRPr="00B6025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e) nenhuma das afirmativas</w:t>
      </w:r>
    </w:p>
    <w:p w14:paraId="163E1100" w14:textId="77777777" w:rsidR="009B3CA4" w:rsidRPr="00B60254" w:rsidRDefault="009B3CA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B618E53" w14:textId="77777777" w:rsidR="00B60254" w:rsidRPr="00B60254" w:rsidRDefault="009B3CA4" w:rsidP="00B60254">
      <w:pPr>
        <w:pStyle w:val="NormalWeb"/>
        <w:shd w:val="clear" w:color="auto" w:fill="FFFFFF"/>
        <w:spacing w:after="375"/>
        <w:ind w:left="-993"/>
        <w:textAlignment w:val="baseline"/>
        <w:rPr>
          <w:rFonts w:ascii="Verdana" w:eastAsia="Times New Roman" w:hAnsi="Verdana"/>
          <w:sz w:val="22"/>
          <w:szCs w:val="22"/>
          <w:lang w:eastAsia="pt-BR"/>
        </w:rPr>
      </w:pPr>
      <w:r w:rsidRPr="00B60254">
        <w:rPr>
          <w:rFonts w:ascii="Verdana" w:eastAsia="Times New Roman" w:hAnsi="Verdana"/>
          <w:sz w:val="22"/>
          <w:szCs w:val="22"/>
          <w:lang w:eastAsia="pt-BR"/>
        </w:rPr>
        <w:t xml:space="preserve">17. </w:t>
      </w:r>
      <w:r w:rsidR="00B60254" w:rsidRPr="00B60254">
        <w:rPr>
          <w:rFonts w:ascii="Verdana" w:eastAsia="Times New Roman" w:hAnsi="Verdana"/>
          <w:sz w:val="22"/>
          <w:szCs w:val="22"/>
          <w:lang w:eastAsia="pt-BR"/>
        </w:rPr>
        <w:t>O governo brasileiro atribuiu um nome a uma área que corresponde a 59 % do território nacional, que engloba nove estados (AC, AP, AM, MA, MT, PA, RO, RR e TO) e parte do território de oito países vizinhos.</w:t>
      </w:r>
    </w:p>
    <w:p w14:paraId="689DF306" w14:textId="77777777" w:rsidR="00B60254" w:rsidRPr="00B60254" w:rsidRDefault="00B60254" w:rsidP="00B60254">
      <w:pPr>
        <w:shd w:val="clear" w:color="auto" w:fill="FFFFFF"/>
        <w:spacing w:after="375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 xml:space="preserve">Essa área, instituída em 1953, com o objetivo de planejar o desenvolvimento econômico da região, é </w:t>
      </w:r>
      <w:proofErr w:type="gramStart"/>
      <w:r w:rsidRPr="00B60254">
        <w:rPr>
          <w:rFonts w:ascii="Verdana" w:eastAsia="Times New Roman" w:hAnsi="Verdana" w:cs="Times New Roman"/>
          <w:lang w:eastAsia="pt-BR"/>
        </w:rPr>
        <w:t>denominada</w:t>
      </w:r>
      <w:proofErr w:type="gramEnd"/>
    </w:p>
    <w:p w14:paraId="0E811B1A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r w:rsidRPr="00B60254">
        <w:rPr>
          <w:rFonts w:ascii="Verdana" w:eastAsia="Times New Roman" w:hAnsi="Verdana" w:cs="Times New Roman"/>
          <w:b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a</w:t>
      </w:r>
      <w:proofErr w:type="gramEnd"/>
      <w:r w:rsidRPr="00B60254">
        <w:rPr>
          <w:rFonts w:ascii="Verdana" w:eastAsia="Times New Roman" w:hAnsi="Verdana" w:cs="Times New Roman"/>
          <w:b/>
          <w:bCs/>
          <w:bdr w:val="none" w:sz="0" w:space="0" w:color="auto" w:frame="1"/>
          <w:lang w:eastAsia="pt-BR"/>
        </w:rPr>
        <w:t>)</w:t>
      </w:r>
      <w:r w:rsidRPr="00B60254">
        <w:rPr>
          <w:rFonts w:ascii="Verdana" w:eastAsia="Times New Roman" w:hAnsi="Verdana" w:cs="Times New Roman"/>
          <w:b/>
          <w:lang w:eastAsia="pt-BR"/>
        </w:rPr>
        <w:t> Amazônia Legal  </w:t>
      </w:r>
    </w:p>
    <w:p w14:paraId="09F979D5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b)</w:t>
      </w:r>
      <w:proofErr w:type="gramEnd"/>
      <w:r w:rsidRPr="00B60254">
        <w:rPr>
          <w:rFonts w:ascii="Verdana" w:eastAsia="Times New Roman" w:hAnsi="Verdana" w:cs="Times New Roman"/>
          <w:lang w:eastAsia="pt-BR"/>
        </w:rPr>
        <w:t> Amazônia Verde</w:t>
      </w:r>
    </w:p>
    <w:p w14:paraId="42C39B7F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c)</w:t>
      </w:r>
      <w:proofErr w:type="gramEnd"/>
      <w:r w:rsidRPr="00B60254">
        <w:rPr>
          <w:rFonts w:ascii="Verdana" w:eastAsia="Times New Roman" w:hAnsi="Verdana" w:cs="Times New Roman"/>
          <w:lang w:eastAsia="pt-BR"/>
        </w:rPr>
        <w:t> Amazônia Brasileira</w:t>
      </w:r>
    </w:p>
    <w:p w14:paraId="65313D0A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d)</w:t>
      </w:r>
      <w:proofErr w:type="gramEnd"/>
      <w:r w:rsidRPr="00B60254">
        <w:rPr>
          <w:rFonts w:ascii="Verdana" w:eastAsia="Times New Roman" w:hAnsi="Verdana" w:cs="Times New Roman"/>
          <w:lang w:eastAsia="pt-BR"/>
        </w:rPr>
        <w:t> Domínio Amazônico</w:t>
      </w:r>
    </w:p>
    <w:p w14:paraId="2CFF83AC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 </w:t>
      </w:r>
      <w:proofErr w:type="gramStart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e</w:t>
      </w:r>
      <w:proofErr w:type="gramEnd"/>
      <w:r w:rsidRPr="00B60254">
        <w:rPr>
          <w:rFonts w:ascii="Verdana" w:eastAsia="Times New Roman" w:hAnsi="Verdana" w:cs="Times New Roman"/>
          <w:bCs/>
          <w:bdr w:val="none" w:sz="0" w:space="0" w:color="auto" w:frame="1"/>
          <w:lang w:eastAsia="pt-BR"/>
        </w:rPr>
        <w:t>)</w:t>
      </w:r>
      <w:r w:rsidRPr="00B60254">
        <w:rPr>
          <w:rFonts w:ascii="Verdana" w:eastAsia="Times New Roman" w:hAnsi="Verdana" w:cs="Times New Roman"/>
          <w:lang w:eastAsia="pt-BR"/>
        </w:rPr>
        <w:t> Bacia Hidrográfica Amazônica</w:t>
      </w:r>
    </w:p>
    <w:p w14:paraId="616B2B8F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20EE98D" w14:textId="33804AB6" w:rsidR="002B7518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 xml:space="preserve">18. Além da bacia Amazônica, a região é cortada pela bacia do rio Tocantins, cujas águas desembocam no mesmo local que as do rio Amazonas. </w:t>
      </w:r>
      <w:proofErr w:type="gramStart"/>
      <w:r w:rsidRPr="00B60254">
        <w:rPr>
          <w:rFonts w:ascii="Verdana" w:eastAsia="Times New Roman" w:hAnsi="Verdana" w:cs="Times New Roman"/>
          <w:lang w:eastAsia="pt-BR"/>
        </w:rPr>
        <w:t>A</w:t>
      </w:r>
      <w:proofErr w:type="gramEnd"/>
      <w:r w:rsidRPr="00B60254">
        <w:rPr>
          <w:rFonts w:ascii="Verdana" w:eastAsia="Times New Roman" w:hAnsi="Verdana" w:cs="Times New Roman"/>
          <w:lang w:eastAsia="pt-BR"/>
        </w:rPr>
        <w:t xml:space="preserve"> alguns anos foi descoberto o maior reservatório de águas subterrâneas do mundo, denominado:</w:t>
      </w:r>
    </w:p>
    <w:p w14:paraId="6766C2EE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4145F2CC" w14:textId="47176411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r w:rsidRPr="00B60254">
        <w:rPr>
          <w:rFonts w:ascii="Verdana" w:eastAsia="Times New Roman" w:hAnsi="Verdana" w:cs="Times New Roman"/>
          <w:b/>
          <w:lang w:eastAsia="pt-BR"/>
        </w:rPr>
        <w:t>a) SAGA</w:t>
      </w:r>
    </w:p>
    <w:p w14:paraId="6C510DBC" w14:textId="264745CF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b) Sistema drenagem norte</w:t>
      </w:r>
    </w:p>
    <w:p w14:paraId="7C88C700" w14:textId="34FE2EE9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c) Sistema grande Carajás</w:t>
      </w:r>
    </w:p>
    <w:p w14:paraId="22551472" w14:textId="3000BB7F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d) Sistema Álter do ar</w:t>
      </w:r>
    </w:p>
    <w:p w14:paraId="6C5C67A3" w14:textId="360F06F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 xml:space="preserve">e) </w:t>
      </w:r>
      <w:proofErr w:type="gramStart"/>
      <w:r w:rsidRPr="00B60254">
        <w:rPr>
          <w:rFonts w:ascii="Verdana" w:eastAsia="Times New Roman" w:hAnsi="Verdana" w:cs="Times New Roman"/>
          <w:lang w:eastAsia="pt-BR"/>
        </w:rPr>
        <w:t>Aquífero grande Amazônia</w:t>
      </w:r>
      <w:proofErr w:type="gramEnd"/>
    </w:p>
    <w:p w14:paraId="0D3FB96C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98B01D3" w14:textId="47F45E61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19. Trata-se de um programa de defesa da região Norte do Brasil, instaurado no ano de 1985. Estabelece a presença militar em uma área que vai do Rio Simões até o Amazonas.</w:t>
      </w:r>
    </w:p>
    <w:p w14:paraId="5E1E356C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04D58988" w14:textId="07436CED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a) CESIPAM</w:t>
      </w:r>
    </w:p>
    <w:p w14:paraId="0F09D52A" w14:textId="3115503E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b) SIVAM</w:t>
      </w:r>
    </w:p>
    <w:p w14:paraId="40B66A35" w14:textId="2DEE2C20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b/>
          <w:lang w:eastAsia="pt-BR"/>
        </w:rPr>
      </w:pPr>
      <w:r w:rsidRPr="00B60254">
        <w:rPr>
          <w:rFonts w:ascii="Verdana" w:eastAsia="Times New Roman" w:hAnsi="Verdana" w:cs="Times New Roman"/>
          <w:b/>
          <w:lang w:eastAsia="pt-BR"/>
        </w:rPr>
        <w:t>c) Calha Norte</w:t>
      </w:r>
    </w:p>
    <w:p w14:paraId="19B41DF6" w14:textId="4A203CCA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d) Norte Seguro</w:t>
      </w:r>
    </w:p>
    <w:p w14:paraId="251FA596" w14:textId="280C4726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e) Segurança Amazônia</w:t>
      </w:r>
    </w:p>
    <w:p w14:paraId="246A9614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7A123406" w14:textId="4F64218B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20. Manaus tem uma atividade baseada na política de incentivos fiscais desenvolvida na década de 1960, a partir da criação da SUDAM, Para atrair empresas dos ramos eletrônico e eletroeletrônico para a:</w:t>
      </w:r>
    </w:p>
    <w:p w14:paraId="4F67A378" w14:textId="77777777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</w:p>
    <w:p w14:paraId="55F7017E" w14:textId="46A3DEFD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a) SUDAM</w:t>
      </w:r>
    </w:p>
    <w:p w14:paraId="000122E2" w14:textId="1AAB584F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b) SIPAM</w:t>
      </w:r>
    </w:p>
    <w:p w14:paraId="17AE742B" w14:textId="19BED304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c) Amazônia Industrial</w:t>
      </w:r>
    </w:p>
    <w:p w14:paraId="35BFCA40" w14:textId="787A02D8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d) Grande Carajás</w:t>
      </w:r>
    </w:p>
    <w:p w14:paraId="7162DB0A" w14:textId="3AC18456" w:rsidR="00B60254" w:rsidRPr="00B60254" w:rsidRDefault="00B60254" w:rsidP="00B60254">
      <w:pPr>
        <w:shd w:val="clear" w:color="auto" w:fill="FFFFFF"/>
        <w:spacing w:after="0" w:line="240" w:lineRule="auto"/>
        <w:ind w:left="-993"/>
        <w:textAlignment w:val="baseline"/>
        <w:rPr>
          <w:rFonts w:ascii="Verdana" w:eastAsia="Times New Roman" w:hAnsi="Verdana" w:cs="Times New Roman"/>
          <w:lang w:eastAsia="pt-BR"/>
        </w:rPr>
      </w:pPr>
      <w:r w:rsidRPr="00B60254">
        <w:rPr>
          <w:rFonts w:ascii="Verdana" w:eastAsia="Times New Roman" w:hAnsi="Verdana" w:cs="Times New Roman"/>
          <w:lang w:eastAsia="pt-BR"/>
        </w:rPr>
        <w:t>e) Zona franca de Manaus</w:t>
      </w:r>
    </w:p>
    <w:p w14:paraId="5E49C700" w14:textId="77777777" w:rsidR="00B60254" w:rsidRDefault="00B60254" w:rsidP="00B6025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Times New Roman"/>
          <w:color w:val="333333"/>
          <w:sz w:val="24"/>
          <w:szCs w:val="24"/>
          <w:lang w:eastAsia="pt-BR"/>
        </w:rPr>
      </w:pPr>
    </w:p>
    <w:p w14:paraId="5BBEF059" w14:textId="77777777" w:rsidR="00B60254" w:rsidRPr="002B7518" w:rsidRDefault="00B60254" w:rsidP="00B60254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lang w:eastAsia="pt-BR"/>
        </w:rPr>
      </w:pPr>
    </w:p>
    <w:sectPr w:rsidR="00B60254" w:rsidRPr="002B7518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B1C7DF" w14:textId="77777777" w:rsidR="00851FA2" w:rsidRDefault="00851FA2" w:rsidP="009851F2">
      <w:pPr>
        <w:spacing w:after="0" w:line="240" w:lineRule="auto"/>
      </w:pPr>
      <w:r>
        <w:separator/>
      </w:r>
    </w:p>
  </w:endnote>
  <w:endnote w:type="continuationSeparator" w:id="0">
    <w:p w14:paraId="01566349" w14:textId="77777777" w:rsidR="00851FA2" w:rsidRDefault="00851FA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Content>
      <w:p w14:paraId="020992FB" w14:textId="77777777" w:rsidR="002641ED" w:rsidRDefault="002641E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254">
          <w:rPr>
            <w:noProof/>
          </w:rPr>
          <w:t>6</w:t>
        </w:r>
        <w:r>
          <w:fldChar w:fldCharType="end"/>
        </w:r>
      </w:p>
    </w:sdtContent>
  </w:sdt>
  <w:p w14:paraId="44584CB9" w14:textId="77777777" w:rsidR="002641ED" w:rsidRDefault="002641E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77777777" w:rsidR="002641ED" w:rsidRDefault="002641ED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0254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641ED" w:rsidRDefault="002641E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6227A" w14:textId="77777777" w:rsidR="00851FA2" w:rsidRDefault="00851FA2" w:rsidP="009851F2">
      <w:pPr>
        <w:spacing w:after="0" w:line="240" w:lineRule="auto"/>
      </w:pPr>
      <w:r>
        <w:separator/>
      </w:r>
    </w:p>
  </w:footnote>
  <w:footnote w:type="continuationSeparator" w:id="0">
    <w:p w14:paraId="384D3237" w14:textId="77777777" w:rsidR="00851FA2" w:rsidRDefault="00851FA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641ED" w:rsidRDefault="002641ED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641ED" w:rsidRPr="009851F2" w:rsidRDefault="002641ED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2641ED" w:rsidRDefault="002641ED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26424"/>
    <w:multiLevelType w:val="multilevel"/>
    <w:tmpl w:val="2A42946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34556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43935"/>
    <w:rsid w:val="0016003D"/>
    <w:rsid w:val="0016386B"/>
    <w:rsid w:val="00164A58"/>
    <w:rsid w:val="00182E9E"/>
    <w:rsid w:val="00183B4B"/>
    <w:rsid w:val="001A0715"/>
    <w:rsid w:val="001B5567"/>
    <w:rsid w:val="001C4278"/>
    <w:rsid w:val="001C6FF5"/>
    <w:rsid w:val="002165E6"/>
    <w:rsid w:val="002641ED"/>
    <w:rsid w:val="00292500"/>
    <w:rsid w:val="002B28EF"/>
    <w:rsid w:val="002B3C84"/>
    <w:rsid w:val="002B7518"/>
    <w:rsid w:val="002D3140"/>
    <w:rsid w:val="002E0452"/>
    <w:rsid w:val="002E0F84"/>
    <w:rsid w:val="002E1C77"/>
    <w:rsid w:val="002E3D8E"/>
    <w:rsid w:val="002F5E63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4076"/>
    <w:rsid w:val="00466D7A"/>
    <w:rsid w:val="00473C96"/>
    <w:rsid w:val="004A1876"/>
    <w:rsid w:val="004B5FAA"/>
    <w:rsid w:val="004F0ABD"/>
    <w:rsid w:val="004F5938"/>
    <w:rsid w:val="00510D47"/>
    <w:rsid w:val="0054275C"/>
    <w:rsid w:val="00585ACB"/>
    <w:rsid w:val="005C3014"/>
    <w:rsid w:val="005D59D5"/>
    <w:rsid w:val="005E5BEA"/>
    <w:rsid w:val="005F6252"/>
    <w:rsid w:val="00624538"/>
    <w:rsid w:val="006451D4"/>
    <w:rsid w:val="0069061E"/>
    <w:rsid w:val="006B56F1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45F2"/>
    <w:rsid w:val="007D07B0"/>
    <w:rsid w:val="007E3B2B"/>
    <w:rsid w:val="007F6974"/>
    <w:rsid w:val="008005D5"/>
    <w:rsid w:val="00824D86"/>
    <w:rsid w:val="00851FA2"/>
    <w:rsid w:val="0086497B"/>
    <w:rsid w:val="00874089"/>
    <w:rsid w:val="0087463C"/>
    <w:rsid w:val="0089455E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B3CA4"/>
    <w:rsid w:val="009C3431"/>
    <w:rsid w:val="009D122B"/>
    <w:rsid w:val="00A13C93"/>
    <w:rsid w:val="00A60A0D"/>
    <w:rsid w:val="00A76795"/>
    <w:rsid w:val="00A77C48"/>
    <w:rsid w:val="00A84FD5"/>
    <w:rsid w:val="00AA73EE"/>
    <w:rsid w:val="00AC2CB2"/>
    <w:rsid w:val="00AC2CBC"/>
    <w:rsid w:val="00B008E6"/>
    <w:rsid w:val="00B0295A"/>
    <w:rsid w:val="00B46F94"/>
    <w:rsid w:val="00B6025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0BDE"/>
    <w:rsid w:val="00C65A96"/>
    <w:rsid w:val="00C914D3"/>
    <w:rsid w:val="00CB3C98"/>
    <w:rsid w:val="00CC2AD7"/>
    <w:rsid w:val="00CD3049"/>
    <w:rsid w:val="00CE5DAC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37BE8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5D59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16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2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4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899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6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0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4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69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9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7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6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5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7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40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66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07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46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2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8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8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79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4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9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34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2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61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10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3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1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0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09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69756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1796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56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3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17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4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8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57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63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2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4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210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11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6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ED7133-C5C9-46EC-A9C1-359A428A0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1997</Words>
  <Characters>10784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2</cp:revision>
  <cp:lastPrinted>2018-08-06T13:00:00Z</cp:lastPrinted>
  <dcterms:created xsi:type="dcterms:W3CDTF">2021-10-20T23:24:00Z</dcterms:created>
  <dcterms:modified xsi:type="dcterms:W3CDTF">2021-10-20T23:24:00Z</dcterms:modified>
</cp:coreProperties>
</file>