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Эту функцию называют также «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» 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/ 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"http://scikit-learn.org/stable/modules/generated/sklearn.metrics.log_loss.html"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log_loss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 </w:t>
      </w:r>
      <w:hyperlink r:id="rId5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 xml:space="preserve">перекрёстной / </w:t>
        </w:r>
        <w:proofErr w:type="spellStart"/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кросс-энтропией</w:t>
        </w:r>
        <w:proofErr w:type="spellEnd"/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Cross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Entropy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и часто используют в задачах классификации. Разберёмся, почему её используют и какой смысл она имеет. Для чтения поста нужна неплохая ML-математическая подготовка, но даже новичкам я бы рекомендовал почитать (хотя я не очень заботился, чтобы «всё объяснялось на пальцах»).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2628900"/>
            <wp:effectExtent l="19050" t="0" r="0" b="0"/>
            <wp:docPr id="1" name="Рисунок 1" descr="log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lo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Начнём издалека…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Вспомним, как решается </w:t>
      </w:r>
      <w:hyperlink r:id="rId7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задача линейной регрессии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Итак, мы хотим получить линейную функцию (т.е. веса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w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которая приближает целевое значение с точностью до ошибки: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1333500" cy="552450"/>
            <wp:effectExtent l="19050" t="0" r="0" b="0"/>
            <wp:docPr id="2" name="Рисунок 2" descr="log_los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_loss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Здесь мы предположили, что ошибка </w:t>
      </w:r>
      <w:hyperlink r:id="rId9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нормально распределена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x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признаковое описание объекта (возможно, в нём есть и фиктивный константный признак, чтобы в линейной функции был свободный член). Тогда мы знаем как распределены ответы нашей функции и можем записать </w:t>
      </w:r>
      <w:hyperlink r:id="rId10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функцию правдоподобия выборки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(т.е. произведение плотностей, в которые подставлены значения из обучающей выборки) и воспользоваться </w:t>
      </w:r>
      <w:hyperlink r:id="rId11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методом максимального правдоподобия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(в котором для определения значений параметров берётся максимум правдоподобия, а чаще – его логарифма):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5895975" cy="2200275"/>
            <wp:effectExtent l="19050" t="0" r="9525" b="0"/>
            <wp:docPr id="3" name="Рисунок 3" descr="log_loss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_loss_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итоге оказывается, что максимизация правдоподобия эквивалентна минимизации </w:t>
      </w:r>
      <w:hyperlink r:id="rId13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среднеквадратичной ошибки (MSE)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т.е. эта функция ошибки не зря широко используется в задачах регрессии. Кроме того, что она вполне логична, легко дифференцируема по параметрам и легко минимизируется, она ещё и теоретически обосновывается с помощью метода максимального правдоподобия в случае, если линейная модель соответствует данным с точностью до нормального шума.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Давайте ещё посмотрим, как реализуется </w:t>
      </w:r>
      <w:hyperlink r:id="rId14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метод стохастического градиента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(SGD) для минимизации MSE: надо взять производную функции ошибки для конкретного объекта и записать формулу коррекции весов в виде «шага в сторону антиградиента»: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409825" cy="1304925"/>
            <wp:effectExtent l="19050" t="0" r="9525" b="0"/>
            <wp:docPr id="4" name="Рисунок 4" descr="log_loss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_loss_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Получили, что веса линейной модели при её обучении методом SGD корректируются с помощью добавки вектора признаков. Коэффициент, с которым добавляют, зависит от «агрессивности алгоритма» (параметр альфа, который называют </w:t>
      </w:r>
      <w:hyperlink r:id="rId16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темпом обучения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и разности «ответ алгоритма – правильный ответ». Кстати, если разница нулевая (т.е. на данном объекте алгоритм выдаёт точный ответ), то коррекция весов не производится.</w:t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Log</w:t>
      </w:r>
      <w:proofErr w:type="spellEnd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Loss</w:t>
      </w:r>
      <w:proofErr w:type="spellEnd"/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lastRenderedPageBreak/>
        <w:t>Теперь давайте, наконец, поговорим о «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логлоссе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».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Рассматриваем задачу классификации с двумя классами: 0 и 1. Обучающую выборку можно рассматривать, как реализацию обобщённой схемы Бернулли: для каждого объекта генерируется случайная величина, которая с вероятностью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(своей для каждого объекта) принимает значение 1 и с вероятностью (1–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– 0. Предположим, что мы как раз и строим нашу модель так, чтобы она генерировала правильные вероятности, но тогда можно записать функцию правдоподобия: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6667500" cy="1543050"/>
            <wp:effectExtent l="19050" t="0" r="0" b="0"/>
            <wp:docPr id="5" name="Рисунок 5" descr="log_los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_loss_0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После логарифмирования правдоподобия получили, что его максимизация эквивалентна минимизации последнего записанного выражения. Именно его и называют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«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логистической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функции ошибки»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Для задачи бинарной классификации, в которой алгоритм должен выдать вероятность принадлежности классу 1, она логична ровно настолько, насколько логична MSE в задаче линейной регрессии с нормальным шумом (поскольку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обе функции ошибки выводятся из метода максимального правдоподобия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Часто гораздо более понятна такая запись logloss-ошибки на одном объекте: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4552950" cy="3000375"/>
            <wp:effectExtent l="19050" t="0" r="0" b="0"/>
            <wp:docPr id="6" name="Рисунок 6" descr="log_loss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_loss_0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1. logloss-ошибка на одном объекте.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Отметим неприятное свойство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логосса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: если для объекта 1го класса мы предсказываем нулевую вероятность принадлежности к этому классу или, наоборот, для объекта 0го – единичную вероятность принадлежности к классу 1, то ошибка равна бесконечности! Таким образом,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грубая ошибка на одном объекте сразу делает алгоритм 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бесполезным.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практике часто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ограничивают каким-то большим числом (чтобы не связываться с бесконечностями).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Если задаться вопросом, какой константный алгоритм оптимален для выборки из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q_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1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 представителей класса 1 и 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q_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0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представителей класса 0,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q_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1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+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q_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0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 xml:space="preserve"> = 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, то получим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438525" cy="2000250"/>
            <wp:effectExtent l="19050" t="0" r="9525" b="0"/>
            <wp:docPr id="7" name="Рисунок 7" descr="log_loss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_loss_0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Последний ответ получается взятием производной и приравниванием её к нулю. Описанную задачу приходится решать, например, при построении решающих деревьев (какую метку приписывать листу, если в него попали представители 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разных классов). На рис. 2 изображён график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log_loss-ошибки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константного алгоритма для выборки из четырёх объектов класса 0 и 6 объектов класса 1.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238625" cy="2019300"/>
            <wp:effectExtent l="19050" t="0" r="9525" b="0"/>
            <wp:docPr id="8" name="Рисунок 8" descr="log_los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_loss_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2. Ошибка константного решения.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Представим теперь, что мы знаем, что объект принадлежит к классу 1 вероятностью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посмотрим, какой ответ оптимален на этом объекте с точки зрения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log_loss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: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матожидание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нашей ошибки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457450" cy="1562100"/>
            <wp:effectExtent l="19050" t="0" r="0" b="0"/>
            <wp:docPr id="9" name="Рисунок 9" descr="log_los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_loss_0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Для минимизации ошибки мы опять взяли производную и приравняли к нулю. Мы получили, что оптимально для каждого объекта выдавать его вероятность принадлежности к классу 1! Таким образом, для минимизации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log_loss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надо уметь вычислять (оценивать) вероятности принадлежности классам!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Если подставить полученное оптимальное решение в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минимизируемый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функционал, то получим энтропию: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505075" cy="276225"/>
            <wp:effectExtent l="19050" t="0" r="9525" b="0"/>
            <wp:docPr id="10" name="Рисунок 10" descr="log_los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_loss_0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Это объясняет, почему при построении решающих деревьев в задачах классификации (а также случайных лесов и деревьях в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бустингах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применяют 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google.ru/url?sa=t&amp;rct=j&amp;q=&amp;esrc=s&amp;source=web&amp;cd=4&amp;cad=rja&amp;uact=8&amp;ved=0ahUKEwjJ9MO8-OTZAhUBIpoKHcccBvIQFghNMAM&amp;url=http%3A%2F%2Fjmlda.org%2Fpapers%2Fdoc%2F2014%2Fno8%2FGenrikhov2014Criteria.pdf&amp;usg=AOvVaw0xROJPSoV2U39BcJUETxo4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энтропийный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критерий расщепления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(ветвления). Дело в том, что оценка 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принадлежности к классу 1 часто производится с помощью среднего арифметического меток в листе. В любом случае, для конкретного дерева эта вероятность будет одинакова для всех объектов в листе, т.е. константой. Таким образом, энтропия в листе примерно равна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логлосс-ошибке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константного решения. Используя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энтропийный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критерий мы неявно оптимизируем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!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каких пределах может варьироваться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? Ясно, что минимальное значение 0, максимальное –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+∞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но эффективным максимальным можно считать ошибку при использовании константного алгоритма (вряд же мы в итоге решения задачи придумаем алгоритм хуже константы?!), т.е.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238375" cy="609600"/>
            <wp:effectExtent l="19050" t="0" r="9525" b="0"/>
            <wp:docPr id="11" name="Рисунок 11" descr="log_los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_loss_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Интересно, что если брать логарифм по основанию 2, то на сбалансированной выборке это отрезок [0, 1].</w:t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 xml:space="preserve">Связь с </w:t>
      </w: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логистической</w:t>
      </w:r>
      <w:proofErr w:type="spellEnd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 xml:space="preserve"> регрессией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Слово «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логистическая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» в названии ошибки намекает на связь с 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"https://ru.wikipedia.org/wiki/%D0%9B%D0%BE%D0%B3%D0%B8%D1%81%D1%82%D0%B8%D1%87%D0%B5%D1%81%D0%BA%D0%B0%D1%8F_%D1%80%D0%B5%D0%B3%D1%80%D0%B5%D1%81%D1%81%D0%B8%D1%8F"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логистической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регрессией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– это как раз метод для решения задачи бинарной классификации, который получает вероятность принадлежности к классу 1. Но пока мы исходили из общих предположений, что наш алгоритм генерирует эту вероятность (алгоритмом может быть, например, случайный лес или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бустинг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над деревьями). Покажем, что тесная связь с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логистической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регрессией всё-таки есть… посмотрим, как настраивается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логистическая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регрессия (т.е.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от линейной комбинации) на эту функцию ошибки методом SGD.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381375" cy="2152650"/>
            <wp:effectExtent l="19050" t="0" r="9525" b="0"/>
            <wp:docPr id="12" name="Рисунок 12" descr="log_loss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_loss_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 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Как видим, корректировка весов точно такая же, как и при настройке линейной регрессии! На самом деле, это говорит о родстве разных регрессий: линейной и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логистической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а точнее, о родстве распределений: нормального и Бернулли. Желающие могут внимательно почитать </w:t>
      </w:r>
      <w:hyperlink r:id="rId25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 xml:space="preserve">лекцию Эндрю </w:t>
        </w:r>
        <w:proofErr w:type="spellStart"/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Ына</w:t>
        </w:r>
        <w:proofErr w:type="spellEnd"/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Во многих книгах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логистической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функцией ошибки (т.е. именно «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logistic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») называется другое выражение, которое мы сейчас получим, подставив выражение для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сигмоиды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и сделав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переобозначение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: считаем, что метки классов теперь –1 и +1, тогда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057525" cy="295275"/>
            <wp:effectExtent l="19050" t="0" r="9525" b="0"/>
            <wp:docPr id="13" name="Рисунок 13" descr="log_los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_loss_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Полезно посмотреть на график функции, центральной в этом представлении: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457575" cy="2466975"/>
            <wp:effectExtent l="19050" t="0" r="9525" b="0"/>
            <wp:docPr id="14" name="Рисунок 14" descr="log_los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_loss_1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3. Графики нескольких функций.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Как видно, это сглаженный (всюду дифференцируемый) аналог функции 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max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(0, 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x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)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которую в глубоком обучении принято называть 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"https://en.wikipedia.org/wiki/Rectifier_(neural_networks)"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b/>
          <w:bCs/>
          <w:color w:val="1185D7"/>
          <w:sz w:val="30"/>
          <w:lang w:eastAsia="ru-RU"/>
        </w:rPr>
        <w:t>ReLu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 (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Rectified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Linear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Unit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)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 Если при настройке весов минимизировать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то таким образом мы настраиваем классическую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логистическую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регрессию, если же использовать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ReLu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чуть-чуть подправить аргумент и добавить регуляризацию, то получаем классическую настройку </w:t>
      </w:r>
      <w:hyperlink r:id="rId28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SVM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076575" cy="428625"/>
            <wp:effectExtent l="19050" t="0" r="9525" b="0"/>
            <wp:docPr id="15" name="Рисунок 15" descr="log_loss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_loss_1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выражение под знаком суммы принято называть 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"https://en.wikipedia.org/wiki/Hinge_loss"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Hinge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Как видим, часто с виду совсем разные методы можно получать «немного подправив» оптимизируемые функции на похожие. Между прочим, при обучении </w:t>
      </w:r>
      <w:hyperlink r:id="rId30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RVM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Relevance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vector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machine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используется тоже очень похожий функционал: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686175" cy="428625"/>
            <wp:effectExtent l="19050" t="0" r="9525" b="0"/>
            <wp:docPr id="16" name="Рисунок 16" descr="log_loss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_loss_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Связь с расхождением 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Кульбака-Лейблера</w:t>
      </w:r>
      <w:proofErr w:type="spellEnd"/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hyperlink r:id="rId32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 xml:space="preserve">Расхождение (дивергенцию) </w:t>
        </w:r>
        <w:proofErr w:type="spellStart"/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Кульбака-Лейблера</w:t>
        </w:r>
        <w:proofErr w:type="spellEnd"/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(KL,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Kullback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–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Leibler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divergence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часто используют (особенно в машинном обучении, байесовском подходе и теории информации) для вычисления непохожести двух распределений. Оно определяется по следующей формуле: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657475" cy="523875"/>
            <wp:effectExtent l="19050" t="0" r="9525" b="0"/>
            <wp:docPr id="17" name="Рисунок 17" descr="log_loss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_loss_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где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и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распределения (первое обычно «истинное», а второе – то, про которое нам интересно, насколько оно похоже на истинное),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и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плотности этих распределений. Часто KL-расхождение называют расстоянием, хотя оно не является симметричным и не удовлетворяет неравенству треугольника. Для дискретных распределений формулу записывают так: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143125" cy="581025"/>
            <wp:effectExtent l="19050" t="0" r="9525" b="0"/>
            <wp:docPr id="18" name="Рисунок 18" descr="log_los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_loss_1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P_i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Q_i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вероятности дискретных событий. Давайте рассмотрим конкретный объект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x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с меткой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y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Если алгоритм выдаёт вероятность принадлежности первому классу –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то предполагаемое распределение на событиях «класс 0», «класс 1» –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(1–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)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а истинное –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(1–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y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y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)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поэтому расхождение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Кульбака-Лейблера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между ними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591050" cy="504825"/>
            <wp:effectExtent l="19050" t="0" r="0" b="0"/>
            <wp:docPr id="19" name="Рисунок 19" descr="log_los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_loss_1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что в точности совпадает с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r w:rsidRPr="009A2500">
        <w:rPr>
          <w:rFonts w:ascii="Helvetica" w:eastAsia="Times New Roman" w:hAnsi="Helvetica" w:cs="Times New Roman"/>
          <w:b/>
          <w:bCs/>
          <w:color w:val="283D4B"/>
          <w:sz w:val="30"/>
          <w:lang w:eastAsia="ru-RU"/>
        </w:rPr>
        <w:t xml:space="preserve">Настройка на </w:t>
      </w: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lang w:eastAsia="ru-RU"/>
        </w:rPr>
        <w:t>logloss</w:t>
      </w:r>
      <w:proofErr w:type="spellEnd"/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 xml:space="preserve">Один из методов «подгонки» ответов алгоритма под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– </w:t>
      </w:r>
      <w:hyperlink r:id="rId36" w:tgtFrame="_blank" w:history="1">
        <w:r w:rsidRPr="009A2500">
          <w:rPr>
            <w:rFonts w:ascii="Georgia" w:eastAsia="Times New Roman" w:hAnsi="Georgia" w:cs="Times New Roman"/>
            <w:b/>
            <w:bCs/>
            <w:color w:val="1185D7"/>
            <w:sz w:val="30"/>
            <w:u w:val="single"/>
            <w:lang w:eastAsia="ru-RU"/>
          </w:rPr>
          <w:t xml:space="preserve">калибровка </w:t>
        </w:r>
        <w:proofErr w:type="spellStart"/>
        <w:r w:rsidRPr="009A2500">
          <w:rPr>
            <w:rFonts w:ascii="Georgia" w:eastAsia="Times New Roman" w:hAnsi="Georgia" w:cs="Times New Roman"/>
            <w:b/>
            <w:bCs/>
            <w:color w:val="1185D7"/>
            <w:sz w:val="30"/>
            <w:u w:val="single"/>
            <w:lang w:eastAsia="ru-RU"/>
          </w:rPr>
          <w:t>Платта</w:t>
        </w:r>
        <w:proofErr w:type="spellEnd"/>
      </w:hyperlink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 (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Platt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calibration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)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Идея очень простая. Пусть алгоритм порождает некоторые оценки принадлежности к 1му классу –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Метод изначально разрабатывался для калибровки ответов </w:t>
      </w:r>
      <w:hyperlink r:id="rId37" w:tgtFrame="_blank" w:history="1">
        <w:r w:rsidRPr="009A2500">
          <w:rPr>
            <w:rFonts w:ascii="Georgia" w:eastAsia="Times New Roman" w:hAnsi="Georgia" w:cs="Times New Roman"/>
            <w:color w:val="1185D7"/>
            <w:sz w:val="30"/>
            <w:u w:val="single"/>
            <w:lang w:eastAsia="ru-RU"/>
          </w:rPr>
          <w:t>алгоритма опорных векторов</w:t>
        </w:r>
      </w:hyperlink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(SVM), этот алгоритм в простейшей реализации разделяет объекты гиперплоскостью и просто выдаёт номер класса 0 или 1, в зависимости от того, с какой стороны гиперплоскости объект расположен. Но если мы построили гиперплоскость, то для любого объекта можем вычислить расстояние до неё (со знаком минус, если объект лежит в полуплоскости нулевого класса). Именно эти расстояния со знаком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r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мы будем превращать в вероятности по следующей формуле: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419350" cy="247650"/>
            <wp:effectExtent l="19050" t="0" r="0" b="0"/>
            <wp:docPr id="20" name="Рисунок 20" descr="log_los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_loss_19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неизвестные параметры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α</w:t>
      </w:r>
      <w:proofErr w:type="spellEnd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, β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обычно определяются методом максимального правдоподобия на отложенной выборке 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calibration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set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Проиллюстрируем применение метода на реальной задаче, которую автор решал недавно. На рис. показаны ответы (в виде вероятностей) двух алгоритмов: градиентного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бустинга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"https://alexanderdyakonov.wordpress.com/2017/06/09/%d0%b3%d1%80%d0%b0%d0%b4%d0%b8%d0%b5%d0%bd%d1%82%d0%bd%d1%8b%d0%b9-%d0%b1%d1%83%d1%81%d1%82%d0%b8%d0%bd%d0%b3/"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lightgbm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 и случайного леса 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"https://alexanderdyakonov.wordpress.com/2016/11/14/%d1%81%d0%bb%d1%83%d1%87%d0%b0%d0%b9%d0%bd%d1%8b%d0%b9-%d0%bb%d0%b5%d1%81-random-forest/"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random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forest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3533775" cy="2562225"/>
            <wp:effectExtent l="19050" t="0" r="9525" b="0"/>
            <wp:docPr id="21" name="Рисунок 21" descr="log_los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_loss_20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4. Ответы двух алгоритмов на всех объектах выборки.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Видно, что качество леса намного ниже и он довольно осторожен: занижает вероятности у объектов класса 1 и завышает у объектов класса 0. Упорядочим все объекты по возрастанию разобьем на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k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 равных частей и для каждой части вычислим среднее всех ответов алгоритма и среднее всех правильных ответов. Результат 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показан на рис. 5 – точки изображены как раз в этих двух координатах.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038600" cy="2505075"/>
            <wp:effectExtent l="19050" t="0" r="0" b="0"/>
            <wp:docPr id="22" name="Рисунок 22" descr="log_los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_loss_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 5. Соотношения вероятностей: оценённой алгоритмом и усреднением.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Нетрудно видеть, что точки располагаются на линии, похожей на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сигмоиду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– можно оценить параметр сжатия-растяжения в ней, см. рис. 6. Оптимальная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показана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розовым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цветом на рис. 5. Если подвергать ответы такой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сигмоидной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деформации, то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логлосс-ошибка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случайного леса снижается с 0.37 до 0.33.</w:t>
      </w:r>
    </w:p>
    <w:p w:rsidR="009A2500" w:rsidRPr="009A2500" w:rsidRDefault="009A2500" w:rsidP="009A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4333875" cy="2028825"/>
            <wp:effectExtent l="19050" t="0" r="9525" b="0"/>
            <wp:docPr id="23" name="Рисунок 23" descr="log_los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_loss_2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Рис. 6. Ошибка в зависимости от коэффициента сжатия аргумента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сигмоиды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Обратите внимание, что здесь мы деформировали ответы случайного леса (это были оценки вероятности – и все они лежали на отрезке [0, 1]), но из рис. 5 видно, что для деформации нужна именно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сигмоида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Практика показывает, что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в 80% ситуаций для улучшения logloss-ошибки надо деформировать ответы именно с помощью 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сигмоиды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(для меня это также часть объяснения, почему именно такие функции успешно используются в качестве функций активаций в нейронных сетях).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Ещё один вариант калибровки – монотонная регрессия (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"http://scikit-learn.org/stable/auto_examples/plot_isotonic_regression.html" \t "_blank" </w:instrTex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Isotonic</w:t>
      </w:r>
      <w:proofErr w:type="spellEnd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1185D7"/>
          <w:sz w:val="30"/>
          <w:u w:val="single"/>
          <w:lang w:eastAsia="ru-RU"/>
        </w:rPr>
        <w:t>regression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).</w:t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Многоклассовый</w:t>
      </w:r>
      <w:proofErr w:type="spellEnd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logloss</w:t>
      </w:r>
      <w:proofErr w:type="spellEnd"/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Для полноты картины отметим, что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logloss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обобщается и на случай нескольких классов естественным образом: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2857500" cy="723900"/>
            <wp:effectExtent l="19050" t="0" r="0" b="0"/>
            <wp:docPr id="24" name="Рисунок 24" descr="log_los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_loss_2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здесь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q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число элементов в выборке,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l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число классов,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a_ij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– ответ (вероятность) алгоритма на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i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-м объекте на вопрос принадлежности его к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j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-му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классу,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y_ij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=1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если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i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-й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объект принадлежит </w:t>
      </w:r>
      <w:proofErr w:type="spellStart"/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j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-му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классу, в противном случае </w:t>
      </w:r>
      <w:r w:rsidRPr="009A2500">
        <w:rPr>
          <w:rFonts w:ascii="Georgia" w:eastAsia="Times New Roman" w:hAnsi="Georgia" w:cs="Times New Roman"/>
          <w:b/>
          <w:bCs/>
          <w:i/>
          <w:iCs/>
          <w:color w:val="444444"/>
          <w:sz w:val="30"/>
          <w:lang w:eastAsia="ru-RU"/>
        </w:rPr>
        <w:t>y_ij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=0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9A2500" w:rsidRPr="009A2500" w:rsidRDefault="009A2500" w:rsidP="009A2500">
      <w:pPr>
        <w:shd w:val="clear" w:color="auto" w:fill="FFFFFF"/>
        <w:spacing w:before="319" w:after="319" w:line="240" w:lineRule="auto"/>
        <w:outlineLvl w:val="3"/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</w:pPr>
      <w:r w:rsidRPr="009A2500">
        <w:rPr>
          <w:rFonts w:ascii="Helvetica" w:eastAsia="Times New Roman" w:hAnsi="Helvetica" w:cs="Times New Roman"/>
          <w:b/>
          <w:bCs/>
          <w:color w:val="283D4B"/>
          <w:sz w:val="30"/>
          <w:szCs w:val="30"/>
          <w:lang w:eastAsia="ru-RU"/>
        </w:rPr>
        <w:t>На посошок…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каждом подобном посте я стараюсь написать что-то из мира машинного обучения, что, с одной стороны, просто и понятно, а с другой – изложение этого не встречается больше нигде. Например, есть такой естественный вопрос: </w:t>
      </w:r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почему в задачах классификации при построении решающих деревьев используют </w:t>
      </w:r>
      <w:proofErr w:type="spellStart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энтропийный</w:t>
      </w:r>
      <w:proofErr w:type="spellEnd"/>
      <w:r w:rsidRPr="009A2500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критерий расщепления</w:t>
      </w: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? Во всех курсах его (критерий) преподносят либо как эвристику, которую «вполне естественно использовать», либо говорят, что «энтропия похожа на кросс-энтропию». Сейчас стоимость некоторых курсов по машинному обучению достигает нескольких сотен тысяч рублей, но «профессиональные инструкторы» не могут донести простую цепочку:</w:t>
      </w:r>
    </w:p>
    <w:p w:rsidR="009A2500" w:rsidRPr="009A2500" w:rsidRDefault="009A2500" w:rsidP="009A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в статистической теории обучения настройка алгоритма производится максимизацией правдоподобия,</w:t>
      </w:r>
    </w:p>
    <w:p w:rsidR="009A2500" w:rsidRPr="009A2500" w:rsidRDefault="009A2500" w:rsidP="009A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в задаче бинарной классификации это эквивалентно минимизации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а сам минимум как раз равен энтропии,</w:t>
      </w:r>
    </w:p>
    <w:p w:rsidR="009A2500" w:rsidRPr="009A2500" w:rsidRDefault="009A2500" w:rsidP="009A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поэтому использование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энтропийного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критерия фактически эквивалентно выбору расщепления,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минимизирующего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9A2500" w:rsidRPr="009A2500" w:rsidRDefault="009A2500" w:rsidP="009A2500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Если Вы всё-таки отдали несколько сотен тысяч рублей, то можете проверить «профессиональность инструктора» следующими вопросами:</w:t>
      </w:r>
    </w:p>
    <w:p w:rsidR="009A2500" w:rsidRPr="009A2500" w:rsidRDefault="009A2500" w:rsidP="009A2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lastRenderedPageBreak/>
        <w:t>Энтропия в листе примерно равна logloss-ошибке константного решения. Почему не использовать саму ошибку, а не приближённое значение? Или, как часто происходит в задачах оптимизации, её верхнюю оценку?</w:t>
      </w:r>
    </w:p>
    <w:p w:rsidR="009A2500" w:rsidRPr="009A2500" w:rsidRDefault="009A2500" w:rsidP="009A2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Минимизации какой ошибки соответствует критерий расщепления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?</w:t>
      </w:r>
    </w:p>
    <w:p w:rsidR="009A2500" w:rsidRPr="009A2500" w:rsidRDefault="009A2500" w:rsidP="009A2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Можно показать, что если в задаче бинарной классификации использовать в качестве функции ошибки среднеквадратичное отклонение, то также, как и для </w:t>
      </w:r>
      <w:proofErr w:type="spellStart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логлосса</w:t>
      </w:r>
      <w:proofErr w:type="spellEnd"/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оптимальным ответом на объекте будет вероятность его принадлежности к классу 1. Почему тогда не использовать такую функцию ошибки?</w:t>
      </w:r>
    </w:p>
    <w:p w:rsidR="009A2500" w:rsidRPr="009A2500" w:rsidRDefault="009A2500" w:rsidP="009A2500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9A2500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Ответы типа «так принято», «такой функции не существует», «это только для регрессии», естественно, заведомо неправильные. Если Вам не ответят с такой же степенью подробности, как в этом посте, то Вы точно переплатили;)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5B6C"/>
    <w:multiLevelType w:val="multilevel"/>
    <w:tmpl w:val="F7D4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E0036"/>
    <w:multiLevelType w:val="multilevel"/>
    <w:tmpl w:val="73B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500"/>
    <w:rsid w:val="009A2500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9A2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9A25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25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9A2500"/>
  </w:style>
  <w:style w:type="character" w:styleId="a3">
    <w:name w:val="Hyperlink"/>
    <w:basedOn w:val="a0"/>
    <w:uiPriority w:val="99"/>
    <w:semiHidden/>
    <w:unhideWhenUsed/>
    <w:rsid w:val="009A2500"/>
    <w:rPr>
      <w:color w:val="0000FF"/>
      <w:u w:val="single"/>
    </w:rPr>
  </w:style>
  <w:style w:type="character" w:customStyle="1" w:styleId="author">
    <w:name w:val="author"/>
    <w:basedOn w:val="a0"/>
    <w:rsid w:val="009A2500"/>
  </w:style>
  <w:style w:type="character" w:customStyle="1" w:styleId="entry-categories">
    <w:name w:val="entry-categories"/>
    <w:basedOn w:val="a0"/>
    <w:rsid w:val="009A2500"/>
  </w:style>
  <w:style w:type="character" w:customStyle="1" w:styleId="entry-tags">
    <w:name w:val="entry-tags"/>
    <w:basedOn w:val="a0"/>
    <w:rsid w:val="009A2500"/>
  </w:style>
  <w:style w:type="paragraph" w:styleId="a4">
    <w:name w:val="Normal (Web)"/>
    <w:basedOn w:val="a"/>
    <w:uiPriority w:val="99"/>
    <w:semiHidden/>
    <w:unhideWhenUsed/>
    <w:rsid w:val="009A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A2500"/>
    <w:rPr>
      <w:i/>
      <w:iCs/>
    </w:rPr>
  </w:style>
  <w:style w:type="character" w:styleId="a6">
    <w:name w:val="Strong"/>
    <w:basedOn w:val="a0"/>
    <w:uiPriority w:val="22"/>
    <w:qFormat/>
    <w:rsid w:val="009A250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A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2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9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ean_squared_erro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7" Type="http://schemas.openxmlformats.org/officeDocument/2006/relationships/hyperlink" Target="http://www.machinelearning.ru/wiki/index.php?title=%D0%9B%D0%B8%D0%BD%D0%B5%D0%B9%D0%BD%D0%B0%D1%8F_%D1%80%D0%B5%D0%B3%D1%80%D0%B5%D1%81%D1%81%D0%B8%D1%8F_(%D0%BF%D1%80%D0%B8%D0%BC%D0%B5%D1%80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://cs229.stanford.edu/notes/cs229-notes1.pdf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9C%D0%B5%D1%82%D0%BE%D0%B4_%D1%81%D1%82%D0%BE%D1%85%D0%B0%D1%81%D1%82%D0%B8%D1%87%D0%B5%D1%81%D0%BA%D0%BE%D0%B3%D0%BE_%D0%B3%D1%80%D0%B0%D0%B4%D0%B8%D0%B5%D0%BD%D1%82%D0%B0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C%D0%B5%D1%82%D0%BE%D0%B4_%D0%BC%D0%B0%D0%BA%D1%81%D0%B8%D0%BC%D0%B0%D0%BB%D1%8C%D0%BD%D0%BE%D0%B3%D0%BE_%D0%BF%D1%80%D0%B0%D0%B2%D0%B4%D0%BE%D0%BF%D0%BE%D0%B4%D0%BE%D0%B1%D0%B8%D1%8F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%D0%A0%D0%B0%D1%81%D1%81%D1%82%D0%BE%D1%8F%D0%BD%D0%B8%D0%B5_%D0%9A%D1%83%D0%BB%D1%8C%D0%B1%D0%B0%D0%BA%D0%B0_%E2%80%94_%D0%9B%D0%B5%D0%B9%D0%B1%D0%BB%D0%B5%D1%80%D0%B0" TargetMode="External"/><Relationship Id="rId37" Type="http://schemas.openxmlformats.org/officeDocument/2006/relationships/hyperlink" Target="https://svmtutorial.online/" TargetMode="External"/><Relationship Id="rId40" Type="http://schemas.openxmlformats.org/officeDocument/2006/relationships/image" Target="media/image22.png"/><Relationship Id="rId5" Type="http://schemas.openxmlformats.org/officeDocument/2006/relationships/hyperlink" Target="https://en.wikipedia.org/wiki/Cross_entropy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svmtutorial.online/" TargetMode="External"/><Relationship Id="rId36" Type="http://schemas.openxmlformats.org/officeDocument/2006/relationships/hyperlink" Target="https://en.wikipedia.org/wiki/Platt_scaling" TargetMode="External"/><Relationship Id="rId10" Type="http://schemas.openxmlformats.org/officeDocument/2006/relationships/hyperlink" Target="https://ru.wikipedia.org/wiki/%D0%A4%D1%83%D0%BD%D0%BA%D1%86%D0%B8%D1%8F_%D0%BF%D1%80%D0%B0%D0%B2%D0%B4%D0%BE%D0%BF%D0%BE%D0%B4%D0%BE%D0%B1%D0%B8%D1%8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14" Type="http://schemas.openxmlformats.org/officeDocument/2006/relationships/hyperlink" Target="http://www.machinelearning.ru/wiki/index.php?title=%D0%9C%D0%B5%D1%82%D0%BE%D0%B4_%D1%81%D1%82%D0%BE%D1%85%D0%B0%D1%81%D1%82%D0%B8%D1%87%D0%B5%D1%81%D0%BA%D0%BE%D0%B3%D0%BE_%D0%B3%D1%80%D0%B0%D0%B4%D0%B8%D0%B5%D0%BD%D1%82%D0%B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en.wikipedia.org/wiki/Relevance_vector_machine" TargetMode="External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2485</Words>
  <Characters>14166</Characters>
  <Application>Microsoft Office Word</Application>
  <DocSecurity>0</DocSecurity>
  <Lines>118</Lines>
  <Paragraphs>33</Paragraphs>
  <ScaleCrop>false</ScaleCrop>
  <Company/>
  <LinksUpToDate>false</LinksUpToDate>
  <CharactersWithSpaces>16618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2018-03-16T09:31:00Z</dcterms:created>
  <dcterms:modified xsi:type="dcterms:W3CDTF">2018-03-16T09:31:00Z</dcterms:modified>
</cp:coreProperties>
</file>