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8624" w14:textId="55E5D227" w:rsidR="00E3653A" w:rsidRDefault="00E3653A" w:rsidP="00E3653A">
      <w:pPr>
        <w:pStyle w:val="Heading1"/>
      </w:pPr>
      <w:bookmarkStart w:id="0" w:name="_Toc531674745"/>
      <w:r>
        <w:t xml:space="preserve">Day </w:t>
      </w:r>
      <w:r>
        <w:t>2</w:t>
      </w:r>
      <w:bookmarkStart w:id="1" w:name="_GoBack"/>
      <w:bookmarkEnd w:id="1"/>
      <w:r>
        <w:t xml:space="preserve">: </w:t>
      </w:r>
      <w:r w:rsidRPr="00713DE3">
        <w:t>Monitoring and Alert Rule Challenge</w:t>
      </w:r>
      <w:bookmarkEnd w:id="0"/>
    </w:p>
    <w:p w14:paraId="56C01D2B" w14:textId="77777777" w:rsidR="00E3653A" w:rsidRDefault="00E3653A" w:rsidP="00E3653A">
      <w:pPr>
        <w:numPr>
          <w:ilvl w:val="0"/>
          <w:numId w:val="1"/>
        </w:numPr>
      </w:pPr>
      <w:r w:rsidRPr="00713DE3">
        <w:t>Create an empty database called “tpcc” on the SQL Server</w:t>
      </w:r>
      <w:r w:rsidRPr="00713DE3">
        <w:br/>
        <w:t>Note: Use SQL Auth with the username being sqladmin and password being whatever you used during deployment</w:t>
      </w:r>
    </w:p>
    <w:p w14:paraId="232BF1D6" w14:textId="77777777" w:rsidR="00E3653A" w:rsidRDefault="00E3653A" w:rsidP="00E3653A">
      <w:pPr>
        <w:numPr>
          <w:ilvl w:val="1"/>
          <w:numId w:val="1"/>
        </w:numPr>
      </w:pPr>
      <w:r>
        <w:t>Connect (RDP) to the Visual Studio Server (xxxxx</w:t>
      </w:r>
      <w:r w:rsidRPr="00C72702">
        <w:t>VSSrv17</w:t>
      </w:r>
      <w:r>
        <w:t>) using its public IP address and open Visual Studio.  Create an account if you don’t have one.</w:t>
      </w:r>
    </w:p>
    <w:p w14:paraId="67E951D7" w14:textId="77777777" w:rsidR="00E3653A" w:rsidRDefault="00E3653A" w:rsidP="00E3653A">
      <w:pPr>
        <w:numPr>
          <w:ilvl w:val="1"/>
          <w:numId w:val="1"/>
        </w:numPr>
      </w:pPr>
      <w:r>
        <w:t>VS has view called SQL Server Object Explore that can be used to create and delete SQL databases on the SQL server</w:t>
      </w:r>
      <w:r>
        <w:br/>
      </w:r>
      <w:r>
        <w:rPr>
          <w:noProof/>
        </w:rPr>
        <w:drawing>
          <wp:inline distT="0" distB="0" distL="0" distR="0" wp14:anchorId="4883E2A9" wp14:editId="069B582C">
            <wp:extent cx="2904762" cy="2638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4762" cy="2638095"/>
                    </a:xfrm>
                    <a:prstGeom prst="rect">
                      <a:avLst/>
                    </a:prstGeom>
                  </pic:spPr>
                </pic:pic>
              </a:graphicData>
            </a:graphic>
          </wp:inline>
        </w:drawing>
      </w:r>
    </w:p>
    <w:p w14:paraId="7CF5A0A9" w14:textId="77777777" w:rsidR="00E3653A" w:rsidRDefault="00E3653A" w:rsidP="00E3653A">
      <w:pPr>
        <w:numPr>
          <w:ilvl w:val="1"/>
          <w:numId w:val="1"/>
        </w:numPr>
      </w:pPr>
      <w:r>
        <w:t>Connect to the database server, make sure to use sqladmin and the password you stored in the key vault during deployment</w:t>
      </w:r>
      <w:r>
        <w:br/>
      </w:r>
      <w:r>
        <w:rPr>
          <w:noProof/>
        </w:rPr>
        <w:lastRenderedPageBreak/>
        <w:drawing>
          <wp:inline distT="0" distB="0" distL="0" distR="0" wp14:anchorId="10923D3F" wp14:editId="55444246">
            <wp:extent cx="3601387" cy="4388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3604338" cy="4392209"/>
                    </a:xfrm>
                    <a:prstGeom prst="rect">
                      <a:avLst/>
                    </a:prstGeom>
                  </pic:spPr>
                </pic:pic>
              </a:graphicData>
            </a:graphic>
          </wp:inline>
        </w:drawing>
      </w:r>
      <w:r>
        <w:br/>
      </w:r>
      <w:r>
        <w:rPr>
          <w:noProof/>
        </w:rPr>
        <w:drawing>
          <wp:inline distT="0" distB="0" distL="0" distR="0" wp14:anchorId="36AF4D99" wp14:editId="7E40BC12">
            <wp:extent cx="3698566" cy="25054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396" cy="2510107"/>
                    </a:xfrm>
                    <a:prstGeom prst="rect">
                      <a:avLst/>
                    </a:prstGeom>
                  </pic:spPr>
                </pic:pic>
              </a:graphicData>
            </a:graphic>
          </wp:inline>
        </w:drawing>
      </w:r>
      <w:r>
        <w:br/>
        <w:t>Once connected create a new database called “tpcc”</w:t>
      </w:r>
    </w:p>
    <w:p w14:paraId="76216163" w14:textId="77777777" w:rsidR="00E3653A" w:rsidRDefault="00E3653A" w:rsidP="00E3653A">
      <w:pPr>
        <w:ind w:left="1440"/>
      </w:pPr>
      <w:r>
        <w:rPr>
          <w:noProof/>
        </w:rPr>
        <w:lastRenderedPageBreak/>
        <w:drawing>
          <wp:inline distT="0" distB="0" distL="0" distR="0" wp14:anchorId="147C0869" wp14:editId="755B6002">
            <wp:extent cx="2761905" cy="3123809"/>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905" cy="3123809"/>
                    </a:xfrm>
                    <a:prstGeom prst="rect">
                      <a:avLst/>
                    </a:prstGeom>
                  </pic:spPr>
                </pic:pic>
              </a:graphicData>
            </a:graphic>
          </wp:inline>
        </w:drawing>
      </w:r>
    </w:p>
    <w:p w14:paraId="79A205AD" w14:textId="77777777" w:rsidR="00E3653A" w:rsidRPr="00713DE3" w:rsidRDefault="00E3653A" w:rsidP="00E3653A"/>
    <w:p w14:paraId="57C0C1A5" w14:textId="77777777" w:rsidR="00E3653A" w:rsidRPr="00713DE3" w:rsidRDefault="00E3653A" w:rsidP="00E3653A">
      <w:pPr>
        <w:numPr>
          <w:ilvl w:val="0"/>
          <w:numId w:val="1"/>
        </w:numPr>
      </w:pPr>
      <w:r w:rsidRPr="00713DE3">
        <w:t>From the ARM template, send the below guest OS metric to Azure Monitor for the SQL Server</w:t>
      </w:r>
    </w:p>
    <w:p w14:paraId="18D1C444" w14:textId="77777777" w:rsidR="00E3653A" w:rsidRPr="00713DE3" w:rsidRDefault="00E3653A" w:rsidP="00E3653A">
      <w:pPr>
        <w:numPr>
          <w:ilvl w:val="1"/>
          <w:numId w:val="1"/>
        </w:numPr>
      </w:pPr>
      <w:r w:rsidRPr="00713DE3">
        <w:t xml:space="preserve">Add a Performance Counter Metric for </w:t>
      </w:r>
    </w:p>
    <w:p w14:paraId="426318B4" w14:textId="77777777" w:rsidR="00E3653A" w:rsidRPr="00713DE3" w:rsidRDefault="00E3653A" w:rsidP="00E3653A">
      <w:pPr>
        <w:numPr>
          <w:ilvl w:val="2"/>
          <w:numId w:val="1"/>
        </w:numPr>
      </w:pPr>
      <w:r w:rsidRPr="00713DE3">
        <w:t xml:space="preserve">Object: </w:t>
      </w:r>
      <w:proofErr w:type="gramStart"/>
      <w:r w:rsidRPr="00713DE3">
        <w:t>SQLServer:Databases</w:t>
      </w:r>
      <w:proofErr w:type="gramEnd"/>
      <w:r w:rsidRPr="00713DE3">
        <w:t xml:space="preserve"> </w:t>
      </w:r>
    </w:p>
    <w:p w14:paraId="6EB78D7A" w14:textId="77777777" w:rsidR="00E3653A" w:rsidRPr="00713DE3" w:rsidRDefault="00E3653A" w:rsidP="00E3653A">
      <w:pPr>
        <w:numPr>
          <w:ilvl w:val="2"/>
          <w:numId w:val="1"/>
        </w:numPr>
      </w:pPr>
      <w:r w:rsidRPr="00713DE3">
        <w:t>Counter: Active Transactions</w:t>
      </w:r>
    </w:p>
    <w:p w14:paraId="12BB643B" w14:textId="77777777" w:rsidR="00E3653A" w:rsidRPr="00713DE3" w:rsidRDefault="00E3653A" w:rsidP="00E3653A">
      <w:pPr>
        <w:numPr>
          <w:ilvl w:val="2"/>
          <w:numId w:val="1"/>
        </w:numPr>
      </w:pPr>
      <w:proofErr w:type="gramStart"/>
      <w:r w:rsidRPr="00713DE3">
        <w:t>Instance:tpcc</w:t>
      </w:r>
      <w:proofErr w:type="gramEnd"/>
    </w:p>
    <w:p w14:paraId="3A00D5EB" w14:textId="77777777" w:rsidR="00E3653A" w:rsidRDefault="00E3653A" w:rsidP="00E3653A">
      <w:pPr>
        <w:numPr>
          <w:ilvl w:val="1"/>
          <w:numId w:val="1"/>
        </w:numPr>
      </w:pPr>
      <w:r w:rsidRPr="00713DE3">
        <w:t xml:space="preserve">Hint: </w:t>
      </w:r>
      <w:hyperlink r:id="rId9" w:history="1">
        <w:r w:rsidRPr="00713DE3">
          <w:rPr>
            <w:rStyle w:val="Hyperlink"/>
          </w:rPr>
          <w:t>https://docs.microsoft.com/en-us/azure/monitoring-and-diagnostics/</w:t>
        </w:r>
      </w:hyperlink>
      <w:hyperlink r:id="rId10" w:history="1">
        <w:r w:rsidRPr="00713DE3">
          <w:rPr>
            <w:rStyle w:val="Hyperlink"/>
          </w:rPr>
          <w:t>metrics-store-custom-guestos-resource-manager-vm</w:t>
        </w:r>
      </w:hyperlink>
    </w:p>
    <w:p w14:paraId="4D1B71D6" w14:textId="77777777" w:rsidR="00E3653A" w:rsidRDefault="00E3653A" w:rsidP="00E3653A">
      <w:pPr>
        <w:numPr>
          <w:ilvl w:val="1"/>
          <w:numId w:val="1"/>
        </w:numPr>
      </w:pPr>
      <w:r>
        <w:t xml:space="preserve">First, figure out the correct format for the counter use the run command on the SQL Server in the Azure portal and run – </w:t>
      </w:r>
    </w:p>
    <w:p w14:paraId="30EAF3F0" w14:textId="77777777" w:rsidR="00E3653A" w:rsidRDefault="00E3653A" w:rsidP="00E3653A">
      <w:r>
        <w:rPr>
          <w:noProof/>
        </w:rPr>
        <w:lastRenderedPageBreak/>
        <w:drawing>
          <wp:inline distT="0" distB="0" distL="0" distR="0" wp14:anchorId="4D7F31F3" wp14:editId="23AC0F9F">
            <wp:extent cx="4635612" cy="28660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4643528" cy="2870951"/>
                    </a:xfrm>
                    <a:prstGeom prst="rect">
                      <a:avLst/>
                    </a:prstGeom>
                  </pic:spPr>
                </pic:pic>
              </a:graphicData>
            </a:graphic>
          </wp:inline>
        </w:drawing>
      </w:r>
    </w:p>
    <w:p w14:paraId="409D05D2" w14:textId="77777777" w:rsidR="00E3653A" w:rsidRDefault="00E3653A" w:rsidP="00E3653A">
      <w:pPr>
        <w:rPr>
          <w:rFonts w:ascii="Calibri" w:hAnsi="Calibri" w:cs="Calibri"/>
        </w:rPr>
      </w:pPr>
      <w:r>
        <w:t xml:space="preserve">Run the command - </w:t>
      </w:r>
      <w:r>
        <w:rPr>
          <w:rFonts w:ascii="Calibri" w:hAnsi="Calibri" w:cs="Calibri"/>
        </w:rPr>
        <w:t xml:space="preserve">(Get-Counter -ListSet </w:t>
      </w:r>
      <w:proofErr w:type="gramStart"/>
      <w:r>
        <w:rPr>
          <w:rFonts w:ascii="Calibri" w:hAnsi="Calibri" w:cs="Calibri"/>
        </w:rPr>
        <w:t>SQLServer:Databases</w:t>
      </w:r>
      <w:proofErr w:type="gramEnd"/>
      <w:r>
        <w:rPr>
          <w:rFonts w:ascii="Calibri" w:hAnsi="Calibri" w:cs="Calibri"/>
        </w:rPr>
        <w:t>).Paths</w:t>
      </w:r>
    </w:p>
    <w:p w14:paraId="62F515A4" w14:textId="77777777" w:rsidR="00E3653A" w:rsidRDefault="00E3653A" w:rsidP="00E3653A">
      <w:pPr>
        <w:rPr>
          <w:rFonts w:ascii="Calibri" w:hAnsi="Calibri" w:cs="Calibri"/>
        </w:rPr>
      </w:pPr>
      <w:r>
        <w:rPr>
          <w:rFonts w:ascii="Calibri" w:hAnsi="Calibri" w:cs="Calibri"/>
        </w:rPr>
        <w:t xml:space="preserve">Once its finished, review the results (scroll up) and copy the output for the </w:t>
      </w:r>
      <w:proofErr w:type="gramStart"/>
      <w:r>
        <w:rPr>
          <w:rFonts w:ascii="Calibri" w:hAnsi="Calibri" w:cs="Calibri"/>
        </w:rPr>
        <w:t>SQLServer:Databases</w:t>
      </w:r>
      <w:proofErr w:type="gramEnd"/>
      <w:r>
        <w:rPr>
          <w:rFonts w:ascii="Calibri" w:hAnsi="Calibri" w:cs="Calibri"/>
        </w:rPr>
        <w:t xml:space="preserve"> counter.</w:t>
      </w:r>
      <w:r>
        <w:rPr>
          <w:rFonts w:ascii="Calibri" w:hAnsi="Calibri" w:cs="Calibri"/>
        </w:rPr>
        <w:br/>
      </w:r>
      <w:r>
        <w:rPr>
          <w:noProof/>
        </w:rPr>
        <w:drawing>
          <wp:inline distT="0" distB="0" distL="0" distR="0" wp14:anchorId="1AE00029" wp14:editId="1E72DD9E">
            <wp:extent cx="5410062" cy="350960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5414757" cy="3512650"/>
                    </a:xfrm>
                    <a:prstGeom prst="rect">
                      <a:avLst/>
                    </a:prstGeom>
                  </pic:spPr>
                </pic:pic>
              </a:graphicData>
            </a:graphic>
          </wp:inline>
        </w:drawing>
      </w:r>
    </w:p>
    <w:p w14:paraId="6F4C11F0" w14:textId="77777777" w:rsidR="00E3653A" w:rsidRDefault="00E3653A" w:rsidP="00E3653A">
      <w:pPr>
        <w:rPr>
          <w:rFonts w:ascii="Calibri" w:hAnsi="Calibri" w:cs="Calibri"/>
        </w:rPr>
      </w:pPr>
      <w:r w:rsidRPr="00185286">
        <w:rPr>
          <w:rFonts w:ascii="Calibri" w:hAnsi="Calibri" w:cs="Calibri"/>
        </w:rPr>
        <w:t>\</w:t>
      </w:r>
      <w:proofErr w:type="gramStart"/>
      <w:r w:rsidRPr="00185286">
        <w:rPr>
          <w:rFonts w:ascii="Calibri" w:hAnsi="Calibri" w:cs="Calibri"/>
        </w:rPr>
        <w:t>SQLServer:Databases</w:t>
      </w:r>
      <w:proofErr w:type="gramEnd"/>
      <w:r w:rsidRPr="00185286">
        <w:rPr>
          <w:rFonts w:ascii="Calibri" w:hAnsi="Calibri" w:cs="Calibri"/>
        </w:rPr>
        <w:t>(*)\Active Transactions</w:t>
      </w:r>
    </w:p>
    <w:p w14:paraId="54590A77" w14:textId="77777777" w:rsidR="00E3653A" w:rsidRDefault="00E3653A" w:rsidP="00E3653A">
      <w:pPr>
        <w:rPr>
          <w:rFonts w:ascii="Calibri" w:hAnsi="Calibri" w:cs="Calibri"/>
        </w:rPr>
      </w:pPr>
      <w:r>
        <w:rPr>
          <w:rFonts w:ascii="Calibri" w:hAnsi="Calibri" w:cs="Calibri"/>
        </w:rPr>
        <w:t>Then change it to target just your specific database</w:t>
      </w:r>
    </w:p>
    <w:p w14:paraId="76F34ED2" w14:textId="77777777" w:rsidR="00E3653A" w:rsidRDefault="00E3653A" w:rsidP="00E3653A">
      <w:r w:rsidRPr="00185286">
        <w:t>\</w:t>
      </w:r>
      <w:proofErr w:type="gramStart"/>
      <w:r w:rsidRPr="00185286">
        <w:t>SQLServer:Databases</w:t>
      </w:r>
      <w:proofErr w:type="gramEnd"/>
      <w:r w:rsidRPr="00185286">
        <w:t>(</w:t>
      </w:r>
      <w:r>
        <w:t>tpcc</w:t>
      </w:r>
      <w:r w:rsidRPr="00185286">
        <w:t>)\Active Transactions</w:t>
      </w:r>
    </w:p>
    <w:p w14:paraId="6F23B517" w14:textId="77777777" w:rsidR="00E3653A" w:rsidRDefault="00E3653A" w:rsidP="00E3653A">
      <w:r w:rsidRPr="00185286">
        <w:rPr>
          <w:b/>
        </w:rPr>
        <w:t>Tip:</w:t>
      </w:r>
      <w:r>
        <w:t xml:space="preserve"> Share the following link to help lead them to how to find the counter</w:t>
      </w:r>
    </w:p>
    <w:p w14:paraId="47E71549" w14:textId="77777777" w:rsidR="00E3653A" w:rsidRDefault="00E3653A" w:rsidP="00E3653A">
      <w:pPr>
        <w:ind w:left="1440"/>
      </w:pPr>
      <w:hyperlink r:id="rId13" w:history="1">
        <w:r w:rsidRPr="00523DA0">
          <w:rPr>
            <w:rStyle w:val="Hyperlink"/>
          </w:rPr>
          <w:t>https://docs.microsoft.com/en-us/powershell/module/microsoft.powershell.diagnostics/get-counter?view=powershell-5.1</w:t>
        </w:r>
      </w:hyperlink>
    </w:p>
    <w:p w14:paraId="07287AF3" w14:textId="77777777" w:rsidR="00E3653A" w:rsidRDefault="00E3653A" w:rsidP="00E3653A">
      <w:r>
        <w:t>Next, once you have the counter you need to modify the ARM template for the SQL Server to add the collection of this counter that sends it to Azure Monitor using the Azure monitor data sink</w:t>
      </w:r>
    </w:p>
    <w:p w14:paraId="37015F32" w14:textId="77777777" w:rsidR="00E3653A" w:rsidRDefault="00E3653A" w:rsidP="00E3653A">
      <w:pPr>
        <w:shd w:val="clear" w:color="auto" w:fill="FFFFFF"/>
        <w:spacing w:line="240" w:lineRule="atLeast"/>
      </w:pPr>
      <w:r>
        <w:t>Add this JSON to the SQL Server code</w:t>
      </w:r>
    </w:p>
    <w:p w14:paraId="4AADCD5E" w14:textId="77777777" w:rsidR="00E3653A" w:rsidRDefault="00E3653A" w:rsidP="00E3653A">
      <w:pPr>
        <w:shd w:val="clear" w:color="auto" w:fill="FFFFFF"/>
        <w:spacing w:line="240" w:lineRule="atLeast"/>
      </w:pPr>
      <w:r>
        <w:t>Verify the identity is present in the template (add it if its missing)</w:t>
      </w:r>
    </w:p>
    <w:p w14:paraId="08AC5E9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451A5"/>
          <w:sz w:val="18"/>
          <w:szCs w:val="18"/>
        </w:rPr>
        <w:t>"identity"</w:t>
      </w:r>
      <w:r w:rsidRPr="00A8002A">
        <w:rPr>
          <w:rFonts w:ascii="Consolas" w:eastAsia="Times New Roman" w:hAnsi="Consolas" w:cs="Times New Roman"/>
          <w:color w:val="000000"/>
          <w:sz w:val="18"/>
          <w:szCs w:val="18"/>
        </w:rPr>
        <w:t>: {</w:t>
      </w:r>
    </w:p>
    <w:p w14:paraId="57B4F58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"SystemAssigned"</w:t>
      </w:r>
    </w:p>
    <w:p w14:paraId="543D45B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DA8645B" w14:textId="77777777" w:rsidR="00E3653A" w:rsidRDefault="00E3653A" w:rsidP="00E3653A">
      <w:pPr>
        <w:shd w:val="clear" w:color="auto" w:fill="FFFFFF"/>
        <w:spacing w:line="240" w:lineRule="atLeast"/>
      </w:pPr>
    </w:p>
    <w:p w14:paraId="501EDFF5" w14:textId="77777777" w:rsidR="00E3653A" w:rsidRDefault="00E3653A" w:rsidP="00E3653A">
      <w:pPr>
        <w:shd w:val="clear" w:color="auto" w:fill="FFFFFF"/>
        <w:spacing w:line="240" w:lineRule="atLeast"/>
      </w:pPr>
      <w:r>
        <w:t xml:space="preserve">And the missing </w:t>
      </w:r>
      <w:r w:rsidRPr="00662D91">
        <w:rPr>
          <w:highlight w:val="yellow"/>
        </w:rPr>
        <w:t>counter</w:t>
      </w:r>
      <w:r>
        <w:t xml:space="preserve"> below</w:t>
      </w:r>
    </w:p>
    <w:p w14:paraId="4B829F3B" w14:textId="77777777" w:rsidR="00E3653A" w:rsidRPr="00A8002A" w:rsidRDefault="00E3653A" w:rsidP="00E3653A">
      <w:pPr>
        <w:shd w:val="clear" w:color="auto" w:fill="FFFFFF"/>
        <w:spacing w:line="240" w:lineRule="atLeast"/>
        <w:rPr>
          <w:rFonts w:ascii="Consolas" w:eastAsia="Times New Roman" w:hAnsi="Consolas" w:cs="Times New Roman"/>
          <w:color w:val="000000"/>
          <w:sz w:val="18"/>
          <w:szCs w:val="18"/>
        </w:rPr>
      </w:pPr>
      <w:r>
        <w:br/>
      </w:r>
      <w:r w:rsidRPr="00A8002A">
        <w:rPr>
          <w:rFonts w:ascii="Consolas" w:eastAsia="Times New Roman" w:hAnsi="Consolas" w:cs="Times New Roman"/>
          <w:color w:val="0451A5"/>
          <w:sz w:val="18"/>
          <w:szCs w:val="18"/>
        </w:rPr>
        <w:t>"resources</w:t>
      </w:r>
      <w:proofErr w:type="gramStart"/>
      <w:r w:rsidRPr="00A8002A">
        <w:rPr>
          <w:rFonts w:ascii="Consolas" w:eastAsia="Times New Roman" w:hAnsi="Consolas" w:cs="Times New Roman"/>
          <w:color w:val="0451A5"/>
          <w:sz w:val="18"/>
          <w:szCs w:val="18"/>
        </w:rPr>
        <w:t>"</w:t>
      </w:r>
      <w:r w:rsidRPr="00A8002A">
        <w:rPr>
          <w:rFonts w:ascii="Consolas" w:eastAsia="Times New Roman" w:hAnsi="Consolas" w:cs="Times New Roman"/>
          <w:color w:val="000000"/>
          <w:sz w:val="18"/>
          <w:szCs w:val="18"/>
        </w:rPr>
        <w:t>:[</w:t>
      </w:r>
      <w:proofErr w:type="gramEnd"/>
    </w:p>
    <w:p w14:paraId="6D23837B"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677F8D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"extensions"</w:t>
      </w:r>
      <w:r w:rsidRPr="00A8002A">
        <w:rPr>
          <w:rFonts w:ascii="Consolas" w:eastAsia="Times New Roman" w:hAnsi="Consolas" w:cs="Times New Roman"/>
          <w:color w:val="000000"/>
          <w:sz w:val="18"/>
          <w:szCs w:val="18"/>
        </w:rPr>
        <w:t>,</w:t>
      </w:r>
    </w:p>
    <w:p w14:paraId="43927DB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Microsoft.Insights.VMDiagnosticsSettings</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5EDA9F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"apiVersion"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"2015-05-01-preview"</w:t>
      </w:r>
      <w:r w:rsidRPr="00A8002A">
        <w:rPr>
          <w:rFonts w:ascii="Consolas" w:eastAsia="Times New Roman" w:hAnsi="Consolas" w:cs="Times New Roman"/>
          <w:color w:val="000000"/>
          <w:sz w:val="18"/>
          <w:szCs w:val="18"/>
        </w:rPr>
        <w:t>,</w:t>
      </w:r>
    </w:p>
    <w:p w14:paraId="699F97A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"location"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"[resourceGroup(</w:t>
      </w:r>
      <w:proofErr w:type="gramStart"/>
      <w:r w:rsidRPr="00A8002A">
        <w:rPr>
          <w:rFonts w:ascii="Consolas" w:eastAsia="Times New Roman" w:hAnsi="Consolas" w:cs="Times New Roman"/>
          <w:color w:val="A31515"/>
          <w:sz w:val="18"/>
          <w:szCs w:val="18"/>
        </w:rPr>
        <w:t>).location</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2A89600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"dependsOn"</w:t>
      </w:r>
      <w:r w:rsidRPr="00A8002A">
        <w:rPr>
          <w:rFonts w:ascii="Consolas" w:eastAsia="Times New Roman" w:hAnsi="Consolas" w:cs="Times New Roman"/>
          <w:color w:val="000000"/>
          <w:sz w:val="18"/>
          <w:szCs w:val="18"/>
        </w:rPr>
        <w:t>: [</w:t>
      </w:r>
    </w:p>
    <w:p w14:paraId="733579C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concat(</w:t>
      </w:r>
      <w:proofErr w:type="gramEnd"/>
      <w:r w:rsidRPr="00A8002A">
        <w:rPr>
          <w:rFonts w:ascii="Consolas" w:eastAsia="Times New Roman" w:hAnsi="Consolas" w:cs="Times New Roman"/>
          <w:color w:val="A31515"/>
          <w:sz w:val="18"/>
          <w:szCs w:val="18"/>
        </w:rPr>
        <w:t>'Microsoft.Compute/virtualMachines/', concat(parameters('envPrefixName'), 'sqlSrv16'))]"</w:t>
      </w:r>
    </w:p>
    <w:p w14:paraId="658EB37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E86ED9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"properties"</w:t>
      </w:r>
      <w:r w:rsidRPr="00A8002A">
        <w:rPr>
          <w:rFonts w:ascii="Consolas" w:eastAsia="Times New Roman" w:hAnsi="Consolas" w:cs="Times New Roman"/>
          <w:color w:val="000000"/>
          <w:sz w:val="18"/>
          <w:szCs w:val="18"/>
        </w:rPr>
        <w:t>: {</w:t>
      </w:r>
    </w:p>
    <w:p w14:paraId="09547C4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"publisher"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Microsoft.Azure.Diagnostics</w:t>
      </w:r>
      <w:proofErr w:type="gramEnd"/>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0930E79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"IaaSDiagnostics"</w:t>
      </w:r>
      <w:r w:rsidRPr="00A8002A">
        <w:rPr>
          <w:rFonts w:ascii="Consolas" w:eastAsia="Times New Roman" w:hAnsi="Consolas" w:cs="Times New Roman"/>
          <w:color w:val="000000"/>
          <w:sz w:val="18"/>
          <w:szCs w:val="18"/>
        </w:rPr>
        <w:t>,</w:t>
      </w:r>
    </w:p>
    <w:p w14:paraId="34317B5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"typeHandlerVersion"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"1.</w:t>
      </w:r>
      <w:r>
        <w:rPr>
          <w:rFonts w:ascii="Consolas" w:eastAsia="Times New Roman" w:hAnsi="Consolas" w:cs="Times New Roman"/>
          <w:color w:val="A31515"/>
          <w:sz w:val="18"/>
          <w:szCs w:val="18"/>
        </w:rPr>
        <w:t>5</w:t>
      </w:r>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955E9F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"autoUpgradeMinorVersion"</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000FF"/>
          <w:sz w:val="18"/>
          <w:szCs w:val="18"/>
        </w:rPr>
        <w:t>true</w:t>
      </w:r>
      <w:r w:rsidRPr="00A8002A">
        <w:rPr>
          <w:rFonts w:ascii="Consolas" w:eastAsia="Times New Roman" w:hAnsi="Consolas" w:cs="Times New Roman"/>
          <w:color w:val="000000"/>
          <w:sz w:val="18"/>
          <w:szCs w:val="18"/>
        </w:rPr>
        <w:t>,</w:t>
      </w:r>
    </w:p>
    <w:p w14:paraId="1FFD5A0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"settings"</w:t>
      </w:r>
      <w:r w:rsidRPr="00A8002A">
        <w:rPr>
          <w:rFonts w:ascii="Consolas" w:eastAsia="Times New Roman" w:hAnsi="Consolas" w:cs="Times New Roman"/>
          <w:color w:val="000000"/>
          <w:sz w:val="18"/>
          <w:szCs w:val="18"/>
        </w:rPr>
        <w:t>: {</w:t>
      </w:r>
    </w:p>
    <w:p w14:paraId="5573D2A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"WadCfg"</w:t>
      </w:r>
      <w:r w:rsidRPr="00A8002A">
        <w:rPr>
          <w:rFonts w:ascii="Consolas" w:eastAsia="Times New Roman" w:hAnsi="Consolas" w:cs="Times New Roman"/>
          <w:color w:val="000000"/>
          <w:sz w:val="18"/>
          <w:szCs w:val="18"/>
        </w:rPr>
        <w:t>: {</w:t>
      </w:r>
    </w:p>
    <w:p w14:paraId="576614A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"DiagnosticMonitorConfiguration"</w:t>
      </w:r>
      <w:r w:rsidRPr="00A8002A">
        <w:rPr>
          <w:rFonts w:ascii="Consolas" w:eastAsia="Times New Roman" w:hAnsi="Consolas" w:cs="Times New Roman"/>
          <w:color w:val="000000"/>
          <w:sz w:val="18"/>
          <w:szCs w:val="18"/>
        </w:rPr>
        <w:t>: {</w:t>
      </w:r>
    </w:p>
    <w:p w14:paraId="02335AC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"overallQuotaInMB"</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9885A"/>
          <w:sz w:val="18"/>
          <w:szCs w:val="18"/>
        </w:rPr>
        <w:t>4096</w:t>
      </w:r>
      <w:r w:rsidRPr="00A8002A">
        <w:rPr>
          <w:rFonts w:ascii="Consolas" w:eastAsia="Times New Roman" w:hAnsi="Consolas" w:cs="Times New Roman"/>
          <w:color w:val="000000"/>
          <w:sz w:val="18"/>
          <w:szCs w:val="18"/>
        </w:rPr>
        <w:t>,</w:t>
      </w:r>
    </w:p>
    <w:p w14:paraId="072D834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"DiagnosticInfrastructureLogs"</w:t>
      </w:r>
      <w:r w:rsidRPr="00A8002A">
        <w:rPr>
          <w:rFonts w:ascii="Consolas" w:eastAsia="Times New Roman" w:hAnsi="Consolas" w:cs="Times New Roman"/>
          <w:color w:val="000000"/>
          <w:sz w:val="18"/>
          <w:szCs w:val="18"/>
        </w:rPr>
        <w:t>: {</w:t>
      </w:r>
    </w:p>
    <w:p w14:paraId="7811A9C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"scheduledTransferLogLevelFilter"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"Error"</w:t>
      </w:r>
    </w:p>
    <w:p w14:paraId="58AB6BE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3589E5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"Directories"</w:t>
      </w:r>
      <w:r w:rsidRPr="00A8002A">
        <w:rPr>
          <w:rFonts w:ascii="Consolas" w:eastAsia="Times New Roman" w:hAnsi="Consolas" w:cs="Times New Roman"/>
          <w:color w:val="000000"/>
          <w:sz w:val="18"/>
          <w:szCs w:val="18"/>
        </w:rPr>
        <w:t>: {</w:t>
      </w:r>
    </w:p>
    <w:p w14:paraId="39BF6CB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7FBB4F2B"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"IISLogs"</w:t>
      </w:r>
      <w:r w:rsidRPr="00A8002A">
        <w:rPr>
          <w:rFonts w:ascii="Consolas" w:eastAsia="Times New Roman" w:hAnsi="Consolas" w:cs="Times New Roman"/>
          <w:color w:val="000000"/>
          <w:sz w:val="18"/>
          <w:szCs w:val="18"/>
        </w:rPr>
        <w:t>: {</w:t>
      </w:r>
    </w:p>
    <w:p w14:paraId="4FD933E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"containerName"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"wad-iis-logfiles"</w:t>
      </w:r>
    </w:p>
    <w:p w14:paraId="5AA84A5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538619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"FailedRequestLogs"</w:t>
      </w:r>
      <w:r w:rsidRPr="00A8002A">
        <w:rPr>
          <w:rFonts w:ascii="Consolas" w:eastAsia="Times New Roman" w:hAnsi="Consolas" w:cs="Times New Roman"/>
          <w:color w:val="000000"/>
          <w:sz w:val="18"/>
          <w:szCs w:val="18"/>
        </w:rPr>
        <w:t>: {</w:t>
      </w:r>
    </w:p>
    <w:p w14:paraId="5F03C47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"containerName"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"wad-failedrequestlogs"</w:t>
      </w:r>
    </w:p>
    <w:p w14:paraId="2E955D2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322888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EDCEFE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"PerformanceCounters"</w:t>
      </w:r>
      <w:r w:rsidRPr="00A8002A">
        <w:rPr>
          <w:rFonts w:ascii="Consolas" w:eastAsia="Times New Roman" w:hAnsi="Consolas" w:cs="Times New Roman"/>
          <w:color w:val="000000"/>
          <w:sz w:val="18"/>
          <w:szCs w:val="18"/>
        </w:rPr>
        <w:t>: {</w:t>
      </w:r>
    </w:p>
    <w:p w14:paraId="0CEC154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57F8627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"sinks"</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"AzMonSink"</w:t>
      </w:r>
      <w:r w:rsidRPr="00A8002A">
        <w:rPr>
          <w:rFonts w:ascii="Consolas" w:eastAsia="Times New Roman" w:hAnsi="Consolas" w:cs="Times New Roman"/>
          <w:color w:val="000000"/>
          <w:sz w:val="18"/>
          <w:szCs w:val="18"/>
        </w:rPr>
        <w:t>,</w:t>
      </w:r>
    </w:p>
    <w:p w14:paraId="6EE7234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"PerformanceCounterConfiguration"</w:t>
      </w:r>
      <w:r w:rsidRPr="00A8002A">
        <w:rPr>
          <w:rFonts w:ascii="Consolas" w:eastAsia="Times New Roman" w:hAnsi="Consolas" w:cs="Times New Roman"/>
          <w:color w:val="000000"/>
          <w:sz w:val="18"/>
          <w:szCs w:val="18"/>
        </w:rPr>
        <w:t>: [</w:t>
      </w:r>
    </w:p>
    <w:p w14:paraId="3440909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BF8B7C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"\\Memory\\Available Bytes"</w:t>
      </w:r>
      <w:r w:rsidRPr="00A8002A">
        <w:rPr>
          <w:rFonts w:ascii="Consolas" w:eastAsia="Times New Roman" w:hAnsi="Consolas" w:cs="Times New Roman"/>
          <w:color w:val="000000"/>
          <w:sz w:val="18"/>
          <w:szCs w:val="18"/>
        </w:rPr>
        <w:t>,</w:t>
      </w:r>
    </w:p>
    <w:p w14:paraId="7FAEC72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lastRenderedPageBreak/>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6F1ADAB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44482B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3571B7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 xml:space="preserve">"\\Memory\\% Committed Bytes </w:t>
      </w:r>
      <w:proofErr w:type="gramStart"/>
      <w:r w:rsidRPr="00A8002A">
        <w:rPr>
          <w:rFonts w:ascii="Consolas" w:eastAsia="Times New Roman" w:hAnsi="Consolas" w:cs="Times New Roman"/>
          <w:color w:val="A31515"/>
          <w:sz w:val="18"/>
          <w:szCs w:val="18"/>
        </w:rPr>
        <w:t>In</w:t>
      </w:r>
      <w:proofErr w:type="gramEnd"/>
      <w:r w:rsidRPr="00A8002A">
        <w:rPr>
          <w:rFonts w:ascii="Consolas" w:eastAsia="Times New Roman" w:hAnsi="Consolas" w:cs="Times New Roman"/>
          <w:color w:val="A31515"/>
          <w:sz w:val="18"/>
          <w:szCs w:val="18"/>
        </w:rPr>
        <w:t xml:space="preserve"> Use"</w:t>
      </w:r>
      <w:r w:rsidRPr="00A8002A">
        <w:rPr>
          <w:rFonts w:ascii="Consolas" w:eastAsia="Times New Roman" w:hAnsi="Consolas" w:cs="Times New Roman"/>
          <w:color w:val="000000"/>
          <w:sz w:val="18"/>
          <w:szCs w:val="18"/>
        </w:rPr>
        <w:t>,</w:t>
      </w:r>
    </w:p>
    <w:p w14:paraId="3FC5899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183CF64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5C1862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C45012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"\\Memory\\Committed Bytes"</w:t>
      </w:r>
      <w:r w:rsidRPr="00A8002A">
        <w:rPr>
          <w:rFonts w:ascii="Consolas" w:eastAsia="Times New Roman" w:hAnsi="Consolas" w:cs="Times New Roman"/>
          <w:color w:val="000000"/>
          <w:sz w:val="18"/>
          <w:szCs w:val="18"/>
        </w:rPr>
        <w:t>,</w:t>
      </w:r>
    </w:p>
    <w:p w14:paraId="1E4B085F"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3F8CE30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AED639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011B97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"counterSpecifier"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highlight w:val="yellow"/>
        </w:rPr>
        <w:t>"</w:t>
      </w:r>
      <w:proofErr w:type="gramStart"/>
      <w:r w:rsidRPr="00A8002A">
        <w:rPr>
          <w:rFonts w:ascii="Consolas" w:eastAsia="Times New Roman" w:hAnsi="Consolas" w:cs="Times New Roman"/>
          <w:color w:val="A31515"/>
          <w:sz w:val="18"/>
          <w:szCs w:val="18"/>
          <w:highlight w:val="yellow"/>
        </w:rPr>
        <w:t>\\SQLServer:Databases</w:t>
      </w:r>
      <w:proofErr w:type="gramEnd"/>
      <w:r w:rsidRPr="00A8002A">
        <w:rPr>
          <w:rFonts w:ascii="Consolas" w:eastAsia="Times New Roman" w:hAnsi="Consolas" w:cs="Times New Roman"/>
          <w:color w:val="A31515"/>
          <w:sz w:val="18"/>
          <w:szCs w:val="18"/>
          <w:highlight w:val="yellow"/>
        </w:rPr>
        <w:t>(tpcc)\\Active Transactions</w:t>
      </w:r>
      <w:r w:rsidRPr="00A8002A">
        <w:rPr>
          <w:rFonts w:ascii="Consolas" w:eastAsia="Times New Roman" w:hAnsi="Consolas" w:cs="Times New Roman"/>
          <w:color w:val="A31515"/>
          <w:sz w:val="18"/>
          <w:szCs w:val="18"/>
        </w:rPr>
        <w:t>"</w:t>
      </w:r>
      <w:r w:rsidRPr="00A8002A">
        <w:rPr>
          <w:rFonts w:ascii="Consolas" w:eastAsia="Times New Roman" w:hAnsi="Consolas" w:cs="Times New Roman"/>
          <w:color w:val="000000"/>
          <w:sz w:val="18"/>
          <w:szCs w:val="18"/>
        </w:rPr>
        <w:t>,</w:t>
      </w:r>
    </w:p>
    <w:p w14:paraId="6304295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"sampleRate"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"PT15S"</w:t>
      </w:r>
    </w:p>
    <w:p w14:paraId="31B31A7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F0C217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F6D06A8"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4A543D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"WindowsEventLog"</w:t>
      </w:r>
      <w:r w:rsidRPr="00A8002A">
        <w:rPr>
          <w:rFonts w:ascii="Consolas" w:eastAsia="Times New Roman" w:hAnsi="Consolas" w:cs="Times New Roman"/>
          <w:color w:val="000000"/>
          <w:sz w:val="18"/>
          <w:szCs w:val="18"/>
        </w:rPr>
        <w:t>: {</w:t>
      </w:r>
    </w:p>
    <w:p w14:paraId="732906D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07F76D1A"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"DataSource"</w:t>
      </w:r>
      <w:r w:rsidRPr="00A8002A">
        <w:rPr>
          <w:rFonts w:ascii="Consolas" w:eastAsia="Times New Roman" w:hAnsi="Consolas" w:cs="Times New Roman"/>
          <w:color w:val="000000"/>
          <w:sz w:val="18"/>
          <w:szCs w:val="18"/>
        </w:rPr>
        <w:t>: [</w:t>
      </w:r>
    </w:p>
    <w:p w14:paraId="3A21249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485536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w:t>
      </w:r>
      <w:proofErr w:type="gramStart"/>
      <w:r w:rsidRPr="00A8002A">
        <w:rPr>
          <w:rFonts w:ascii="Consolas" w:eastAsia="Times New Roman" w:hAnsi="Consolas" w:cs="Times New Roman"/>
          <w:color w:val="A31515"/>
          <w:sz w:val="18"/>
          <w:szCs w:val="18"/>
        </w:rPr>
        <w:t>Application!*</w:t>
      </w:r>
      <w:proofErr w:type="gramEnd"/>
      <w:r w:rsidRPr="00A8002A">
        <w:rPr>
          <w:rFonts w:ascii="Consolas" w:eastAsia="Times New Roman" w:hAnsi="Consolas" w:cs="Times New Roman"/>
          <w:color w:val="A31515"/>
          <w:sz w:val="18"/>
          <w:szCs w:val="18"/>
        </w:rPr>
        <w:t>"</w:t>
      </w:r>
    </w:p>
    <w:p w14:paraId="29DE5AA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5247D11E"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82E44B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20DF72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"Logs"</w:t>
      </w:r>
      <w:r w:rsidRPr="00A8002A">
        <w:rPr>
          <w:rFonts w:ascii="Consolas" w:eastAsia="Times New Roman" w:hAnsi="Consolas" w:cs="Times New Roman"/>
          <w:color w:val="000000"/>
          <w:sz w:val="18"/>
          <w:szCs w:val="18"/>
        </w:rPr>
        <w:t>: {</w:t>
      </w:r>
    </w:p>
    <w:p w14:paraId="3CCF0CCD"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"scheduledTransferPeriod"</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"PT1M"</w:t>
      </w:r>
      <w:r w:rsidRPr="00A8002A">
        <w:rPr>
          <w:rFonts w:ascii="Consolas" w:eastAsia="Times New Roman" w:hAnsi="Consolas" w:cs="Times New Roman"/>
          <w:color w:val="000000"/>
          <w:sz w:val="18"/>
          <w:szCs w:val="18"/>
        </w:rPr>
        <w:t>,</w:t>
      </w:r>
    </w:p>
    <w:p w14:paraId="6E2ADD7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"scheduledTransferLogLevelFilter"</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"Error"</w:t>
      </w:r>
    </w:p>
    <w:p w14:paraId="7D7E81D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7947A85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D12C57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"SinksConfig"</w:t>
      </w:r>
      <w:r w:rsidRPr="00A8002A">
        <w:rPr>
          <w:rFonts w:ascii="Consolas" w:eastAsia="Times New Roman" w:hAnsi="Consolas" w:cs="Times New Roman"/>
          <w:color w:val="000000"/>
          <w:sz w:val="18"/>
          <w:szCs w:val="18"/>
        </w:rPr>
        <w:t>: {</w:t>
      </w:r>
    </w:p>
    <w:p w14:paraId="642F0DD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"Sink"</w:t>
      </w:r>
      <w:r w:rsidRPr="00A8002A">
        <w:rPr>
          <w:rFonts w:ascii="Consolas" w:eastAsia="Times New Roman" w:hAnsi="Consolas" w:cs="Times New Roman"/>
          <w:color w:val="000000"/>
          <w:sz w:val="18"/>
          <w:szCs w:val="18"/>
        </w:rPr>
        <w:t>: [</w:t>
      </w:r>
    </w:p>
    <w:p w14:paraId="7C322114"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A2BFCC5"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"AzMonSink"</w:t>
      </w:r>
      <w:r w:rsidRPr="00A8002A">
        <w:rPr>
          <w:rFonts w:ascii="Consolas" w:eastAsia="Times New Roman" w:hAnsi="Consolas" w:cs="Times New Roman"/>
          <w:color w:val="000000"/>
          <w:sz w:val="18"/>
          <w:szCs w:val="18"/>
        </w:rPr>
        <w:t>,</w:t>
      </w:r>
    </w:p>
    <w:p w14:paraId="748CD8D2"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"AzureMonitor"</w:t>
      </w:r>
      <w:r w:rsidRPr="00A8002A">
        <w:rPr>
          <w:rFonts w:ascii="Consolas" w:eastAsia="Times New Roman" w:hAnsi="Consolas" w:cs="Times New Roman"/>
          <w:color w:val="000000"/>
          <w:sz w:val="18"/>
          <w:szCs w:val="18"/>
        </w:rPr>
        <w:t>: {}</w:t>
      </w:r>
    </w:p>
    <w:p w14:paraId="5A66E68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38A694CC"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69A7221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BD386E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0CEA13E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"[variables('storageAccountName')]"</w:t>
      </w:r>
    </w:p>
    <w:p w14:paraId="0B0A0DD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1BC195D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"protectedSettings"</w:t>
      </w:r>
      <w:r w:rsidRPr="00A8002A">
        <w:rPr>
          <w:rFonts w:ascii="Consolas" w:eastAsia="Times New Roman" w:hAnsi="Consolas" w:cs="Times New Roman"/>
          <w:color w:val="000000"/>
          <w:sz w:val="18"/>
          <w:szCs w:val="18"/>
        </w:rPr>
        <w:t>: {</w:t>
      </w:r>
    </w:p>
    <w:p w14:paraId="6C9D734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"storageAccountName"</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"[variables('storageAccountName')]"</w:t>
      </w:r>
      <w:r w:rsidRPr="00A8002A">
        <w:rPr>
          <w:rFonts w:ascii="Consolas" w:eastAsia="Times New Roman" w:hAnsi="Consolas" w:cs="Times New Roman"/>
          <w:color w:val="000000"/>
          <w:sz w:val="18"/>
          <w:szCs w:val="18"/>
        </w:rPr>
        <w:t>,</w:t>
      </w:r>
    </w:p>
    <w:p w14:paraId="6F5C4A66"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"storageAccountKey"</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"[listKeys(variables('accountid'),'2015-06-15').key1]"</w:t>
      </w:r>
      <w:r w:rsidRPr="00A8002A">
        <w:rPr>
          <w:rFonts w:ascii="Consolas" w:eastAsia="Times New Roman" w:hAnsi="Consolas" w:cs="Times New Roman"/>
          <w:color w:val="000000"/>
          <w:sz w:val="18"/>
          <w:szCs w:val="18"/>
        </w:rPr>
        <w:t>,</w:t>
      </w:r>
    </w:p>
    <w:p w14:paraId="429F2291"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0451A5"/>
          <w:sz w:val="18"/>
          <w:szCs w:val="18"/>
        </w:rPr>
        <w:t>"storageAccountEndPoint"</w:t>
      </w:r>
      <w:r w:rsidRPr="00A8002A">
        <w:rPr>
          <w:rFonts w:ascii="Consolas" w:eastAsia="Times New Roman" w:hAnsi="Consolas" w:cs="Times New Roman"/>
          <w:color w:val="000000"/>
          <w:sz w:val="18"/>
          <w:szCs w:val="18"/>
        </w:rPr>
        <w:t xml:space="preserve">: </w:t>
      </w:r>
      <w:r w:rsidRPr="00A8002A">
        <w:rPr>
          <w:rFonts w:ascii="Consolas" w:eastAsia="Times New Roman" w:hAnsi="Consolas" w:cs="Times New Roman"/>
          <w:color w:val="A31515"/>
          <w:sz w:val="18"/>
          <w:szCs w:val="18"/>
        </w:rPr>
        <w:t>"https://core.windows.net/"</w:t>
      </w:r>
    </w:p>
    <w:p w14:paraId="6DFDE3B9"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0162240"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2C2CB669" w14:textId="77777777" w:rsidR="00E3653A" w:rsidRPr="005F2A18" w:rsidRDefault="00E3653A" w:rsidP="00E3653A">
      <w:pPr>
        <w:shd w:val="clear" w:color="auto" w:fill="FFFFFF"/>
        <w:spacing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00000"/>
          <w:sz w:val="18"/>
          <w:szCs w:val="18"/>
        </w:rPr>
        <w:t>,</w:t>
      </w:r>
    </w:p>
    <w:p w14:paraId="4A5EA6B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2C2ED31C"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"extensions"</w:t>
      </w:r>
      <w:r w:rsidRPr="005F2A18">
        <w:rPr>
          <w:rFonts w:ascii="Consolas" w:eastAsia="Times New Roman" w:hAnsi="Consolas" w:cs="Times New Roman"/>
          <w:color w:val="000000"/>
          <w:sz w:val="18"/>
          <w:szCs w:val="18"/>
        </w:rPr>
        <w:t>,</w:t>
      </w:r>
    </w:p>
    <w:p w14:paraId="1B65B31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"name"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"WADExtensionSetup"</w:t>
      </w:r>
      <w:r w:rsidRPr="005F2A18">
        <w:rPr>
          <w:rFonts w:ascii="Consolas" w:eastAsia="Times New Roman" w:hAnsi="Consolas" w:cs="Times New Roman"/>
          <w:color w:val="000000"/>
          <w:sz w:val="18"/>
          <w:szCs w:val="18"/>
        </w:rPr>
        <w:t>,</w:t>
      </w:r>
    </w:p>
    <w:p w14:paraId="27942BA2"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"apiVersion"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"2015-05-01-preview"</w:t>
      </w:r>
      <w:r w:rsidRPr="005F2A18">
        <w:rPr>
          <w:rFonts w:ascii="Consolas" w:eastAsia="Times New Roman" w:hAnsi="Consolas" w:cs="Times New Roman"/>
          <w:color w:val="000000"/>
          <w:sz w:val="18"/>
          <w:szCs w:val="18"/>
        </w:rPr>
        <w:t>,</w:t>
      </w:r>
    </w:p>
    <w:p w14:paraId="7A5ABB1E"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"location"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"[resourceGroup(</w:t>
      </w:r>
      <w:proofErr w:type="gramStart"/>
      <w:r w:rsidRPr="005F2A18">
        <w:rPr>
          <w:rFonts w:ascii="Consolas" w:eastAsia="Times New Roman" w:hAnsi="Consolas" w:cs="Times New Roman"/>
          <w:color w:val="A31515"/>
          <w:sz w:val="18"/>
          <w:szCs w:val="18"/>
        </w:rPr>
        <w:t>).location</w:t>
      </w:r>
      <w:proofErr w:type="gramEnd"/>
      <w:r w:rsidRPr="005F2A18">
        <w:rPr>
          <w:rFonts w:ascii="Consolas" w:eastAsia="Times New Roman" w:hAnsi="Consolas" w:cs="Times New Roman"/>
          <w:color w:val="A31515"/>
          <w:sz w:val="18"/>
          <w:szCs w:val="18"/>
        </w:rPr>
        <w:t>]"</w:t>
      </w:r>
      <w:r w:rsidRPr="005F2A18">
        <w:rPr>
          <w:rFonts w:ascii="Consolas" w:eastAsia="Times New Roman" w:hAnsi="Consolas" w:cs="Times New Roman"/>
          <w:color w:val="000000"/>
          <w:sz w:val="18"/>
          <w:szCs w:val="18"/>
        </w:rPr>
        <w:t>,</w:t>
      </w:r>
    </w:p>
    <w:p w14:paraId="05C962DE"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"dependsOn"</w:t>
      </w:r>
      <w:r w:rsidRPr="005F2A18">
        <w:rPr>
          <w:rFonts w:ascii="Consolas" w:eastAsia="Times New Roman" w:hAnsi="Consolas" w:cs="Times New Roman"/>
          <w:color w:val="000000"/>
          <w:sz w:val="18"/>
          <w:szCs w:val="18"/>
        </w:rPr>
        <w:t>: [</w:t>
      </w:r>
    </w:p>
    <w:p w14:paraId="19E28098"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lastRenderedPageBreak/>
        <w:t xml:space="preserve">                        </w:t>
      </w:r>
      <w:r w:rsidRPr="005F2A18">
        <w:rPr>
          <w:rFonts w:ascii="Consolas" w:eastAsia="Times New Roman" w:hAnsi="Consolas" w:cs="Times New Roman"/>
          <w:color w:val="A31515"/>
          <w:sz w:val="18"/>
          <w:szCs w:val="18"/>
        </w:rPr>
        <w:t>"[</w:t>
      </w:r>
      <w:proofErr w:type="gramStart"/>
      <w:r w:rsidRPr="005F2A18">
        <w:rPr>
          <w:rFonts w:ascii="Consolas" w:eastAsia="Times New Roman" w:hAnsi="Consolas" w:cs="Times New Roman"/>
          <w:color w:val="A31515"/>
          <w:sz w:val="18"/>
          <w:szCs w:val="18"/>
        </w:rPr>
        <w:t>concat(</w:t>
      </w:r>
      <w:proofErr w:type="gramEnd"/>
      <w:r w:rsidRPr="005F2A18">
        <w:rPr>
          <w:rFonts w:ascii="Consolas" w:eastAsia="Times New Roman" w:hAnsi="Consolas" w:cs="Times New Roman"/>
          <w:color w:val="A31515"/>
          <w:sz w:val="18"/>
          <w:szCs w:val="18"/>
        </w:rPr>
        <w:t>'Microsoft.Compute/virtualMachines/', concat(parameters('envPrefixName'), 'sqlSrv16'))]"</w:t>
      </w:r>
    </w:p>
    <w:p w14:paraId="216C0590"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481E1D95"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"properties"</w:t>
      </w:r>
      <w:r w:rsidRPr="005F2A18">
        <w:rPr>
          <w:rFonts w:ascii="Consolas" w:eastAsia="Times New Roman" w:hAnsi="Consolas" w:cs="Times New Roman"/>
          <w:color w:val="000000"/>
          <w:sz w:val="18"/>
          <w:szCs w:val="18"/>
        </w:rPr>
        <w:t>: {</w:t>
      </w:r>
    </w:p>
    <w:p w14:paraId="4661C6C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"publisher"</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"Microsoft.ManagedIdentity"</w:t>
      </w:r>
      <w:r w:rsidRPr="005F2A18">
        <w:rPr>
          <w:rFonts w:ascii="Consolas" w:eastAsia="Times New Roman" w:hAnsi="Consolas" w:cs="Times New Roman"/>
          <w:color w:val="000000"/>
          <w:sz w:val="18"/>
          <w:szCs w:val="18"/>
        </w:rPr>
        <w:t>,</w:t>
      </w:r>
    </w:p>
    <w:p w14:paraId="30139E7B"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"ManagedIdentityExtensionForWindows"</w:t>
      </w:r>
      <w:r w:rsidRPr="005F2A18">
        <w:rPr>
          <w:rFonts w:ascii="Consolas" w:eastAsia="Times New Roman" w:hAnsi="Consolas" w:cs="Times New Roman"/>
          <w:color w:val="000000"/>
          <w:sz w:val="18"/>
          <w:szCs w:val="18"/>
        </w:rPr>
        <w:t>,</w:t>
      </w:r>
    </w:p>
    <w:p w14:paraId="7BB39485"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"typeHandlerVersion"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A31515"/>
          <w:sz w:val="18"/>
          <w:szCs w:val="18"/>
        </w:rPr>
        <w:t>"1.0"</w:t>
      </w:r>
      <w:r w:rsidRPr="005F2A18">
        <w:rPr>
          <w:rFonts w:ascii="Consolas" w:eastAsia="Times New Roman" w:hAnsi="Consolas" w:cs="Times New Roman"/>
          <w:color w:val="000000"/>
          <w:sz w:val="18"/>
          <w:szCs w:val="18"/>
        </w:rPr>
        <w:t>,</w:t>
      </w:r>
    </w:p>
    <w:p w14:paraId="3355A93B"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"autoUpgradeMinorVersion"</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000FF"/>
          <w:sz w:val="18"/>
          <w:szCs w:val="18"/>
        </w:rPr>
        <w:t>true</w:t>
      </w:r>
      <w:r w:rsidRPr="005F2A18">
        <w:rPr>
          <w:rFonts w:ascii="Consolas" w:eastAsia="Times New Roman" w:hAnsi="Consolas" w:cs="Times New Roman"/>
          <w:color w:val="000000"/>
          <w:sz w:val="18"/>
          <w:szCs w:val="18"/>
        </w:rPr>
        <w:t>,</w:t>
      </w:r>
    </w:p>
    <w:p w14:paraId="7849FA1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"settings"</w:t>
      </w:r>
      <w:r w:rsidRPr="005F2A18">
        <w:rPr>
          <w:rFonts w:ascii="Consolas" w:eastAsia="Times New Roman" w:hAnsi="Consolas" w:cs="Times New Roman"/>
          <w:color w:val="000000"/>
          <w:sz w:val="18"/>
          <w:szCs w:val="18"/>
        </w:rPr>
        <w:t>: {</w:t>
      </w:r>
    </w:p>
    <w:p w14:paraId="490C7DBA"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451A5"/>
          <w:sz w:val="18"/>
          <w:szCs w:val="18"/>
        </w:rPr>
        <w:t>"port"</w:t>
      </w:r>
      <w:r w:rsidRPr="005F2A18">
        <w:rPr>
          <w:rFonts w:ascii="Consolas" w:eastAsia="Times New Roman" w:hAnsi="Consolas" w:cs="Times New Roman"/>
          <w:color w:val="000000"/>
          <w:sz w:val="18"/>
          <w:szCs w:val="18"/>
        </w:rPr>
        <w:t xml:space="preserve">: </w:t>
      </w:r>
      <w:r w:rsidRPr="005F2A18">
        <w:rPr>
          <w:rFonts w:ascii="Consolas" w:eastAsia="Times New Roman" w:hAnsi="Consolas" w:cs="Times New Roman"/>
          <w:color w:val="09885A"/>
          <w:sz w:val="18"/>
          <w:szCs w:val="18"/>
        </w:rPr>
        <w:t>50342</w:t>
      </w:r>
    </w:p>
    <w:p w14:paraId="7F403117"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5CA84E78"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3FD72909" w14:textId="77777777" w:rsidR="00E3653A" w:rsidRPr="005F2A18" w:rsidRDefault="00E3653A" w:rsidP="00E3653A">
      <w:pPr>
        <w:shd w:val="clear" w:color="auto" w:fill="FFFFFF"/>
        <w:spacing w:after="0" w:line="240" w:lineRule="atLeast"/>
        <w:rPr>
          <w:rFonts w:ascii="Consolas" w:eastAsia="Times New Roman" w:hAnsi="Consolas" w:cs="Times New Roman"/>
          <w:color w:val="000000"/>
          <w:sz w:val="18"/>
          <w:szCs w:val="18"/>
        </w:rPr>
      </w:pPr>
      <w:r w:rsidRPr="005F2A18">
        <w:rPr>
          <w:rFonts w:ascii="Consolas" w:eastAsia="Times New Roman" w:hAnsi="Consolas" w:cs="Times New Roman"/>
          <w:color w:val="000000"/>
          <w:sz w:val="18"/>
          <w:szCs w:val="18"/>
        </w:rPr>
        <w:t xml:space="preserve">                }</w:t>
      </w:r>
    </w:p>
    <w:p w14:paraId="3C4E1723"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p>
    <w:p w14:paraId="1ADA5D87" w14:textId="77777777" w:rsidR="00E3653A" w:rsidRPr="00A8002A" w:rsidRDefault="00E3653A" w:rsidP="00E3653A">
      <w:pPr>
        <w:shd w:val="clear" w:color="auto" w:fill="FFFFFF"/>
        <w:spacing w:after="0" w:line="240" w:lineRule="atLeast"/>
        <w:rPr>
          <w:rFonts w:ascii="Consolas" w:eastAsia="Times New Roman" w:hAnsi="Consolas" w:cs="Times New Roman"/>
          <w:color w:val="000000"/>
          <w:sz w:val="18"/>
          <w:szCs w:val="18"/>
        </w:rPr>
      </w:pPr>
      <w:r w:rsidRPr="00A8002A">
        <w:rPr>
          <w:rFonts w:ascii="Consolas" w:eastAsia="Times New Roman" w:hAnsi="Consolas" w:cs="Times New Roman"/>
          <w:color w:val="000000"/>
          <w:sz w:val="18"/>
          <w:szCs w:val="18"/>
        </w:rPr>
        <w:t xml:space="preserve">            ]</w:t>
      </w:r>
    </w:p>
    <w:p w14:paraId="4642C648" w14:textId="77777777" w:rsidR="00E3653A" w:rsidRDefault="00E3653A" w:rsidP="00E3653A">
      <w:pPr>
        <w:ind w:left="720"/>
      </w:pPr>
    </w:p>
    <w:p w14:paraId="0ABD8184" w14:textId="77777777" w:rsidR="00E3653A" w:rsidRDefault="00E3653A" w:rsidP="00E3653A">
      <w:r>
        <w:t>Save and redeploy.</w:t>
      </w:r>
    </w:p>
    <w:p w14:paraId="231E51C3" w14:textId="77777777" w:rsidR="00E3653A" w:rsidRDefault="00E3653A" w:rsidP="00E3653A">
      <w:r>
        <w:t xml:space="preserve">Once redeployed, go to metrics and check to make sure you are seeing the new metrics.  </w:t>
      </w:r>
      <w:r>
        <w:br/>
      </w:r>
      <w:r>
        <w:rPr>
          <w:noProof/>
        </w:rPr>
        <w:drawing>
          <wp:inline distT="0" distB="0" distL="0" distR="0" wp14:anchorId="37ACBD22" wp14:editId="78E086CF">
            <wp:extent cx="5943600" cy="2215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5943600" cy="2215515"/>
                    </a:xfrm>
                    <a:prstGeom prst="rect">
                      <a:avLst/>
                    </a:prstGeom>
                  </pic:spPr>
                </pic:pic>
              </a:graphicData>
            </a:graphic>
          </wp:inline>
        </w:drawing>
      </w:r>
    </w:p>
    <w:p w14:paraId="5D337124" w14:textId="77777777" w:rsidR="00E3653A" w:rsidRDefault="00E3653A" w:rsidP="00E3653A"/>
    <w:p w14:paraId="198860FA" w14:textId="77777777" w:rsidR="00E3653A" w:rsidRDefault="00E3653A" w:rsidP="00E3653A">
      <w:r>
        <w:rPr>
          <w:noProof/>
        </w:rPr>
        <w:drawing>
          <wp:inline distT="0" distB="0" distL="0" distR="0" wp14:anchorId="58A09BA6" wp14:editId="2480113D">
            <wp:extent cx="5943600" cy="1678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5943600" cy="1678305"/>
                    </a:xfrm>
                    <a:prstGeom prst="rect">
                      <a:avLst/>
                    </a:prstGeom>
                  </pic:spPr>
                </pic:pic>
              </a:graphicData>
            </a:graphic>
          </wp:inline>
        </w:drawing>
      </w:r>
    </w:p>
    <w:p w14:paraId="1FFD03B4" w14:textId="77777777" w:rsidR="00E3653A" w:rsidRDefault="00E3653A" w:rsidP="00E3653A">
      <w:r>
        <w:rPr>
          <w:noProof/>
        </w:rPr>
        <w:lastRenderedPageBreak/>
        <w:drawing>
          <wp:inline distT="0" distB="0" distL="0" distR="0" wp14:anchorId="60221425" wp14:editId="166BB81E">
            <wp:extent cx="5943600" cy="23399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5943600" cy="2339975"/>
                    </a:xfrm>
                    <a:prstGeom prst="rect">
                      <a:avLst/>
                    </a:prstGeom>
                  </pic:spPr>
                </pic:pic>
              </a:graphicData>
            </a:graphic>
          </wp:inline>
        </w:drawing>
      </w:r>
    </w:p>
    <w:p w14:paraId="54C6F822" w14:textId="77777777" w:rsidR="00E17947" w:rsidRDefault="00E17947"/>
    <w:sectPr w:rsidR="00E1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75D93"/>
    <w:multiLevelType w:val="hybridMultilevel"/>
    <w:tmpl w:val="15302596"/>
    <w:lvl w:ilvl="0" w:tplc="574680C0">
      <w:start w:val="1"/>
      <w:numFmt w:val="bullet"/>
      <w:lvlText w:val="•"/>
      <w:lvlJc w:val="left"/>
      <w:pPr>
        <w:tabs>
          <w:tab w:val="num" w:pos="720"/>
        </w:tabs>
        <w:ind w:left="720" w:hanging="360"/>
      </w:pPr>
      <w:rPr>
        <w:rFonts w:ascii="Arial" w:hAnsi="Arial" w:hint="default"/>
      </w:rPr>
    </w:lvl>
    <w:lvl w:ilvl="1" w:tplc="DF24E5A0">
      <w:start w:val="246"/>
      <w:numFmt w:val="bullet"/>
      <w:lvlText w:val="•"/>
      <w:lvlJc w:val="left"/>
      <w:pPr>
        <w:tabs>
          <w:tab w:val="num" w:pos="1440"/>
        </w:tabs>
        <w:ind w:left="1440" w:hanging="360"/>
      </w:pPr>
      <w:rPr>
        <w:rFonts w:ascii="Arial" w:hAnsi="Arial" w:hint="default"/>
      </w:rPr>
    </w:lvl>
    <w:lvl w:ilvl="2" w:tplc="BDC008EE">
      <w:start w:val="246"/>
      <w:numFmt w:val="bullet"/>
      <w:lvlText w:val="•"/>
      <w:lvlJc w:val="left"/>
      <w:pPr>
        <w:tabs>
          <w:tab w:val="num" w:pos="2160"/>
        </w:tabs>
        <w:ind w:left="2160" w:hanging="360"/>
      </w:pPr>
      <w:rPr>
        <w:rFonts w:ascii="Arial" w:hAnsi="Arial" w:hint="default"/>
      </w:rPr>
    </w:lvl>
    <w:lvl w:ilvl="3" w:tplc="0D8E3B5A" w:tentative="1">
      <w:start w:val="1"/>
      <w:numFmt w:val="bullet"/>
      <w:lvlText w:val="•"/>
      <w:lvlJc w:val="left"/>
      <w:pPr>
        <w:tabs>
          <w:tab w:val="num" w:pos="2880"/>
        </w:tabs>
        <w:ind w:left="2880" w:hanging="360"/>
      </w:pPr>
      <w:rPr>
        <w:rFonts w:ascii="Arial" w:hAnsi="Arial" w:hint="default"/>
      </w:rPr>
    </w:lvl>
    <w:lvl w:ilvl="4" w:tplc="6468420A" w:tentative="1">
      <w:start w:val="1"/>
      <w:numFmt w:val="bullet"/>
      <w:lvlText w:val="•"/>
      <w:lvlJc w:val="left"/>
      <w:pPr>
        <w:tabs>
          <w:tab w:val="num" w:pos="3600"/>
        </w:tabs>
        <w:ind w:left="3600" w:hanging="360"/>
      </w:pPr>
      <w:rPr>
        <w:rFonts w:ascii="Arial" w:hAnsi="Arial" w:hint="default"/>
      </w:rPr>
    </w:lvl>
    <w:lvl w:ilvl="5" w:tplc="CD247F90" w:tentative="1">
      <w:start w:val="1"/>
      <w:numFmt w:val="bullet"/>
      <w:lvlText w:val="•"/>
      <w:lvlJc w:val="left"/>
      <w:pPr>
        <w:tabs>
          <w:tab w:val="num" w:pos="4320"/>
        </w:tabs>
        <w:ind w:left="4320" w:hanging="360"/>
      </w:pPr>
      <w:rPr>
        <w:rFonts w:ascii="Arial" w:hAnsi="Arial" w:hint="default"/>
      </w:rPr>
    </w:lvl>
    <w:lvl w:ilvl="6" w:tplc="21425B6C" w:tentative="1">
      <w:start w:val="1"/>
      <w:numFmt w:val="bullet"/>
      <w:lvlText w:val="•"/>
      <w:lvlJc w:val="left"/>
      <w:pPr>
        <w:tabs>
          <w:tab w:val="num" w:pos="5040"/>
        </w:tabs>
        <w:ind w:left="5040" w:hanging="360"/>
      </w:pPr>
      <w:rPr>
        <w:rFonts w:ascii="Arial" w:hAnsi="Arial" w:hint="default"/>
      </w:rPr>
    </w:lvl>
    <w:lvl w:ilvl="7" w:tplc="D3E0DE36" w:tentative="1">
      <w:start w:val="1"/>
      <w:numFmt w:val="bullet"/>
      <w:lvlText w:val="•"/>
      <w:lvlJc w:val="left"/>
      <w:pPr>
        <w:tabs>
          <w:tab w:val="num" w:pos="5760"/>
        </w:tabs>
        <w:ind w:left="5760" w:hanging="360"/>
      </w:pPr>
      <w:rPr>
        <w:rFonts w:ascii="Arial" w:hAnsi="Arial" w:hint="default"/>
      </w:rPr>
    </w:lvl>
    <w:lvl w:ilvl="8" w:tplc="68E8EBE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D0"/>
    <w:rsid w:val="002916D0"/>
    <w:rsid w:val="00E17947"/>
    <w:rsid w:val="00E3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84C1"/>
  <w15:chartTrackingRefBased/>
  <w15:docId w15:val="{00EA32D8-B1D3-4E60-95E6-A2E54BDF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3A"/>
    <w:rPr>
      <w:lang w:val="en-US"/>
    </w:rPr>
  </w:style>
  <w:style w:type="paragraph" w:styleId="Heading1">
    <w:name w:val="heading 1"/>
    <w:basedOn w:val="Normal"/>
    <w:next w:val="Normal"/>
    <w:link w:val="Heading1Char"/>
    <w:uiPriority w:val="9"/>
    <w:qFormat/>
    <w:rsid w:val="00E3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3A"/>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E365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powershell/module/microsoft.powershell.diagnostics/get-counter?view=powershell-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ocs.microsoft.com/en-us/azure/monitoring-and-diagnostics/metrics-store-custom-guestos-resource-manager-vm" TargetMode="External"/><Relationship Id="rId4" Type="http://schemas.openxmlformats.org/officeDocument/2006/relationships/webSettings" Target="webSettings.xml"/><Relationship Id="rId9" Type="http://schemas.openxmlformats.org/officeDocument/2006/relationships/hyperlink" Target="https://docs.microsoft.com/en-us/azure/monitoring-and-diagnostics/metrics-store-custom-guestos-resource-manager-v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Sergeev</dc:creator>
  <cp:keywords/>
  <dc:description/>
  <cp:lastModifiedBy>Maxim Sergeev</cp:lastModifiedBy>
  <cp:revision>2</cp:revision>
  <dcterms:created xsi:type="dcterms:W3CDTF">2019-12-10T12:14:00Z</dcterms:created>
  <dcterms:modified xsi:type="dcterms:W3CDTF">2019-12-10T12:16:00Z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2019-12-10T12:14:47Z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43a41262-522e-4fba-ae9c-000063d9e238</vt:lpwstr>
  </property>
  <property fmtid="{D5CDD505-2E9C-101B-9397-08002B2CF9AE}" pid="8" name="MSIP_Label_f42aa342-8706-4288-bd11-ebb85995028c_ContentBits">
    <vt:lpwstr>0</vt:lpwstr>
  </property>
</Properties>
</file>