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7DB9" w14:textId="2ECFDE28" w:rsidR="00766D5C" w:rsidRDefault="00000000">
      <w:r>
        <w:rPr>
          <w:rFonts w:ascii="Helvetica Light" w:hAnsi="Helvetica Light" w:cs="Helvetica Light"/>
        </w:rPr>
        <w:t xml:space="preserve">This amendment is intended to improve recruitment and retention for Aim 8 by supporting direct enrollment into the prospective serotonergic psychedelic repeated-measures subgroup, while </w:t>
      </w:r>
      <w:r w:rsidR="00171DF6">
        <w:rPr>
          <w:rFonts w:ascii="Helvetica Light" w:hAnsi="Helvetica Light" w:cs="Helvetica Light"/>
        </w:rPr>
        <w:t>updating compensation amounts to $50 per session for both groups</w:t>
      </w:r>
      <w:r>
        <w:rPr>
          <w:rFonts w:ascii="Helvetica Light" w:hAnsi="Helvetica Light" w:cs="Helvetica Light"/>
        </w:rPr>
        <w:t>.</w:t>
      </w:r>
      <w:r w:rsidR="008D471F">
        <w:rPr>
          <w:rFonts w:ascii="Helvetica Light" w:hAnsi="Helvetica Light" w:cs="Helvetica Light"/>
        </w:rPr>
        <w:t xml:space="preserve"> Previously, participants were selected from the Aim 7 group with their data serving as the baseline timepoint.</w:t>
      </w:r>
      <w:r>
        <w:rPr>
          <w:rFonts w:ascii="Helvetica Light" w:hAnsi="Helvetica Light" w:cs="Helvetica Light"/>
        </w:rPr>
        <w:t xml:space="preserve"> The amendment also aligns eligibility, scheduling, and compensation language across participant-facing and protocol materials so that procedures are internally consistent.</w:t>
      </w:r>
    </w:p>
    <w:p w14:paraId="6944D0F6" w14:textId="77777777" w:rsidR="00766D5C" w:rsidRDefault="00766D5C"/>
    <w:p w14:paraId="10115466" w14:textId="77777777" w:rsidR="00766D5C" w:rsidRDefault="00000000">
      <w:r>
        <w:rPr>
          <w:rFonts w:ascii="Helvetica Light" w:hAnsi="Helvetica Light" w:cs="Helvetica Light"/>
        </w:rPr>
        <w:t>### Clarification of Aim 8 repeated-measures structure (baseline + four follow-up opportunities)</w:t>
      </w:r>
    </w:p>
    <w:p w14:paraId="03DF772B" w14:textId="181E29B3" w:rsidR="00766D5C" w:rsidRDefault="00000000">
      <w:r>
        <w:rPr>
          <w:rFonts w:ascii="Helvetica Light" w:hAnsi="Helvetica Light" w:cs="Helvetica Light"/>
        </w:rPr>
        <w:t xml:space="preserve">The Aim 8 serotonergic subgroup schedule was clarified to explicitly include a baseline session </w:t>
      </w:r>
      <w:r w:rsidR="00715B81">
        <w:rPr>
          <w:rFonts w:ascii="Helvetica Light" w:hAnsi="Helvetica Light" w:cs="Helvetica Light"/>
        </w:rPr>
        <w:t>as well as the original</w:t>
      </w:r>
      <w:r>
        <w:rPr>
          <w:rFonts w:ascii="Helvetica Light" w:hAnsi="Helvetica Light" w:cs="Helvetica Light"/>
        </w:rPr>
        <w:t xml:space="preserve"> four follow-up opportunities: during use</w:t>
      </w:r>
      <w:r w:rsidR="00715B81">
        <w:rPr>
          <w:rFonts w:ascii="Helvetica Light" w:hAnsi="Helvetica Light" w:cs="Helvetica Light"/>
        </w:rPr>
        <w:t xml:space="preserve">, </w:t>
      </w:r>
      <w:r>
        <w:rPr>
          <w:rFonts w:ascii="Helvetica Light" w:hAnsi="Helvetica Light" w:cs="Helvetica Light"/>
        </w:rPr>
        <w:t xml:space="preserve">day after use, 1-2 weeks after use, and 1-6 months after use. This change </w:t>
      </w:r>
      <w:r w:rsidR="00715B81">
        <w:rPr>
          <w:rFonts w:ascii="Helvetica Light" w:hAnsi="Helvetica Light" w:cs="Helvetica Light"/>
        </w:rPr>
        <w:t xml:space="preserve">reflects the need for a separate baseline session since we will no longer be using participants who have done Aim 7 and using those data for baseline. </w:t>
      </w:r>
    </w:p>
    <w:p w14:paraId="2EEB633F" w14:textId="77777777" w:rsidR="00766D5C" w:rsidRDefault="00766D5C"/>
    <w:p w14:paraId="174B2B53" w14:textId="77777777" w:rsidR="00766D5C" w:rsidRDefault="00000000">
      <w:r>
        <w:rPr>
          <w:rFonts w:ascii="Helvetica Light" w:hAnsi="Helvetica Light" w:cs="Helvetica Light"/>
        </w:rPr>
        <w:t>Where reflected:</w:t>
      </w:r>
    </w:p>
    <w:p w14:paraId="39C9D4E9" w14:textId="7EB2C0EB" w:rsidR="00766D5C" w:rsidRDefault="00000000">
      <w:r>
        <w:rPr>
          <w:rFonts w:ascii="Helvetica Light" w:hAnsi="Helvetica Light" w:cs="Helvetica Light"/>
        </w:rPr>
        <w:t>- The Aim 8 consent form: “If you are self-administering a psychedelic” procedures paragraph</w:t>
      </w:r>
      <w:r w:rsidR="00F55FEE">
        <w:rPr>
          <w:rFonts w:ascii="Helvetica Light" w:hAnsi="Helvetica Light" w:cs="Helvetica Light"/>
        </w:rPr>
        <w:t xml:space="preserve"> and total estimated time range (now maximum of 14 hours)</w:t>
      </w:r>
    </w:p>
    <w:p w14:paraId="0EF9CC9C" w14:textId="77777777" w:rsidR="00766D5C" w:rsidRDefault="00000000">
      <w:r>
        <w:rPr>
          <w:rFonts w:ascii="Helvetica Light" w:hAnsi="Helvetica Light" w:cs="Helvetica Light"/>
        </w:rPr>
        <w:t>- The main protocol: Aim 8 repeated-measures sentence in the research-plan narrative.</w:t>
      </w:r>
    </w:p>
    <w:p w14:paraId="202B279C" w14:textId="1C809FF2" w:rsidR="00766D5C" w:rsidRPr="00F55FEE" w:rsidRDefault="00000000">
      <w:pPr>
        <w:rPr>
          <w:rFonts w:ascii="Helvetica Light" w:hAnsi="Helvetica Light" w:cs="Helvetica Light"/>
        </w:rPr>
      </w:pPr>
      <w:r>
        <w:rPr>
          <w:rFonts w:ascii="Helvetica Light" w:hAnsi="Helvetica Light" w:cs="Helvetica Light"/>
        </w:rPr>
        <w:t>- The ad text: “WHAT THE STUDY INVOLVES”</w:t>
      </w:r>
      <w:r w:rsidR="00F55FEE">
        <w:rPr>
          <w:rFonts w:ascii="Helvetica Light" w:hAnsi="Helvetica Light" w:cs="Helvetica Light"/>
        </w:rPr>
        <w:t xml:space="preserve"> And “</w:t>
      </w:r>
      <w:r w:rsidR="00F55FEE" w:rsidRPr="00F55FEE">
        <w:rPr>
          <w:rFonts w:ascii="Helvetica Light" w:hAnsi="Helvetica Light" w:cs="Helvetica Light"/>
        </w:rPr>
        <w:t>WHAT IS NEEDED TO PARTICIPATE</w:t>
      </w:r>
      <w:r w:rsidR="00F55FEE">
        <w:rPr>
          <w:rFonts w:ascii="Helvetica Light" w:hAnsi="Helvetica Light" w:cs="Helvetica Light"/>
        </w:rPr>
        <w:t>”</w:t>
      </w:r>
    </w:p>
    <w:p w14:paraId="0D5BD95E" w14:textId="77777777" w:rsidR="00766D5C" w:rsidRDefault="00766D5C"/>
    <w:p w14:paraId="17AEA73E" w14:textId="77777777" w:rsidR="00766D5C" w:rsidRDefault="00000000">
      <w:r>
        <w:rPr>
          <w:rFonts w:ascii="Helvetica Light" w:hAnsi="Helvetica Light" w:cs="Helvetica Light"/>
        </w:rPr>
        <w:t>### Screening workflow clarification immediately after consent</w:t>
      </w:r>
    </w:p>
    <w:p w14:paraId="2252C2ED" w14:textId="77777777" w:rsidR="00766D5C" w:rsidRDefault="00000000">
      <w:r>
        <w:rPr>
          <w:rFonts w:ascii="Helvetica Light" w:hAnsi="Helvetica Light" w:cs="Helvetica Light"/>
        </w:rPr>
        <w:t>The Aim 8 consent language was updated to clarify that participants complete eligibility screening immediately after signing consent, before beginning study procedures. The revised text explains that screening collects core identifying and eligibility information (for example first name, email address, location, age, sex, and mental health history), that ineligible participants will be notified on-screen and will not proceed, and that eligible participants receive follow-up notification by email. This update aligns Aim 8 onboarding flow with the screening approach used in Aim 7 and clarifies participant expectations at the start of participation.</w:t>
      </w:r>
    </w:p>
    <w:p w14:paraId="5C0CC9EC" w14:textId="77777777" w:rsidR="00766D5C" w:rsidRDefault="00766D5C"/>
    <w:p w14:paraId="71AB5C0A" w14:textId="77777777" w:rsidR="00766D5C" w:rsidRDefault="00000000">
      <w:r>
        <w:rPr>
          <w:rFonts w:ascii="Helvetica Light" w:hAnsi="Helvetica Light" w:cs="Helvetica Light"/>
        </w:rPr>
        <w:t>Where reflected:</w:t>
      </w:r>
    </w:p>
    <w:p w14:paraId="55F6EEC2" w14:textId="77777777" w:rsidR="00766D5C" w:rsidRDefault="00000000">
      <w:r>
        <w:rPr>
          <w:rFonts w:ascii="Helvetica Light" w:hAnsi="Helvetica Light" w:cs="Helvetica Light"/>
        </w:rPr>
        <w:t>- The Aim 8 consent form: participation-details text under the section discussing study procedures (including the “What is the study about?”/participation workflow content).</w:t>
      </w:r>
    </w:p>
    <w:p w14:paraId="7D325D5E" w14:textId="77777777" w:rsidR="00766D5C" w:rsidRDefault="00766D5C"/>
    <w:p w14:paraId="1034D7A3" w14:textId="77777777" w:rsidR="00766D5C" w:rsidRDefault="00000000">
      <w:r>
        <w:rPr>
          <w:rFonts w:ascii="Helvetica Light" w:hAnsi="Helvetica Light" w:cs="Helvetica Light"/>
        </w:rPr>
        <w:lastRenderedPageBreak/>
        <w:t>### Inclusion-criteria refinement for the prospective serotonergic subgroup</w:t>
      </w:r>
    </w:p>
    <w:p w14:paraId="56413EB0" w14:textId="77777777" w:rsidR="00766D5C" w:rsidRDefault="00000000">
      <w:r>
        <w:rPr>
          <w:rFonts w:ascii="Helvetica Light" w:hAnsi="Helvetica Light" w:cs="Helvetica Light"/>
        </w:rPr>
        <w:t>Eligibility language was refined for participants in the Aim 8 serotonergic subgroup to require:</w:t>
      </w:r>
    </w:p>
    <w:p w14:paraId="7EE5362A" w14:textId="77777777" w:rsidR="00766D5C" w:rsidRDefault="00000000">
      <w:r>
        <w:rPr>
          <w:rFonts w:ascii="Helvetica Light" w:hAnsi="Helvetica Light" w:cs="Helvetica Light"/>
        </w:rPr>
        <w:t>These refinements are intended to improve interpretability of within-participant longitudinal change estimates.</w:t>
      </w:r>
    </w:p>
    <w:p w14:paraId="3A5BE7F6" w14:textId="77777777" w:rsidR="00766D5C" w:rsidRDefault="00766D5C"/>
    <w:p w14:paraId="72DEA833" w14:textId="77777777" w:rsidR="00766D5C" w:rsidRDefault="00000000">
      <w:r>
        <w:rPr>
          <w:rFonts w:ascii="Helvetica Light" w:hAnsi="Helvetica Light" w:cs="Helvetica Light"/>
        </w:rPr>
        <w:t>Where reflected:</w:t>
      </w:r>
    </w:p>
    <w:p w14:paraId="62E79294" w14:textId="77777777" w:rsidR="00766D5C" w:rsidRDefault="00000000">
      <w:r>
        <w:rPr>
          <w:rFonts w:ascii="Helvetica Light" w:hAnsi="Helvetica Light" w:cs="Helvetica Light"/>
        </w:rPr>
        <w:t>- The Aim 8 consent form: “Why is this study being offered to me?” and subgroup procedure language.</w:t>
      </w:r>
    </w:p>
    <w:p w14:paraId="68EF20BD" w14:textId="77777777" w:rsidR="00766D5C" w:rsidRDefault="00000000">
      <w:r>
        <w:rPr>
          <w:rFonts w:ascii="Helvetica Light" w:hAnsi="Helvetica Light" w:cs="Helvetica Light"/>
        </w:rPr>
        <w:t>- The main protocol: General Inclusion Criteria (new Aim 8 serotonergic subgroup bullets).</w:t>
      </w:r>
    </w:p>
    <w:p w14:paraId="38C7DEDB" w14:textId="77777777" w:rsidR="00766D5C" w:rsidRDefault="00000000">
      <w:r>
        <w:rPr>
          <w:rFonts w:ascii="Helvetica Light" w:hAnsi="Helvetica Light" w:cs="Helvetica Light"/>
        </w:rPr>
        <w:t>- The ad text: “WHAT IS NEEDED TO PARTICIPATE.”</w:t>
      </w:r>
    </w:p>
    <w:p w14:paraId="66BD5C7C" w14:textId="77777777" w:rsidR="00766D5C" w:rsidRDefault="00766D5C"/>
    <w:p w14:paraId="0991F497" w14:textId="77777777" w:rsidR="00766D5C" w:rsidRDefault="00000000">
      <w:r>
        <w:rPr>
          <w:rFonts w:ascii="Helvetica Light" w:hAnsi="Helvetica Light" w:cs="Helvetica Light"/>
        </w:rPr>
        <w:t>### Exclusion-criteria updates and cross-enrollment clarification</w:t>
      </w:r>
    </w:p>
    <w:p w14:paraId="4AF4FC85" w14:textId="03A149C4" w:rsidR="00A22604" w:rsidRDefault="00000000">
      <w:pPr>
        <w:rPr>
          <w:rFonts w:ascii="Helvetica Light" w:hAnsi="Helvetica Light" w:cs="Helvetica Light"/>
        </w:rPr>
      </w:pPr>
      <w:r>
        <w:rPr>
          <w:rFonts w:ascii="Helvetica Light" w:hAnsi="Helvetica Light" w:cs="Helvetica Light"/>
        </w:rPr>
        <w:t>The exclusion criterion “Use of atypical psychedelics more recently than serotonergic psychedelics (specific to those participating in Aim 8 who intend to use serotonergic psychedelics in the future)” was removed</w:t>
      </w:r>
      <w:r w:rsidR="00BB7A6C">
        <w:rPr>
          <w:rFonts w:ascii="Helvetica Light" w:hAnsi="Helvetica Light" w:cs="Helvetica Light"/>
        </w:rPr>
        <w:t xml:space="preserve"> and the cannabis use rule out was specified to only apply to Aim 7 – not Aim 8</w:t>
      </w:r>
      <w:r>
        <w:rPr>
          <w:rFonts w:ascii="Helvetica Light" w:hAnsi="Helvetica Light" w:cs="Helvetica Light"/>
        </w:rPr>
        <w:t xml:space="preserve">. </w:t>
      </w:r>
      <w:r w:rsidR="008D471F">
        <w:rPr>
          <w:rFonts w:ascii="Helvetica Light" w:hAnsi="Helvetica Light" w:cs="Helvetica Light"/>
        </w:rPr>
        <w:t xml:space="preserve">Individuals </w:t>
      </w:r>
      <w:r w:rsidR="00BB7A6C">
        <w:rPr>
          <w:rFonts w:ascii="Helvetica Light" w:hAnsi="Helvetica Light" w:cs="Helvetica Light"/>
        </w:rPr>
        <w:t>in Aim 8</w:t>
      </w:r>
      <w:r w:rsidR="00A22604">
        <w:rPr>
          <w:rFonts w:ascii="Helvetica Light" w:hAnsi="Helvetica Light" w:cs="Helvetica Light"/>
        </w:rPr>
        <w:t xml:space="preserve"> </w:t>
      </w:r>
      <w:r w:rsidR="008D471F">
        <w:rPr>
          <w:rFonts w:ascii="Helvetica Light" w:hAnsi="Helvetica Light" w:cs="Helvetica Light"/>
        </w:rPr>
        <w:t>serve as their own controls</w:t>
      </w:r>
      <w:r w:rsidR="00BB7A6C">
        <w:rPr>
          <w:rFonts w:ascii="Helvetica Light" w:hAnsi="Helvetica Light" w:cs="Helvetica Light"/>
        </w:rPr>
        <w:t xml:space="preserve"> due to the within </w:t>
      </w:r>
      <w:proofErr w:type="gramStart"/>
      <w:r w:rsidR="00BB7A6C">
        <w:rPr>
          <w:rFonts w:ascii="Helvetica Light" w:hAnsi="Helvetica Light" w:cs="Helvetica Light"/>
        </w:rPr>
        <w:t>subjects</w:t>
      </w:r>
      <w:proofErr w:type="gramEnd"/>
      <w:r w:rsidR="00BB7A6C">
        <w:rPr>
          <w:rFonts w:ascii="Helvetica Light" w:hAnsi="Helvetica Light" w:cs="Helvetica Light"/>
        </w:rPr>
        <w:t xml:space="preserve"> design</w:t>
      </w:r>
      <w:r w:rsidR="008D471F">
        <w:rPr>
          <w:rFonts w:ascii="Helvetica Light" w:hAnsi="Helvetica Light" w:cs="Helvetica Light"/>
        </w:rPr>
        <w:t>, and so this is not scientifically necessary</w:t>
      </w:r>
      <w:r w:rsidR="00BB7A6C">
        <w:rPr>
          <w:rFonts w:ascii="Helvetica Light" w:hAnsi="Helvetica Light" w:cs="Helvetica Light"/>
        </w:rPr>
        <w:t>. We</w:t>
      </w:r>
      <w:r w:rsidR="008D471F">
        <w:rPr>
          <w:rFonts w:ascii="Helvetica Light" w:hAnsi="Helvetica Light" w:cs="Helvetica Light"/>
        </w:rPr>
        <w:t xml:space="preserve"> have observed that </w:t>
      </w:r>
      <w:r w:rsidR="00BB7A6C">
        <w:rPr>
          <w:rFonts w:ascii="Helvetica Light" w:hAnsi="Helvetica Light" w:cs="Helvetica Light"/>
        </w:rPr>
        <w:t>these criteria</w:t>
      </w:r>
      <w:r w:rsidR="008D471F">
        <w:rPr>
          <w:rFonts w:ascii="Helvetica Light" w:hAnsi="Helvetica Light" w:cs="Helvetica Light"/>
        </w:rPr>
        <w:t xml:space="preserve"> </w:t>
      </w:r>
      <w:r w:rsidR="00BB7A6C">
        <w:rPr>
          <w:rFonts w:ascii="Helvetica Light" w:hAnsi="Helvetica Light" w:cs="Helvetica Light"/>
        </w:rPr>
        <w:t>considerably reduce recruitment</w:t>
      </w:r>
      <w:r w:rsidR="008D471F">
        <w:rPr>
          <w:rFonts w:ascii="Helvetica Light" w:hAnsi="Helvetica Light" w:cs="Helvetica Light"/>
        </w:rPr>
        <w:t xml:space="preserve">. </w:t>
      </w:r>
    </w:p>
    <w:p w14:paraId="640F4952" w14:textId="0112BAFF" w:rsidR="00CA544A" w:rsidRDefault="00A22604" w:rsidP="00A22604">
      <w:pPr>
        <w:rPr>
          <w:rFonts w:ascii="Helvetica Light" w:hAnsi="Helvetica Light" w:cs="Helvetica Light"/>
        </w:rPr>
      </w:pPr>
      <w:r>
        <w:rPr>
          <w:rFonts w:ascii="Helvetica Light" w:hAnsi="Helvetica Light" w:cs="Helvetica Light"/>
        </w:rPr>
        <w:t xml:space="preserve">Meanwhile, we clarify that other serotonergic or atypical psychedelic use during the study period (besides the planned serotonergic psychedelic – </w:t>
      </w:r>
      <w:proofErr w:type="spellStart"/>
      <w:r>
        <w:rPr>
          <w:rFonts w:ascii="Helvetica Light" w:hAnsi="Helvetica Light" w:cs="Helvetica Light"/>
        </w:rPr>
        <w:t>eg.</w:t>
      </w:r>
      <w:proofErr w:type="spellEnd"/>
      <w:r>
        <w:rPr>
          <w:rFonts w:ascii="Helvetica Light" w:hAnsi="Helvetica Light" w:cs="Helvetica Light"/>
        </w:rPr>
        <w:t xml:space="preserve"> taking another psychedelic 1 week after the original) is an exclusion criterion for the study. Other use of a serotonergic or atypical psychedelic during the study would confound the effect of time and so is scientifically necessary</w:t>
      </w:r>
      <w:r w:rsidR="00CA544A">
        <w:rPr>
          <w:rFonts w:ascii="Helvetica Light" w:hAnsi="Helvetica Light" w:cs="Helvetica Light"/>
        </w:rPr>
        <w:t>.</w:t>
      </w:r>
    </w:p>
    <w:p w14:paraId="60014B94" w14:textId="42CC883F" w:rsidR="00CA544A" w:rsidRPr="00CA544A" w:rsidRDefault="00CA544A">
      <w:r>
        <w:rPr>
          <w:rFonts w:ascii="Helvetica Light" w:hAnsi="Helvetica Light" w:cs="Helvetica Light"/>
        </w:rPr>
        <w:t xml:space="preserve">We also clarify that participants should have used a serotonergic psychedelic no more recently than within the past 6 weeks. This is scientifically necessary for standardization of change score interpretations (relative to baseline) for other timepoints. </w:t>
      </w:r>
      <w:proofErr w:type="gramStart"/>
      <w:r>
        <w:rPr>
          <w:rFonts w:ascii="Helvetica Light" w:hAnsi="Helvetica Light" w:cs="Helvetica Light"/>
        </w:rPr>
        <w:t>In particular, it</w:t>
      </w:r>
      <w:proofErr w:type="gramEnd"/>
      <w:r>
        <w:rPr>
          <w:rFonts w:ascii="Helvetica Light" w:hAnsi="Helvetica Light" w:cs="Helvetica Light"/>
        </w:rPr>
        <w:t xml:space="preserve"> is critical that the 24 hour and 7-14 day follow up time points (and ideally the final </w:t>
      </w:r>
      <w:proofErr w:type="gramStart"/>
      <w:r>
        <w:rPr>
          <w:rFonts w:ascii="Helvetica Light" w:hAnsi="Helvetica Light" w:cs="Helvetica Light"/>
        </w:rPr>
        <w:t>1-6 month</w:t>
      </w:r>
      <w:proofErr w:type="gramEnd"/>
      <w:r>
        <w:rPr>
          <w:rFonts w:ascii="Helvetica Light" w:hAnsi="Helvetica Light" w:cs="Helvetica Light"/>
        </w:rPr>
        <w:t xml:space="preserve"> timepoint) are closer in time to psychedelic’s persisting effects than the baseline so that we properly capture decaying effects within an individual. Recent psychedelic use at baseline would mask measured effects of serotonergic psychedelic use. We believe that a </w:t>
      </w:r>
      <w:proofErr w:type="gramStart"/>
      <w:r>
        <w:rPr>
          <w:rFonts w:ascii="Helvetica Light" w:hAnsi="Helvetica Light" w:cs="Helvetica Light"/>
        </w:rPr>
        <w:t>6 week</w:t>
      </w:r>
      <w:proofErr w:type="gramEnd"/>
      <w:r>
        <w:rPr>
          <w:rFonts w:ascii="Helvetica Light" w:hAnsi="Helvetica Light" w:cs="Helvetica Light"/>
        </w:rPr>
        <w:t xml:space="preserve"> abstinence period will balance recruitment priorities with ensuring a very high percentage of all participants’ timepoint data can be properly interpreted. </w:t>
      </w:r>
    </w:p>
    <w:p w14:paraId="0DB88F3C" w14:textId="24E2E37C" w:rsidR="00A22604" w:rsidRPr="00A22604" w:rsidRDefault="00000000">
      <w:pPr>
        <w:rPr>
          <w:rFonts w:ascii="Helvetica Light" w:hAnsi="Helvetica Light" w:cs="Helvetica Light"/>
        </w:rPr>
      </w:pPr>
      <w:r>
        <w:rPr>
          <w:rFonts w:ascii="Helvetica Light" w:hAnsi="Helvetica Light" w:cs="Helvetica Light"/>
        </w:rPr>
        <w:t>In addition, protocol language was clarified so that the Aim 7 cannabis-related exclusion does not exclude participants concurrently enrolling in the prospective Aim 8 serotonergic subgroup.</w:t>
      </w:r>
    </w:p>
    <w:p w14:paraId="06A7E09B" w14:textId="77777777" w:rsidR="00766D5C" w:rsidRDefault="00766D5C"/>
    <w:p w14:paraId="71604F94" w14:textId="77777777" w:rsidR="00766D5C" w:rsidRDefault="00000000">
      <w:r>
        <w:rPr>
          <w:rFonts w:ascii="Helvetica Light" w:hAnsi="Helvetica Light" w:cs="Helvetica Light"/>
        </w:rPr>
        <w:t>Where reflected:</w:t>
      </w:r>
    </w:p>
    <w:p w14:paraId="16D9E697" w14:textId="77777777" w:rsidR="00766D5C" w:rsidRDefault="00000000">
      <w:r>
        <w:rPr>
          <w:rFonts w:ascii="Helvetica Light" w:hAnsi="Helvetica Light" w:cs="Helvetica Light"/>
        </w:rPr>
        <w:t>- The main protocol: General Exclusion Criteria section.</w:t>
      </w:r>
    </w:p>
    <w:p w14:paraId="406FF211" w14:textId="77777777" w:rsidR="00766D5C" w:rsidRDefault="00766D5C"/>
    <w:p w14:paraId="21A64D65" w14:textId="77777777" w:rsidR="00766D5C" w:rsidRDefault="00000000">
      <w:r>
        <w:rPr>
          <w:rFonts w:ascii="Helvetica Light" w:hAnsi="Helvetica Light" w:cs="Helvetica Light"/>
        </w:rPr>
        <w:t>### Compensation schedule update to fixed $50 per session, maximum $250 for Aim 8</w:t>
      </w:r>
    </w:p>
    <w:p w14:paraId="3DD7D9D7" w14:textId="52845E25" w:rsidR="00766D5C" w:rsidRDefault="00000000">
      <w:r>
        <w:rPr>
          <w:rFonts w:ascii="Helvetica Light" w:hAnsi="Helvetica Light" w:cs="Helvetica Light"/>
        </w:rPr>
        <w:t xml:space="preserve">Aim 8 compensation language was updated to a uniform, fixed session-based structure: $50 per completed session, up to 5 sessions total, for a maximum of $250. </w:t>
      </w:r>
      <w:r w:rsidR="008D471F">
        <w:rPr>
          <w:rFonts w:ascii="Helvetica Light" w:hAnsi="Helvetica Light" w:cs="Helvetica Light"/>
        </w:rPr>
        <w:t xml:space="preserve">Multiple participants have expressed confusion at the $40 from Aim 7 and then $60 per session in Aim 8. </w:t>
      </w:r>
      <w:r w:rsidR="00715B81">
        <w:rPr>
          <w:rFonts w:ascii="Helvetica Light" w:hAnsi="Helvetica Light" w:cs="Helvetica Light"/>
        </w:rPr>
        <w:t xml:space="preserve">Additionally, we do not believe that the reduced amount will affect recruitment – many participants endorse only seeking to participate for altruistic reasons. </w:t>
      </w:r>
      <w:r>
        <w:rPr>
          <w:rFonts w:ascii="Helvetica Light" w:hAnsi="Helvetica Light" w:cs="Helvetica Light"/>
        </w:rPr>
        <w:t>The consent language now reflects that compensation is no longer variable by task availability (i.e., no longer “up to $60 depending on the number of tasks made available”), because the game battery for this workflow is now fixed. This aligns compensation wording with the clarified five-session structure.</w:t>
      </w:r>
    </w:p>
    <w:p w14:paraId="1CCCF495" w14:textId="77777777" w:rsidR="00766D5C" w:rsidRDefault="00000000">
      <w:r>
        <w:rPr>
          <w:rFonts w:ascii="Helvetica Light" w:hAnsi="Helvetica Light" w:cs="Helvetica Light"/>
        </w:rPr>
        <w:t>Where reflected:</w:t>
      </w:r>
    </w:p>
    <w:p w14:paraId="7DCFCC0C" w14:textId="77777777" w:rsidR="00766D5C" w:rsidRDefault="00000000">
      <w:r>
        <w:rPr>
          <w:rFonts w:ascii="Helvetica Light" w:hAnsi="Helvetica Light" w:cs="Helvetica Light"/>
        </w:rPr>
        <w:t>- The Aim 8 consent form: “Will I be paid for participation?”</w:t>
      </w:r>
    </w:p>
    <w:p w14:paraId="27D3D2FC" w14:textId="77777777" w:rsidR="00766D5C" w:rsidRDefault="00000000">
      <w:r>
        <w:rPr>
          <w:rFonts w:ascii="Helvetica Light" w:hAnsi="Helvetica Light" w:cs="Helvetica Light"/>
        </w:rPr>
        <w:t>- The main protocol: Payments for Participation (Aim 8 line).</w:t>
      </w:r>
    </w:p>
    <w:p w14:paraId="0451D34F" w14:textId="77777777" w:rsidR="00766D5C" w:rsidRDefault="00000000">
      <w:r>
        <w:rPr>
          <w:rFonts w:ascii="Helvetica Light" w:hAnsi="Helvetica Light" w:cs="Helvetica Light"/>
        </w:rPr>
        <w:t>- The ad text: “WHAT YOU GET FOR PARTICIPATION.”</w:t>
      </w:r>
    </w:p>
    <w:p w14:paraId="5224354C" w14:textId="77777777" w:rsidR="00766D5C" w:rsidRDefault="00766D5C"/>
    <w:p w14:paraId="521D75E8" w14:textId="77777777" w:rsidR="00766D5C" w:rsidRDefault="00000000">
      <w:r>
        <w:rPr>
          <w:rFonts w:ascii="Helvetica Light" w:hAnsi="Helvetica Light" w:cs="Helvetica Light"/>
        </w:rPr>
        <w:t>### Payment-method standardization and removal of outdated payment pathways</w:t>
      </w:r>
    </w:p>
    <w:p w14:paraId="4F412231" w14:textId="309E834C" w:rsidR="00766D5C" w:rsidRDefault="00000000">
      <w:r>
        <w:rPr>
          <w:rFonts w:ascii="Helvetica Light" w:hAnsi="Helvetica Light" w:cs="Helvetica Light"/>
        </w:rPr>
        <w:t>Aim 8 payment language was standardized to Amazon.com (US) electronic gift card</w:t>
      </w:r>
      <w:r w:rsidR="00FF18E6">
        <w:rPr>
          <w:rFonts w:ascii="Helvetica Light" w:hAnsi="Helvetica Light" w:cs="Helvetica Light"/>
        </w:rPr>
        <w:t xml:space="preserve"> </w:t>
      </w:r>
      <w:r>
        <w:rPr>
          <w:rFonts w:ascii="Helvetica Light" w:hAnsi="Helvetica Light" w:cs="Helvetica Light"/>
        </w:rPr>
        <w:t>wording for the updated recruitment stream, and participant-facing references to prior methods (including digital US Bank prepaid cards and Prolific/</w:t>
      </w:r>
      <w:proofErr w:type="spellStart"/>
      <w:r>
        <w:rPr>
          <w:rFonts w:ascii="Helvetica Light" w:hAnsi="Helvetica Light" w:cs="Helvetica Light"/>
        </w:rPr>
        <w:t>MTurk</w:t>
      </w:r>
      <w:proofErr w:type="spellEnd"/>
      <w:r>
        <w:rPr>
          <w:rFonts w:ascii="Helvetica Light" w:hAnsi="Helvetica Light" w:cs="Helvetica Light"/>
        </w:rPr>
        <w:t xml:space="preserve"> language where present) were removed in updated Aim 8 materials. This was done to align compensation communications with current operational payment procedures</w:t>
      </w:r>
      <w:r w:rsidR="008D471F">
        <w:rPr>
          <w:rFonts w:ascii="Helvetica Light" w:hAnsi="Helvetica Light" w:cs="Helvetica Light"/>
        </w:rPr>
        <w:t xml:space="preserve"> – allowing the other payment methods was resulting in unacceptable delays in participant compensation</w:t>
      </w:r>
      <w:r w:rsidR="00461659">
        <w:rPr>
          <w:rFonts w:ascii="Helvetica Light" w:hAnsi="Helvetica Light" w:cs="Helvetica Light"/>
        </w:rPr>
        <w:t xml:space="preserve"> or difficult-to-reconcile reports of missing cards.</w:t>
      </w:r>
      <w:r w:rsidR="008D471F">
        <w:rPr>
          <w:rFonts w:ascii="Helvetica Light" w:hAnsi="Helvetica Light" w:cs="Helvetica Light"/>
        </w:rPr>
        <w:t xml:space="preserve"> </w:t>
      </w:r>
    </w:p>
    <w:p w14:paraId="10C994A2" w14:textId="77777777" w:rsidR="00766D5C" w:rsidRDefault="00766D5C"/>
    <w:p w14:paraId="2057D4BC" w14:textId="77777777" w:rsidR="00766D5C" w:rsidRDefault="00000000">
      <w:r>
        <w:rPr>
          <w:rFonts w:ascii="Helvetica Light" w:hAnsi="Helvetica Light" w:cs="Helvetica Light"/>
        </w:rPr>
        <w:t>Where reflected:</w:t>
      </w:r>
    </w:p>
    <w:p w14:paraId="6488E784" w14:textId="77777777" w:rsidR="00766D5C" w:rsidRDefault="00000000">
      <w:r>
        <w:rPr>
          <w:rFonts w:ascii="Helvetica Light" w:hAnsi="Helvetica Light" w:cs="Helvetica Light"/>
        </w:rPr>
        <w:t>- The Aim 8 consent form: payment-method language in compensation section.</w:t>
      </w:r>
    </w:p>
    <w:p w14:paraId="7326AE22" w14:textId="77777777" w:rsidR="00766D5C" w:rsidRDefault="00000000">
      <w:r>
        <w:rPr>
          <w:rFonts w:ascii="Helvetica Light" w:hAnsi="Helvetica Light" w:cs="Helvetica Light"/>
        </w:rPr>
        <w:t>- The main protocol: Aim 8 payment line in Economic Considerations.</w:t>
      </w:r>
    </w:p>
    <w:p w14:paraId="2DF33FDF" w14:textId="77777777" w:rsidR="00766D5C" w:rsidRDefault="00000000">
      <w:r>
        <w:rPr>
          <w:rFonts w:ascii="Helvetica Light" w:hAnsi="Helvetica Light" w:cs="Helvetica Light"/>
        </w:rPr>
        <w:t>- The ad text: compensation and payment-information language.</w:t>
      </w:r>
    </w:p>
    <w:p w14:paraId="67E608AE" w14:textId="77777777" w:rsidR="00766D5C" w:rsidRDefault="00766D5C"/>
    <w:p w14:paraId="7EE7DDAA" w14:textId="77777777" w:rsidR="00766D5C" w:rsidRDefault="00000000">
      <w:r>
        <w:rPr>
          <w:rFonts w:ascii="Helvetica Light" w:hAnsi="Helvetica Light" w:cs="Helvetica Light"/>
        </w:rPr>
        <w:t>### Recruitment-ad update for direct Aim 8 prospective enrollment</w:t>
      </w:r>
    </w:p>
    <w:p w14:paraId="6179FE95" w14:textId="7787D509" w:rsidR="00766D5C" w:rsidRDefault="00000000">
      <w:r>
        <w:rPr>
          <w:rFonts w:ascii="Helvetica Light" w:hAnsi="Helvetica Light" w:cs="Helvetica Light"/>
        </w:rPr>
        <w:lastRenderedPageBreak/>
        <w:t>The recruitment ad was revised to clearly indicate direct enrollment of individuals planning psychedelic use within the recruitment window, and to align ad language with updated eligibility, session schedule, and compensation detail</w:t>
      </w:r>
      <w:r w:rsidR="00FA048D">
        <w:rPr>
          <w:rFonts w:ascii="Helvetica Light" w:hAnsi="Helvetica Light" w:cs="Helvetica Light"/>
        </w:rPr>
        <w:t xml:space="preserve">s. We also updated the main recruitment header to get more attention to our posts – we have noticed other university’s ads typically broadcast the participant type sought and fact that the post is about a compensated study immediately. </w:t>
      </w:r>
    </w:p>
    <w:p w14:paraId="2028740C" w14:textId="77777777" w:rsidR="00766D5C" w:rsidRDefault="00000000">
      <w:r>
        <w:rPr>
          <w:rFonts w:ascii="Helvetica Light" w:hAnsi="Helvetica Light" w:cs="Helvetica Light"/>
        </w:rPr>
        <w:t>Where reflected:</w:t>
      </w:r>
    </w:p>
    <w:p w14:paraId="69A49B89" w14:textId="5710D6EB" w:rsidR="00766D5C" w:rsidRDefault="00000000">
      <w:r>
        <w:rPr>
          <w:rFonts w:ascii="Helvetica Light" w:hAnsi="Helvetica Light" w:cs="Helvetica Light"/>
        </w:rPr>
        <w:t>- The ad text: headline and participant-information sections.</w:t>
      </w:r>
    </w:p>
    <w:sectPr w:rsidR="00766D5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Light">
    <w:panose1 w:val="020B0403020202020204"/>
    <w:charset w:val="00"/>
    <w:family w:val="swiss"/>
    <w:pitch w:val="variable"/>
    <w:sig w:usb0="800000AF" w:usb1="40002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6D5C"/>
    <w:rsid w:val="00030D53"/>
    <w:rsid w:val="00171DF6"/>
    <w:rsid w:val="00461659"/>
    <w:rsid w:val="00715B81"/>
    <w:rsid w:val="00766D5C"/>
    <w:rsid w:val="008D471F"/>
    <w:rsid w:val="00A22604"/>
    <w:rsid w:val="00BB7A6C"/>
    <w:rsid w:val="00CA544A"/>
    <w:rsid w:val="00CB00BD"/>
    <w:rsid w:val="00DA40B4"/>
    <w:rsid w:val="00E67076"/>
    <w:rsid w:val="00F31C7C"/>
    <w:rsid w:val="00F55FEE"/>
    <w:rsid w:val="00FA048D"/>
    <w:rsid w:val="00FF1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E9D931"/>
  <w15:docId w15:val="{C9B88069-4902-9645-802F-ACF2CD34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5F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F05419AC-C713-1E48-BB68-7E534F9F125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1167</Words>
  <Characters>6116</Characters>
  <Application>Microsoft Office Word</Application>
  <DocSecurity>0</DocSecurity>
  <Lines>1223</Lines>
  <Paragraphs>910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Greenwald, Max</cp:lastModifiedBy>
  <cp:revision>6</cp:revision>
  <dcterms:created xsi:type="dcterms:W3CDTF">2026-02-26T16:14:00Z</dcterms:created>
  <dcterms:modified xsi:type="dcterms:W3CDTF">2026-03-09T14:40:00Z</dcterms:modified>
</cp:coreProperties>
</file>