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--&gt; Ожидание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Ожидание --&gt; Тревога : Получение сигнала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Тревога --&gt; Проверка : Изучение ситуации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Проверка --&gt; Реагирование : Подтверждение возгарания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Проверка --&gt; Ожидание: возгарание не подтвердилось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Ожидание --&gt; [*]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