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21B6"/>
          <w:sz w:val="56"/>
        </w:rPr>
        <w:t>Retrieval-Augmented Generation (RAG)</w:t>
      </w:r>
    </w:p>
    <w:p>
      <w:pPr>
        <w:jc w:val="center"/>
      </w:pPr>
      <w:r>
        <w:rPr>
          <w:color w:val="444444"/>
          <w:sz w:val="30"/>
        </w:rPr>
        <w:t>How the AI Assistant on Muthu's Portfolio Website Works</w:t>
      </w:r>
    </w:p>
    <w:p>
      <w:pPr>
        <w:jc w:val="center"/>
      </w:pPr>
      <w:r>
        <w:rPr>
          <w:i/>
          <w:color w:val="444444"/>
          <w:sz w:val="24"/>
        </w:rPr>
        <w:t>Architecture Walkthrough, Function Reference &amp; Interview Prep Guide</w:t>
      </w:r>
    </w:p>
    <w:p/>
    <w:p>
      <w:pPr>
        <w:jc w:val="center"/>
      </w:pPr>
      <w:r>
        <w:rPr>
          <w:sz w:val="20"/>
        </w:rPr>
        <w:t>Project: Portfolio site — /api/chat + src/lib/rag/*</w:t>
        <w:br/>
      </w:r>
      <w:r>
        <w:rPr>
          <w:sz w:val="20"/>
        </w:rPr>
        <w:t>Stack: Next.js (App Router) · TypeScript · BM25 · Voyage AI embeddings · Claude Haiku 4.5</w:t>
      </w:r>
    </w:p>
    <w:p>
      <w:r>
        <w:br w:type="page"/>
      </w:r>
    </w:p>
    <w:p>
      <w:pPr>
        <w:pStyle w:val="Heading1"/>
      </w:pPr>
      <w:r>
        <w:rPr>
          <w:color w:val="5B21B6"/>
        </w:rPr>
        <w:t>1. Executive Summary</w:t>
      </w:r>
    </w:p>
    <w:p>
      <w:r>
        <w:rPr>
          <w:b w:val="0"/>
          <w:i w:val="0"/>
          <w:sz w:val="22"/>
        </w:rPr>
        <w:t>This portfolio website embeds a small but complete Retrieval-Augmented Generation (RAG) system that powers the “Ask AI” chat widget. Instead of hard-coding answers or letting an LLM hallucinate facts about Muthu's projects and experience, the system retrieves the most relevant passages from the site's own content, feeds them to Claude as grounded context, and requires the model to cite which passage(s) it used.</w:t>
      </w:r>
    </w:p>
    <w:p>
      <w:r>
        <w:rPr>
          <w:b w:val="0"/>
          <w:i w:val="0"/>
          <w:sz w:val="22"/>
        </w:rPr>
        <w:t>The implementation is deliberately dependency-light: it does not use a hosted vector database (Pinecone, Weaviate, Qdrant, etc.), a RAG framework (LangChain, LlamaIndex), or an orchestration layer. Instead it hand-rolls two retrieval strategies — a classic BM25 keyword search and an optional dense-embedding search — and fuses their results using Reciprocal Rank Fusion (RRF). This is a genuine hybrid-search RAG pipeline, just implemented at a scale (~70 chunks) where a full vector database would be overkill.</w:t>
      </w:r>
    </w:p>
    <w:p>
      <w:pPr>
        <w:pStyle w:val="Heading2"/>
      </w:pPr>
      <w:r>
        <w:rPr>
          <w:color w:val="1A1A2E"/>
        </w:rPr>
        <w:t>1.1 Why this design is interesting (talking points)</w:t>
      </w:r>
    </w:p>
    <w:p>
      <w:pPr>
        <w:pStyle w:val="ListBullet"/>
      </w:pPr>
      <w:r>
        <w:t>Zero external vector DB — the entire corpus fits in memory, so an in-process cosine-similarity scan is as fast as a managed vector index and has no network hop or hosting cost.</w:t>
      </w:r>
    </w:p>
    <w:p>
      <w:pPr>
        <w:pStyle w:val="ListBullet"/>
      </w:pPr>
      <w:r>
        <w:t>Graceful degradation — the system works with zero API keys (BM25-only retrieval, raw passage returned), with only VOYAGE_API_KEY (hybrid retrieval, no generation), or fully configured (hybrid retrieval + Claude generation). Nothing crashes; it just gets smarter as keys are added.</w:t>
      </w:r>
    </w:p>
    <w:p>
      <w:pPr>
        <w:pStyle w:val="ListBullet"/>
      </w:pPr>
      <w:r>
        <w:t>Grounding + citation enforcement — the system prompt forces the model to answer only from supplied context and to cite passage numbers, and the API layer double-checks by filtering sources to only those the model actually cited in the reply text.</w:t>
      </w:r>
    </w:p>
    <w:p>
      <w:pPr>
        <w:pStyle w:val="ListBullet"/>
      </w:pPr>
      <w:r>
        <w:t>Content-as-corpus — the corpus isn't a separate document store; it's generated at request time from the same typed TypeScript data (projects, expertise, timeline, freelance work) that renders the rest of the site, plus parsed blog MDX files. Single source of truth.</w:t>
      </w:r>
    </w:p>
    <w:p>
      <w:pPr>
        <w:pStyle w:val="Heading2"/>
      </w:pPr>
      <w:r>
        <w:rPr>
          <w:color w:val="1A1A2E"/>
        </w:rPr>
        <w:t>1.2 End-to-end request flow</w:t>
      </w:r>
    </w:p>
    <w:p>
      <w:pPr>
        <w:pStyle w:val="ListNumber"/>
      </w:pPr>
      <w:r>
        <w:t>User types a question in the ChatWidget (client component) and it POSTs { messages } to /api/chat.</w:t>
      </w:r>
    </w:p>
    <w:p>
      <w:pPr>
        <w:pStyle w:val="ListNumber"/>
      </w:pPr>
      <w:r>
        <w:t>route.ts extracts the latest user message and calls retrieve(query, 6).</w:t>
      </w:r>
    </w:p>
    <w:p>
      <w:pPr>
        <w:pStyle w:val="ListNumber"/>
      </w:pPr>
      <w:r>
        <w:t>retrieve() builds (or reuses a cached) BM25 index over the corpus from getCorpus(), runs bm25Search() for sparse/keyword matches, and in parallel calls vectorSearch() for dense/semantic matches (if VOYAGE_API_KEY is set).</w:t>
      </w:r>
    </w:p>
    <w:p>
      <w:pPr>
        <w:pStyle w:val="ListNumber"/>
      </w:pPr>
      <w:r>
        <w:t>Both ranked lists are merged with Reciprocal Rank Fusion (RRF) into a single fused ranking; the top 6 chunks are returned with rank numbers.</w:t>
      </w:r>
    </w:p>
    <w:p>
      <w:pPr>
        <w:pStyle w:val="ListNumber"/>
      </w:pPr>
      <w:r>
        <w:t>route.ts formats the chunks into a numbered CONTEXT block and builds a system prompt (PERSONA) instructing Claude to answer only from that context and cite [n].</w:t>
      </w:r>
    </w:p>
    <w:p>
      <w:pPr>
        <w:pStyle w:val="ListNumber"/>
      </w:pPr>
      <w:r>
        <w:t>The conversation (last 12 messages, each truncated to 2000 chars) plus system prompt is sent to the Anthropic Messages API (model: claude-haiku-4-5).</w:t>
      </w:r>
    </w:p>
    <w:p>
      <w:pPr>
        <w:pStyle w:val="ListNumber"/>
      </w:pPr>
      <w:r>
        <w:t>The reply text is scanned for which [n] citations actually appear; only those sources are returned to the client (falls back to the top 3 retrieved if none are cited).</w:t>
      </w:r>
    </w:p>
    <w:p>
      <w:pPr>
        <w:pStyle w:val="ListNumber"/>
      </w:pPr>
      <w:r>
        <w:t>ChatWidget renders the assistant bubble plus clickable citation chips linking to the real page (href) for each cited source.</w:t>
      </w:r>
    </w:p>
    <w:p>
      <w:r>
        <w:br w:type="page"/>
      </w:r>
    </w:p>
    <w:p>
      <w:pPr>
        <w:pStyle w:val="Heading1"/>
      </w:pPr>
      <w:r>
        <w:rPr>
          <w:color w:val="5B21B6"/>
        </w:rPr>
        <w:t>2. Architecture Overview</w:t>
      </w:r>
    </w:p>
    <w:p>
      <w:pPr>
        <w:spacing w:before="40" w:after="160"/>
        <w:ind w:left="360"/>
        <w:shd w:val="clear" w:color="auto" w:fill="F2F0F7"/>
      </w:pPr>
      <w:r>
        <w:rPr>
          <w:rFonts w:ascii="Consolas" w:hAnsi="Consolas"/>
          <w:color w:val="2D2D2D"/>
          <w:sz w:val="19"/>
        </w:rPr>
        <w:t>┌─────────────────────┐        POST /api/chat            ┌──────────────────────────┐</w:t>
        <w:br/>
        <w:t>│  ChatWidget (client) │ ───────────────────────────────▶  │   route.ts (API handler) │</w:t>
        <w:br/>
        <w:t>│  chat-widget.tsx     │  ◀─────────────────────────────── │   src/app/api/chat/      │</w:t>
        <w:br/>
        <w:t>└─────────────────────┘        { reply, sources }          └────────────┬─────────────┘</w:t>
        <w:br/>
        <w:t xml:space="preserve">                                                                          │ retrieve(query, 6)</w:t>
        <w:br/>
        <w:t xml:space="preserve">                                                                          ▼</w:t>
        <w:br/>
        <w:t xml:space="preserve">                                                            ┌──────────────────────────┐</w:t>
        <w:br/>
        <w:t xml:space="preserve">                                                            │   retrieve.ts (fusion)   │</w:t>
        <w:br/>
        <w:t xml:space="preserve">                                                            │  Reciprocal Rank Fusion  │</w:t>
        <w:br/>
        <w:t xml:space="preserve">                                                            └───────┬──────────┬───────┘</w:t>
        <w:br/>
        <w:t xml:space="preserve">                                                                    │          │</w:t>
        <w:br/>
        <w:t xml:space="preserve">                                                  bm25Search()      │          │  vectorSearch()</w:t>
        <w:br/>
        <w:t xml:space="preserve">                                                                    ▼          ▼</w:t>
        <w:br/>
        <w:t xml:space="preserve">                                                     ┌──────────────────┐  ┌──────────────────┐</w:t>
        <w:br/>
        <w:t xml:space="preserve">                                                     │    bm25.ts       │  │    vector.ts      │</w:t>
        <w:br/>
        <w:t xml:space="preserve">                                                     │ sparse keyword   │  │ dense embeddings  │</w:t>
        <w:br/>
        <w:t xml:space="preserve">                                                     │ search (TF-IDF)  │  │ (Voyage AI, opt.) │</w:t>
        <w:br/>
        <w:t xml:space="preserve">                                                     └────────┬─────────┘  └─────────┬─────────┘</w:t>
        <w:br/>
        <w:t xml:space="preserve">                                                              │                      │</w:t>
        <w:br/>
        <w:t xml:space="preserve">                                                              └──────────┬───────────┘</w:t>
        <w:br/>
        <w:t xml:space="preserve">                                                                         ▼</w:t>
        <w:br/>
        <w:t xml:space="preserve">                                                              ┌──────────────────────┐</w:t>
        <w:br/>
        <w:t xml:space="preserve">                                                              │     corpus.ts        │</w:t>
        <w:br/>
        <w:t xml:space="preserve">                                                              │ getCorpus() builds   │</w:t>
        <w:br/>
        <w:t xml:space="preserve">                                                              │ chunks from site     │</w:t>
        <w:br/>
        <w:t xml:space="preserve">                                                              │ data + blog MDX      │</w:t>
        <w:br/>
        <w:t xml:space="preserve">                                                              └──────────────────────┘</w:t>
        <w:br/>
        <w:t xml:space="preserve">                                                                         │</w:t>
        <w:br/>
        <w:t xml:space="preserve">                                                                         ▼</w:t>
        <w:br/>
        <w:t xml:space="preserve">                                                     projects.ts, expertise.ts, timeline.ts,</w:t>
        <w:br/>
        <w:t xml:space="preserve">                                                     freelance.ts, ai-lab.ts, site.ts, content/blog/*.mdx</w:t>
        <w:br/>
      </w:r>
    </w:p>
    <w:p>
      <w:r>
        <w:rPr>
          <w:b w:val="0"/>
          <w:i w:val="0"/>
          <w:sz w:val="22"/>
        </w:rPr>
        <w:t>After retrieval, route.ts sends the fused top-k chunks as context to the Anthropic Messages API:</w:t>
      </w:r>
    </w:p>
    <w:p>
      <w:pPr>
        <w:spacing w:before="40" w:after="160"/>
        <w:ind w:left="360"/>
        <w:shd w:val="clear" w:color="auto" w:fill="F2F0F7"/>
      </w:pPr>
      <w:r>
        <w:rPr>
          <w:rFonts w:ascii="Consolas" w:hAnsi="Consolas"/>
          <w:color w:val="2D2D2D"/>
          <w:sz w:val="19"/>
        </w:rPr>
        <w:t>┌──────────────────────────┐   system: PERSONA + CONTEXT   ┌────────────────────────────┐</w:t>
        <w:br/>
        <w:t>│   route.ts (API handler) │ ─────────────────────────────▶ │ Anthropic Messages API      │</w:t>
        <w:br/>
        <w:t>│                          │ ◀───────────────────────────── │ model: claude-haiku-4-5     │</w:t>
        <w:br/>
        <w:t>└──────────────────────────┘        { content: [...] }       └────────────────────────────┘</w:t>
        <w:br/>
      </w:r>
    </w:p>
    <w:p>
      <w:r>
        <w:br w:type="page"/>
      </w:r>
    </w:p>
    <w:p>
      <w:pPr>
        <w:pStyle w:val="Heading1"/>
      </w:pPr>
      <w:r>
        <w:rPr>
          <w:color w:val="5B21B6"/>
        </w:rPr>
        <w:t>3. Function-by-Function Reference</w:t>
      </w:r>
    </w:p>
    <w:p>
      <w:r>
        <w:rPr>
          <w:b w:val="0"/>
          <w:i w:val="0"/>
          <w:sz w:val="22"/>
        </w:rPr>
        <w:t>This section documents every function in the RAG pipeline: its file, signature, what it does, and why it was written the way it was.</w:t>
      </w:r>
    </w:p>
    <w:p>
      <w:pPr>
        <w:pStyle w:val="Heading2"/>
      </w:pPr>
      <w:r>
        <w:rPr>
          <w:color w:val="1A1A2E"/>
        </w:rPr>
        <w:t>3.1 corpus.ts — The Content Corpus ("documents" layer)</w:t>
      </w:r>
    </w:p>
    <w:p>
      <w:pPr>
        <w:pStyle w:val="Heading3"/>
      </w:pPr>
      <w:r>
        <w:rPr>
          <w:color w:val="1A1A2E"/>
        </w:rPr>
        <w:t>getCorpus()  —  src/lib/rag/corpus.ts</w:t>
      </w:r>
    </w:p>
    <w:p>
      <w:pPr>
        <w:spacing w:before="40" w:after="160"/>
        <w:ind w:left="360"/>
        <w:shd w:val="clear" w:color="auto" w:fill="F2F0F7"/>
      </w:pPr>
      <w:r>
        <w:rPr>
          <w:rFonts w:ascii="Consolas" w:hAnsi="Consolas"/>
          <w:color w:val="2D2D2D"/>
          <w:sz w:val="19"/>
        </w:rPr>
        <w:t>export function getCorpus(): Chunk[]</w:t>
      </w:r>
    </w:p>
    <w:p>
      <w:r>
        <w:rPr>
          <w:b/>
          <w:i w:val="0"/>
          <w:sz w:val="22"/>
        </w:rPr>
        <w:t xml:space="preserve">Summary: </w:t>
      </w:r>
      <w:r>
        <w:t>Builds and returns the full set of retrievable text chunks that make up the knowledge base for the chatbot. This is the RAG system's “document store” — except there's no database; it's assembled in memory from the site's existing typed content.</w:t>
      </w:r>
    </w:p>
    <w:p>
      <w:r>
        <w:rPr>
          <w:b/>
        </w:rPr>
        <w:t>Details:</w:t>
      </w:r>
    </w:p>
    <w:p>
      <w:pPr>
        <w:pStyle w:val="ListBullet"/>
      </w:pPr>
      <w:r>
        <w:t>Uses a module-level `cached` variable so the corpus is only built once per server instance (cold start), not on every request — an in-memory cache.</w:t>
      </w:r>
    </w:p>
    <w:p>
      <w:pPr>
        <w:pStyle w:val="ListBullet"/>
      </w:pPr>
      <w:r>
        <w:t>Iterates over already-existing typed arrays: site (profile), projects (overview, problem, architecture in pairs of 2 bullet points, challenges, AI roadmap, deployment), expertise, freelance, experiments (AI Lab), and timeline.</w:t>
      </w:r>
    </w:p>
    <w:p>
      <w:pPr>
        <w:pStyle w:val="ListBullet"/>
      </w:pPr>
      <w:r>
        <w:t>Each fact is pushed via a local `add(id, text, source, href)` helper into a Chunk: { id, text, source, href }, where `source` is a human-readable citation label and `href` is the real page a reader can visit to verify the claim.</w:t>
      </w:r>
    </w:p>
    <w:p>
      <w:pPr>
        <w:pStyle w:val="ListBullet"/>
      </w:pPr>
      <w:r>
        <w:t>Also walks content/blog/*.mdx at request time via Node's fs module, parses frontmatter with gray-matter, splits each post on `## ` headings into sections, strips code fences and markdown symbols, and skips any section under 40 characters (too short to be a useful chunk).</w:t>
      </w:r>
    </w:p>
    <w:p>
      <w:pPr>
        <w:pStyle w:val="ListBullet"/>
      </w:pPr>
      <w:r>
        <w:t>Blog chunk text is truncated to 900 characters to keep chunks a reasonable size for embedding/context windows.</w:t>
      </w:r>
    </w:p>
    <w:p>
      <w:r>
        <w:rPr>
          <w:b/>
          <w:i w:val="0"/>
          <w:sz w:val="22"/>
        </w:rPr>
        <w:t xml:space="preserve">Why it's built this way: </w:t>
      </w:r>
      <w:r>
        <w:t>Chunking by logical unit (one architecture pair, one challenge, one blog section) rather than fixed-size windows keeps each chunk semantically coherent and independently citable — important because the citation UI links a chunk's href directly to a specific page section, so a chunk needs to correspond to one coherent claim a user can verify.</w:t>
      </w:r>
    </w:p>
    <w:p/>
    <w:p>
      <w:pPr>
        <w:pStyle w:val="Heading2"/>
      </w:pPr>
      <w:r>
        <w:rPr>
          <w:color w:val="1A1A2E"/>
        </w:rPr>
        <w:t>3.2 bm25.ts — Sparse (keyword) Retrieval</w:t>
      </w:r>
    </w:p>
    <w:p>
      <w:pPr>
        <w:pStyle w:val="Heading3"/>
      </w:pPr>
      <w:r>
        <w:rPr>
          <w:color w:val="1A1A2E"/>
        </w:rPr>
        <w:t>tokenize(text)  —  src/lib/rag/bm25.ts</w:t>
      </w:r>
    </w:p>
    <w:p>
      <w:pPr>
        <w:spacing w:before="40" w:after="160"/>
        <w:ind w:left="360"/>
        <w:shd w:val="clear" w:color="auto" w:fill="F2F0F7"/>
      </w:pPr>
      <w:r>
        <w:rPr>
          <w:rFonts w:ascii="Consolas" w:hAnsi="Consolas"/>
          <w:color w:val="2D2D2D"/>
          <w:sz w:val="19"/>
        </w:rPr>
        <w:t>export function tokenize(text: string): string[]</w:t>
      </w:r>
    </w:p>
    <w:p>
      <w:r>
        <w:rPr>
          <w:b/>
          <w:i w:val="0"/>
          <w:sz w:val="22"/>
        </w:rPr>
        <w:t xml:space="preserve">Summary: </w:t>
      </w:r>
      <w:r>
        <w:t>Normalizes a string into a list of lowercase word tokens for indexing/search.</w:t>
      </w:r>
    </w:p>
    <w:p>
      <w:r>
        <w:rPr>
          <w:b/>
        </w:rPr>
        <w:t>Details:</w:t>
      </w:r>
    </w:p>
    <w:p>
      <w:pPr>
        <w:pStyle w:val="ListBullet"/>
      </w:pPr>
      <w:r>
        <w:t>Lowercases the text, replaces any non-alphanumeric character with a space (strips punctuation), splits on whitespace.</w:t>
      </w:r>
    </w:p>
    <w:p>
      <w:pPr>
        <w:pStyle w:val="ListBullet"/>
      </w:pPr>
      <w:r>
        <w:t>Filters out tokens of length ≤ 1 (drops single letters and stray artifacts).</w:t>
      </w:r>
    </w:p>
    <w:p>
      <w:r>
        <w:rPr>
          <w:b/>
          <w:i w:val="0"/>
          <w:sz w:val="22"/>
        </w:rPr>
        <w:t xml:space="preserve">Why it's built this way: </w:t>
      </w:r>
      <w:r>
        <w:t>A minimal, dependency-free tokenizer is enough for BM25 over a small, English, technical corpus — no need for stemming/lemmatization libraries at this scale.</w:t>
      </w:r>
    </w:p>
    <w:p/>
    <w:p>
      <w:pPr>
        <w:pStyle w:val="Heading3"/>
      </w:pPr>
      <w:r>
        <w:rPr>
          <w:color w:val="1A1A2E"/>
        </w:rPr>
        <w:t>buildIndex(chunks)  —  src/lib/rag/bm25.ts</w:t>
      </w:r>
    </w:p>
    <w:p>
      <w:pPr>
        <w:spacing w:before="40" w:after="160"/>
        <w:ind w:left="360"/>
        <w:shd w:val="clear" w:color="auto" w:fill="F2F0F7"/>
      </w:pPr>
      <w:r>
        <w:rPr>
          <w:rFonts w:ascii="Consolas" w:hAnsi="Consolas"/>
          <w:color w:val="2D2D2D"/>
          <w:sz w:val="19"/>
        </w:rPr>
        <w:t>export function buildIndex(chunks: Chunk[]): BM25Index</w:t>
      </w:r>
    </w:p>
    <w:p>
      <w:r>
        <w:rPr>
          <w:b/>
          <w:i w:val="0"/>
          <w:sz w:val="22"/>
        </w:rPr>
        <w:t xml:space="preserve">Summary: </w:t>
      </w:r>
      <w:r>
        <w:t>Builds an in-memory inverted-index-like structure needed for BM25 scoring.</w:t>
      </w:r>
    </w:p>
    <w:p>
      <w:r>
        <w:rPr>
          <w:b/>
        </w:rPr>
        <w:t>Details:</w:t>
      </w:r>
    </w:p>
    <w:p>
      <w:pPr>
        <w:pStyle w:val="ListBullet"/>
      </w:pPr>
      <w:r>
        <w:t>Tokenizes every chunk's text once (docTokens).</w:t>
      </w:r>
    </w:p>
    <w:p>
      <w:pPr>
        <w:pStyle w:val="ListBullet"/>
      </w:pPr>
      <w:r>
        <w:t>Computes document frequency (df) per unique token — how many chunks contain that token at least once — used later for the IDF (inverse document frequency) term.</w:t>
      </w:r>
    </w:p>
    <w:p>
      <w:pPr>
        <w:pStyle w:val="ListBullet"/>
      </w:pPr>
      <w:r>
        <w:t>Computes avgLen, the average token length across all chunks, used for BM25's length-normalization term.</w:t>
      </w:r>
    </w:p>
    <w:p>
      <w:pPr>
        <w:pStyle w:val="ListBullet"/>
      </w:pPr>
      <w:r>
        <w:t>Returns a BM25Index object: { chunks, docTokens, df, avgLen }.</w:t>
      </w:r>
    </w:p>
    <w:p>
      <w:r>
        <w:rPr>
          <w:b/>
          <w:i w:val="0"/>
          <w:sz w:val="22"/>
        </w:rPr>
        <w:t xml:space="preserve">Why it's built this way: </w:t>
      </w:r>
      <w:r>
        <w:t>Precomputing df and avgLen once (and caching the whole index at module scope in retrieve.ts) means repeated queries don't re-tokenize or re-scan the corpus — the expensive part is done once at cold start, and each query only does the scoring pass.</w:t>
      </w:r>
    </w:p>
    <w:p/>
    <w:p>
      <w:pPr>
        <w:pStyle w:val="Heading3"/>
      </w:pPr>
      <w:r>
        <w:rPr>
          <w:color w:val="1A1A2E"/>
        </w:rPr>
        <w:t>bm25Search(index, query, topK)  —  src/lib/rag/bm25.ts</w:t>
      </w:r>
    </w:p>
    <w:p>
      <w:pPr>
        <w:spacing w:before="40" w:after="160"/>
        <w:ind w:left="360"/>
        <w:shd w:val="clear" w:color="auto" w:fill="F2F0F7"/>
      </w:pPr>
      <w:r>
        <w:rPr>
          <w:rFonts w:ascii="Consolas" w:hAnsi="Consolas"/>
          <w:color w:val="2D2D2D"/>
          <w:sz w:val="19"/>
        </w:rPr>
        <w:t>export function bm25Search(index: BM25Index, query: string, topK: number): number[]</w:t>
      </w:r>
    </w:p>
    <w:p>
      <w:r>
        <w:rPr>
          <w:b/>
          <w:i w:val="0"/>
          <w:sz w:val="22"/>
        </w:rPr>
        <w:t xml:space="preserve">Summary: </w:t>
      </w:r>
      <w:r>
        <w:t>The classic Okapi BM25 ranking function. Scores every chunk against the query and returns the indices of the topK highest-scoring, non-zero chunks.</w:t>
      </w:r>
    </w:p>
    <w:p>
      <w:r>
        <w:rPr>
          <w:b/>
        </w:rPr>
        <w:t>Details:</w:t>
      </w:r>
    </w:p>
    <w:p>
      <w:pPr>
        <w:pStyle w:val="ListBullet"/>
      </w:pPr>
      <w:r>
        <w:t>Tokenizes the query and de-duplicates it (Set) so repeated words in the query aren't double counted in the outer loop.</w:t>
      </w:r>
    </w:p>
    <w:p>
      <w:pPr>
        <w:pStyle w:val="ListBullet"/>
      </w:pPr>
      <w:r>
        <w:t>For each unique query token q: computes IDF = ln(1 + (N − df(q) + 0.5) / (df(q) + 0.5)) where N is total chunk count — rarer terms across the corpus score higher.</w:t>
      </w:r>
    </w:p>
    <w:p>
      <w:pPr>
        <w:pStyle w:val="ListBullet"/>
      </w:pPr>
      <w:r>
        <w:t>For each chunk, computes term frequency (tf) of q in that chunk, then the BM25 term-score: idf * (tf * (k1+1)) / (tf + k1 * (1 − b + b * (len/avgLen))).</w:t>
      </w:r>
    </w:p>
    <w:p>
      <w:pPr>
        <w:pStyle w:val="ListBullet"/>
      </w:pPr>
      <w:r>
        <w:t>K1 = 1.5 controls term-frequency saturation (diminishing returns for repeated terms); B = 0.75 controls how much document-length normalization is applied.</w:t>
      </w:r>
    </w:p>
    <w:p>
      <w:pPr>
        <w:pStyle w:val="ListBullet"/>
      </w:pPr>
      <w:r>
        <w:t>Sums each query token's contribution per chunk, filters out zero-score chunks (no overlap at all), sorts descending, and slices to topK.</w:t>
      </w:r>
    </w:p>
    <w:p>
      <w:r>
        <w:rPr>
          <w:b/>
          <w:i w:val="0"/>
          <w:sz w:val="22"/>
        </w:rPr>
        <w:t xml:space="preserve">Why it's built this way: </w:t>
      </w:r>
      <w:r>
        <w:t>BM25 is the industry-standard sparse retrieval algorithm (same family used by Elasticsearch/Lucene) — it reliably surfaces exact keyword/name matches (e.g. a project name or technology) that embeddings can sometimes under-rank. Implementing it from scratch (rather than pulling in a search engine) is feasible because the corpus is tiny (~70 chunks), and it means zero infra dependency.</w:t>
      </w:r>
    </w:p>
    <w:p/>
    <w:p>
      <w:pPr>
        <w:pStyle w:val="Heading2"/>
      </w:pPr>
      <w:r>
        <w:rPr>
          <w:color w:val="1A1A2E"/>
        </w:rPr>
        <w:t>3.3 vector.ts — Dense (semantic) Retrieval</w:t>
      </w:r>
    </w:p>
    <w:p>
      <w:pPr>
        <w:pStyle w:val="Heading3"/>
      </w:pPr>
      <w:r>
        <w:rPr>
          <w:color w:val="1A1A2E"/>
        </w:rPr>
        <w:t>embed(texts, inputType)  —  src/lib/rag/vector.ts</w:t>
      </w:r>
    </w:p>
    <w:p>
      <w:pPr>
        <w:spacing w:before="40" w:after="160"/>
        <w:ind w:left="360"/>
        <w:shd w:val="clear" w:color="auto" w:fill="F2F0F7"/>
      </w:pPr>
      <w:r>
        <w:rPr>
          <w:rFonts w:ascii="Consolas" w:hAnsi="Consolas"/>
          <w:color w:val="2D2D2D"/>
          <w:sz w:val="19"/>
        </w:rPr>
        <w:t>async function embed(texts: string[], inputType: "document" | "query"): Promise&lt;number[][] | null&gt;</w:t>
      </w:r>
    </w:p>
    <w:p>
      <w:r>
        <w:rPr>
          <w:b/>
          <w:i w:val="0"/>
          <w:sz w:val="22"/>
        </w:rPr>
        <w:t xml:space="preserve">Summary: </w:t>
      </w:r>
      <w:r>
        <w:t>Calls the Voyage AI embeddings API to convert an array of strings into dense vector embeddings.</w:t>
      </w:r>
    </w:p>
    <w:p>
      <w:r>
        <w:rPr>
          <w:b/>
        </w:rPr>
        <w:t>Details:</w:t>
      </w:r>
    </w:p>
    <w:p>
      <w:pPr>
        <w:pStyle w:val="ListBullet"/>
      </w:pPr>
      <w:r>
        <w:t>Returns null immediately if VOYAGE_API_KEY isn't set — this is the primary feature-flag / graceful-degradation switch for the whole dense-retrieval path.</w:t>
      </w:r>
    </w:p>
    <w:p>
      <w:pPr>
        <w:pStyle w:val="ListBullet"/>
      </w:pPr>
      <w:r>
        <w:t>POSTs to https://api.voyageai.com/v1/embeddings with model voyage-3-lite, the input texts, and an input_type of "document" (for corpus chunks) or "query" (for the user's question) — Voyage's API uses asymmetric encoding, embedding queries and documents slightly differently for better retrieval accuracy.</w:t>
      </w:r>
    </w:p>
    <w:p>
      <w:pPr>
        <w:pStyle w:val="ListBullet"/>
      </w:pPr>
      <w:r>
        <w:t>Wrapped in try/catch; any network or API failure returns null rather than throwing, so a Voyage outage can't break the chat feature.</w:t>
      </w:r>
    </w:p>
    <w:p>
      <w:r>
        <w:rPr>
          <w:b/>
          <w:i w:val="0"/>
          <w:sz w:val="22"/>
        </w:rPr>
        <w:t xml:space="preserve">Why it's built this way: </w:t>
      </w:r>
      <w:r>
        <w:t>Distinguishing input_type between document and query follows Voyage's recommended usage for asymmetric semantic search — it materially improves retrieval quality over embedding both the same way.</w:t>
      </w:r>
    </w:p>
    <w:p/>
    <w:p>
      <w:pPr>
        <w:pStyle w:val="Heading3"/>
      </w:pPr>
      <w:r>
        <w:rPr>
          <w:color w:val="1A1A2E"/>
        </w:rPr>
        <w:t>cosine(a, b)  —  src/lib/rag/vector.ts</w:t>
      </w:r>
    </w:p>
    <w:p>
      <w:pPr>
        <w:spacing w:before="40" w:after="160"/>
        <w:ind w:left="360"/>
        <w:shd w:val="clear" w:color="auto" w:fill="F2F0F7"/>
      </w:pPr>
      <w:r>
        <w:rPr>
          <w:rFonts w:ascii="Consolas" w:hAnsi="Consolas"/>
          <w:color w:val="2D2D2D"/>
          <w:sz w:val="19"/>
        </w:rPr>
        <w:t>function cosine(a: Float64Array, b: number[]): number</w:t>
      </w:r>
    </w:p>
    <w:p>
      <w:r>
        <w:rPr>
          <w:b/>
          <w:i w:val="0"/>
          <w:sz w:val="22"/>
        </w:rPr>
        <w:t xml:space="preserve">Summary: </w:t>
      </w:r>
      <w:r>
        <w:t>Computes cosine similarity between two vectors.</w:t>
      </w:r>
    </w:p>
    <w:p>
      <w:r>
        <w:rPr>
          <w:b/>
        </w:rPr>
        <w:t>Details:</w:t>
      </w:r>
    </w:p>
    <w:p>
      <w:pPr>
        <w:pStyle w:val="ListBullet"/>
      </w:pPr>
      <w:r>
        <w:t>Single pass accumulating dot product and both vectors' squared norms.</w:t>
      </w:r>
    </w:p>
    <w:p>
      <w:pPr>
        <w:pStyle w:val="ListBullet"/>
      </w:pPr>
      <w:r>
        <w:t>Returns dot / (sqrt(na) * sqrt(nb) || 1) — the `|| 1` guards against division by zero for a degenerate zero-vector.</w:t>
      </w:r>
    </w:p>
    <w:p>
      <w:r>
        <w:rPr>
          <w:b/>
          <w:i w:val="0"/>
          <w:sz w:val="22"/>
        </w:rPr>
        <w:t xml:space="preserve">Why it's built this way: </w:t>
      </w:r>
      <w:r>
        <w:t>Cosine similarity is the standard metric for comparing embedding vectors because it measures directional similarity independent of magnitude, which matters since embedding norms can vary.</w:t>
      </w:r>
    </w:p>
    <w:p/>
    <w:p>
      <w:pPr>
        <w:pStyle w:val="Heading3"/>
      </w:pPr>
      <w:r>
        <w:rPr>
          <w:color w:val="1A1A2E"/>
        </w:rPr>
        <w:t>vectorSearch(chunks, query, topK)  —  src/lib/rag/vector.ts</w:t>
      </w:r>
    </w:p>
    <w:p>
      <w:pPr>
        <w:spacing w:before="40" w:after="160"/>
        <w:ind w:left="360"/>
        <w:shd w:val="clear" w:color="auto" w:fill="F2F0F7"/>
      </w:pPr>
      <w:r>
        <w:rPr>
          <w:rFonts w:ascii="Consolas" w:hAnsi="Consolas"/>
          <w:color w:val="2D2D2D"/>
          <w:sz w:val="19"/>
        </w:rPr>
        <w:t>export async function vectorSearch(chunks: Chunk[], query: string, topK: number): Promise&lt;number[] | null&gt;</w:t>
      </w:r>
    </w:p>
    <w:p>
      <w:r>
        <w:rPr>
          <w:b/>
          <w:i w:val="0"/>
          <w:sz w:val="22"/>
        </w:rPr>
        <w:t xml:space="preserve">Summary: </w:t>
      </w:r>
      <w:r>
        <w:t>The dense-retrieval entry point: embeds the corpus (once, cached) and the query, then ranks chunks by cosine similarity.</w:t>
      </w:r>
    </w:p>
    <w:p>
      <w:r>
        <w:rPr>
          <w:b/>
        </w:rPr>
        <w:t>Details:</w:t>
      </w:r>
    </w:p>
    <w:p>
      <w:pPr>
        <w:pStyle w:val="ListBullet"/>
      </w:pPr>
      <w:r>
        <w:t>Returns null immediately if no VOYAGE_API_KEY — short-circuits before doing any work.</w:t>
      </w:r>
    </w:p>
    <w:p>
      <w:pPr>
        <w:pStyle w:val="ListBullet"/>
      </w:pPr>
      <w:r>
        <w:t>Caches corpusVectors and the exact chunk array (embeddedFor) at module scope; only re-embeds the whole corpus if the chunk array reference has changed (i.e., effectively once per server instance, since getCorpus() is itself cached).</w:t>
      </w:r>
    </w:p>
    <w:p>
      <w:pPr>
        <w:pStyle w:val="ListBullet"/>
      </w:pPr>
      <w:r>
        <w:t>Embeds the live query fresh on every call (queries change every request, so they can't be cached).</w:t>
      </w:r>
    </w:p>
    <w:p>
      <w:pPr>
        <w:pStyle w:val="ListBullet"/>
      </w:pPr>
      <w:r>
        <w:t>Maps every cached corpus vector to a { score, i } pair via cosine(), sorts descending, and returns the topK chunk indices.</w:t>
      </w:r>
    </w:p>
    <w:p>
      <w:r>
        <w:rPr>
          <w:b/>
          <w:i w:val="0"/>
          <w:sz w:val="22"/>
        </w:rPr>
        <w:t xml:space="preserve">Why it's built this way: </w:t>
      </w:r>
      <w:r>
        <w:t>Embedding the ~70-chunk corpus once per cold start (rather than per request) avoids paying Voyage API cost/latency on every chat message — only the single-string query embedding happens per request, which is a small, fast call.</w:t>
      </w:r>
    </w:p>
    <w:p/>
    <w:p>
      <w:pPr>
        <w:pStyle w:val="Heading2"/>
      </w:pPr>
      <w:r>
        <w:rPr>
          <w:color w:val="1A1A2E"/>
        </w:rPr>
        <w:t>3.4 retrieve.ts — Hybrid Fusion (the RAG "retriever")</w:t>
      </w:r>
    </w:p>
    <w:p>
      <w:pPr>
        <w:pStyle w:val="Heading3"/>
      </w:pPr>
      <w:r>
        <w:rPr>
          <w:color w:val="1A1A2E"/>
        </w:rPr>
        <w:t>retrieve(query, topK = 6)  —  src/lib/rag/retrieve.ts</w:t>
      </w:r>
    </w:p>
    <w:p>
      <w:pPr>
        <w:spacing w:before="40" w:after="160"/>
        <w:ind w:left="360"/>
        <w:shd w:val="clear" w:color="auto" w:fill="F2F0F7"/>
      </w:pPr>
      <w:r>
        <w:rPr>
          <w:rFonts w:ascii="Consolas" w:hAnsi="Consolas"/>
          <w:color w:val="2D2D2D"/>
          <w:sz w:val="19"/>
        </w:rPr>
        <w:t>export async function retrieve(query: string, topK = 6): Promise&lt;Retrieved[]&gt;</w:t>
      </w:r>
    </w:p>
    <w:p>
      <w:r>
        <w:rPr>
          <w:b/>
          <w:i w:val="0"/>
          <w:sz w:val="22"/>
        </w:rPr>
        <w:t xml:space="preserve">Summary: </w:t>
      </w:r>
      <w:r>
        <w:t>The main retrieval entry point used by the API route. Combines sparse (BM25) and dense (embedding) search using Reciprocal Rank Fusion, and returns the final ranked, citation-ready chunks.</w:t>
      </w:r>
    </w:p>
    <w:p>
      <w:r>
        <w:rPr>
          <w:b/>
        </w:rPr>
        <w:t>Details:</w:t>
      </w:r>
    </w:p>
    <w:p>
      <w:pPr>
        <w:pStyle w:val="ListBullet"/>
      </w:pPr>
      <w:r>
        <w:t>Lazily builds and caches the module-level BM25 `index` on first call (buildIndex(getCorpus())).</w:t>
      </w:r>
    </w:p>
    <w:p>
      <w:pPr>
        <w:pStyle w:val="ListBullet"/>
      </w:pPr>
      <w:r>
        <w:t>Runs bm25Search(index, query, topK*2) — asks for double the final topK from each strategy so fusion has enough candidates to work with.</w:t>
      </w:r>
    </w:p>
    <w:p>
      <w:pPr>
        <w:pStyle w:val="ListBullet"/>
      </w:pPr>
      <w:r>
        <w:t>Runs vectorSearch(corpus, query, topK*2) in parallel intent (awaited, but conceptually independent of BM25); it's null if Voyage isn't configured.</w:t>
      </w:r>
    </w:p>
    <w:p>
      <w:pPr>
        <w:pStyle w:val="ListBullet"/>
      </w:pPr>
      <w:r>
        <w:t>Reciprocal Rank Fusion (RRF): for each ranked list, every document gets a score contribution of 1/(K + rank) where K = 60 (a standard RRF damping constant from IR literature) and rank is its 0-based position in that list. Scores from both lists are summed into a Map&lt;docId, score&gt;.</w:t>
      </w:r>
    </w:p>
    <w:p>
      <w:pPr>
        <w:pStyle w:val="ListBullet"/>
      </w:pPr>
      <w:r>
        <w:t>Sorts the fused map by score descending, takes the top `topK`, and maps each surviving doc back to its full Chunk plus a 1-based `rank` field (used for the [n] citation numbering).</w:t>
      </w:r>
    </w:p>
    <w:p>
      <w:r>
        <w:rPr>
          <w:b/>
          <w:i w:val="0"/>
          <w:sz w:val="22"/>
        </w:rPr>
        <w:t xml:space="preserve">Why it's built this way: </w:t>
      </w:r>
      <w:r>
        <w:t>RRF is used instead of, say, weighted-averaging raw BM25 and cosine scores because those two scores live on completely different, incompatible scales (BM25 is unbounded and corpus-dependent; cosine is bounded [-1,1]). RRF only cares about *rank position* in each list, so it fuses heterogeneous retrieval methods fairly without any score normalization or tuning — a well-known, robust technique from search literature (used by Elasticsearch's hybrid search, etc.).</w:t>
      </w:r>
    </w:p>
    <w:p/>
    <w:p>
      <w:pPr>
        <w:pStyle w:val="Heading2"/>
      </w:pPr>
      <w:r>
        <w:rPr>
          <w:color w:val="1A1A2E"/>
        </w:rPr>
        <w:t>3.5 route.ts — API Handler (Generation + Orchestration)</w:t>
      </w:r>
    </w:p>
    <w:p>
      <w:pPr>
        <w:pStyle w:val="Heading3"/>
      </w:pPr>
      <w:r>
        <w:rPr>
          <w:color w:val="1A1A2E"/>
        </w:rPr>
        <w:t>POST(req)  —  src/app/api/chat/route.ts</w:t>
      </w:r>
    </w:p>
    <w:p>
      <w:pPr>
        <w:spacing w:before="40" w:after="160"/>
        <w:ind w:left="360"/>
        <w:shd w:val="clear" w:color="auto" w:fill="F2F0F7"/>
      </w:pPr>
      <w:r>
        <w:rPr>
          <w:rFonts w:ascii="Consolas" w:hAnsi="Consolas"/>
          <w:color w:val="2D2D2D"/>
          <w:sz w:val="19"/>
        </w:rPr>
        <w:t>export async function POST(req: Request)</w:t>
      </w:r>
    </w:p>
    <w:p>
      <w:r>
        <w:rPr>
          <w:b/>
          <w:i w:val="0"/>
          <w:sz w:val="22"/>
        </w:rPr>
        <w:t xml:space="preserve">Summary: </w:t>
      </w:r>
      <w:r>
        <w:t>The Next.js Route Handler that receives chat messages from the client, runs retrieval, calls the LLM, and returns a grounded, cited reply.</w:t>
      </w:r>
    </w:p>
    <w:p>
      <w:r>
        <w:rPr>
          <w:b/>
        </w:rPr>
        <w:t>Details:</w:t>
      </w:r>
    </w:p>
    <w:p>
      <w:pPr>
        <w:pStyle w:val="ListBullet"/>
      </w:pPr>
      <w:r>
        <w:t>Validates input: messages must be a non-empty array of at most 30 entries, or it 400s — basic guard against abuse/malformed requests.</w:t>
      </w:r>
    </w:p>
    <w:p>
      <w:pPr>
        <w:pStyle w:val="ListBullet"/>
      </w:pPr>
      <w:r>
        <w:t>Extracts the most recent user message (reversed find) as the query for retrieval.</w:t>
      </w:r>
    </w:p>
    <w:p>
      <w:pPr>
        <w:pStyle w:val="ListBullet"/>
      </w:pPr>
      <w:r>
        <w:t>Calls retrieve(query.slice(0,500), 6) — truncates the query to 500 chars before retrieval to bound tokenization/embedding cost.</w:t>
      </w:r>
    </w:p>
    <w:p>
      <w:pPr>
        <w:pStyle w:val="ListBullet"/>
      </w:pPr>
      <w:r>
        <w:t>Builds a numbered CONTEXT string, one line per chunk: `[rank] (source) text`, and a parallel `sources` array of { n, title, href } for the client to render as citation chips.</w:t>
      </w:r>
    </w:p>
    <w:p>
      <w:pPr>
        <w:pStyle w:val="ListBullet"/>
      </w:pPr>
      <w:r>
        <w:t>If ANTHROPIC_API_KEY is missing, it degrades gracefully: returns the single top retrieved passage as the "reply" with a note that the LLM isn't configured — the retrieval pipeline is still demonstrably working end-to-end even with zero LLM spend.</w:t>
      </w:r>
    </w:p>
    <w:p>
      <w:pPr>
        <w:pStyle w:val="ListBullet"/>
      </w:pPr>
      <w:r>
        <w:t>Otherwise calls the Anthropic Messages API directly via fetch (no SDK) with model claude-haiku-4-5, max_tokens 512, a system prompt = PERSONA + "\n\nCONTEXT:\n" + context, and the last 12 messages of the conversation (each capped at 2000 chars) mapped to Anthropic's role/content shape.</w:t>
      </w:r>
    </w:p>
    <w:p>
      <w:pPr>
        <w:pStyle w:val="ListBullet"/>
      </w:pPr>
      <w:r>
        <w:t>On a non-OK API response (e.g., rate limit), returns a friendly fallback reply rather than propagating the error.</w:t>
      </w:r>
    </w:p>
    <w:p>
      <w:pPr>
        <w:pStyle w:val="ListBullet"/>
      </w:pPr>
      <w:r>
        <w:t>Post-processes the model's reply: filters `sources` down to only the citation numbers `[n]` that literally appear in the reply text (`cited`); if the model cited none, falls back to showing the top 3 retrieved sources anyway so the UI isn't empty.</w:t>
      </w:r>
    </w:p>
    <w:p>
      <w:pPr>
        <w:pStyle w:val="ListBullet"/>
      </w:pPr>
      <w:r>
        <w:t>Wrapped in a top-level try/catch returning a generic 500 JSON error on any unexpected failure.</w:t>
      </w:r>
    </w:p>
    <w:p>
      <w:r>
        <w:rPr>
          <w:b/>
          <w:i w:val="0"/>
          <w:sz w:val="22"/>
        </w:rPr>
        <w:t xml:space="preserve">Why it's built this way: </w:t>
      </w:r>
      <w:r>
        <w:t>Calling the Anthropic API directly with fetch (rather than the anthropic SDK) keeps the route a small, dependency-light serverless function — appropriate for a low-traffic personal site with maxDuration=30. Post-filtering cited sources against the literal reply text is a lightweight grounding check: it stops the UI from showing sources the model retrieved but didn't actually use, improving citation trustworthiness without extra model calls.</w:t>
      </w:r>
    </w:p>
    <w:p/>
    <w:p>
      <w:pPr>
        <w:pStyle w:val="Heading3"/>
      </w:pPr>
      <w:r>
        <w:rPr>
          <w:color w:val="1A1A2E"/>
        </w:rPr>
        <w:t>PERSONA (system prompt constant)</w:t>
      </w:r>
    </w:p>
    <w:p>
      <w:pPr>
        <w:spacing w:before="40" w:after="160"/>
        <w:ind w:left="360"/>
        <w:shd w:val="clear" w:color="auto" w:fill="F2F0F7"/>
      </w:pPr>
      <w:r>
        <w:rPr>
          <w:rFonts w:ascii="Consolas" w:hAnsi="Consolas"/>
          <w:color w:val="2D2D2D"/>
          <w:sz w:val="18"/>
        </w:rPr>
        <w:t>const PERSONA = `You are the AI assistant on ${site.name}'s portfolio site...</w:t>
        <w:br/>
        <w:t>RULES:</w:t>
        <w:br/>
        <w:t>- Answer ONLY from the CONTEXT passages below. If the context doesn't</w:t>
        <w:br/>
        <w:t xml:space="preserve">  contain the answer, say so and suggest emailing ${site.email}.</w:t>
        <w:br/>
        <w:t>- When you use a passage, cite it inline like [1] or [2].</w:t>
        <w:br/>
        <w:t>- For availability/hiring questions, be warm and point to ${site.email}.`</w:t>
      </w:r>
    </w:p>
    <w:p>
      <w:r>
        <w:rPr>
          <w:b w:val="0"/>
          <w:i w:val="0"/>
          <w:sz w:val="22"/>
        </w:rPr>
        <w:t>This is the grounding contract: it explicitly forbids the model from inventing facts, forces citation discipline, and gives a safe fallback (“email me”) for out-of-corpus questions — the three pillars of a trustworthy RAG system prompt (grounding, attribution, refusal).</w:t>
      </w:r>
    </w:p>
    <w:p>
      <w:pPr>
        <w:pStyle w:val="Heading2"/>
      </w:pPr>
      <w:r>
        <w:rPr>
          <w:color w:val="1A1A2E"/>
        </w:rPr>
        <w:t>3.6 chat-widget.tsx — Client UI</w:t>
      </w:r>
    </w:p>
    <w:p>
      <w:pPr>
        <w:pStyle w:val="Heading3"/>
      </w:pPr>
      <w:r>
        <w:rPr>
          <w:color w:val="1A1A2E"/>
        </w:rPr>
        <w:t>ChatWidget()  —  src/components/chat-widget.tsx</w:t>
      </w:r>
    </w:p>
    <w:p>
      <w:pPr>
        <w:spacing w:before="40" w:after="160"/>
        <w:ind w:left="360"/>
        <w:shd w:val="clear" w:color="auto" w:fill="F2F0F7"/>
      </w:pPr>
      <w:r>
        <w:rPr>
          <w:rFonts w:ascii="Consolas" w:hAnsi="Consolas"/>
          <w:color w:val="2D2D2D"/>
          <w:sz w:val="19"/>
        </w:rPr>
        <w:t>export function ChatWidget(): JSX.Element</w:t>
      </w:r>
    </w:p>
    <w:p>
      <w:r>
        <w:rPr>
          <w:b/>
          <w:i w:val="0"/>
          <w:sz w:val="22"/>
        </w:rPr>
        <w:t xml:space="preserve">Summary: </w:t>
      </w:r>
      <w:r>
        <w:t>The floating chat UI component: toggle button, animated panel, message list, suggestion chips, and input form. Owns all client-side chat state.</w:t>
      </w:r>
    </w:p>
    <w:p>
      <w:r>
        <w:rPr>
          <w:b/>
        </w:rPr>
        <w:t>Details:</w:t>
      </w:r>
    </w:p>
    <w:p>
      <w:pPr>
        <w:pStyle w:val="ListBullet"/>
      </w:pPr>
      <w:r>
        <w:t>State: open (panel visibility), messages (array of {role, content, sources?}), input (textbox value), loading.</w:t>
      </w:r>
    </w:p>
    <w:p>
      <w:pPr>
        <w:pStyle w:val="ListBullet"/>
      </w:pPr>
      <w:r>
        <w:t>send(text) appends a user message optimistically, POSTs the full message list to /api/chat, then appends the assistant's { reply, sources } response — or a network-error fallback message in a catch block.</w:t>
      </w:r>
    </w:p>
    <w:p>
      <w:pPr>
        <w:pStyle w:val="ListBullet"/>
      </w:pPr>
      <w:r>
        <w:t>Auto-scrolls the message list to bottom whenever messages or loading change (useEffect + scrollTo smooth behavior).</w:t>
      </w:r>
    </w:p>
    <w:p>
      <w:pPr>
        <w:pStyle w:val="ListBullet"/>
      </w:pPr>
      <w:r>
        <w:t>Renders each assistant message's `sources` as clickable citation chips (`[n] title`) linking to the chunk's real `href`, letting a recruiter verify any claim by clicking through.</w:t>
      </w:r>
    </w:p>
    <w:p>
      <w:pPr>
        <w:pStyle w:val="ListBullet"/>
      </w:pPr>
      <w:r>
        <w:t>Shows a three-dot animated “typing” indicator while loading, and canned SUGGESTIONS chips when the conversation is empty to prompt first-time users.</w:t>
      </w:r>
    </w:p>
    <w:p>
      <w:r>
        <w:rPr>
          <w:b/>
          <w:i w:val="0"/>
          <w:sz w:val="22"/>
        </w:rPr>
        <w:t xml:space="preserve">Why it's built this way: </w:t>
      </w:r>
      <w:r>
        <w:t>Surfacing sources as clickable, verifiable links (not just text citations) is what turns “trust me” into “check for yourself” — critical for a recruiter-facing bot where credibility matters more than on an internal tool.</w:t>
      </w:r>
    </w:p>
    <w:p/>
    <w:p>
      <w:r>
        <w:br w:type="page"/>
      </w:r>
    </w:p>
    <w:p>
      <w:pPr>
        <w:pStyle w:val="Heading1"/>
      </w:pPr>
      <w:r>
        <w:rPr>
          <w:color w:val="5B21B6"/>
        </w:rPr>
        <w:t>4. Key Design Decisions &amp; Trade-offs</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shd w:val="clear" w:color="auto" w:fill="5B21B6"/>
          </w:tcPr>
          <w:p>
            <w:r/>
            <w:r>
              <w:rPr>
                <w:b/>
                <w:color w:val="FFFFFF"/>
                <w:sz w:val="19"/>
              </w:rPr>
              <w:t>Decision</w:t>
            </w:r>
          </w:p>
        </w:tc>
        <w:tc>
          <w:tcPr>
            <w:tcW w:type="dxa" w:w="2880"/>
            <w:shd w:val="clear" w:color="auto" w:fill="5B21B6"/>
          </w:tcPr>
          <w:p>
            <w:r/>
            <w:r>
              <w:rPr>
                <w:b/>
                <w:color w:val="FFFFFF"/>
                <w:sz w:val="19"/>
              </w:rPr>
              <w:t>What was chosen</w:t>
            </w:r>
          </w:p>
        </w:tc>
        <w:tc>
          <w:tcPr>
            <w:tcW w:type="dxa" w:w="4608"/>
            <w:shd w:val="clear" w:color="auto" w:fill="5B21B6"/>
          </w:tcPr>
          <w:p>
            <w:r/>
            <w:r>
              <w:rPr>
                <w:b/>
                <w:color w:val="FFFFFF"/>
                <w:sz w:val="19"/>
              </w:rPr>
              <w:t>Trade-off / rationale</w:t>
            </w:r>
          </w:p>
        </w:tc>
      </w:tr>
      <w:tr>
        <w:tc>
          <w:tcPr>
            <w:tcW w:type="dxa" w:w="1872"/>
          </w:tcPr>
          <w:p>
            <w:r/>
            <w:r>
              <w:rPr>
                <w:sz w:val="19"/>
              </w:rPr>
              <w:t>Vector store</w:t>
            </w:r>
          </w:p>
        </w:tc>
        <w:tc>
          <w:tcPr>
            <w:tcW w:type="dxa" w:w="2880"/>
          </w:tcPr>
          <w:p>
            <w:r/>
            <w:r>
              <w:rPr>
                <w:sz w:val="19"/>
              </w:rPr>
              <w:t>In-memory array + cosine loop, no vector DB</w:t>
            </w:r>
          </w:p>
        </w:tc>
        <w:tc>
          <w:tcPr>
            <w:tcW w:type="dxa" w:w="4608"/>
          </w:tcPr>
          <w:p>
            <w:r/>
            <w:r>
              <w:rPr>
                <w:sz w:val="19"/>
              </w:rPr>
              <w:t>Corpus is tiny (~70 chunks); a full ANN index (Pinecone/pgvector) would add latency, cost, and infra for no benefit at this scale.</w:t>
            </w:r>
          </w:p>
        </w:tc>
      </w:tr>
      <w:tr>
        <w:tc>
          <w:tcPr>
            <w:tcW w:type="dxa" w:w="1872"/>
          </w:tcPr>
          <w:p>
            <w:r/>
            <w:r>
              <w:rPr>
                <w:sz w:val="19"/>
              </w:rPr>
              <w:t>Retrieval strategy</w:t>
            </w:r>
          </w:p>
        </w:tc>
        <w:tc>
          <w:tcPr>
            <w:tcW w:type="dxa" w:w="2880"/>
          </w:tcPr>
          <w:p>
            <w:r/>
            <w:r>
              <w:rPr>
                <w:sz w:val="19"/>
              </w:rPr>
              <w:t>Hybrid: BM25 + dense embeddings, fused with RRF</w:t>
            </w:r>
          </w:p>
        </w:tc>
        <w:tc>
          <w:tcPr>
            <w:tcW w:type="dxa" w:w="4608"/>
          </w:tcPr>
          <w:p>
            <w:r/>
            <w:r>
              <w:rPr>
                <w:sz w:val="19"/>
              </w:rPr>
              <w:t>BM25 alone misses paraphrased/semantic questions; embeddings alone can miss exact names/keywords. Hybrid covers both, and RRF avoids fragile score-scale tuning.</w:t>
            </w:r>
          </w:p>
        </w:tc>
      </w:tr>
      <w:tr>
        <w:tc>
          <w:tcPr>
            <w:tcW w:type="dxa" w:w="1872"/>
          </w:tcPr>
          <w:p>
            <w:r/>
            <w:r>
              <w:rPr>
                <w:sz w:val="19"/>
              </w:rPr>
              <w:t>Embeddings provider</w:t>
            </w:r>
          </w:p>
        </w:tc>
        <w:tc>
          <w:tcPr>
            <w:tcW w:type="dxa" w:w="2880"/>
          </w:tcPr>
          <w:p>
            <w:r/>
            <w:r>
              <w:rPr>
                <w:sz w:val="19"/>
              </w:rPr>
              <w:t>Voyage AI (voyage-3-lite), optional via env var</w:t>
            </w:r>
          </w:p>
        </w:tc>
        <w:tc>
          <w:tcPr>
            <w:tcW w:type="dxa" w:w="4608"/>
          </w:tcPr>
          <w:p>
            <w:r/>
            <w:r>
              <w:rPr>
                <w:sz w:val="19"/>
              </w:rPr>
              <w:t>Anthropic's recommended embeddings partner; optional so the whole feature works with zero paid keys configured (BM25-only fallback).</w:t>
            </w:r>
          </w:p>
        </w:tc>
      </w:tr>
      <w:tr>
        <w:tc>
          <w:tcPr>
            <w:tcW w:type="dxa" w:w="1872"/>
          </w:tcPr>
          <w:p>
            <w:r/>
            <w:r>
              <w:rPr>
                <w:sz w:val="19"/>
              </w:rPr>
              <w:t>LLM</w:t>
            </w:r>
          </w:p>
        </w:tc>
        <w:tc>
          <w:tcPr>
            <w:tcW w:type="dxa" w:w="2880"/>
          </w:tcPr>
          <w:p>
            <w:r/>
            <w:r>
              <w:rPr>
                <w:sz w:val="19"/>
              </w:rPr>
              <w:t>Claude Haiku 4.5 via direct fetch (no SDK)</w:t>
            </w:r>
          </w:p>
        </w:tc>
        <w:tc>
          <w:tcPr>
            <w:tcW w:type="dxa" w:w="4608"/>
          </w:tcPr>
          <w:p>
            <w:r/>
            <w:r>
              <w:rPr>
                <w:sz w:val="19"/>
              </w:rPr>
              <w:t>Haiku is fast/cheap — appropriate for a short, low-latency chat reply (max_tokens 512) on a personal site; skipping the SDK avoids an extra dependency for one endpoint.</w:t>
            </w:r>
          </w:p>
        </w:tc>
      </w:tr>
      <w:tr>
        <w:tc>
          <w:tcPr>
            <w:tcW w:type="dxa" w:w="1872"/>
          </w:tcPr>
          <w:p>
            <w:r/>
            <w:r>
              <w:rPr>
                <w:sz w:val="19"/>
              </w:rPr>
              <w:t>Chunking</w:t>
            </w:r>
          </w:p>
        </w:tc>
        <w:tc>
          <w:tcPr>
            <w:tcW w:type="dxa" w:w="2880"/>
          </w:tcPr>
          <w:p>
            <w:r/>
            <w:r>
              <w:rPr>
                <w:sz w:val="19"/>
              </w:rPr>
              <w:t>Semantic units (one architecture pair, one challenge, one blog section) not fixed windows</w:t>
            </w:r>
          </w:p>
        </w:tc>
        <w:tc>
          <w:tcPr>
            <w:tcW w:type="dxa" w:w="4608"/>
          </w:tcPr>
          <w:p>
            <w:r/>
            <w:r>
              <w:rPr>
                <w:sz w:val="19"/>
              </w:rPr>
              <w:t>Keeps each chunk independently meaningful and citable to one href, since the UI links every citation to a real page.</w:t>
            </w:r>
          </w:p>
        </w:tc>
      </w:tr>
      <w:tr>
        <w:tc>
          <w:tcPr>
            <w:tcW w:type="dxa" w:w="1872"/>
          </w:tcPr>
          <w:p>
            <w:r/>
            <w:r>
              <w:rPr>
                <w:sz w:val="19"/>
              </w:rPr>
              <w:t>Corpus source</w:t>
            </w:r>
          </w:p>
        </w:tc>
        <w:tc>
          <w:tcPr>
            <w:tcW w:type="dxa" w:w="2880"/>
          </w:tcPr>
          <w:p>
            <w:r/>
            <w:r>
              <w:rPr>
                <w:sz w:val="19"/>
              </w:rPr>
              <w:t>Generated live from typed TS data + MDX, not a separate DB</w:t>
            </w:r>
          </w:p>
        </w:tc>
        <w:tc>
          <w:tcPr>
            <w:tcW w:type="dxa" w:w="4608"/>
          </w:tcPr>
          <w:p>
            <w:r/>
            <w:r>
              <w:rPr>
                <w:sz w:val="19"/>
              </w:rPr>
              <w:t>Single source of truth — the chatbot can never say something the site itself doesn't say, and content stays in sync automatically.</w:t>
            </w:r>
          </w:p>
        </w:tc>
      </w:tr>
      <w:tr>
        <w:tc>
          <w:tcPr>
            <w:tcW w:type="dxa" w:w="1872"/>
          </w:tcPr>
          <w:p>
            <w:r/>
            <w:r>
              <w:rPr>
                <w:sz w:val="19"/>
              </w:rPr>
              <w:t>Grounding</w:t>
            </w:r>
          </w:p>
        </w:tc>
        <w:tc>
          <w:tcPr>
            <w:tcW w:type="dxa" w:w="2880"/>
          </w:tcPr>
          <w:p>
            <w:r/>
            <w:r>
              <w:rPr>
                <w:sz w:val="19"/>
              </w:rPr>
              <w:t>System-prompt rules + literal-text citation filtering</w:t>
            </w:r>
          </w:p>
        </w:tc>
        <w:tc>
          <w:tcPr>
            <w:tcW w:type="dxa" w:w="4608"/>
          </w:tcPr>
          <w:p>
            <w:r/>
            <w:r>
              <w:rPr>
                <w:sz w:val="19"/>
              </w:rPr>
              <w:t>Reduces hallucination risk and lets the API layer verify (cheaply, without another model call) that shown sources were actually used.</w:t>
            </w:r>
          </w:p>
        </w:tc>
      </w:tr>
      <w:tr>
        <w:tc>
          <w:tcPr>
            <w:tcW w:type="dxa" w:w="1872"/>
          </w:tcPr>
          <w:p>
            <w:r/>
            <w:r>
              <w:rPr>
                <w:sz w:val="19"/>
              </w:rPr>
              <w:t>Failure modes</w:t>
            </w:r>
          </w:p>
        </w:tc>
        <w:tc>
          <w:tcPr>
            <w:tcW w:type="dxa" w:w="2880"/>
          </w:tcPr>
          <w:p>
            <w:r/>
            <w:r>
              <w:rPr>
                <w:sz w:val="19"/>
              </w:rPr>
              <w:t>Graceful degradation at every external dependency (Voyage, Anthropic)</w:t>
            </w:r>
          </w:p>
        </w:tc>
        <w:tc>
          <w:tcPr>
            <w:tcW w:type="dxa" w:w="4608"/>
          </w:tcPr>
          <w:p>
            <w:r/>
            <w:r>
              <w:rPr>
                <w:sz w:val="19"/>
              </w:rPr>
              <w:t>No API key crashes the feature; retrieval-only or canned responses are returned instead, so the chat widget never hard-fails.</w:t>
            </w:r>
          </w:p>
        </w:tc>
      </w:tr>
    </w:tbl>
    <w:p>
      <w:r>
        <w:br w:type="page"/>
      </w:r>
    </w:p>
    <w:p>
      <w:pPr>
        <w:pStyle w:val="Heading1"/>
      </w:pPr>
      <w:r>
        <w:rPr>
          <w:color w:val="5B21B6"/>
        </w:rPr>
        <w:t>5. Interview Questions on RAG</w:t>
      </w:r>
    </w:p>
    <w:p>
      <w:r>
        <w:rPr>
          <w:b w:val="0"/>
          <w:i w:val="0"/>
          <w:sz w:val="22"/>
        </w:rPr>
        <w:t>Two tiers: (A) general RAG concepts an interviewer may probe regardless of this project, and (B) questions specifically anchored to this codebase, which double as strong talking points for explaining a real, shipped RAG system.</w:t>
      </w:r>
    </w:p>
    <w:p>
      <w:pPr>
        <w:pStyle w:val="Heading2"/>
      </w:pPr>
      <w:r>
        <w:rPr>
          <w:color w:val="1A1A2E"/>
        </w:rPr>
        <w:t>5.A General RAG Concept Questions</w:t>
      </w:r>
    </w:p>
    <w:p>
      <w:r>
        <w:rPr>
          <w:b/>
          <w:color w:val="5B21B6"/>
        </w:rPr>
        <w:t>Q1. What is RAG and why does it help reduce hallucination?</w:t>
      </w:r>
    </w:p>
    <w:p>
      <w:pPr>
        <w:spacing w:after="200"/>
      </w:pPr>
      <w:r>
        <w:rPr>
          <w:b/>
        </w:rPr>
        <w:t xml:space="preserve">A: </w:t>
      </w:r>
      <w:r>
        <w:t>RAG (Retrieval-Augmented Generation) retrieves relevant text from an external knowledge source at query time and injects it into the LLM's context window before generation, so the model can ground its answer in real, provided facts rather than relying purely on parametric memory. It reduces hallucination because the model is instructed (and has the material) to answer from supplied passages, and can defer/refuse when the passages don't cover the question.</w:t>
      </w:r>
    </w:p>
    <w:p>
      <w:r>
        <w:rPr>
          <w:b/>
          <w:color w:val="5B21B6"/>
        </w:rPr>
        <w:t>Q2. What's the difference between sparse and dense retrieval?</w:t>
      </w:r>
    </w:p>
    <w:p>
      <w:pPr>
        <w:spacing w:after="200"/>
      </w:pPr>
      <w:r>
        <w:rPr>
          <w:b/>
        </w:rPr>
        <w:t xml:space="preserve">A: </w:t>
      </w:r>
      <w:r>
        <w:t>Sparse retrieval (e.g., BM25/TF-IDF) matches on exact lexical overlap — weighted keyword frequency — and is strong on exact terms, names, and rare vocabulary. Dense retrieval embeds text into continuous vectors and ranks by vector similarity (cosine/dot product), capturing semantic/paraphrase similarity even with no shared words. Production systems often combine both (hybrid search) since they cover each other's weaknesses.</w:t>
      </w:r>
    </w:p>
    <w:p>
      <w:r>
        <w:rPr>
          <w:b/>
          <w:color w:val="5B21B6"/>
        </w:rPr>
        <w:t>Q3. What is Reciprocal Rank Fusion (RRF) and why use it over score averaging?</w:t>
      </w:r>
    </w:p>
    <w:p>
      <w:pPr>
        <w:spacing w:after="200"/>
      </w:pPr>
      <w:r>
        <w:rPr>
          <w:b/>
        </w:rPr>
        <w:t xml:space="preserve">A: </w:t>
      </w:r>
      <w:r>
        <w:t>RRF combines multiple ranked lists by scoring each document as Σ 1/(k + rank) across the lists it appears in, using only rank position, not raw scores. It's preferred over averaging raw scores because different retrieval methods produce scores on incompatible scales (e.g., unbounded BM25 vs. bounded cosine similarity) — RRF sidesteps normalization entirely and is robust with a single tunable constant (k, typically 60).</w:t>
      </w:r>
    </w:p>
    <w:p>
      <w:r>
        <w:rPr>
          <w:b/>
          <w:color w:val="5B21B6"/>
        </w:rPr>
        <w:t>Q4. How do you chunk documents for RAG, and what happens if chunks are too big or too small?</w:t>
      </w:r>
    </w:p>
    <w:p>
      <w:pPr>
        <w:spacing w:after="200"/>
      </w:pPr>
      <w:r>
        <w:rPr>
          <w:b/>
        </w:rPr>
        <w:t xml:space="preserve">A: </w:t>
      </w:r>
      <w:r>
        <w:t>Chunks should be semantically coherent, self-contained units — ideally aligned to natural boundaries (paragraphs, sections) rather than arbitrary fixed-size windows that can split a sentence or idea. Too-large chunks dilute relevance scoring and waste context-window tokens with irrelevant text; too-small chunks lose surrounding context needed to answer a question, and can fragment a single idea across multiple disconnected chunks.</w:t>
      </w:r>
    </w:p>
    <w:p>
      <w:r>
        <w:rPr>
          <w:b/>
          <w:color w:val="5B21B6"/>
        </w:rPr>
        <w:t>Q5. What is the difference between an embedding for a 'document' and a 'query' in some embedding APIs?</w:t>
      </w:r>
    </w:p>
    <w:p>
      <w:pPr>
        <w:spacing w:after="200"/>
      </w:pPr>
      <w:r>
        <w:rPr>
          <w:b/>
        </w:rPr>
        <w:t xml:space="preserve">A: </w:t>
      </w:r>
      <w:r>
        <w:t>Some embedding models (e.g., Voyage AI, some E5 models) are trained asymmetrically: documents and queries are embedded with different instructions/prefixes because queries are typically short and underspecified while documents are longer, so encoding them identically produces a suboptimal shared space. Passing the correct input_type/prefix improves retrieval accuracy noticeably over treating both the same way.</w:t>
      </w:r>
    </w:p>
    <w:p>
      <w:r>
        <w:rPr>
          <w:b/>
          <w:color w:val="5B21B6"/>
        </w:rPr>
        <w:t>Q6. How would you evaluate a RAG system's quality?</w:t>
      </w:r>
    </w:p>
    <w:p>
      <w:pPr>
        <w:spacing w:after="200"/>
      </w:pPr>
      <w:r>
        <w:rPr>
          <w:b/>
        </w:rPr>
        <w:t xml:space="preserve">A: </w:t>
      </w:r>
      <w:r>
        <w:t>Split evaluation into retrieval metrics (recall@k / precision@k / MRR against a labeled query→relevant-chunk set) and generation metrics (faithfulness/groundedness — does the answer only use retrieved content; answer relevancy; citation accuracy). Also track end-to-end metrics like user thumbs-up/down, refusal rate, and hallucination rate via spot-checking or an LLM-as-judge.</w:t>
      </w:r>
    </w:p>
    <w:p>
      <w:r>
        <w:rPr>
          <w:b/>
          <w:color w:val="5B21B6"/>
        </w:rPr>
        <w:t>Q7. What are common failure modes of RAG systems and how do you mitigate them?</w:t>
      </w:r>
    </w:p>
    <w:p>
      <w:pPr>
        <w:spacing w:after="200"/>
      </w:pPr>
      <w:r>
        <w:rPr>
          <w:b/>
        </w:rPr>
        <w:t xml:space="preserve">A: </w:t>
      </w:r>
      <w:r>
        <w:t>Failure modes: (1) retrieval miss — the right chunk never gets retrieved (mitigate with hybrid search, better chunking, query rewriting); (2) context dilution — too many irrelevant chunks confuse the model (mitigate with reranking, tighter top-k); (3) hallucination despite grounding — model ignores instructions (mitigate with stronger system prompts, citation verification, smaller/instruction-tuned models); (4) stale corpus — index doesn't reflect latest source data (mitigate with cache invalidation/rebuild triggers).</w:t>
      </w:r>
    </w:p>
    <w:p>
      <w:r>
        <w:rPr>
          <w:b/>
          <w:color w:val="5B21B6"/>
        </w:rPr>
        <w:t>Q8. What is reranking, and where would it fit in a pipeline like this one?</w:t>
      </w:r>
    </w:p>
    <w:p>
      <w:pPr>
        <w:spacing w:after="200"/>
      </w:pPr>
      <w:r>
        <w:rPr>
          <w:b/>
        </w:rPr>
        <w:t xml:space="preserve">A: </w:t>
      </w:r>
      <w:r>
        <w:t>Reranking is a second-stage step where an initial, cheap retrieval pass over-fetches candidates (e.g., top 20–50) and a more expensive, precise model (a cross-encoder or LLM) re-scores just those candidates for final ordering. It would fit here between the RRF fusion step and the final top-6 selection, trading a bit of latency for materially better precision — straightforward to add later without changing the corpus or index.</w:t>
      </w:r>
    </w:p>
    <w:p>
      <w:r>
        <w:rPr>
          <w:b/>
          <w:color w:val="5B21B6"/>
        </w:rPr>
        <w:t>Q9. How do you keep a RAG system's knowledge base up to date?</w:t>
      </w:r>
    </w:p>
    <w:p>
      <w:pPr>
        <w:spacing w:after="200"/>
      </w:pPr>
      <w:r>
        <w:rPr>
          <w:b/>
        </w:rPr>
        <w:t xml:space="preserve">A: </w:t>
      </w:r>
      <w:r>
        <w:t>Either rebuild the index on every deploy/content change (fine for small, infrequently-updated corpora, as in this project, where the corpus is rebuilt from source at each cold start), or run an incremental ingestion pipeline that re-embeds only changed/new documents and upserts them into a persistent vector store for larger, frequently-changing corpora.</w:t>
      </w:r>
    </w:p>
    <w:p>
      <w:r>
        <w:rPr>
          <w:b/>
          <w:color w:val="5B21B6"/>
        </w:rPr>
        <w:t>Q10. What's the difference between RAG and fine-tuning, and when would you choose one over the other?</w:t>
      </w:r>
    </w:p>
    <w:p>
      <w:pPr>
        <w:spacing w:after="200"/>
      </w:pPr>
      <w:r>
        <w:rPr>
          <w:b/>
        </w:rPr>
        <w:t xml:space="preserve">A: </w:t>
      </w:r>
      <w:r>
        <w:t>Fine-tuning bakes knowledge/behavior into model weights — good for style/format adaptation or deeply ingrained domain reasoning, but knowledge is frozen at training time, expensive to update, and hard to audit/attribute. RAG keeps knowledge external and swappable, is cheap to update (just change the source documents), and naturally supports citations/attribution. In practice, RAG is preferred for fact-lookup and frequently changing knowledge; fine-tuning suits tone/format or reasoning-pattern changes; the two are often combined.</w:t>
      </w:r>
    </w:p>
    <w:p>
      <w:r>
        <w:rPr>
          <w:b/>
          <w:color w:val="5B21B6"/>
        </w:rPr>
        <w:t>Q11. Why might you avoid a managed vector database for small-scale RAG?</w:t>
      </w:r>
    </w:p>
    <w:p>
      <w:pPr>
        <w:spacing w:after="200"/>
      </w:pPr>
      <w:r>
        <w:rPr>
          <w:b/>
        </w:rPr>
        <w:t xml:space="preserve">A: </w:t>
      </w:r>
      <w:r>
        <w:t>At small corpus sizes (tens to low thousands of chunks), a brute-force in-memory cosine similarity scan over all vectors is fast enough (milliseconds) and avoids the operational overhead, cost, and network latency of a managed ANN index. Vector DBs earn their keep at scale (millions of vectors) where approximate nearest-neighbor indexing (HNSW, IVF) meaningfully beats linear scan.</w:t>
      </w:r>
    </w:p>
    <w:p>
      <w:r>
        <w:rPr>
          <w:b/>
          <w:color w:val="5B21B6"/>
        </w:rPr>
        <w:t>Q12. How do you prevent citation/source hallucination — the model claiming a source that wasn't actually used?</w:t>
      </w:r>
    </w:p>
    <w:p>
      <w:pPr>
        <w:spacing w:after="200"/>
      </w:pPr>
      <w:r>
        <w:rPr>
          <w:b/>
        </w:rPr>
        <w:t xml:space="preserve">A: </w:t>
      </w:r>
      <w:r>
        <w:t>Verify citations programmatically after generation: check that each cited marker (e.g., [3]) both exists in the retrieved set and literally appears in the reply text, and only surface the sources that pass that check to the user (falling back to a sane default, like the top few retrieved passages, if none pass). This is a cheap heuristic, not perfect proof of faithfulness, but it catches the common failure of the model fabricating a citation number outside the provided range.</w:t>
      </w:r>
    </w:p>
    <w:p>
      <w:r>
        <w:br w:type="page"/>
      </w:r>
    </w:p>
    <w:p>
      <w:pPr>
        <w:pStyle w:val="Heading2"/>
      </w:pPr>
      <w:r>
        <w:rPr>
          <w:color w:val="1A1A2E"/>
        </w:rPr>
        <w:t>5.B Questions Specific to This Codebase</w:t>
      </w:r>
    </w:p>
    <w:p>
      <w:r>
        <w:rPr>
          <w:b/>
          <w:color w:val="5B21B6"/>
        </w:rPr>
        <w:t>Q1. Walk me through what happens, end to end, when a user asks the chat widget a question.</w:t>
      </w:r>
    </w:p>
    <w:p>
      <w:pPr>
        <w:spacing w:after="200"/>
      </w:pPr>
      <w:r>
        <w:rPr>
          <w:b/>
        </w:rPr>
        <w:t xml:space="preserve">A: </w:t>
      </w:r>
      <w:r>
        <w:t>ChatWidget.send() POSTs the full message array to POST /api/chat. The handler grabs the latest user message, truncates it to 500 chars, and calls retrieve(query, 6). retrieve() runs bm25Search() over a cached BM25Index and, if VOYAGE_API_KEY is set, vectorSearch() over cached corpus embeddings — both return ranked chunk-index lists, fused via Reciprocal Rank Fusion into a single top-6 ranking. route.ts turns those chunks into a numbered CONTEXT string, builds a system prompt (PERSONA + CONTEXT) instructing Claude to answer only from context and cite [n], and calls the Anthropic Messages API (claude-haiku-4-5) with the last 12 turns of conversation. The reply is scanned for which citation numbers actually appear in the text, filtering `sources` down to just those (or the top 3 as a fallback), and the JSON { reply, sources } is returned to the widget, which renders the reply plus clickable citation chips.</w:t>
      </w:r>
    </w:p>
    <w:p>
      <w:r>
        <w:rPr>
          <w:b/>
          <w:color w:val="5B21B6"/>
        </w:rPr>
        <w:t>Q2. Why is Reciprocal Rank Fusion used to combine BM25 and embedding results, instead of just picking whichever retrieval method scores higher?</w:t>
      </w:r>
    </w:p>
    <w:p>
      <w:pPr>
        <w:spacing w:after="200"/>
      </w:pPr>
      <w:r>
        <w:rPr>
          <w:b/>
        </w:rPr>
        <w:t xml:space="preserve">A: </w:t>
      </w:r>
      <w:r>
        <w:t>BM25 scores are unbounded and depend on corpus statistics (IDF, document length), while cosine similarity scores are bounded to [-1, 1] — the two are not comparable on the same scale, so summing or thresholding raw scores would arbitrarily favor whichever method happens to produce numerically larger numbers. RRF instead only uses each chunk's rank position within its own list (1/(K+rank), K=60), so it fuses fairly regardless of each method's native scale, with no tuning beyond the well-established K constant.</w:t>
      </w:r>
    </w:p>
    <w:p>
      <w:r>
        <w:rPr>
          <w:b/>
          <w:color w:val="5B21B6"/>
        </w:rPr>
        <w:t>Q3. What happens if VOYAGE_API_KEY or ANTHROPIC_API_KEY isn't set? Why design it that way?</w:t>
      </w:r>
    </w:p>
    <w:p>
      <w:pPr>
        <w:spacing w:after="200"/>
      </w:pPr>
      <w:r>
        <w:rPr>
          <w:b/>
        </w:rPr>
        <w:t xml:space="preserve">A: </w:t>
      </w:r>
      <w:r>
        <w:t>Without VOYAGE_API_KEY, vectorSearch() returns null immediately and retrieve() simply fuses BM25 results alone — the chatbot still works with keyword-only retrieval. Without ANTHROPIC_API_KEY, route.ts skips the LLM call entirely and returns the single top retrieved passage as the reply, with a note that the LLM isn't configured. This tiered, graceful degradation means the feature is demoable and functional at every stage of configuration, and a missing/misconfigured key never produces a 500 error for the end user.</w:t>
      </w:r>
    </w:p>
    <w:p>
      <w:r>
        <w:rPr>
          <w:b/>
          <w:color w:val="5B21B6"/>
        </w:rPr>
        <w:t>Q4. Why does getCorpus() cache its result at module scope, and what would break if it didn't?</w:t>
      </w:r>
    </w:p>
    <w:p>
      <w:pPr>
        <w:spacing w:after="200"/>
      </w:pPr>
      <w:r>
        <w:rPr>
          <w:b/>
        </w:rPr>
        <w:t xml:space="preserve">A: </w:t>
      </w:r>
      <w:r>
        <w:t>getCorpus() reads TypeScript data arrays and parses every .mdx file in content/blog on disk via fs — that file I/O and markdown parsing is unnecessary to repeat on every single chat request. Caching in a module-level `cached` variable means it only runs once per server instance (cold start), and subsequent requests reuse the same Chunk[] reference. If it weren't cached, every message would re-read and re-parse all blog files from disk, adding latency, and would also break vectorSearch()'s embeddedFor === chunks reference-equality check, forcing a full re-embedding of the entire corpus on every single request (expensive and slow).</w:t>
      </w:r>
    </w:p>
    <w:p>
      <w:r>
        <w:rPr>
          <w:b/>
          <w:color w:val="5B21B6"/>
        </w:rPr>
        <w:t>Q5. Why check `embeddedFor !== chunks` (reference equality) rather than re-embedding unconditionally in vectorSearch()?</w:t>
      </w:r>
    </w:p>
    <w:p>
      <w:pPr>
        <w:spacing w:after="200"/>
      </w:pPr>
      <w:r>
        <w:rPr>
          <w:b/>
        </w:rPr>
        <w:t xml:space="preserve">A: </w:t>
      </w:r>
      <w:r>
        <w:t>Because getCorpus() itself returns the same cached array reference across calls, comparing by reference is a cheap way to detect ‘is this the same corpus I already embedded’ without hashing or deep-comparing potentially thousands of characters of text. It means the expensive embed() call over the whole corpus runs at most once per server instance, and only the tiny single-string query gets embedded per request.</w:t>
      </w:r>
    </w:p>
    <w:p>
      <w:r>
        <w:rPr>
          <w:b/>
          <w:color w:val="5B21B6"/>
        </w:rPr>
        <w:t>Q6. The BM25 implementation loops over every chunk for every query token — is that a scaling concern?</w:t>
      </w:r>
    </w:p>
    <w:p>
      <w:pPr>
        <w:spacing w:after="200"/>
      </w:pPr>
      <w:r>
        <w:rPr>
          <w:b/>
        </w:rPr>
        <w:t xml:space="preserve">A: </w:t>
      </w:r>
      <w:r>
        <w:t>At the current scale (~70 chunks, short queries) it's O(query_tokens × chunks) which is trivially fast (well under a millisecond). It would become a genuine concern in the thousands-to-millions of documents range, where a real inverted index (posting lists keyed by token, only visiting documents that actually contain each token) would be needed instead of a full document scan per token — which is exactly what a search engine like Elasticsearch/Lucene provides.</w:t>
      </w:r>
    </w:p>
    <w:p>
      <w:r>
        <w:rPr>
          <w:b/>
          <w:color w:val="5B21B6"/>
        </w:rPr>
        <w:t>Q7. Why filter `sources` to only citations that literally appear in the reply text, instead of just always returning everything retrieved?</w:t>
      </w:r>
    </w:p>
    <w:p>
      <w:pPr>
        <w:spacing w:after="200"/>
      </w:pPr>
      <w:r>
        <w:rPr>
          <w:b/>
        </w:rPr>
        <w:t xml:space="preserve">A: </w:t>
      </w:r>
      <w:r>
        <w:t>Always showing all 6 retrieved chunks as sources would overstate what the model actually used — some retrieved passages may have been irrelevant noise the model ignored. Checking that each source's marker (e.g. ‘[3]’) appears verbatim in the generated text is a cheap, no-extra-API-call heuristic for showing only sources the model claims to have used, which makes the citation UI more trustworthy. The fallback to the top 3 retrieved (if the model cited nothing) avoids showing an empty, unhelpful citation list.</w:t>
      </w:r>
    </w:p>
    <w:p>
      <w:r>
        <w:rPr>
          <w:b/>
          <w:color w:val="5B21B6"/>
        </w:rPr>
        <w:t>Q8. Why is the query truncated to 500 characters and the conversation history to the last 12 messages (each capped at 2000 chars) before calling the LLM?</w:t>
      </w:r>
    </w:p>
    <w:p>
      <w:pPr>
        <w:spacing w:after="200"/>
      </w:pPr>
      <w:r>
        <w:rPr>
          <w:b/>
        </w:rPr>
        <w:t xml:space="preserve">A: </w:t>
      </w:r>
      <w:r>
        <w:t>These are cost/latency/abuse guards: unbounded user input could blow up embedding costs (vectorSearch embeds the raw query), tokenization cost, or the Anthropic request payload/token count. Capping context to the most recent 12 turns also keeps the conversation within a reasonable prompt size for a small, fast model (Haiku) tuned for short conversational replies rather than long-document reasoning.</w:t>
      </w:r>
    </w:p>
    <w:p>
      <w:r>
        <w:rPr>
          <w:b/>
          <w:color w:val="5B21B6"/>
        </w:rPr>
        <w:t>Q9. How would you extend this system to support reranking or a larger corpus?</w:t>
      </w:r>
    </w:p>
    <w:p>
      <w:pPr>
        <w:spacing w:after="200"/>
      </w:pPr>
      <w:r>
        <w:rPr>
          <w:b/>
        </w:rPr>
        <w:t xml:space="preserve">A: </w:t>
      </w:r>
      <w:r>
        <w:t>Add a reranking stage between RRF fusion and the final top-k slice in retrieve.ts: over-fetch (say top 30) from RRF, then score just those with a cross-encoder or an LLM-based relevance judge, and take the true top 6 from that reranked list. For scale, swap corpus.ts's in-memory chunk array and vector.ts's flat cosine scan for a persistent vector store (e.g., pgvector, Pinecone) with an incremental ingestion job, and replace the from-scratch BM25 with a real search engine (Elasticsearch/OpenSearch) if the corpus grows into the thousands of documents.</w:t>
      </w:r>
    </w:p>
    <w:p>
      <w:r>
        <w:rPr>
          <w:b/>
          <w:color w:val="5B21B6"/>
        </w:rPr>
        <w:t>Q10. Where is the system prompt enforcing grounding, and what specifically stops the model from making things up?</w:t>
      </w:r>
    </w:p>
    <w:p>
      <w:pPr>
        <w:spacing w:after="200"/>
      </w:pPr>
      <w:r>
        <w:rPr>
          <w:b/>
        </w:rPr>
        <w:t xml:space="preserve">A: </w:t>
      </w:r>
      <w:r>
        <w:t>The PERSONA constant in route.ts explicitly states: ‘Answer ONLY from the CONTEXT passages below. If the context doesn’t contain the answer, say so and suggest emailing [email] — never invent details,’ plus a citation requirement (‘cite it inline like [1] or [2]’). This is reinforced structurally, not just by instruction: the CONTEXT block is the only source of facts appended to the system prompt, and the citation-filtering step downstream cross-checks the model's claimed usage against the literal text, providing a second, code-level layer of grounding verification beyond the prompt alone.</w:t>
      </w:r>
    </w:p>
    <w:p>
      <w:r>
        <w:br w:type="page"/>
      </w:r>
    </w:p>
    <w:p>
      <w:pPr>
        <w:pStyle w:val="Heading1"/>
      </w:pPr>
      <w:r>
        <w:rPr>
          <w:color w:val="5B21B6"/>
        </w:rPr>
        <w:t>6. Quick Reference Glossary</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5B21B6"/>
          </w:tcPr>
          <w:p>
            <w:r>
              <w:rPr>
                <w:b/>
                <w:color w:val="FFFFFF"/>
              </w:rPr>
              <w:t>Term</w:t>
            </w:r>
          </w:p>
        </w:tc>
        <w:tc>
          <w:tcPr>
            <w:tcW w:type="dxa" w:w="4320"/>
            <w:shd w:val="clear" w:color="auto" w:fill="5B21B6"/>
          </w:tcPr>
          <w:p>
            <w:r>
              <w:rPr>
                <w:b/>
                <w:color w:val="FFFFFF"/>
              </w:rPr>
              <w:t>Definition</w:t>
            </w:r>
          </w:p>
        </w:tc>
      </w:tr>
      <w:tr>
        <w:tc>
          <w:tcPr>
            <w:tcW w:type="dxa" w:w="4320"/>
          </w:tcPr>
          <w:p>
            <w:r>
              <w:rPr>
                <w:b/>
              </w:rPr>
              <w:t>BM25</w:t>
            </w:r>
          </w:p>
        </w:tc>
        <w:tc>
          <w:tcPr>
            <w:tcW w:type="dxa" w:w="4320"/>
          </w:tcPr>
          <w:p>
            <w:r>
              <w:t>Best Matching 25 — a probabilistic ranking function estimating relevance based on term frequency, inverse document frequency, and document length normalization. Industry standard for sparse/keyword search.</w:t>
            </w:r>
          </w:p>
        </w:tc>
      </w:tr>
      <w:tr>
        <w:tc>
          <w:tcPr>
            <w:tcW w:type="dxa" w:w="4320"/>
          </w:tcPr>
          <w:p>
            <w:r>
              <w:rPr>
                <w:b/>
              </w:rPr>
              <w:t>Dense retrieval / embeddings</w:t>
            </w:r>
          </w:p>
        </w:tc>
        <w:tc>
          <w:tcPr>
            <w:tcW w:type="dxa" w:w="4320"/>
          </w:tcPr>
          <w:p>
            <w:r>
              <w:t>Representing text as fixed-length numeric vectors such that semantically similar text has vectors close together (by cosine similarity or dot product).</w:t>
            </w:r>
          </w:p>
        </w:tc>
      </w:tr>
      <w:tr>
        <w:tc>
          <w:tcPr>
            <w:tcW w:type="dxa" w:w="4320"/>
          </w:tcPr>
          <w:p>
            <w:r>
              <w:rPr>
                <w:b/>
              </w:rPr>
              <w:t>Reciprocal Rank Fusion (RRF)</w:t>
            </w:r>
          </w:p>
        </w:tc>
        <w:tc>
          <w:tcPr>
            <w:tcW w:type="dxa" w:w="4320"/>
          </w:tcPr>
          <w:p>
            <w:r>
              <w:t>A rank-based method for combining multiple ranked result lists into one, scoring each item as the sum of 1/(k + rank) across lists, avoiding the need to normalize incompatible raw scores.</w:t>
            </w:r>
          </w:p>
        </w:tc>
      </w:tr>
      <w:tr>
        <w:tc>
          <w:tcPr>
            <w:tcW w:type="dxa" w:w="4320"/>
          </w:tcPr>
          <w:p>
            <w:r>
              <w:rPr>
                <w:b/>
              </w:rPr>
              <w:t>Chunk</w:t>
            </w:r>
          </w:p>
        </w:tc>
        <w:tc>
          <w:tcPr>
            <w:tcW w:type="dxa" w:w="4320"/>
          </w:tcPr>
          <w:p>
            <w:r>
              <w:t>A discrete, retrievable unit of text (here: a TS object { id, text, source, href }) representing one citable fact or section.</w:t>
            </w:r>
          </w:p>
        </w:tc>
      </w:tr>
      <w:tr>
        <w:tc>
          <w:tcPr>
            <w:tcW w:type="dxa" w:w="4320"/>
          </w:tcPr>
          <w:p>
            <w:r>
              <w:rPr>
                <w:b/>
              </w:rPr>
              <w:t>Grounding</w:t>
            </w:r>
          </w:p>
        </w:tc>
        <w:tc>
          <w:tcPr>
            <w:tcW w:type="dxa" w:w="4320"/>
          </w:tcPr>
          <w:p>
            <w:r>
              <w:t>Constraining an LLM's output to be based on supplied reference material rather than its parametric/training knowledge, to reduce hallucination.</w:t>
            </w:r>
          </w:p>
        </w:tc>
      </w:tr>
      <w:tr>
        <w:tc>
          <w:tcPr>
            <w:tcW w:type="dxa" w:w="4320"/>
          </w:tcPr>
          <w:p>
            <w:r>
              <w:rPr>
                <w:b/>
              </w:rPr>
              <w:t>Hybrid search</w:t>
            </w:r>
          </w:p>
        </w:tc>
        <w:tc>
          <w:tcPr>
            <w:tcW w:type="dxa" w:w="4320"/>
          </w:tcPr>
          <w:p>
            <w:r>
              <w:t>Combining sparse (keyword) and dense (semantic) retrieval methods to cover each other's weaknesses.</w:t>
            </w:r>
          </w:p>
        </w:tc>
      </w:tr>
      <w:tr>
        <w:tc>
          <w:tcPr>
            <w:tcW w:type="dxa" w:w="4320"/>
          </w:tcPr>
          <w:p>
            <w:r>
              <w:rPr>
                <w:b/>
              </w:rPr>
              <w:t>Reranking</w:t>
            </w:r>
          </w:p>
        </w:tc>
        <w:tc>
          <w:tcPr>
            <w:tcW w:type="dxa" w:w="4320"/>
          </w:tcPr>
          <w:p>
            <w:r>
              <w:t>A second-pass scoring step applied to a small candidate set from initial retrieval, using a more precise (and more expensive) model to improve final ranking quality.</w:t>
            </w:r>
          </w:p>
        </w:tc>
      </w:tr>
      <w:tr>
        <w:tc>
          <w:tcPr>
            <w:tcW w:type="dxa" w:w="4320"/>
          </w:tcPr>
          <w:p>
            <w:r>
              <w:rPr>
                <w:b/>
              </w:rPr>
              <w:t>Cold start</w:t>
            </w:r>
          </w:p>
        </w:tc>
        <w:tc>
          <w:tcPr>
            <w:tcW w:type="dxa" w:w="4320"/>
          </w:tcPr>
          <w:p>
            <w:r>
              <w:t>The first request to a serverless function instance, when module-level caches (corpus, BM25 index, embeddings) are empty and must be built.</w:t>
            </w:r>
          </w:p>
        </w:tc>
      </w:tr>
      <w:tr>
        <w:tc>
          <w:tcPr>
            <w:tcW w:type="dxa" w:w="4320"/>
          </w:tcPr>
          <w:p>
            <w:r>
              <w:rPr>
                <w:b/>
              </w:rPr>
              <w:t>Citation filtering</w:t>
            </w:r>
          </w:p>
        </w:tc>
        <w:tc>
          <w:tcPr>
            <w:tcW w:type="dxa" w:w="4320"/>
          </w:tcPr>
          <w:p>
            <w:r>
              <w:t>Post-generation step that checks which retrieved sources the model's reply literally references, to avoid showing unused or hallucinated citations.</w:t>
            </w:r>
          </w:p>
        </w:tc>
      </w:tr>
    </w:tbl>
    <w:p/>
    <w:p>
      <w:pPr>
        <w:jc w:val="center"/>
      </w:pPr>
      <w:r>
        <w:rPr>
          <w:i/>
          <w:color w:val="444444"/>
          <w:sz w:val="18"/>
        </w:rPr>
        <w:t>Generated from the live source of the portfolio's RAG pipeline (src/lib/rag/*, src/app/api/chat/route.ts, src/components/chat-widget.tsx).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