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Imaginary Disc Collection - User Guide - CE 222 - Max Krauss</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For assignment two, I upgraded my class from assignment one. The overall functionality is the same, allowing users to enter however many discs they please. Discs are still held in a vector, but this time, they are created using a custom constructor. Also, the private data member, price, can now be set by the user. This was done with the implementation of a simple setter. A getter allows us to view this private member after it is set. Same as before, each disc’s description is written to a .txt file. Using a static member/method, “disc_count”,  we are able to keep track of how many discs were created.  This is displayed at the top of the description and each disc is now numbered. Through each run, the program will check the .txt file to see how many discs are already in the collection, and then initialize “disc_count” to that value accordingly.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