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Garamond" w:hAnsi="Garamond"/>
          <w:b/>
          <w:color w:val="0A0A0A"/>
          <w:sz w:val="44"/>
        </w:rPr>
        <w:t>WATSONS &amp; CO</w:t>
      </w:r>
    </w:p>
    <w:p>
      <w:pPr>
        <w:jc w:val="center"/>
      </w:pPr>
      <w:r>
        <w:rPr>
          <w:color w:val="888480"/>
          <w:sz w:val="20"/>
        </w:rPr>
        <w:t>Estate Agents  ·  Newcastle upon Tyne</w:t>
      </w:r>
    </w:p>
    <w:p/>
    <w:p>
      <w:pPr>
        <w:pBdr>
          <w:bottom w:val="single" w:sz="4" w:space="1" w:color="C4C0B8"/>
        </w:pBdr>
      </w:pPr>
    </w:p>
    <w:p/>
    <w:p>
      <w:pPr>
        <w:jc w:val="center"/>
      </w:pPr>
      <w:r>
        <w:rPr>
          <w:rFonts w:ascii="Garamond" w:hAnsi="Garamond"/>
          <w:color w:val="0A0A0A"/>
          <w:sz w:val="36"/>
        </w:rPr>
        <w:t>Complaints Procedure</w:t>
      </w:r>
    </w:p>
    <w:p/>
    <w:p>
      <w:pPr>
        <w:jc w:val="center"/>
      </w:pPr>
      <w:r>
        <w:rPr>
          <w:color w:val="888480"/>
          <w:sz w:val="18"/>
        </w:rPr>
        <w:t>Last updated: 15 May 2026</w:t>
      </w:r>
    </w:p>
    <w:p>
      <w:r>
        <w:br w:type="page"/>
      </w:r>
    </w:p>
    <w:p>
      <w:pPr>
        <w:spacing w:before="360" w:after="80"/>
      </w:pPr>
      <w:r>
        <w:rPr>
          <w:rFonts w:ascii="Garamond" w:hAnsi="Garamond"/>
          <w:b/>
          <w:color w:val="0A0A0A"/>
          <w:sz w:val="30"/>
        </w:rPr>
        <w:t>1.  Our Commitment</w:t>
      </w:r>
    </w:p>
    <w:p>
      <w:pPr>
        <w:spacing w:after="120" w:before="0"/>
      </w:pPr>
      <w:r>
        <w:rPr>
          <w:color w:val="0A0A0A"/>
          <w:sz w:val="22"/>
        </w:rPr>
        <w:t>Watsons &amp; Co is committed to providing a high standard of service to all our clients. We take all complaints seriously and aim to resolve them promptly, fairly, and professionally. This procedure sets out how to raise a concern and what you can expect from us.</w:t>
      </w:r>
    </w:p>
    <w:p>
      <w:pPr>
        <w:spacing w:after="120" w:before="0"/>
      </w:pPr>
      <w:r>
        <w:rPr>
          <w:color w:val="0A0A0A"/>
          <w:sz w:val="22"/>
        </w:rPr>
        <w:t>Watsons &amp; Co is a member of The Property Ombudsman (TPO) (Ref: O-123456), the government-approved redress scheme for residential estate agents. If we are unable to resolve your complaint internally, you have the right to refer the matter to TPO free of charge.</w:t>
      </w:r>
    </w:p>
    <w:p>
      <w:pPr>
        <w:spacing w:before="360" w:after="80"/>
      </w:pPr>
      <w:r>
        <w:rPr>
          <w:rFonts w:ascii="Garamond" w:hAnsi="Garamond"/>
          <w:b/>
          <w:color w:val="0A0A0A"/>
          <w:sz w:val="30"/>
        </w:rPr>
        <w:t>2.  Stage 1 — Informal Resolution</w:t>
      </w:r>
    </w:p>
    <w:p>
      <w:pPr>
        <w:spacing w:after="120" w:before="0"/>
      </w:pPr>
      <w:r>
        <w:rPr>
          <w:color w:val="0A0A0A"/>
          <w:sz w:val="22"/>
        </w:rPr>
        <w:t>In the first instance, please raise your concern with the member of staff dealing with your matter. Many concerns can be resolved quickly at this level without the need for a formal complaint.</w:t>
      </w:r>
    </w:p>
    <w:p>
      <w:pPr>
        <w:spacing w:after="120" w:before="0"/>
      </w:pPr>
      <w:r>
        <w:rPr>
          <w:color w:val="0A0A0A"/>
          <w:sz w:val="22"/>
        </w:rPr>
        <w:t>You can contact us by:</w:t>
      </w:r>
    </w:p>
    <w:p>
      <w:pPr>
        <w:pStyle w:val="ListBullet"/>
        <w:spacing w:after="60"/>
      </w:pPr>
      <w:r>
        <w:rPr>
          <w:color w:val="0A0A0A"/>
          <w:sz w:val="22"/>
        </w:rPr>
        <w:t>Telephone: +44 (0) 191 946 0123 (Monday–Friday 9am–6pm, Saturday 10am–4pm)</w:t>
      </w:r>
    </w:p>
    <w:p>
      <w:pPr>
        <w:pStyle w:val="ListBullet"/>
        <w:spacing w:after="60"/>
      </w:pPr>
      <w:r>
        <w:rPr>
          <w:color w:val="0A0A0A"/>
          <w:sz w:val="22"/>
        </w:rPr>
        <w:t>Email: hello@watsonsandco.com</w:t>
      </w:r>
    </w:p>
    <w:p>
      <w:pPr>
        <w:pStyle w:val="ListBullet"/>
        <w:spacing w:after="60"/>
      </w:pPr>
      <w:r>
        <w:rPr>
          <w:color w:val="0A0A0A"/>
          <w:sz w:val="22"/>
        </w:rPr>
        <w:t>Post: 14 Grey Street, Newcastle upon Tyne, NE1 6AE</w:t>
      </w:r>
    </w:p>
    <w:p>
      <w:pPr>
        <w:spacing w:before="360" w:after="80"/>
      </w:pPr>
      <w:r>
        <w:rPr>
          <w:rFonts w:ascii="Garamond" w:hAnsi="Garamond"/>
          <w:b/>
          <w:color w:val="0A0A0A"/>
          <w:sz w:val="30"/>
        </w:rPr>
        <w:t>3.  Stage 2 — Formal Written Complaint</w:t>
      </w:r>
    </w:p>
    <w:p>
      <w:pPr>
        <w:spacing w:after="120" w:before="0"/>
      </w:pPr>
      <w:r>
        <w:rPr>
          <w:color w:val="0A0A0A"/>
          <w:sz w:val="22"/>
        </w:rPr>
        <w:t>If your concern is not resolved informally, please submit a formal written complaint to the Director at the address or email above, clearly marked 'Formal Complaint'. Please include:</w:t>
      </w:r>
    </w:p>
    <w:p>
      <w:pPr>
        <w:pStyle w:val="ListBullet"/>
        <w:spacing w:after="60"/>
      </w:pPr>
      <w:r>
        <w:rPr>
          <w:color w:val="0A0A0A"/>
          <w:sz w:val="22"/>
        </w:rPr>
        <w:t>Your full name and contact details</w:t>
      </w:r>
    </w:p>
    <w:p>
      <w:pPr>
        <w:pStyle w:val="ListBullet"/>
        <w:spacing w:after="60"/>
      </w:pPr>
      <w:r>
        <w:rPr>
          <w:color w:val="0A0A0A"/>
          <w:sz w:val="22"/>
        </w:rPr>
        <w:t>The address of the property concerned</w:t>
      </w:r>
    </w:p>
    <w:p>
      <w:pPr>
        <w:pStyle w:val="ListBullet"/>
        <w:spacing w:after="60"/>
      </w:pPr>
      <w:r>
        <w:rPr>
          <w:color w:val="0A0A0A"/>
          <w:sz w:val="22"/>
        </w:rPr>
        <w:t>A clear description of your complaint and what happened</w:t>
      </w:r>
    </w:p>
    <w:p>
      <w:pPr>
        <w:pStyle w:val="ListBullet"/>
        <w:spacing w:after="60"/>
      </w:pPr>
      <w:r>
        <w:rPr>
          <w:color w:val="0A0A0A"/>
          <w:sz w:val="22"/>
        </w:rPr>
        <w:t>Copies of any relevant correspondence</w:t>
      </w:r>
    </w:p>
    <w:p>
      <w:pPr>
        <w:pStyle w:val="ListBullet"/>
        <w:spacing w:after="60"/>
      </w:pPr>
      <w:r>
        <w:rPr>
          <w:color w:val="0A0A0A"/>
          <w:sz w:val="22"/>
        </w:rPr>
        <w:t>What outcome you are seeking</w:t>
      </w:r>
    </w:p>
    <w:p>
      <w:pPr>
        <w:spacing w:after="120" w:before="0"/>
      </w:pPr>
      <w:r>
        <w:rPr>
          <w:color w:val="0A0A0A"/>
          <w:sz w:val="22"/>
        </w:rPr>
        <w:t>We will acknowledge your complaint in writing within 3 working days of receipt. We will then investigate fully and send you a written response within 15 working days. If we require more time, we will write to you to explain why and give a revised timescale.</w:t>
      </w:r>
    </w:p>
    <w:p>
      <w:pPr>
        <w:spacing w:before="360" w:after="80"/>
      </w:pPr>
      <w:r>
        <w:rPr>
          <w:rFonts w:ascii="Garamond" w:hAnsi="Garamond"/>
          <w:b/>
          <w:color w:val="0A0A0A"/>
          <w:sz w:val="30"/>
        </w:rPr>
        <w:t>4.  Stage 3 — Director Review</w:t>
      </w:r>
    </w:p>
    <w:p>
      <w:pPr>
        <w:spacing w:after="120" w:before="0"/>
      </w:pPr>
      <w:r>
        <w:rPr>
          <w:color w:val="0A0A0A"/>
          <w:sz w:val="22"/>
        </w:rPr>
        <w:t>If you remain dissatisfied with our Stage 2 response, you may request a review by writing to the Director within 14 days of receiving our Stage 2 response. The Director will review the matter independently and provide a Final Response within 15 working days.</w:t>
      </w:r>
    </w:p>
    <w:p>
      <w:pPr>
        <w:spacing w:before="360" w:after="80"/>
      </w:pPr>
      <w:r>
        <w:rPr>
          <w:rFonts w:ascii="Garamond" w:hAnsi="Garamond"/>
          <w:b/>
          <w:color w:val="0A0A0A"/>
          <w:sz w:val="30"/>
        </w:rPr>
        <w:t>5.  The Property Ombudsman (TPO)</w:t>
      </w:r>
    </w:p>
    <w:p>
      <w:pPr>
        <w:spacing w:after="120" w:before="0"/>
      </w:pPr>
      <w:r>
        <w:rPr>
          <w:color w:val="0A0A0A"/>
          <w:sz w:val="22"/>
        </w:rPr>
        <w:t>If you remain dissatisfied after receiving our Final Response — or if 8 weeks have elapsed since you raised your formal complaint — you may refer the matter to The Property Ombudsman:</w:t>
      </w:r>
    </w:p>
    <w:p>
      <w:pPr>
        <w:spacing w:after="60"/>
      </w:pPr>
      <w:r>
        <w:rPr>
          <w:b/>
          <w:sz w:val="22"/>
        </w:rPr>
        <w:t xml:space="preserve">Website:  </w:t>
      </w:r>
      <w:r>
        <w:rPr>
          <w:color w:val="0A0A0A"/>
          <w:sz w:val="22"/>
        </w:rPr>
        <w:t>www.tpos.co.uk</w:t>
      </w:r>
    </w:p>
    <w:p>
      <w:pPr>
        <w:spacing w:after="60"/>
      </w:pPr>
      <w:r>
        <w:rPr>
          <w:b/>
          <w:sz w:val="22"/>
        </w:rPr>
        <w:t xml:space="preserve">Telephone:  </w:t>
      </w:r>
      <w:r>
        <w:rPr>
          <w:color w:val="0A0A0A"/>
          <w:sz w:val="22"/>
        </w:rPr>
        <w:t>01722 333 306</w:t>
      </w:r>
    </w:p>
    <w:p>
      <w:pPr>
        <w:spacing w:after="60"/>
      </w:pPr>
      <w:r>
        <w:rPr>
          <w:b/>
          <w:sz w:val="22"/>
        </w:rPr>
        <w:t xml:space="preserve">Email:  </w:t>
      </w:r>
      <w:r>
        <w:rPr>
          <w:color w:val="0A0A0A"/>
          <w:sz w:val="22"/>
        </w:rPr>
        <w:t>admin@tpos.co.uk</w:t>
      </w:r>
    </w:p>
    <w:p>
      <w:pPr>
        <w:spacing w:after="60"/>
      </w:pPr>
      <w:r>
        <w:rPr>
          <w:b/>
          <w:sz w:val="22"/>
        </w:rPr>
        <w:t xml:space="preserve">Post:  </w:t>
      </w:r>
      <w:r>
        <w:rPr>
          <w:color w:val="0A0A0A"/>
          <w:sz w:val="22"/>
        </w:rPr>
        <w:t>The Property Ombudsman, Milford House, 43–55 Milford Street, Salisbury, SP1 2BP</w:t>
      </w:r>
    </w:p>
    <w:p>
      <w:pPr>
        <w:spacing w:after="120" w:before="0"/>
      </w:pPr>
      <w:r>
        <w:rPr>
          <w:color w:val="0A0A0A"/>
          <w:sz w:val="22"/>
        </w:rPr>
        <w:t>The Property Ombudsman service is free of charge to consumers. You must refer your complaint to TPO within 12 months of our Final Response.</w:t>
      </w:r>
    </w:p>
    <w:p>
      <w:pPr>
        <w:spacing w:before="360" w:after="80"/>
      </w:pPr>
      <w:r>
        <w:rPr>
          <w:rFonts w:ascii="Garamond" w:hAnsi="Garamond"/>
          <w:b/>
          <w:color w:val="0A0A0A"/>
          <w:sz w:val="30"/>
        </w:rPr>
        <w:t>6.  What TPO Can and Cannot Do</w:t>
      </w:r>
    </w:p>
    <w:p>
      <w:pPr>
        <w:spacing w:after="120" w:before="0"/>
      </w:pPr>
      <w:r>
        <w:rPr>
          <w:color w:val="0A0A0A"/>
          <w:sz w:val="22"/>
        </w:rPr>
        <w:t>TPO can award compensation of up to £25,000 in certain circumstances. TPO considers complaints about conduct, not about the level of fees charged or commercial decisions we have made.</w:t>
      </w:r>
    </w:p>
    <w:p>
      <w:pPr>
        <w:spacing w:before="360" w:after="80"/>
      </w:pPr>
      <w:r>
        <w:rPr>
          <w:rFonts w:ascii="Garamond" w:hAnsi="Garamond"/>
          <w:b/>
          <w:color w:val="0A0A0A"/>
          <w:sz w:val="30"/>
        </w:rPr>
        <w:t>7.  Keeping Records</w:t>
      </w:r>
    </w:p>
    <w:p>
      <w:pPr>
        <w:spacing w:after="120" w:before="0"/>
      </w:pPr>
      <w:r>
        <w:rPr>
          <w:color w:val="0A0A0A"/>
          <w:sz w:val="22"/>
        </w:rPr>
        <w:t>We keep records of all formal complaints and their outcomes for a minimum of 3 years in accordance with our obligations as members of The Property Ombudsman scheme.</w:t>
      </w:r>
    </w:p>
    <w:p/>
    <w:p>
      <w:pPr>
        <w:pBdr>
          <w:bottom w:val="single" w:sz="4" w:space="1" w:color="C4C0B8"/>
        </w:pBdr>
      </w:pPr>
    </w:p>
    <w:p/>
    <w:p>
      <w:pPr>
        <w:jc w:val="center"/>
      </w:pPr>
      <w:r>
        <w:rPr>
          <w:color w:val="888480"/>
          <w:sz w:val="17"/>
        </w:rPr>
        <w:t>Watsons &amp; Co · 14 Grey Street, Newcastle upon Tyne, NE1 6AE · +44 (0) 191 946 0123 · hello@watsonsandco.com</w:t>
        <w:br/>
        <w:t>Registered in England &amp; Wales · Company No. 09876543 · Authorised and regulated by The Property Ombudsman (Ref: O-123456)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