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791" w:rsidRPr="008A11B1" w:rsidRDefault="00A15791" w:rsidP="00A15791">
      <w:pPr>
        <w:pStyle w:val="Heading1"/>
        <w:rPr>
          <w:b/>
          <w:color w:val="auto"/>
          <w:u w:val="single"/>
        </w:rPr>
      </w:pPr>
      <w:r w:rsidRPr="008A11B1">
        <w:rPr>
          <w:b/>
          <w:color w:val="auto"/>
          <w:u w:val="single"/>
        </w:rPr>
        <w:t xml:space="preserve">CFA Level 1 </w:t>
      </w: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Ethical and Professional Standards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Professional Standards of Practice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Ethical Practices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Quantitative Methods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Time Value of Money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Probability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Probability Distributions and Descriptive Statistics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Sampling and Estimation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Hypothesis Testing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Correlation Analysis and Regression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Time-Series Analysis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Simulation Analysis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Technical Analysis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Economics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Market Forces of Supply and Demand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The Firm and Industry Organization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Measuring National Income and Growth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Business Cycles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The Monetary System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Inflation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International Trade and Capital Flows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Currency Exchange Rates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Monetary and Fiscal Policy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Economic Growth and Development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Effects of Government Regulation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Impact of Economic Factors on Investment Markets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Default="00A157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lastRenderedPageBreak/>
        <w:t>Financial Reporting and Analysis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Financial Reporting System (with an emphasis on IFRS)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Principal Financial Statements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Financial Reporting Quality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Inventories and Long-Lived Assets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Taxes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Debt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Off-Balance-Sheet Assets and Liabilities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Pensions, Stock Compensation, and Other Employee Benefits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Inter-Corporate Investments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Business Combinations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Global Operations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Ratio and Financial Analysis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Corporate Finance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Corporate Governance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Dividend Policy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Capital Investment Decisions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Business and Financial Risk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Capital Structure Decisions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Working Capital Management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Mergers and Acquisitions and Corporate Restructuring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Equity Investments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Types of Equity Securities and Their Characteristics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Equity Markets: Characteristics and Institutions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Equity Market Indexes and Benchmarks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Valuation of Individual Equity Securities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Fundamental Analysis (Sector, Industry, Company)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Equity Market Valuation and Return Analysis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Equity Portfolio Management Strategies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lastRenderedPageBreak/>
        <w:t>Fixed Income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Types of Fixed-Income Securities and Their Characteristics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Fixed-Income Markets: Characteristics &amp; Institutions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Fixed Income Portfolio Benchmarks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Fixed-Income Valuation (Sector, Industry, Company) and Return Analysis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Term Structure Determination and Yield Spreads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Interest Rate Risk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Analysis of Credit Risk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Valuing Bonds with Embedded Options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Structured Products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Fixed-Income Portfolio Management Strategies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Derivatives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Types of Derivative Instruments and Their Characteristics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Forward Markets and Valuation of Forward Contracts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Futures Markets and Valuation of Futures Contracts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Options Markets and Valuation of Option Contracts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Swaps Markets and Valuation of Swap Contracts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Credit Derivatives Markets and Instruments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Uses of Derivatives in Portfolio Management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t>Alternative Investments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Types of Alternative Investments and Their Characteristics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Real Assets and Valuation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Real Estate Valuation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Investment Entities and Valuation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Private Equity/Venture Capital and Valuation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Hedge Fund Strategies and Valuation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Commodities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Asset Allocation to Alternative Investments</w:t>
      </w:r>
    </w:p>
    <w:p w:rsidR="00A15791" w:rsidRPr="00A15791" w:rsidRDefault="00A15791" w:rsidP="00A15791">
      <w:pPr>
        <w:pStyle w:val="NoSpacing"/>
        <w:spacing w:line="360" w:lineRule="auto"/>
        <w:rPr>
          <w:sz w:val="24"/>
          <w:szCs w:val="24"/>
        </w:rPr>
      </w:pPr>
    </w:p>
    <w:p w:rsidR="00A15791" w:rsidRDefault="00A157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5791" w:rsidRPr="00A15791" w:rsidRDefault="00A15791" w:rsidP="00A15791">
      <w:pPr>
        <w:pStyle w:val="NoSpacing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A15791">
        <w:rPr>
          <w:b/>
          <w:sz w:val="24"/>
          <w:szCs w:val="24"/>
        </w:rPr>
        <w:lastRenderedPageBreak/>
        <w:t>Portfolio Management and Wealth Planning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The Investment Policy Statement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Modern Portfolio Management Concepts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A15791">
        <w:rPr>
          <w:sz w:val="24"/>
          <w:szCs w:val="24"/>
        </w:rPr>
        <w:t>Behavioral</w:t>
      </w:r>
      <w:proofErr w:type="spellEnd"/>
      <w:r w:rsidRPr="00A15791">
        <w:rPr>
          <w:sz w:val="24"/>
          <w:szCs w:val="24"/>
        </w:rPr>
        <w:t xml:space="preserve"> Finance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Environmental, Social, and Governance (ESG) Investing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Management of Individual/Family Investor Portfolios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Management of Institutional Investor Portfolios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Investment Manager Selection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Economic Analysis and Setting Capital Market Expectations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Tax Efficiency Strategies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Asset Allocation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Portfolio Construction and Revision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Risk Management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Execution of Portfolio Decisions (Trading)</w:t>
      </w:r>
    </w:p>
    <w:p w:rsidR="00A15791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Performance Evaluation</w:t>
      </w:r>
    </w:p>
    <w:p w:rsidR="00512153" w:rsidRPr="00A15791" w:rsidRDefault="00A15791" w:rsidP="00A15791">
      <w:pPr>
        <w:pStyle w:val="NoSpacing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5791">
        <w:rPr>
          <w:sz w:val="24"/>
          <w:szCs w:val="24"/>
        </w:rPr>
        <w:t>Presentation of Performanc</w:t>
      </w:r>
      <w:bookmarkStart w:id="0" w:name="_GoBack"/>
      <w:bookmarkEnd w:id="0"/>
      <w:r w:rsidRPr="00A15791">
        <w:rPr>
          <w:sz w:val="24"/>
          <w:szCs w:val="24"/>
        </w:rPr>
        <w:t>e Results</w:t>
      </w:r>
    </w:p>
    <w:sectPr w:rsidR="00512153" w:rsidRPr="00A1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DD5"/>
    <w:multiLevelType w:val="hybridMultilevel"/>
    <w:tmpl w:val="8ECEED88"/>
    <w:lvl w:ilvl="0" w:tplc="3B08F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D34553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AD5"/>
    <w:multiLevelType w:val="hybridMultilevel"/>
    <w:tmpl w:val="1A629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14"/>
    <w:rsid w:val="00314714"/>
    <w:rsid w:val="00512153"/>
    <w:rsid w:val="008A11B1"/>
    <w:rsid w:val="00A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F52B"/>
  <w15:chartTrackingRefBased/>
  <w15:docId w15:val="{9D2171C3-27C2-46D9-9A3E-BD40767F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7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2018-02-13T10:30:00Z</dcterms:created>
  <dcterms:modified xsi:type="dcterms:W3CDTF">2018-02-13T10:39:00Z</dcterms:modified>
</cp:coreProperties>
</file>