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kezklxoe6hkt" w:id="0"/>
      <w:bookmarkEnd w:id="0"/>
      <w:r w:rsidDel="00000000" w:rsidR="00000000" w:rsidRPr="00000000">
        <w:rPr>
          <w:rtl w:val="0"/>
        </w:rPr>
        <w:t xml:space="preserve">Retrieval-Augmented Generation (RAG): Evolution, Architectures, and Security Frameworks</w:t>
      </w:r>
    </w:p>
    <w:p w:rsidR="00000000" w:rsidDel="00000000" w:rsidP="00000000" w:rsidRDefault="00000000" w:rsidRPr="00000000" w14:paraId="00000002">
      <w:pPr>
        <w:pStyle w:val="Heading4"/>
        <w:rPr/>
      </w:pPr>
      <w:bookmarkStart w:colFirst="0" w:colLast="0" w:name="_te20q6derx10"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Retrieval-Augmented Generation (RAG) has emerged as the industry standard for enhancing Large Language Models (LLMs) by grounding their outputs in external, real-time, and domain-specific data. By integrating a retrieval mechanism with a generative module, RAG mitigates core LLM limitations such as hallucinations, stale training data, and lack of transparency. The field is currently transitioning from  </w:t>
      </w:r>
      <w:r w:rsidDel="00000000" w:rsidR="00000000" w:rsidRPr="00000000">
        <w:rPr>
          <w:b w:val="1"/>
          <w:bCs w:val="1"/>
          <w:rtl w:val="0"/>
        </w:rPr>
        <w:t xml:space="preserve">Naive RAG</w:t>
      </w:r>
      <w:r w:rsidDel="00000000" w:rsidR="00000000" w:rsidRPr="00000000">
        <w:rPr>
          <w:rtl w:val="0"/>
        </w:rPr>
        <w:t xml:space="preserve">  pipelines to  </w:t>
      </w:r>
      <w:r w:rsidDel="00000000" w:rsidR="00000000" w:rsidRPr="00000000">
        <w:rPr>
          <w:b w:val="1"/>
          <w:bCs w:val="1"/>
          <w:rtl w:val="0"/>
        </w:rPr>
        <w:t xml:space="preserve">Advanced</w:t>
      </w:r>
      <w:r w:rsidDel="00000000" w:rsidR="00000000" w:rsidRPr="00000000">
        <w:rPr>
          <w:rtl w:val="0"/>
        </w:rPr>
        <w:t xml:space="preserve">  and  </w:t>
      </w:r>
      <w:r w:rsidDel="00000000" w:rsidR="00000000" w:rsidRPr="00000000">
        <w:rPr>
          <w:b w:val="1"/>
          <w:bCs w:val="1"/>
          <w:rtl w:val="0"/>
        </w:rPr>
        <w:t xml:space="preserve">Agentic RAG</w:t>
      </w:r>
      <w:r w:rsidDel="00000000" w:rsidR="00000000" w:rsidRPr="00000000">
        <w:rPr>
          <w:rtl w:val="0"/>
        </w:rPr>
        <w:t xml:space="preserve">  architectures. Advanced techniques such as  </w:t>
      </w:r>
      <w:r w:rsidDel="00000000" w:rsidR="00000000" w:rsidRPr="00000000">
        <w:rPr>
          <w:b w:val="1"/>
          <w:bCs w:val="1"/>
          <w:rtl w:val="0"/>
        </w:rPr>
        <w:t xml:space="preserve">GraphRAG</w:t>
      </w:r>
      <w:r w:rsidDel="00000000" w:rsidR="00000000" w:rsidRPr="00000000">
        <w:rPr>
          <w:rtl w:val="0"/>
        </w:rPr>
        <w:t xml:space="preserve"> , hybrid search, and sophisticated chunking strategies improve retrieval precision and reasoning depth. Meanwhile,  </w:t>
      </w:r>
      <w:r w:rsidDel="00000000" w:rsidR="00000000" w:rsidRPr="00000000">
        <w:rPr>
          <w:b w:val="1"/>
          <w:bCs w:val="1"/>
          <w:rtl w:val="0"/>
        </w:rPr>
        <w:t xml:space="preserve">Agentic RAG</w:t>
      </w:r>
      <w:r w:rsidDel="00000000" w:rsidR="00000000" w:rsidRPr="00000000">
        <w:rPr>
          <w:rtl w:val="0"/>
        </w:rPr>
        <w:t xml:space="preserve">  introduces autonomous planning and persistent memory layers to handle complex, multi-step queries across sessions. As deployment scales, security becomes mission-critical, requiring a holistic framework to mitigate risks like prompt injection, data leakage, and knowledge corruption.</w:t>
      </w:r>
    </w:p>
    <w:p w:rsidR="00000000" w:rsidDel="00000000" w:rsidP="00000000" w:rsidRDefault="00000000" w:rsidRPr="00000000" w14:paraId="00000004">
      <w:pPr>
        <w:pStyle w:val="Heading4"/>
        <w:rPr/>
      </w:pPr>
      <w:bookmarkStart w:colFirst="0" w:colLast="0" w:name="_c87m0xncbmu3" w:id="2"/>
      <w:bookmarkEnd w:id="2"/>
      <w:r w:rsidDel="00000000" w:rsidR="00000000" w:rsidRPr="00000000">
        <w:rPr>
          <w:rtl w:val="0"/>
        </w:rPr>
        <w:t xml:space="preserve">1. Core Architecture and Evolution</w:t>
      </w:r>
    </w:p>
    <w:p w:rsidR="00000000" w:rsidDel="00000000" w:rsidP="00000000" w:rsidRDefault="00000000" w:rsidRPr="00000000" w14:paraId="00000005">
      <w:pPr>
        <w:pStyle w:val="Heading5"/>
        <w:rPr/>
      </w:pPr>
      <w:bookmarkStart w:colFirst="0" w:colLast="0" w:name="_aogv8e0vzrh" w:id="3"/>
      <w:bookmarkEnd w:id="3"/>
      <w:r w:rsidDel="00000000" w:rsidR="00000000" w:rsidRPr="00000000">
        <w:rPr>
          <w:rtl w:val="0"/>
        </w:rPr>
        <w:t xml:space="preserve">1.1 The RAG Pipeline Baseline</w:t>
      </w:r>
    </w:p>
    <w:p w:rsidR="00000000" w:rsidDel="00000000" w:rsidP="00000000" w:rsidRDefault="00000000" w:rsidRPr="00000000" w14:paraId="00000006">
      <w:pPr>
        <w:rPr/>
      </w:pPr>
      <w:r w:rsidDel="00000000" w:rsidR="00000000" w:rsidRPr="00000000">
        <w:rPr>
          <w:rtl w:val="0"/>
        </w:rPr>
        <w:t xml:space="preserve">A standard RAG system operates through a linear, four-stage process:</w:t>
      </w:r>
    </w:p>
    <w:p w:rsidR="00000000" w:rsidDel="00000000" w:rsidP="00000000" w:rsidRDefault="00000000" w:rsidRPr="00000000" w14:paraId="00000007">
      <w:pPr>
        <w:numPr>
          <w:ilvl w:val="0"/>
          <w:numId w:val="7"/>
        </w:numPr>
        <w:ind w:left="720" w:hanging="360"/>
        <w:rPr>
          <w:u w:val="none"/>
        </w:rPr>
      </w:pPr>
      <w:r w:rsidDel="00000000" w:rsidR="00000000" w:rsidRPr="00000000">
        <w:rPr>
          <w:b w:val="1"/>
          <w:bCs w:val="1"/>
          <w:rtl w:val="0"/>
        </w:rPr>
        <w:t xml:space="preserve">Ingestion</w:t>
      </w:r>
      <w:r w:rsidDel="00000000" w:rsidR="00000000" w:rsidRPr="00000000">
        <w:rPr>
          <w:rtl w:val="0"/>
        </w:rPr>
        <w:t xml:space="preserve"> : Documents are split into chunks, converted into numerical embeddings, and supplemented with metadata.</w:t>
      </w:r>
    </w:p>
    <w:p w:rsidR="00000000" w:rsidDel="00000000" w:rsidP="00000000" w:rsidRDefault="00000000" w:rsidRPr="00000000" w14:paraId="00000008">
      <w:pPr>
        <w:numPr>
          <w:ilvl w:val="0"/>
          <w:numId w:val="7"/>
        </w:numPr>
        <w:ind w:left="720" w:hanging="360"/>
        <w:rPr>
          <w:u w:val="none"/>
        </w:rPr>
      </w:pPr>
      <w:r w:rsidDel="00000000" w:rsidR="00000000" w:rsidRPr="00000000">
        <w:rPr>
          <w:b w:val="1"/>
          <w:bCs w:val="1"/>
          <w:rtl w:val="0"/>
        </w:rPr>
        <w:t xml:space="preserve">Indexing</w:t>
      </w:r>
      <w:r w:rsidDel="00000000" w:rsidR="00000000" w:rsidRPr="00000000">
        <w:rPr>
          <w:rtl w:val="0"/>
        </w:rPr>
        <w:t xml:space="preserve"> : Embeddings are stored in a vector database for efficient retrieval.</w:t>
      </w:r>
    </w:p>
    <w:p w:rsidR="00000000" w:rsidDel="00000000" w:rsidP="00000000" w:rsidRDefault="00000000" w:rsidRPr="00000000" w14:paraId="00000009">
      <w:pPr>
        <w:numPr>
          <w:ilvl w:val="0"/>
          <w:numId w:val="7"/>
        </w:numPr>
        <w:ind w:left="720" w:hanging="360"/>
        <w:rPr>
          <w:u w:val="none"/>
        </w:rPr>
      </w:pPr>
      <w:r w:rsidDel="00000000" w:rsidR="00000000" w:rsidRPr="00000000">
        <w:rPr>
          <w:b w:val="1"/>
          <w:bCs w:val="1"/>
          <w:rtl w:val="0"/>
        </w:rPr>
        <w:t xml:space="preserve">Retrieval</w:t>
      </w:r>
      <w:r w:rsidDel="00000000" w:rsidR="00000000" w:rsidRPr="00000000">
        <w:rPr>
          <w:rtl w:val="0"/>
        </w:rPr>
        <w:t xml:space="preserve"> : The system fetches the "top-k" relevant context chunks based on a user query.</w:t>
      </w:r>
    </w:p>
    <w:p w:rsidR="00000000" w:rsidDel="00000000" w:rsidP="00000000" w:rsidRDefault="00000000" w:rsidRPr="00000000" w14:paraId="0000000A">
      <w:pPr>
        <w:numPr>
          <w:ilvl w:val="0"/>
          <w:numId w:val="7"/>
        </w:numPr>
        <w:ind w:left="720" w:hanging="360"/>
        <w:rPr>
          <w:u w:val="none"/>
        </w:rPr>
      </w:pPr>
      <w:r w:rsidDel="00000000" w:rsidR="00000000" w:rsidRPr="00000000">
        <w:rPr>
          <w:b w:val="1"/>
          <w:bCs w:val="1"/>
          <w:rtl w:val="0"/>
        </w:rPr>
        <w:t xml:space="preserve">Generation</w:t>
      </w:r>
      <w:r w:rsidDel="00000000" w:rsidR="00000000" w:rsidRPr="00000000">
        <w:rPr>
          <w:rtl w:val="0"/>
        </w:rPr>
        <w:t xml:space="preserve"> : An LLM is prompted with the query and the retrieved context to synthesize an accurate, grounded response.</w:t>
      </w:r>
    </w:p>
    <w:p w:rsidR="00000000" w:rsidDel="00000000" w:rsidP="00000000" w:rsidRDefault="00000000" w:rsidRPr="00000000" w14:paraId="0000000B">
      <w:pPr>
        <w:pStyle w:val="Heading5"/>
        <w:rPr/>
      </w:pPr>
      <w:bookmarkStart w:colFirst="0" w:colLast="0" w:name="_oqe69mo0kzxa" w:id="4"/>
      <w:bookmarkEnd w:id="4"/>
      <w:r w:rsidDel="00000000" w:rsidR="00000000" w:rsidRPr="00000000">
        <w:rPr>
          <w:rtl w:val="0"/>
        </w:rPr>
        <w:t xml:space="preserve">1.2 Key Components: Retriever and Generator</w:t>
      </w:r>
    </w:p>
    <w:p w:rsidR="00000000" w:rsidDel="00000000" w:rsidP="00000000" w:rsidRDefault="00000000" w:rsidRPr="00000000" w14:paraId="0000000C">
      <w:pPr>
        <w:rPr/>
      </w:pPr>
      <w:r w:rsidDel="00000000" w:rsidR="00000000" w:rsidRPr="00000000">
        <w:rPr>
          <w:rtl w:val="0"/>
        </w:rPr>
        <w:t xml:space="preserve">Component,Function,Popular Implementations</w:t>
      </w:r>
    </w:p>
    <w:p w:rsidR="00000000" w:rsidDel="00000000" w:rsidP="00000000" w:rsidRDefault="00000000" w:rsidRPr="00000000" w14:paraId="0000000D">
      <w:pPr>
        <w:rPr/>
      </w:pPr>
      <w:r w:rsidDel="00000000" w:rsidR="00000000" w:rsidRPr="00000000">
        <w:rPr>
          <w:rtl w:val="0"/>
        </w:rPr>
        <w:t xml:space="preserve">Retriever,Fetches relevant documents from an external corpus using similarity measures.,"BM25 (lexical), Dense Passage Retrieval (DPR), REALM."</w:t>
      </w:r>
    </w:p>
    <w:p w:rsidR="00000000" w:rsidDel="00000000" w:rsidP="00000000" w:rsidRDefault="00000000" w:rsidRPr="00000000" w14:paraId="0000000E">
      <w:pPr>
        <w:rPr/>
      </w:pPr>
      <w:r w:rsidDel="00000000" w:rsidR="00000000" w:rsidRPr="00000000">
        <w:rPr>
          <w:rtl w:val="0"/>
        </w:rPr>
        <w:t xml:space="preserve">Generator,"Synthesizes retrieved info into coherent, contextually relevant text.","T5, BART, GPT-series, Gemini."</w:t>
      </w:r>
    </w:p>
    <w:p w:rsidR="00000000" w:rsidDel="00000000" w:rsidP="00000000" w:rsidRDefault="00000000" w:rsidRPr="00000000" w14:paraId="0000000F">
      <w:pPr>
        <w:pStyle w:val="Heading5"/>
        <w:rPr/>
      </w:pPr>
      <w:bookmarkStart w:colFirst="0" w:colLast="0" w:name="_lkspbac1shij" w:id="5"/>
      <w:bookmarkEnd w:id="5"/>
      <w:r w:rsidDel="00000000" w:rsidR="00000000" w:rsidRPr="00000000">
        <w:rPr>
          <w:rtl w:val="0"/>
        </w:rPr>
        <w:t xml:space="preserve">1.3 Evolution of Hybrid Models</w:t>
      </w:r>
    </w:p>
    <w:p w:rsidR="00000000" w:rsidDel="00000000" w:rsidP="00000000" w:rsidRDefault="00000000" w:rsidRPr="00000000" w14:paraId="00000010">
      <w:pPr>
        <w:rPr/>
      </w:pPr>
      <w:r w:rsidDel="00000000" w:rsidR="00000000" w:rsidRPr="00000000">
        <w:rPr>
          <w:rtl w:val="0"/>
        </w:rPr>
        <w:t xml:space="preserve">The development of RAG represents a shift from "parametric-only" memory (static training data) to a combination with "non-parametric" memory (external data stores). Significant milestones include:</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DrQA (2017)</w:t>
      </w:r>
      <w:r w:rsidDel="00000000" w:rsidR="00000000" w:rsidRPr="00000000">
        <w:rPr>
          <w:rtl w:val="0"/>
        </w:rPr>
        <w:t xml:space="preserve"> : Early hybrid model fetching documents for question answering.</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REALM (2020)</w:t>
      </w:r>
      <w:r w:rsidDel="00000000" w:rsidR="00000000" w:rsidRPr="00000000">
        <w:rPr>
          <w:rtl w:val="0"/>
        </w:rPr>
        <w:t xml:space="preserve"> : Milestone architecture training retrieval and generation jointly.</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RAG (Lewis et al., 2020)</w:t>
      </w:r>
      <w:r w:rsidDel="00000000" w:rsidR="00000000" w:rsidRPr="00000000">
        <w:rPr>
          <w:rtl w:val="0"/>
        </w:rPr>
        <w:t xml:space="preserve"> : The foundational paper establishing the use of dense passage retrieval and transformers for open-domain questions.</w:t>
      </w:r>
    </w:p>
    <w:p w:rsidR="00000000" w:rsidDel="00000000" w:rsidP="00000000" w:rsidRDefault="00000000" w:rsidRPr="00000000" w14:paraId="00000014">
      <w:pPr>
        <w:pStyle w:val="Heading4"/>
        <w:rPr/>
      </w:pPr>
      <w:bookmarkStart w:colFirst="0" w:colLast="0" w:name="_jtyiti1ayc4p" w:id="6"/>
      <w:bookmarkEnd w:id="6"/>
      <w:r w:rsidDel="00000000" w:rsidR="00000000" w:rsidRPr="00000000">
        <w:rPr>
          <w:rtl w:val="0"/>
        </w:rPr>
        <w:t xml:space="preserve">2. Advanced Retrieval and Optimization Techniques</w:t>
      </w:r>
    </w:p>
    <w:p w:rsidR="00000000" w:rsidDel="00000000" w:rsidP="00000000" w:rsidRDefault="00000000" w:rsidRPr="00000000" w14:paraId="00000015">
      <w:pPr>
        <w:rPr/>
      </w:pPr>
      <w:r w:rsidDel="00000000" w:rsidR="00000000" w:rsidRPr="00000000">
        <w:rPr>
          <w:rtl w:val="0"/>
        </w:rPr>
        <w:t xml:space="preserve">Basic RAG systems often fail in production due to shallow retrieval or fragmented context. Advanced RAG addresses these failures through specialized techniques.</w:t>
      </w:r>
    </w:p>
    <w:p w:rsidR="00000000" w:rsidDel="00000000" w:rsidP="00000000" w:rsidRDefault="00000000" w:rsidRPr="00000000" w14:paraId="00000016">
      <w:pPr>
        <w:pStyle w:val="Heading5"/>
        <w:rPr/>
      </w:pPr>
      <w:bookmarkStart w:colFirst="0" w:colLast="0" w:name="_l06p4p1peplc" w:id="7"/>
      <w:bookmarkEnd w:id="7"/>
      <w:r w:rsidDel="00000000" w:rsidR="00000000" w:rsidRPr="00000000">
        <w:rPr>
          <w:rtl w:val="0"/>
        </w:rPr>
        <w:t xml:space="preserve">2.1 Chunking Strategies</w:t>
      </w:r>
    </w:p>
    <w:p w:rsidR="00000000" w:rsidDel="00000000" w:rsidP="00000000" w:rsidRDefault="00000000" w:rsidRPr="00000000" w14:paraId="00000017">
      <w:pPr>
        <w:rPr/>
      </w:pPr>
      <w:r w:rsidDel="00000000" w:rsidR="00000000" w:rsidRPr="00000000">
        <w:rPr>
          <w:rtl w:val="0"/>
        </w:rPr>
        <w:t xml:space="preserve">Chunking determines the granularity of information an agent can retrieve. The quality of retrieval is often dependent on the "Chunking Sweet Spot"—small enough for precise search but large enough to retain context for the LLM.| Strategy | Description | Best For || ------ | ------ | ------ || </w:t>
      </w:r>
      <w:r w:rsidDel="00000000" w:rsidR="00000000" w:rsidRPr="00000000">
        <w:rPr>
          <w:b w:val="1"/>
          <w:bCs w:val="1"/>
          <w:rtl w:val="0"/>
        </w:rPr>
        <w:t xml:space="preserve">Fixed-Size</w:t>
      </w:r>
      <w:r w:rsidDel="00000000" w:rsidR="00000000" w:rsidRPr="00000000">
        <w:rPr>
          <w:rtl w:val="0"/>
        </w:rPr>
        <w:t xml:space="preserve"> | Splits by predetermined token/character counts. | Prototyping, simple documents. || </w:t>
      </w:r>
      <w:r w:rsidDel="00000000" w:rsidR="00000000" w:rsidRPr="00000000">
        <w:rPr>
          <w:b w:val="1"/>
          <w:bCs w:val="1"/>
          <w:rtl w:val="0"/>
        </w:rPr>
        <w:t xml:space="preserve">Recursive</w:t>
      </w:r>
      <w:r w:rsidDel="00000000" w:rsidR="00000000" w:rsidRPr="00000000">
        <w:rPr>
          <w:rtl w:val="0"/>
        </w:rPr>
        <w:t xml:space="preserve"> | Prioritizes natural separators (paragraphs, sentences). | Unstructured text (articles, blogs). || </w:t>
      </w:r>
      <w:r w:rsidDel="00000000" w:rsidR="00000000" w:rsidRPr="00000000">
        <w:rPr>
          <w:b w:val="1"/>
          <w:bCs w:val="1"/>
          <w:rtl w:val="0"/>
        </w:rPr>
        <w:t xml:space="preserve">Document-Based</w:t>
      </w:r>
      <w:r w:rsidDel="00000000" w:rsidR="00000000" w:rsidRPr="00000000">
        <w:rPr>
          <w:rtl w:val="0"/>
        </w:rPr>
        <w:t xml:space="preserve"> | Respects format-specific markers (Markdown headers, HTML tags). | Structured documents, code. || </w:t>
      </w:r>
      <w:r w:rsidDel="00000000" w:rsidR="00000000" w:rsidRPr="00000000">
        <w:rPr>
          <w:b w:val="1"/>
          <w:bCs w:val="1"/>
          <w:rtl w:val="0"/>
        </w:rPr>
        <w:t xml:space="preserve">Semantic</w:t>
      </w:r>
      <w:r w:rsidDel="00000000" w:rsidR="00000000" w:rsidRPr="00000000">
        <w:rPr>
          <w:rtl w:val="0"/>
        </w:rPr>
        <w:t xml:space="preserve"> | Uses embeddings to detect topic changes/semantic breakpoints. | Dense, narrative text (academic papers). || </w:t>
      </w:r>
      <w:r w:rsidDel="00000000" w:rsidR="00000000" w:rsidRPr="00000000">
        <w:rPr>
          <w:b w:val="1"/>
          <w:bCs w:val="1"/>
          <w:rtl w:val="0"/>
        </w:rPr>
        <w:t xml:space="preserve">LLM-Based</w:t>
      </w:r>
      <w:r w:rsidDel="00000000" w:rsidR="00000000" w:rsidRPr="00000000">
        <w:rPr>
          <w:rtl w:val="0"/>
        </w:rPr>
        <w:t xml:space="preserve"> | An LLM identifies propositions and summarizes logical statements. | High-value, complex legal or medical records. || </w:t>
      </w:r>
      <w:r w:rsidDel="00000000" w:rsidR="00000000" w:rsidRPr="00000000">
        <w:rPr>
          <w:b w:val="1"/>
          <w:bCs w:val="1"/>
          <w:rtl w:val="0"/>
        </w:rPr>
        <w:t xml:space="preserve">Late Chunking</w:t>
      </w:r>
      <w:r w:rsidDel="00000000" w:rsidR="00000000" w:rsidRPr="00000000">
        <w:rPr>
          <w:rtl w:val="0"/>
        </w:rPr>
        <w:t xml:space="preserve"> | Embeds the whole document before splitting into chunks. | Capturing long-range document dependencies. || </w:t>
      </w:r>
      <w:r w:rsidDel="00000000" w:rsidR="00000000" w:rsidRPr="00000000">
        <w:rPr>
          <w:b w:val="1"/>
          <w:bCs w:val="1"/>
          <w:rtl w:val="0"/>
        </w:rPr>
        <w:t xml:space="preserve">Hierarchical</w:t>
      </w:r>
      <w:r w:rsidDel="00000000" w:rsidR="00000000" w:rsidRPr="00000000">
        <w:rPr>
          <w:rtl w:val="0"/>
        </w:rPr>
        <w:t xml:space="preserve"> | Multi-layered chunks (summaries linked to granular details). | Textbooks and technical manuals. |</w:t>
      </w:r>
    </w:p>
    <w:p w:rsidR="00000000" w:rsidDel="00000000" w:rsidP="00000000" w:rsidRDefault="00000000" w:rsidRPr="00000000" w14:paraId="00000018">
      <w:pPr>
        <w:pStyle w:val="Heading5"/>
        <w:rPr/>
      </w:pPr>
      <w:bookmarkStart w:colFirst="0" w:colLast="0" w:name="_3n6cinoo6231" w:id="8"/>
      <w:bookmarkEnd w:id="8"/>
      <w:r w:rsidDel="00000000" w:rsidR="00000000" w:rsidRPr="00000000">
        <w:rPr>
          <w:rtl w:val="0"/>
        </w:rPr>
        <w:t xml:space="preserve">2.2 Search and Retrieval Enhancements</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Hybrid Search</w:t>
      </w:r>
      <w:r w:rsidDel="00000000" w:rsidR="00000000" w:rsidRPr="00000000">
        <w:rPr>
          <w:rtl w:val="0"/>
        </w:rPr>
        <w:t xml:space="preserve"> : Combines semantic (vector) search with lexical (BM25) search using  </w:t>
      </w:r>
      <w:r w:rsidDel="00000000" w:rsidR="00000000" w:rsidRPr="00000000">
        <w:rPr>
          <w:b w:val="1"/>
          <w:bCs w:val="1"/>
          <w:rtl w:val="0"/>
        </w:rPr>
        <w:t xml:space="preserve">Reciprocal Rank Fusion (RRF)</w:t>
      </w:r>
      <w:r w:rsidDel="00000000" w:rsidR="00000000" w:rsidRPr="00000000">
        <w:rPr>
          <w:rtl w:val="0"/>
        </w:rPr>
        <w:t xml:space="preserve">  to catch both meaning and exact keywords (e.g., product IDs or proper nouns).</w:t>
      </w:r>
    </w:p>
    <w:p w:rsidR="00000000" w:rsidDel="00000000" w:rsidP="00000000" w:rsidRDefault="00000000" w:rsidRPr="00000000" w14:paraId="0000001A">
      <w:pPr>
        <w:numPr>
          <w:ilvl w:val="0"/>
          <w:numId w:val="5"/>
        </w:numPr>
        <w:ind w:left="720" w:hanging="360"/>
        <w:rPr>
          <w:u w:val="none"/>
        </w:rPr>
      </w:pPr>
      <w:r w:rsidDel="00000000" w:rsidR="00000000" w:rsidRPr="00000000">
        <w:rPr>
          <w:b w:val="1"/>
          <w:bCs w:val="1"/>
          <w:rtl w:val="0"/>
        </w:rPr>
        <w:t xml:space="preserve">Reranking</w:t>
      </w:r>
      <w:r w:rsidDel="00000000" w:rsidR="00000000" w:rsidRPr="00000000">
        <w:rPr>
          <w:rtl w:val="0"/>
        </w:rPr>
        <w:t xml:space="preserve"> : A second-pass process using a cross-encoder to re-order the top-k results, ensuring only the most useful context is sent to the LLM.</w:t>
      </w:r>
    </w:p>
    <w:p w:rsidR="00000000" w:rsidDel="00000000" w:rsidP="00000000" w:rsidRDefault="00000000" w:rsidRPr="00000000" w14:paraId="0000001B">
      <w:pPr>
        <w:numPr>
          <w:ilvl w:val="0"/>
          <w:numId w:val="5"/>
        </w:numPr>
        <w:ind w:left="720" w:hanging="360"/>
        <w:rPr>
          <w:u w:val="none"/>
        </w:rPr>
      </w:pPr>
      <w:r w:rsidDel="00000000" w:rsidR="00000000" w:rsidRPr="00000000">
        <w:rPr>
          <w:b w:val="1"/>
          <w:bCs w:val="1"/>
          <w:rtl w:val="0"/>
        </w:rPr>
        <w:t xml:space="preserve">Query Expansion/HyDE</w:t>
      </w:r>
      <w:r w:rsidDel="00000000" w:rsidR="00000000" w:rsidRPr="00000000">
        <w:rPr>
          <w:rtl w:val="0"/>
        </w:rPr>
        <w:t xml:space="preserve"> : Generates synonyms or "hypothetical answers" to bridge the phrasing gap between user questions and stored documents.</w:t>
      </w:r>
    </w:p>
    <w:p w:rsidR="00000000" w:rsidDel="00000000" w:rsidP="00000000" w:rsidRDefault="00000000" w:rsidRPr="00000000" w14:paraId="0000001C">
      <w:pPr>
        <w:numPr>
          <w:ilvl w:val="0"/>
          <w:numId w:val="5"/>
        </w:numPr>
        <w:ind w:left="720" w:hanging="360"/>
        <w:rPr>
          <w:u w:val="none"/>
        </w:rPr>
      </w:pPr>
      <w:r w:rsidDel="00000000" w:rsidR="00000000" w:rsidRPr="00000000">
        <w:rPr>
          <w:b w:val="1"/>
          <w:bCs w:val="1"/>
          <w:rtl w:val="0"/>
        </w:rPr>
        <w:t xml:space="preserve">Parent-Child Retrieval</w:t>
      </w:r>
      <w:r w:rsidDel="00000000" w:rsidR="00000000" w:rsidRPr="00000000">
        <w:rPr>
          <w:rtl w:val="0"/>
        </w:rPr>
        <w:t xml:space="preserve"> : Retrieves small "child" chunks for precision but provides the larger "parent" document block to the generator for better context.</w:t>
      </w:r>
    </w:p>
    <w:p w:rsidR="00000000" w:rsidDel="00000000" w:rsidP="00000000" w:rsidRDefault="00000000" w:rsidRPr="00000000" w14:paraId="0000001D">
      <w:pPr>
        <w:pStyle w:val="Heading4"/>
        <w:rPr/>
      </w:pPr>
      <w:bookmarkStart w:colFirst="0" w:colLast="0" w:name="_a4kelw7377l1" w:id="9"/>
      <w:bookmarkEnd w:id="9"/>
      <w:r w:rsidDel="00000000" w:rsidR="00000000" w:rsidRPr="00000000">
        <w:rPr>
          <w:rtl w:val="0"/>
        </w:rPr>
        <w:t xml:space="preserve">3. Comparison of RAG Architectures</w:t>
      </w:r>
    </w:p>
    <w:p w:rsidR="00000000" w:rsidDel="00000000" w:rsidP="00000000" w:rsidRDefault="00000000" w:rsidRPr="00000000" w14:paraId="0000001E">
      <w:pPr>
        <w:pStyle w:val="Heading5"/>
        <w:rPr/>
      </w:pPr>
      <w:bookmarkStart w:colFirst="0" w:colLast="0" w:name="_s51k9x1ozg3f" w:id="10"/>
      <w:bookmarkEnd w:id="10"/>
      <w:r w:rsidDel="00000000" w:rsidR="00000000" w:rsidRPr="00000000">
        <w:rPr>
          <w:rtl w:val="0"/>
        </w:rPr>
        <w:t xml:space="preserve">3.1 Vector RAG vs. GraphRAG</w:t>
      </w:r>
    </w:p>
    <w:p w:rsidR="00000000" w:rsidDel="00000000" w:rsidP="00000000" w:rsidRDefault="00000000" w:rsidRPr="00000000" w14:paraId="0000001F">
      <w:pPr>
        <w:rPr/>
      </w:pPr>
      <w:r w:rsidDel="00000000" w:rsidR="00000000" w:rsidRPr="00000000">
        <w:rPr>
          <w:rtl w:val="0"/>
        </w:rPr>
        <w:t xml:space="preserve">Modern systems are increasingly choosing between or combining Vector-based and Graph-based approaches.| Feature | Vector RAG | GraphRAG || ------ | ------ | ------ || </w:t>
      </w:r>
      <w:r w:rsidDel="00000000" w:rsidR="00000000" w:rsidRPr="00000000">
        <w:rPr>
          <w:b w:val="1"/>
          <w:bCs w:val="1"/>
          <w:rtl w:val="0"/>
        </w:rPr>
        <w:t xml:space="preserve">Data Structure</w:t>
      </w:r>
      <w:r w:rsidDel="00000000" w:rsidR="00000000" w:rsidRPr="00000000">
        <w:rPr>
          <w:rtl w:val="0"/>
        </w:rPr>
        <w:t xml:space="preserve"> | Unstructured embeddings (Vector DB). | Knowledge Graphs (Nodes and Edges). || </w:t>
      </w:r>
      <w:r w:rsidDel="00000000" w:rsidR="00000000" w:rsidRPr="00000000">
        <w:rPr>
          <w:b w:val="1"/>
          <w:bCs w:val="1"/>
          <w:rtl w:val="0"/>
        </w:rPr>
        <w:t xml:space="preserve">Retrieval Basis</w:t>
      </w:r>
      <w:r w:rsidDel="00000000" w:rsidR="00000000" w:rsidRPr="00000000">
        <w:rPr>
          <w:rtl w:val="0"/>
        </w:rPr>
        <w:t xml:space="preserve"> | Semantic similarity (distance). | Relationship traversal and entity linking. || </w:t>
      </w:r>
      <w:r w:rsidDel="00000000" w:rsidR="00000000" w:rsidRPr="00000000">
        <w:rPr>
          <w:b w:val="1"/>
          <w:bCs w:val="1"/>
          <w:rtl w:val="0"/>
        </w:rPr>
        <w:t xml:space="preserve">Reasoning Ability</w:t>
      </w:r>
      <w:r w:rsidDel="00000000" w:rsidR="00000000" w:rsidRPr="00000000">
        <w:rPr>
          <w:rtl w:val="0"/>
        </w:rPr>
        <w:t xml:space="preserve"> | Weak at multi-hop/cross-document links. | Strong at "global" and multi-step reasoning. || </w:t>
      </w:r>
      <w:r w:rsidDel="00000000" w:rsidR="00000000" w:rsidRPr="00000000">
        <w:rPr>
          <w:b w:val="1"/>
          <w:bCs w:val="1"/>
          <w:rtl w:val="0"/>
        </w:rPr>
        <w:t xml:space="preserve">Scalability</w:t>
      </w:r>
      <w:r w:rsidDel="00000000" w:rsidR="00000000" w:rsidRPr="00000000">
        <w:rPr>
          <w:rtl w:val="0"/>
        </w:rPr>
        <w:t xml:space="preserve"> | High; handles millions of embeddings easily. | Moderate; complex traversals can be slow. || </w:t>
      </w:r>
      <w:r w:rsidDel="00000000" w:rsidR="00000000" w:rsidRPr="00000000">
        <w:rPr>
          <w:b w:val="1"/>
          <w:bCs w:val="1"/>
          <w:rtl w:val="0"/>
        </w:rPr>
        <w:t xml:space="preserve">Explainability</w:t>
      </w:r>
      <w:r w:rsidDel="00000000" w:rsidR="00000000" w:rsidRPr="00000000">
        <w:rPr>
          <w:rtl w:val="0"/>
        </w:rPr>
        <w:t xml:space="preserve"> | Low (mathematical similarity). | High (traceable reasoning paths). |</w:t>
      </w:r>
    </w:p>
    <w:p w:rsidR="00000000" w:rsidDel="00000000" w:rsidP="00000000" w:rsidRDefault="00000000" w:rsidRPr="00000000" w14:paraId="00000020">
      <w:pPr>
        <w:pStyle w:val="Heading5"/>
        <w:rPr/>
      </w:pPr>
      <w:bookmarkStart w:colFirst="0" w:colLast="0" w:name="_p5ghtki6qiig" w:id="11"/>
      <w:bookmarkEnd w:id="11"/>
      <w:r w:rsidDel="00000000" w:rsidR="00000000" w:rsidRPr="00000000">
        <w:rPr>
          <w:rtl w:val="0"/>
        </w:rPr>
        <w:t xml:space="preserve">3.2 Traditional vs. Agentic RAG</w:t>
      </w:r>
    </w:p>
    <w:p w:rsidR="00000000" w:rsidDel="00000000" w:rsidP="00000000" w:rsidRDefault="00000000" w:rsidRPr="00000000" w14:paraId="00000021">
      <w:pPr>
        <w:rPr/>
      </w:pPr>
      <w:r w:rsidDel="00000000" w:rsidR="00000000" w:rsidRPr="00000000">
        <w:rPr>
          <w:b w:val="1"/>
          <w:bCs w:val="1"/>
          <w:rtl w:val="0"/>
        </w:rPr>
        <w:t xml:space="preserve">Traditional RAG</w:t>
      </w:r>
      <w:r w:rsidDel="00000000" w:rsidR="00000000" w:rsidRPr="00000000">
        <w:rPr>
          <w:rtl w:val="0"/>
        </w:rPr>
        <w:t xml:space="preserve">  follows a fixed, linear pipeline (stateless).  </w:t>
      </w:r>
      <w:r w:rsidDel="00000000" w:rsidR="00000000" w:rsidRPr="00000000">
        <w:rPr>
          <w:b w:val="1"/>
          <w:bCs w:val="1"/>
          <w:rtl w:val="0"/>
        </w:rPr>
        <w:t xml:space="preserve">Agentic RAG</w:t>
      </w:r>
      <w:r w:rsidDel="00000000" w:rsidR="00000000" w:rsidRPr="00000000">
        <w:rPr>
          <w:rtl w:val="0"/>
        </w:rPr>
        <w:t xml:space="preserve">  employs autonomous agents that can plan and reason about the retrieval process.</w:t>
      </w:r>
    </w:p>
    <w:p w:rsidR="00000000" w:rsidDel="00000000" w:rsidP="00000000" w:rsidRDefault="00000000" w:rsidRPr="00000000" w14:paraId="00000022">
      <w:pPr>
        <w:numPr>
          <w:ilvl w:val="0"/>
          <w:numId w:val="6"/>
        </w:numPr>
        <w:ind w:left="720" w:hanging="360"/>
        <w:rPr>
          <w:u w:val="none"/>
        </w:rPr>
      </w:pPr>
      <w:r w:rsidDel="00000000" w:rsidR="00000000" w:rsidRPr="00000000">
        <w:rPr>
          <w:b w:val="1"/>
          <w:bCs w:val="1"/>
          <w:rtl w:val="0"/>
        </w:rPr>
        <w:t xml:space="preserve">Autonomous Planning</w:t>
      </w:r>
      <w:r w:rsidDel="00000000" w:rsidR="00000000" w:rsidRPr="00000000">
        <w:rPr>
          <w:rtl w:val="0"/>
        </w:rPr>
        <w:t xml:space="preserve"> : Agents break complex queries into sub-tasks (e.g., query planning agents).</w:t>
      </w:r>
    </w:p>
    <w:p w:rsidR="00000000" w:rsidDel="00000000" w:rsidP="00000000" w:rsidRDefault="00000000" w:rsidRPr="00000000" w14:paraId="00000023">
      <w:pPr>
        <w:numPr>
          <w:ilvl w:val="0"/>
          <w:numId w:val="6"/>
        </w:numPr>
        <w:ind w:left="720" w:hanging="360"/>
        <w:rPr>
          <w:u w:val="none"/>
        </w:rPr>
      </w:pPr>
      <w:r w:rsidDel="00000000" w:rsidR="00000000" w:rsidRPr="00000000">
        <w:rPr>
          <w:b w:val="1"/>
          <w:bCs w:val="1"/>
          <w:rtl w:val="0"/>
        </w:rPr>
        <w:t xml:space="preserve">Tool Use</w:t>
      </w:r>
      <w:r w:rsidDel="00000000" w:rsidR="00000000" w:rsidRPr="00000000">
        <w:rPr>
          <w:rtl w:val="0"/>
        </w:rPr>
        <w:t xml:space="preserve"> : Agents decide whether to use vector search, a knowledge graph query (Cypher), or an external API.</w:t>
      </w:r>
    </w:p>
    <w:p w:rsidR="00000000" w:rsidDel="00000000" w:rsidP="00000000" w:rsidRDefault="00000000" w:rsidRPr="00000000" w14:paraId="00000024">
      <w:pPr>
        <w:numPr>
          <w:ilvl w:val="0"/>
          <w:numId w:val="6"/>
        </w:numPr>
        <w:ind w:left="720" w:hanging="360"/>
        <w:rPr>
          <w:u w:val="none"/>
        </w:rPr>
      </w:pPr>
      <w:r w:rsidDel="00000000" w:rsidR="00000000" w:rsidRPr="00000000">
        <w:rPr>
          <w:b w:val="1"/>
          <w:bCs w:val="1"/>
          <w:rtl w:val="0"/>
        </w:rPr>
        <w:t xml:space="preserve">Persistent Memory Layer</w:t>
      </w:r>
      <w:r w:rsidDel="00000000" w:rsidR="00000000" w:rsidRPr="00000000">
        <w:rPr>
          <w:rtl w:val="0"/>
        </w:rPr>
        <w:t xml:space="preserve"> : Tools like  </w:t>
      </w:r>
      <w:r w:rsidDel="00000000" w:rsidR="00000000" w:rsidRPr="00000000">
        <w:rPr>
          <w:b w:val="1"/>
          <w:bCs w:val="1"/>
          <w:rtl w:val="0"/>
        </w:rPr>
        <w:t xml:space="preserve">Mem0</w:t>
      </w:r>
      <w:r w:rsidDel="00000000" w:rsidR="00000000" w:rsidRPr="00000000">
        <w:rPr>
          <w:rtl w:val="0"/>
        </w:rPr>
        <w:t xml:space="preserve">  provide a self-improving memory layer that stores user preferences and past interactions across sessions, reducing token costs and improving personalization.</w:t>
      </w:r>
    </w:p>
    <w:p w:rsidR="00000000" w:rsidDel="00000000" w:rsidP="00000000" w:rsidRDefault="00000000" w:rsidRPr="00000000" w14:paraId="00000025">
      <w:pPr>
        <w:pStyle w:val="Heading4"/>
        <w:rPr/>
      </w:pPr>
      <w:bookmarkStart w:colFirst="0" w:colLast="0" w:name="_hc53wk28gvt9" w:id="12"/>
      <w:bookmarkEnd w:id="12"/>
      <w:r w:rsidDel="00000000" w:rsidR="00000000" w:rsidRPr="00000000">
        <w:rPr>
          <w:rtl w:val="0"/>
        </w:rPr>
        <w:t xml:space="preserve">4. Vector Database Landscape (2025)</w:t>
      </w:r>
    </w:p>
    <w:p w:rsidR="00000000" w:rsidDel="00000000" w:rsidP="00000000" w:rsidRDefault="00000000" w:rsidRPr="00000000" w14:paraId="00000026">
      <w:pPr>
        <w:rPr/>
      </w:pPr>
      <w:r w:rsidDel="00000000" w:rsidR="00000000" w:rsidRPr="00000000">
        <w:rPr>
          <w:rtl w:val="0"/>
        </w:rPr>
        <w:t xml:space="preserve">The choice of a vector database is critical for balancing query speed, cost, and complexity.| Database | Primary Strength | Ideal Use Case || ------ | ------ | ------ || </w:t>
      </w:r>
      <w:r w:rsidDel="00000000" w:rsidR="00000000" w:rsidRPr="00000000">
        <w:rPr>
          <w:b w:val="1"/>
          <w:bCs w:val="1"/>
          <w:rtl w:val="0"/>
        </w:rPr>
        <w:t xml:space="preserve">Pinecone</w:t>
      </w:r>
      <w:r w:rsidDel="00000000" w:rsidR="00000000" w:rsidRPr="00000000">
        <w:rPr>
          <w:rtl w:val="0"/>
        </w:rPr>
        <w:t xml:space="preserve"> | Performance leader; serverless scaling. | High-throughput production RAG. || </w:t>
      </w:r>
      <w:r w:rsidDel="00000000" w:rsidR="00000000" w:rsidRPr="00000000">
        <w:rPr>
          <w:b w:val="1"/>
          <w:bCs w:val="1"/>
          <w:rtl w:val="0"/>
        </w:rPr>
        <w:t xml:space="preserve">Weaviate</w:t>
      </w:r>
      <w:r w:rsidDel="00000000" w:rsidR="00000000" w:rsidRPr="00000000">
        <w:rPr>
          <w:rtl w:val="0"/>
        </w:rPr>
        <w:t xml:space="preserve"> | Modular design; hybrid search &amp; semantic chunking. | Feature-rich, customizable pipelines. || </w:t>
      </w:r>
      <w:r w:rsidDel="00000000" w:rsidR="00000000" w:rsidRPr="00000000">
        <w:rPr>
          <w:b w:val="1"/>
          <w:bCs w:val="1"/>
          <w:rtl w:val="0"/>
        </w:rPr>
        <w:t xml:space="preserve">Qdrant</w:t>
      </w:r>
      <w:r w:rsidDel="00000000" w:rsidR="00000000" w:rsidRPr="00000000">
        <w:rPr>
          <w:rtl w:val="0"/>
        </w:rPr>
        <w:t xml:space="preserve"> | Efficiency; built in Rust for low memory use. | Resource-sensitive deployments. || </w:t>
      </w:r>
      <w:r w:rsidDel="00000000" w:rsidR="00000000" w:rsidRPr="00000000">
        <w:rPr>
          <w:b w:val="1"/>
          <w:bCs w:val="1"/>
          <w:rtl w:val="0"/>
        </w:rPr>
        <w:t xml:space="preserve">Chroma</w:t>
      </w:r>
      <w:r w:rsidDel="00000000" w:rsidR="00000000" w:rsidRPr="00000000">
        <w:rPr>
          <w:rtl w:val="0"/>
        </w:rPr>
        <w:t xml:space="preserve"> | Python-first; open-source and easy setup. | Prototyping and smaller datasets. || </w:t>
      </w:r>
      <w:r w:rsidDel="00000000" w:rsidR="00000000" w:rsidRPr="00000000">
        <w:rPr>
          <w:b w:val="1"/>
          <w:bCs w:val="1"/>
          <w:rtl w:val="0"/>
        </w:rPr>
        <w:t xml:space="preserve">Milvus</w:t>
      </w:r>
      <w:r w:rsidDel="00000000" w:rsidR="00000000" w:rsidRPr="00000000">
        <w:rPr>
          <w:rtl w:val="0"/>
        </w:rPr>
        <w:t xml:space="preserve"> | Distributed architecture for enterprise scale. | Managing billions of vectors. || </w:t>
      </w:r>
      <w:r w:rsidDel="00000000" w:rsidR="00000000" w:rsidRPr="00000000">
        <w:rPr>
          <w:b w:val="1"/>
          <w:bCs w:val="1"/>
          <w:rtl w:val="0"/>
        </w:rPr>
        <w:t xml:space="preserve">MongoDB</w:t>
      </w:r>
      <w:r w:rsidDel="00000000" w:rsidR="00000000" w:rsidRPr="00000000">
        <w:rPr>
          <w:rtl w:val="0"/>
        </w:rPr>
        <w:t xml:space="preserve"> | Seamless integration for existing users. | Hybrid document-vector queries. |</w:t>
      </w:r>
    </w:p>
    <w:p w:rsidR="00000000" w:rsidDel="00000000" w:rsidP="00000000" w:rsidRDefault="00000000" w:rsidRPr="00000000" w14:paraId="00000027">
      <w:pPr>
        <w:pStyle w:val="Heading4"/>
        <w:rPr/>
      </w:pPr>
      <w:bookmarkStart w:colFirst="0" w:colLast="0" w:name="_y92g0037j4pv" w:id="13"/>
      <w:bookmarkEnd w:id="13"/>
      <w:r w:rsidDel="00000000" w:rsidR="00000000" w:rsidRPr="00000000">
        <w:rPr>
          <w:rtl w:val="0"/>
        </w:rPr>
        <w:t xml:space="preserve">5. Security and Risk Mitigation Framework</w:t>
      </w:r>
    </w:p>
    <w:p w:rsidR="00000000" w:rsidDel="00000000" w:rsidP="00000000" w:rsidRDefault="00000000" w:rsidRPr="00000000" w14:paraId="00000028">
      <w:pPr>
        <w:rPr/>
      </w:pPr>
      <w:r w:rsidDel="00000000" w:rsidR="00000000" w:rsidRPr="00000000">
        <w:rPr>
          <w:rtl w:val="0"/>
        </w:rPr>
        <w:t xml:space="preserve">Integrating proprietary data into RAG systems introduces significant security and privacy vulnerabilities.</w:t>
      </w:r>
    </w:p>
    <w:p w:rsidR="00000000" w:rsidDel="00000000" w:rsidP="00000000" w:rsidRDefault="00000000" w:rsidRPr="00000000" w14:paraId="00000029">
      <w:pPr>
        <w:pStyle w:val="Heading5"/>
        <w:rPr/>
      </w:pPr>
      <w:bookmarkStart w:colFirst="0" w:colLast="0" w:name="_e4nshy5w8ppr" w:id="14"/>
      <w:bookmarkEnd w:id="14"/>
      <w:r w:rsidDel="00000000" w:rsidR="00000000" w:rsidRPr="00000000">
        <w:rPr>
          <w:rtl w:val="0"/>
        </w:rPr>
        <w:t xml:space="preserve">5.1 Identified Risks (R0–R10)</w:t>
      </w:r>
    </w:p>
    <w:p w:rsidR="00000000" w:rsidDel="00000000" w:rsidP="00000000" w:rsidRDefault="00000000" w:rsidRPr="00000000" w14:paraId="0000002A">
      <w:pPr>
        <w:numPr>
          <w:ilvl w:val="0"/>
          <w:numId w:val="2"/>
        </w:numPr>
        <w:ind w:left="720" w:hanging="360"/>
        <w:rPr>
          <w:u w:val="none"/>
        </w:rPr>
      </w:pPr>
      <w:r w:rsidDel="00000000" w:rsidR="00000000" w:rsidRPr="00000000">
        <w:rPr>
          <w:b w:val="1"/>
          <w:bCs w:val="1"/>
          <w:rtl w:val="0"/>
        </w:rPr>
        <w:t xml:space="preserve">R2: Retrieval Data Leakage</w:t>
      </w:r>
      <w:r w:rsidDel="00000000" w:rsidR="00000000" w:rsidRPr="00000000">
        <w:rPr>
          <w:rtl w:val="0"/>
        </w:rPr>
        <w:t xml:space="preserve"> : Sensitive info from the datastore is exposed to unauthorized users.</w:t>
      </w:r>
    </w:p>
    <w:p w:rsidR="00000000" w:rsidDel="00000000" w:rsidP="00000000" w:rsidRDefault="00000000" w:rsidRPr="00000000" w14:paraId="0000002B">
      <w:pPr>
        <w:numPr>
          <w:ilvl w:val="0"/>
          <w:numId w:val="2"/>
        </w:numPr>
        <w:ind w:left="720" w:hanging="360"/>
        <w:rPr>
          <w:u w:val="none"/>
        </w:rPr>
      </w:pPr>
      <w:r w:rsidDel="00000000" w:rsidR="00000000" w:rsidRPr="00000000">
        <w:rPr>
          <w:b w:val="1"/>
          <w:bCs w:val="1"/>
          <w:rtl w:val="0"/>
        </w:rPr>
        <w:t xml:space="preserve">R3: Embedding Inversion</w:t>
      </w:r>
      <w:r w:rsidDel="00000000" w:rsidR="00000000" w:rsidRPr="00000000">
        <w:rPr>
          <w:rtl w:val="0"/>
        </w:rPr>
        <w:t xml:space="preserve"> : Reconstructing original text from stored vector embeddings.</w:t>
      </w:r>
    </w:p>
    <w:p w:rsidR="00000000" w:rsidDel="00000000" w:rsidP="00000000" w:rsidRDefault="00000000" w:rsidRPr="00000000" w14:paraId="0000002C">
      <w:pPr>
        <w:numPr>
          <w:ilvl w:val="0"/>
          <w:numId w:val="2"/>
        </w:numPr>
        <w:ind w:left="720" w:hanging="360"/>
        <w:rPr>
          <w:u w:val="none"/>
        </w:rPr>
      </w:pPr>
      <w:r w:rsidDel="00000000" w:rsidR="00000000" w:rsidRPr="00000000">
        <w:rPr>
          <w:b w:val="1"/>
          <w:bCs w:val="1"/>
          <w:rtl w:val="0"/>
        </w:rPr>
        <w:t xml:space="preserve">R8: Knowledge Corruption</w:t>
      </w:r>
      <w:r w:rsidDel="00000000" w:rsidR="00000000" w:rsidRPr="00000000">
        <w:rPr>
          <w:rtl w:val="0"/>
        </w:rPr>
        <w:t xml:space="preserve"> : Attackers inject manipulated documents into the datastore to skew LLM outputs.</w:t>
      </w:r>
    </w:p>
    <w:p w:rsidR="00000000" w:rsidDel="00000000" w:rsidP="00000000" w:rsidRDefault="00000000" w:rsidRPr="00000000" w14:paraId="0000002D">
      <w:pPr>
        <w:numPr>
          <w:ilvl w:val="0"/>
          <w:numId w:val="2"/>
        </w:numPr>
        <w:ind w:left="720" w:hanging="360"/>
        <w:rPr>
          <w:u w:val="none"/>
        </w:rPr>
      </w:pPr>
      <w:r w:rsidDel="00000000" w:rsidR="00000000" w:rsidRPr="00000000">
        <w:rPr>
          <w:b w:val="1"/>
          <w:bCs w:val="1"/>
          <w:rtl w:val="0"/>
        </w:rPr>
        <w:t xml:space="preserve">R9: Indirect Prompt Injection</w:t>
      </w:r>
      <w:r w:rsidDel="00000000" w:rsidR="00000000" w:rsidRPr="00000000">
        <w:rPr>
          <w:rtl w:val="0"/>
        </w:rPr>
        <w:t xml:space="preserve"> : Malicious instructions embedded in retrieved documents that hijack the LLM’s behavior.</w:t>
      </w:r>
    </w:p>
    <w:p w:rsidR="00000000" w:rsidDel="00000000" w:rsidP="00000000" w:rsidRDefault="00000000" w:rsidRPr="00000000" w14:paraId="0000002E">
      <w:pPr>
        <w:numPr>
          <w:ilvl w:val="0"/>
          <w:numId w:val="2"/>
        </w:numPr>
        <w:ind w:left="720" w:hanging="360"/>
        <w:rPr>
          <w:u w:val="none"/>
        </w:rPr>
      </w:pPr>
      <w:r w:rsidDel="00000000" w:rsidR="00000000" w:rsidRPr="00000000">
        <w:rPr>
          <w:b w:val="1"/>
          <w:bCs w:val="1"/>
          <w:rtl w:val="0"/>
        </w:rPr>
        <w:t xml:space="preserve">R10: Indirect Jailbreak</w:t>
      </w:r>
      <w:r w:rsidDel="00000000" w:rsidR="00000000" w:rsidRPr="00000000">
        <w:rPr>
          <w:rtl w:val="0"/>
        </w:rPr>
        <w:t xml:space="preserve"> : Using retrieved content to bypass the generator's safety filters.</w:t>
      </w:r>
    </w:p>
    <w:p w:rsidR="00000000" w:rsidDel="00000000" w:rsidP="00000000" w:rsidRDefault="00000000" w:rsidRPr="00000000" w14:paraId="0000002F">
      <w:pPr>
        <w:pStyle w:val="Heading5"/>
        <w:rPr/>
      </w:pPr>
      <w:bookmarkStart w:colFirst="0" w:colLast="0" w:name="_ojbiea4dpn7m" w:id="15"/>
      <w:bookmarkEnd w:id="15"/>
      <w:r w:rsidDel="00000000" w:rsidR="00000000" w:rsidRPr="00000000">
        <w:rPr>
          <w:rtl w:val="0"/>
        </w:rPr>
        <w:t xml:space="preserve">5.2 Mitigation Strategies (M0–M12)</w:t>
      </w:r>
    </w:p>
    <w:p w:rsidR="00000000" w:rsidDel="00000000" w:rsidP="00000000" w:rsidRDefault="00000000" w:rsidRPr="00000000" w14:paraId="00000030">
      <w:pPr>
        <w:numPr>
          <w:ilvl w:val="0"/>
          <w:numId w:val="1"/>
        </w:numPr>
        <w:ind w:left="720" w:hanging="360"/>
        <w:rPr>
          <w:u w:val="none"/>
        </w:rPr>
      </w:pPr>
      <w:r w:rsidDel="00000000" w:rsidR="00000000" w:rsidRPr="00000000">
        <w:rPr>
          <w:b w:val="1"/>
          <w:bCs w:val="1"/>
          <w:rtl w:val="0"/>
        </w:rPr>
        <w:t xml:space="preserve">Anonymization/Pseudonymization</w:t>
      </w:r>
      <w:r w:rsidDel="00000000" w:rsidR="00000000" w:rsidRPr="00000000">
        <w:rPr>
          <w:rtl w:val="0"/>
        </w:rPr>
        <w:t xml:space="preserve"> : Irreversibly or reversibly removing PII before ingestion.</w:t>
      </w:r>
    </w:p>
    <w:p w:rsidR="00000000" w:rsidDel="00000000" w:rsidP="00000000" w:rsidRDefault="00000000" w:rsidRPr="00000000" w14:paraId="00000031">
      <w:pPr>
        <w:numPr>
          <w:ilvl w:val="0"/>
          <w:numId w:val="1"/>
        </w:numPr>
        <w:ind w:left="720" w:hanging="360"/>
        <w:rPr>
          <w:u w:val="none"/>
        </w:rPr>
      </w:pPr>
      <w:r w:rsidDel="00000000" w:rsidR="00000000" w:rsidRPr="00000000">
        <w:rPr>
          <w:b w:val="1"/>
          <w:bCs w:val="1"/>
          <w:rtl w:val="0"/>
        </w:rPr>
        <w:t xml:space="preserve">Access Limitation (M3)</w:t>
      </w:r>
      <w:r w:rsidDel="00000000" w:rsidR="00000000" w:rsidRPr="00000000">
        <w:rPr>
          <w:rtl w:val="0"/>
        </w:rPr>
        <w:t xml:space="preserve"> : Implementing robust authentication so users only retrieve documents they are authorized to see.</w:t>
      </w:r>
    </w:p>
    <w:p w:rsidR="00000000" w:rsidDel="00000000" w:rsidP="00000000" w:rsidRDefault="00000000" w:rsidRPr="00000000" w14:paraId="00000032">
      <w:pPr>
        <w:numPr>
          <w:ilvl w:val="0"/>
          <w:numId w:val="1"/>
        </w:numPr>
        <w:ind w:left="720" w:hanging="360"/>
        <w:rPr>
          <w:u w:val="none"/>
        </w:rPr>
      </w:pPr>
      <w:r w:rsidDel="00000000" w:rsidR="00000000" w:rsidRPr="00000000">
        <w:rPr>
          <w:b w:val="1"/>
          <w:bCs w:val="1"/>
          <w:rtl w:val="0"/>
        </w:rPr>
        <w:t xml:space="preserve">Input Validation (M5)</w:t>
      </w:r>
      <w:r w:rsidDel="00000000" w:rsidR="00000000" w:rsidRPr="00000000">
        <w:rPr>
          <w:rtl w:val="0"/>
        </w:rPr>
        <w:t xml:space="preserve"> : Detecting malicious instructions in user prompts or retrieved chunks before they reach the LLM.</w:t>
      </w:r>
    </w:p>
    <w:p w:rsidR="00000000" w:rsidDel="00000000" w:rsidP="00000000" w:rsidRDefault="00000000" w:rsidRPr="00000000" w14:paraId="00000033">
      <w:pPr>
        <w:numPr>
          <w:ilvl w:val="0"/>
          <w:numId w:val="1"/>
        </w:numPr>
        <w:ind w:left="720" w:hanging="360"/>
        <w:rPr>
          <w:u w:val="none"/>
        </w:rPr>
      </w:pPr>
      <w:r w:rsidDel="00000000" w:rsidR="00000000" w:rsidRPr="00000000">
        <w:rPr>
          <w:b w:val="1"/>
          <w:bCs w:val="1"/>
          <w:rtl w:val="0"/>
        </w:rPr>
        <w:t xml:space="preserve">Corrective RAG (CRAG)</w:t>
      </w:r>
      <w:r w:rsidDel="00000000" w:rsidR="00000000" w:rsidRPr="00000000">
        <w:rPr>
          <w:rtl w:val="0"/>
        </w:rPr>
        <w:t xml:space="preserve"> : A feedback loop that checks retrieved context for relevance before generation, triggering a second retrieval if the evidence is weak.</w:t>
      </w:r>
    </w:p>
    <w:p w:rsidR="00000000" w:rsidDel="00000000" w:rsidP="00000000" w:rsidRDefault="00000000" w:rsidRPr="00000000" w14:paraId="00000034">
      <w:pPr>
        <w:numPr>
          <w:ilvl w:val="0"/>
          <w:numId w:val="1"/>
        </w:numPr>
        <w:ind w:left="720" w:hanging="360"/>
        <w:rPr>
          <w:u w:val="none"/>
        </w:rPr>
      </w:pPr>
      <w:r w:rsidDel="00000000" w:rsidR="00000000" w:rsidRPr="00000000">
        <w:rPr>
          <w:b w:val="1"/>
          <w:bCs w:val="1"/>
          <w:rtl w:val="0"/>
        </w:rPr>
        <w:t xml:space="preserve">Self-Hosting (M7)</w:t>
      </w:r>
      <w:r w:rsidDel="00000000" w:rsidR="00000000" w:rsidRPr="00000000">
        <w:rPr>
          <w:rtl w:val="0"/>
        </w:rPr>
        <w:t xml:space="preserve"> : Running LLMs and embedding services locally to prevent data exposure to third-party cloud providers.</w:t>
      </w:r>
    </w:p>
    <w:p w:rsidR="00000000" w:rsidDel="00000000" w:rsidP="00000000" w:rsidRDefault="00000000" w:rsidRPr="00000000" w14:paraId="00000035">
      <w:pPr>
        <w:pStyle w:val="Heading4"/>
        <w:rPr/>
      </w:pPr>
      <w:bookmarkStart w:colFirst="0" w:colLast="0" w:name="_ku15y5ktu91i" w:id="16"/>
      <w:bookmarkEnd w:id="16"/>
      <w:r w:rsidDel="00000000" w:rsidR="00000000" w:rsidRPr="00000000">
        <w:rPr>
          <w:rtl w:val="0"/>
        </w:rPr>
        <w:t xml:space="preserve">6. Future Directions</w:t>
      </w:r>
    </w:p>
    <w:p w:rsidR="00000000" w:rsidDel="00000000" w:rsidP="00000000" w:rsidRDefault="00000000" w:rsidRPr="00000000" w14:paraId="00000036">
      <w:pPr>
        <w:rPr/>
      </w:pPr>
      <w:r w:rsidDel="00000000" w:rsidR="00000000" w:rsidRPr="00000000">
        <w:rPr>
          <w:rtl w:val="0"/>
        </w:rPr>
        <w:t xml:space="preserve">The trajectory of RAG research points toward several key expansions:</w:t>
      </w:r>
    </w:p>
    <w:p w:rsidR="00000000" w:rsidDel="00000000" w:rsidP="00000000" w:rsidRDefault="00000000" w:rsidRPr="00000000" w14:paraId="00000037">
      <w:pPr>
        <w:numPr>
          <w:ilvl w:val="0"/>
          <w:numId w:val="4"/>
        </w:numPr>
        <w:ind w:left="720" w:hanging="360"/>
        <w:rPr>
          <w:u w:val="none"/>
        </w:rPr>
      </w:pPr>
      <w:r w:rsidDel="00000000" w:rsidR="00000000" w:rsidRPr="00000000">
        <w:rPr>
          <w:b w:val="1"/>
          <w:bCs w:val="1"/>
          <w:rtl w:val="0"/>
        </w:rPr>
        <w:t xml:space="preserve">Multimodal RAG</w:t>
      </w:r>
      <w:r w:rsidDel="00000000" w:rsidR="00000000" w:rsidRPr="00000000">
        <w:rPr>
          <w:rtl w:val="0"/>
        </w:rPr>
        <w:t xml:space="preserve"> : Seamlessly integrating text, image, audio, and video for retrieval and generation (e.g., Flamingo model).</w:t>
      </w:r>
    </w:p>
    <w:p w:rsidR="00000000" w:rsidDel="00000000" w:rsidP="00000000" w:rsidRDefault="00000000" w:rsidRPr="00000000" w14:paraId="00000038">
      <w:pPr>
        <w:numPr>
          <w:ilvl w:val="0"/>
          <w:numId w:val="4"/>
        </w:numPr>
        <w:ind w:left="720" w:hanging="360"/>
        <w:rPr>
          <w:u w:val="none"/>
        </w:rPr>
      </w:pPr>
      <w:r w:rsidDel="00000000" w:rsidR="00000000" w:rsidRPr="00000000">
        <w:rPr>
          <w:b w:val="1"/>
          <w:bCs w:val="1"/>
          <w:rtl w:val="0"/>
        </w:rPr>
        <w:t xml:space="preserve">Long-Context vs. RAG</w:t>
      </w:r>
      <w:r w:rsidDel="00000000" w:rsidR="00000000" w:rsidRPr="00000000">
        <w:rPr>
          <w:rtl w:val="0"/>
        </w:rPr>
        <w:t xml:space="preserve"> : Hybrid approaches like  </w:t>
      </w:r>
      <w:r w:rsidDel="00000000" w:rsidR="00000000" w:rsidRPr="00000000">
        <w:rPr>
          <w:b w:val="1"/>
          <w:bCs w:val="1"/>
          <w:rtl w:val="0"/>
        </w:rPr>
        <w:t xml:space="preserve">Self-Route</w:t>
      </w:r>
      <w:r w:rsidDel="00000000" w:rsidR="00000000" w:rsidRPr="00000000">
        <w:rPr>
          <w:rtl w:val="0"/>
        </w:rPr>
        <w:t xml:space="preserve">  that dynamically choose between RAG and long-context LLMs (like Gemini 1.5) based on cost and performance needs.</w:t>
      </w:r>
    </w:p>
    <w:p w:rsidR="00000000" w:rsidDel="00000000" w:rsidP="00000000" w:rsidRDefault="00000000" w:rsidRPr="00000000" w14:paraId="00000039">
      <w:pPr>
        <w:numPr>
          <w:ilvl w:val="0"/>
          <w:numId w:val="4"/>
        </w:numPr>
        <w:ind w:left="720" w:hanging="360"/>
        <w:rPr>
          <w:u w:val="none"/>
        </w:rPr>
      </w:pPr>
      <w:r w:rsidDel="00000000" w:rsidR="00000000" w:rsidRPr="00000000">
        <w:rPr>
          <w:b w:val="1"/>
          <w:bCs w:val="1"/>
          <w:rtl w:val="0"/>
        </w:rPr>
        <w:t xml:space="preserve">Cross-Lingual Access</w:t>
      </w:r>
      <w:r w:rsidDel="00000000" w:rsidR="00000000" w:rsidRPr="00000000">
        <w:rPr>
          <w:rtl w:val="0"/>
        </w:rPr>
        <w:t xml:space="preserve"> : Models like  </w:t>
      </w:r>
      <w:r w:rsidDel="00000000" w:rsidR="00000000" w:rsidRPr="00000000">
        <w:rPr>
          <w:b w:val="1"/>
          <w:bCs w:val="1"/>
          <w:rtl w:val="0"/>
        </w:rPr>
        <w:t xml:space="preserve">NLLB-E5</w:t>
      </w:r>
      <w:r w:rsidDel="00000000" w:rsidR="00000000" w:rsidRPr="00000000">
        <w:rPr>
          <w:rtl w:val="0"/>
        </w:rPr>
        <w:t xml:space="preserve">  enable zero-shot retrieval for low-resource languages.</w:t>
      </w:r>
    </w:p>
    <w:p w:rsidR="00000000" w:rsidDel="00000000" w:rsidP="00000000" w:rsidRDefault="00000000" w:rsidRPr="00000000" w14:paraId="0000003A">
      <w:pPr>
        <w:numPr>
          <w:ilvl w:val="0"/>
          <w:numId w:val="4"/>
        </w:numPr>
        <w:ind w:left="720" w:hanging="360"/>
        <w:rPr>
          <w:u w:val="none"/>
        </w:rPr>
      </w:pPr>
      <w:r w:rsidDel="00000000" w:rsidR="00000000" w:rsidRPr="00000000">
        <w:rPr>
          <w:b w:val="1"/>
          <w:bCs w:val="1"/>
          <w:rtl w:val="0"/>
        </w:rPr>
        <w:t xml:space="preserve">Agentic Orchestration</w:t>
      </w:r>
      <w:r w:rsidDel="00000000" w:rsidR="00000000" w:rsidRPr="00000000">
        <w:rPr>
          <w:rtl w:val="0"/>
        </w:rPr>
        <w:t xml:space="preserve"> : Increased use of  </w:t>
      </w:r>
      <w:r w:rsidDel="00000000" w:rsidR="00000000" w:rsidRPr="00000000">
        <w:rPr>
          <w:b w:val="1"/>
          <w:bCs w:val="1"/>
          <w:rtl w:val="0"/>
        </w:rPr>
        <w:t xml:space="preserve">Multi-Agent Architectures</w:t>
      </w:r>
      <w:r w:rsidDel="00000000" w:rsidR="00000000" w:rsidRPr="00000000">
        <w:rPr>
          <w:rtl w:val="0"/>
        </w:rPr>
        <w:t xml:space="preserve">  where specialized sub-agents handle specific tasks like time-series analysis or legal fact-checking.</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