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22rprtk1plp" w:id="0"/>
      <w:bookmarkEnd w:id="0"/>
      <w:r w:rsidDel="00000000" w:rsidR="00000000" w:rsidRPr="00000000">
        <w:rPr>
          <w:rtl w:val="0"/>
        </w:rPr>
        <w:t xml:space="preserve">Advancements and Selection Frameworks for Multimodal Retrieval-Augmented Generation (RAG)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wy0y9j6zar2r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of 2025, the vector database market has expanded significantly, reaching a projected valuation of $10.6 billion. This growth is driven by the rapid adoption of Retrieval-Augmented Generation (RAG) and semantic search across diverse sectors. Current industry research and deployment data indicate a fundamental shift toward  </w:t>
      </w:r>
      <w:r w:rsidDel="00000000" w:rsidR="00000000" w:rsidRPr="00000000">
        <w:rPr>
          <w:b w:val="1"/>
          <w:bCs w:val="1"/>
          <w:rtl w:val="0"/>
        </w:rPr>
        <w:t xml:space="preserve">Multimodal RAG</w:t>
      </w:r>
      <w:r w:rsidDel="00000000" w:rsidR="00000000" w:rsidRPr="00000000">
        <w:rPr>
          <w:rtl w:val="0"/>
        </w:rPr>
        <w:t xml:space="preserve"> , which integrates text, images, and tables natively.A critical takeaway from recent comparative analyses is the performance superiority of  </w:t>
      </w:r>
      <w:r w:rsidDel="00000000" w:rsidR="00000000" w:rsidRPr="00000000">
        <w:rPr>
          <w:b w:val="1"/>
          <w:bCs w:val="1"/>
          <w:rtl w:val="0"/>
        </w:rPr>
        <w:t xml:space="preserve">Direct Multimodal Embedding Retrieval</w:t>
      </w:r>
      <w:r w:rsidDel="00000000" w:rsidR="00000000" w:rsidRPr="00000000">
        <w:rPr>
          <w:rtl w:val="0"/>
        </w:rPr>
        <w:t xml:space="preserve">  over traditional  </w:t>
      </w:r>
      <w:r w:rsidDel="00000000" w:rsidR="00000000" w:rsidRPr="00000000">
        <w:rPr>
          <w:b w:val="1"/>
          <w:bCs w:val="1"/>
          <w:rtl w:val="0"/>
        </w:rPr>
        <w:t xml:space="preserve">LLM-Summary-based Retrieval</w:t>
      </w:r>
      <w:r w:rsidDel="00000000" w:rsidR="00000000" w:rsidRPr="00000000">
        <w:rPr>
          <w:rtl w:val="0"/>
        </w:rPr>
        <w:t xml:space="preserve"> . In financial benchmarks, direct embedding achieved a 32% relative improvement in mean average precision (mAP@5) and a significant reduction in hallucinations (preventing unsupported additions 90% of the time for advanced models).The selection of a vector database remains a trade-off between scale, operational complexity, and cost. Purpose-built systems like Pinecone and Milvus dominate for billion-scale workloads, while PostgreSQL extensions (pgvector) and search engine integrations (Elasticsearch) offer compelling unified data models for organizations with existing infrastructure.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gf18w5mkq187" w:id="2"/>
      <w:bookmarkEnd w:id="2"/>
      <w:r w:rsidDel="00000000" w:rsidR="00000000" w:rsidRPr="00000000">
        <w:rPr>
          <w:rtl w:val="0"/>
        </w:rPr>
        <w:t xml:space="preserve">The Vector Database Landscape: 2025 Selection Framework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choice of a vector database is no longer dictated solely by speed, as benchmarks often contradict one another. Instead, selection is determined by a framework of scale, use case, and infrastructure.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byf1oj2wnwkl" w:id="3"/>
      <w:bookmarkEnd w:id="3"/>
      <w:r w:rsidDel="00000000" w:rsidR="00000000" w:rsidRPr="00000000">
        <w:rPr>
          <w:rtl w:val="0"/>
        </w:rPr>
        <w:t xml:space="preserve">Core Evaluation Metrics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Recall vs. Speed:</w:t>
      </w:r>
      <w:r w:rsidDel="00000000" w:rsidR="00000000" w:rsidRPr="00000000">
        <w:rPr>
          <w:rtl w:val="0"/>
        </w:rPr>
        <w:t xml:space="preserve">  production RAG systems rarely use exact nearest neighbor search due to latency. They rely on approximate search (e.g., HNSW). A critical performance delta exists between 95% and 99% recall; at 99%, the system is significantly less likely to miss critical context.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Latency p99:</w:t>
      </w:r>
      <w:r w:rsidDel="00000000" w:rsidR="00000000" w:rsidRPr="00000000">
        <w:rPr>
          <w:rtl w:val="0"/>
        </w:rPr>
        <w:t xml:space="preserve">  The 99th percentile measurement is more critical than median latency, as slow tail queries degrade user experience.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Concurrent Throughput (QPS):</w:t>
      </w:r>
      <w:r w:rsidDel="00000000" w:rsidR="00000000" w:rsidRPr="00000000">
        <w:rPr>
          <w:rtl w:val="0"/>
        </w:rPr>
        <w:t xml:space="preserve">  Single-query benchmarks are often misleading. A database’s ability to handle simultaneous queries under load (e.g., 100+ concurrent users) is the primary indicator of production readiness.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tjchvcp8dt37" w:id="4"/>
      <w:bookmarkEnd w:id="4"/>
      <w:r w:rsidDel="00000000" w:rsidR="00000000" w:rsidRPr="00000000">
        <w:rPr>
          <w:rtl w:val="0"/>
        </w:rPr>
        <w:t xml:space="preserve">Comparative Database Analysis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Database,Category,Best For,Key Strength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Pinecone,Fully Managed,Commercial AI products,Zero operational overhead; 7ms p99 latency.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Milvus,Open-Source,Billion-scale deployments,Highly cost-effective at scale; splits storage/compute.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Weaviate,OSS + Managed,Complex RAG (Hybrid),"Exceptional at combining vector, keyword, and filters."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Qdrant,OSS + Managed,Budget-conscious/Edge,Best free tier (1GB); Rust-based for compact footprint.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pgvector,DB Extension,Existing PostgreSQL users,Unified data model; competitive at &lt;100M vectors.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Elasticsearch,Search Engine,Existing Elastic users,"""Just works"" reliability; robust full-text/vector hybrid."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gcmxp3gsmf9u" w:id="5"/>
      <w:bookmarkEnd w:id="5"/>
      <w:r w:rsidDel="00000000" w:rsidR="00000000" w:rsidRPr="00000000">
        <w:rPr>
          <w:rtl w:val="0"/>
        </w:rPr>
        <w:t xml:space="preserve">Specialized Options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ChromaDB:</w:t>
      </w:r>
      <w:r w:rsidDel="00000000" w:rsidR="00000000" w:rsidRPr="00000000">
        <w:rPr>
          <w:rtl w:val="0"/>
        </w:rPr>
        <w:t xml:space="preserve">  Best for rapid prototyping and MVPs under 10M vectors due to its NumPy-like API.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Redis:</w:t>
      </w:r>
      <w:r w:rsidDel="00000000" w:rsidR="00000000" w:rsidRPr="00000000">
        <w:rPr>
          <w:rtl w:val="0"/>
        </w:rPr>
        <w:t xml:space="preserve">  Ideal for ultra-low latency (sub-millisecond) in-memory search for datasets under 10M vectors.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Marqo:</w:t>
      </w:r>
      <w:r w:rsidDel="00000000" w:rsidR="00000000" w:rsidRPr="00000000">
        <w:rPr>
          <w:rtl w:val="0"/>
        </w:rPr>
        <w:t xml:space="preserve">  Purpose-built for multi-modal applications, handling raw text, images, and video through a single API.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MMORE:</w:t>
      </w:r>
      <w:r w:rsidDel="00000000" w:rsidR="00000000" w:rsidRPr="00000000">
        <w:rPr>
          <w:rtl w:val="0"/>
        </w:rPr>
        <w:t xml:space="preserve">  A new open-source pipeline designed for high-throughput multimodal extraction, supporting over 15 file types with 3.8x speedup over single-node baselines.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krqyn9egvi8x" w:id="6"/>
      <w:bookmarkEnd w:id="6"/>
      <w:r w:rsidDel="00000000" w:rsidR="00000000" w:rsidRPr="00000000">
        <w:rPr>
          <w:rtl w:val="0"/>
        </w:rPr>
        <w:t xml:space="preserve">Multimodal Retrieval Strategies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Traditional RAG systems have struggled with semi-structured data (tables) and visual content. Two primary architectural approaches have emerged to address this.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yg83j49rek6k" w:id="7"/>
      <w:bookmarkEnd w:id="7"/>
      <w:r w:rsidDel="00000000" w:rsidR="00000000" w:rsidRPr="00000000">
        <w:rPr>
          <w:rtl w:val="0"/>
        </w:rPr>
        <w:t xml:space="preserve">Approach 1: LLM-Based Summarization (Text-Only)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this workflow, images and tables are converted into text descriptions using a vision-language model before being embedded.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 This introduced significant information loss regarding spatial relationships, numerical precision, and visual context.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 Preprocessing images into text often introduces fabricated details (hallucinations) that propagate into the final generated answer.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e1ai5ll5n2nh" w:id="8"/>
      <w:bookmarkEnd w:id="8"/>
      <w:r w:rsidDel="00000000" w:rsidR="00000000" w:rsidRPr="00000000">
        <w:rPr>
          <w:rtl w:val="0"/>
        </w:rPr>
        <w:t xml:space="preserve">Approach 2: Direct Multimodal Embedding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approach uses unified models (e.g., Jina Embeddings v4) to map text and images into a shared semantic vector space.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 Gains:</w:t>
      </w:r>
      <w:r w:rsidDel="00000000" w:rsidR="00000000" w:rsidRPr="00000000">
        <w:rPr>
          <w:rtl w:val="0"/>
        </w:rPr>
        <w:t xml:space="preserve">  Experimental results on financial earnings call benchmarks show absolute improvements of 13% in mAP@5 and 11% in normalized discounted cumulative gain (nDCG@5).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 Larger models (e.g., OpenAI GPT-5) derive the most benefit from direct image input, showing an 82% preference rate for multimodal retrieval over text-summary approaches.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Factual Accuracy:</w:t>
      </w:r>
      <w:r w:rsidDel="00000000" w:rsidR="00000000" w:rsidRPr="00000000">
        <w:rPr>
          <w:rtl w:val="0"/>
        </w:rPr>
        <w:t xml:space="preserve">  Direct image embeddings prevent unsupported additions 90% of the time, compared to summaries which are more prone to context omission.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jsyp72cs6qi0" w:id="9"/>
      <w:bookmarkEnd w:id="9"/>
      <w:r w:rsidDel="00000000" w:rsidR="00000000" w:rsidRPr="00000000">
        <w:rPr>
          <w:rtl w:val="0"/>
        </w:rPr>
        <w:t xml:space="preserve">Engineering RAG-Based Virtual Assistants (RAGVA)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transition from rule-based chatbots to RAG-based virtual assistants is a strategic priority for large-scale operations (e.g., Transurban/Linkt) to improve scalability and adaptability.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tn3pe3fxve4e" w:id="10"/>
      <w:bookmarkEnd w:id="10"/>
      <w:r w:rsidDel="00000000" w:rsidR="00000000" w:rsidRPr="00000000">
        <w:rPr>
          <w:rtl w:val="0"/>
        </w:rPr>
        <w:t xml:space="preserve">From Rules to RAG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Rule-based systems are limited by rigid decision trees and predefined "intents" and "utterances." They often fail when user queries deviate even slightly from expected patterns. RAGVAs mitigate these limitations by: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Enhancing Scalability:</w:t>
      </w:r>
      <w:r w:rsidDel="00000000" w:rsidR="00000000" w:rsidRPr="00000000">
        <w:rPr>
          <w:rtl w:val="0"/>
        </w:rPr>
        <w:t xml:space="preserve">  Automating updates for new services (e.g., a new toll payment method) by simply indexing new support documentation rather than manually rewriting logic.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Improving Contextual Accuracy:</w:t>
      </w:r>
      <w:r w:rsidDel="00000000" w:rsidR="00000000" w:rsidRPr="00000000">
        <w:rPr>
          <w:rtl w:val="0"/>
        </w:rPr>
        <w:t xml:space="preserve">  Using a vector store to allow users to find relevant information without navigating complex menu structures.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1qrulfdkhgqr" w:id="11"/>
      <w:bookmarkEnd w:id="11"/>
      <w:r w:rsidDel="00000000" w:rsidR="00000000" w:rsidRPr="00000000">
        <w:rPr>
          <w:rtl w:val="0"/>
        </w:rPr>
        <w:t xml:space="preserve">The Engineering Workflow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Ingestion:</w:t>
      </w:r>
      <w:r w:rsidDel="00000000" w:rsidR="00000000" w:rsidRPr="00000000">
        <w:rPr>
          <w:rtl w:val="0"/>
        </w:rPr>
        <w:t xml:space="preserve">  Collecting unstructured documents (PDFs, FAQs), performing data engineering (tagging, metadata addition), and segmenting them into manageable chunks.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Response Generation:</w:t>
      </w:r>
      <w:r w:rsidDel="00000000" w:rsidR="00000000" w:rsidRPr="00000000">
        <w:rPr>
          <w:rtl w:val="0"/>
        </w:rPr>
        <w:t xml:space="preserve">  Using semantic search to retrieve context, performing prompt augmentation, and applying post-processing guardrails.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Continuous Evaluation:</w:t>
      </w:r>
      <w:r w:rsidDel="00000000" w:rsidR="00000000" w:rsidRPr="00000000">
        <w:rPr>
          <w:rtl w:val="0"/>
        </w:rPr>
        <w:t xml:space="preserve">  Utilizing LLM-as-a-judge methodologies for factual alignment and numerical fidelity.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bdzh3uzaz88s" w:id="12"/>
      <w:bookmarkEnd w:id="12"/>
      <w:r w:rsidDel="00000000" w:rsidR="00000000" w:rsidRPr="00000000">
        <w:rPr>
          <w:rtl w:val="0"/>
        </w:rPr>
        <w:t xml:space="preserve">Data Ingestion and Pipeline Implementation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Efficient RAG depends on high-quality data extraction. Standard web scraping often returns "noisy" HTML, which degrades vector quality.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xj0rr5nh5vgj" w:id="13"/>
      <w:bookmarkEnd w:id="13"/>
      <w:r w:rsidDel="00000000" w:rsidR="00000000" w:rsidRPr="00000000">
        <w:rPr>
          <w:rtl w:val="0"/>
        </w:rPr>
        <w:t xml:space="preserve">Extraction Tools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Firecrawl:</w:t>
      </w:r>
      <w:r w:rsidDel="00000000" w:rsidR="00000000" w:rsidRPr="00000000">
        <w:rPr>
          <w:rtl w:val="0"/>
        </w:rPr>
        <w:t xml:space="preserve">  Converts web pages into clean markdown/JSON, removing boilerplate code to ensure that only semantic content is embedded.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Mistral OCR API:</w:t>
      </w:r>
      <w:r w:rsidDel="00000000" w:rsidR="00000000" w:rsidRPr="00000000">
        <w:rPr>
          <w:rtl w:val="0"/>
        </w:rPr>
        <w:t xml:space="preserve">  Capable of indexing complex PDFs by extracting text and annotating media using vision models.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MMORE Pipeline:</w:t>
      </w:r>
      <w:r w:rsidDel="00000000" w:rsidR="00000000" w:rsidRPr="00000000">
        <w:rPr>
          <w:rtl w:val="0"/>
        </w:rPr>
        <w:t xml:space="preserve">  Achieves 40% higher layout accuracy on scanned PDFs compared to baselines like Docling, while supporting distributed processing across multi-node clusters.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ap1joxh7svfu" w:id="14"/>
      <w:bookmarkEnd w:id="14"/>
      <w:r w:rsidDel="00000000" w:rsidR="00000000" w:rsidRPr="00000000">
        <w:rPr>
          <w:rtl w:val="0"/>
        </w:rPr>
        <w:t xml:space="preserve">The Multi-Vector Retriever Strategy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 improve answer synthesis, practitioners are increasingly decoupling the documents used for retrieval from those used for generation: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Summaries for Search:</w:t>
      </w:r>
      <w:r w:rsidDel="00000000" w:rsidR="00000000" w:rsidRPr="00000000">
        <w:rPr>
          <w:rtl w:val="0"/>
        </w:rPr>
        <w:t xml:space="preserve">  Embed and index high-quality summaries for similarity search.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Raw Data for Context:</w:t>
      </w:r>
      <w:r w:rsidDel="00000000" w:rsidR="00000000" w:rsidRPr="00000000">
        <w:rPr>
          <w:rtl w:val="0"/>
        </w:rPr>
        <w:t xml:space="preserve">  When a summary is matched, pass the raw table or full image to the LLM to ensure no context is lost during the final answer synthesis.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naywbelqluh8" w:id="15"/>
      <w:bookmarkEnd w:id="15"/>
      <w:r w:rsidDel="00000000" w:rsidR="00000000" w:rsidRPr="00000000">
        <w:rPr>
          <w:rtl w:val="0"/>
        </w:rPr>
        <w:t xml:space="preserve">Implementation Challenges and Considerations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Memory Bound Constraints:</w:t>
      </w:r>
      <w:r w:rsidDel="00000000" w:rsidR="00000000" w:rsidRPr="00000000">
        <w:rPr>
          <w:rtl w:val="0"/>
        </w:rPr>
        <w:t xml:space="preserve">  Systems like Redis are ultra-fast but become prohibitively expensive beyond 10M vectors due to RAM costs.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Preprocessing Complexity:</w:t>
      </w:r>
      <w:r w:rsidDel="00000000" w:rsidR="00000000" w:rsidRPr="00000000">
        <w:rPr>
          <w:rtl w:val="0"/>
        </w:rPr>
        <w:t xml:space="preserve">  Native multimodal embedding requires explicit image detection and extraction (saving visual elements as separate files), which increases operational overhead compared to single-call text summarization.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Small Model Limitations:</w:t>
      </w:r>
      <w:r w:rsidDel="00000000" w:rsidR="00000000" w:rsidRPr="00000000">
        <w:rPr>
          <w:rtl w:val="0"/>
        </w:rPr>
        <w:t xml:space="preserve">  "Mini" models (e.g., GPT-4o-mini) show diminishing returns with enhanced multimodal context, suggesting that effective cross-modal reasoning requires sufficient model capacity.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Maturity:</w:t>
      </w:r>
      <w:r w:rsidDel="00000000" w:rsidR="00000000" w:rsidRPr="00000000">
        <w:rPr>
          <w:rtl w:val="0"/>
        </w:rPr>
        <w:t xml:space="preserve">  Battle-tested platforms like Elasticsearch provide 5x faster vector search than some specialized open-source alternatives, prioritizing reliability for enterprise environments.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