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11 Operating and releasing agent platforms</w:t>
      </w:r>
    </w:p>
    <w:p>
      <w:r>
        <w:t>Instructor guide for the L3 agentic platform programme</w:t>
      </w:r>
    </w:p>
    <w:p>
      <w:r>
        <w:rPr>
          <w:b/>
        </w:rPr>
        <w:t xml:space="preserve">Outcome </w:t>
      </w:r>
      <w:r>
        <w:t>A runnable end-to-end platform combines the registry, the tool gateway, delegated credentials and a pinned A2A specialist with admission controls, correlated traces and evaluated, recorded rollout and rollback that operators can inspect in the console.</w:t>
      </w:r>
    </w:p>
    <w:p>
      <w:r>
        <w:t>Duration: 120 minutes. Starting checkpoint: lesson-10. Ending checkpoint: lesson-11 (166bbfe).</w:t>
      </w:r>
    </w:p>
    <w:p>
      <w:pPr>
        <w:pStyle w:val="Heading1"/>
      </w:pPr>
      <w:r>
        <w:t>Where this session sits in the platform</w:t>
      </w:r>
    </w:p>
    <w:p>
      <w:r>
        <w:t>This session adds the operations layer on top of the platform core, gateway and identity built in Sessions 08 to 10. Admission control and a worker semaphore bound the work the platform accepts; a correlated trace joins a parent run to its local and remote children; and every release decision is evaluated on the same cases and recorded with its evidence. The console gains the Operations view (capacity, runs by status and the release log) and a correlated trace on the run detail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MCP transport and the first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durable run API, registry and approval views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10 checkpoint with the registry, gateway and delegated credentials working, plus your evaluation harness and one saved failure trace. Review the idea of service-level objectives before class. The reference supplies everything used today: the trace view, the load and rollout demonstration and a restricted Docker and Compose recipe. There is no separate scaffolding package. Kubernetes appears only as an optional discussion of rollout and rollback; the reference contains no Kubernetes files.</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11. Open my project repository in my course GitLab group on gitlab.ciklum.net, cloning it into ~/agentic-course/my-platform if it is not there, and confirm it holds my completed lesson-10 work with all its checks passing. Update my read-only copy of the course repository in ~/agentic-course/course, cloning it from https://github.com/maxvpavlov/ciklum-innovate-l3-2026 if it is missing, and tell me the commit it was at before and after the update and which files under learner-kit/lessons/11 changed;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learner-kit/lessons/11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50</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50 to 75</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75 to 100</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100 to 115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115 to 120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This is the final platform-building session. We will run one investigation through the whole platform: the registry selects the team definition and the pinned remote runbook specialist, the log worker reads through the tool gateway, and each child receives a narrower delegated credential. Then we inspect the parent and child runs as one trace, reject excess work under load, and evaluate a configuration change before activating it and rolling it back. Each release decision is recorded, so the console Operations view shows what was decided and why. By the end, participants should have the working platform promised at the start of the programme; Session 12 tunes and presents it. Begin by asking the group what evidence an operator needs when a parent run fails even though one child succeeded.</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Separate admission, execution concurrency and model budgets. A queue bound limits accepted outstanding work; a per-tenant rate limit controls how often one tenant may submit; a semaphore limits active workers. The shared team budget now reserves the parent's own allowance as well as each child's, so a supervisor cannot spend outside the limit it enforces on its workers. Trace records correlate run, parent, role, status, usage and events without exposing prompts or credentials; delegated tokens are never stored with a run, so they cannot appear in a trace. A release decision compares the same dataset and partition, checks quality against the baseline and applies explicit latency and usage limits, then records the decision whether or not the candidate is activated. Routing and caching are tuning options for Session 12. Do not infer a safe release from a faster average alone.</w:t>
      </w:r>
    </w:p>
    <w:p>
      <w:r>
        <w:rPr>
          <w:b/>
        </w:rPr>
        <w:t xml:space="preserve">PAUSE </w:t>
      </w:r>
      <w:r>
        <w:t>Invite one learner to trace the control flow and another to identify a failure boundary. Resolve different interpretations before opening the implementation.</w:t>
      </w:r>
    </w:p>
    <w:p>
      <w:pPr>
        <w:pStyle w:val="Heading2"/>
      </w:pPr>
      <w:r>
        <w:t>1 Bound admitted and active work</w:t>
      </w:r>
    </w:p>
    <w:p>
      <w:r>
        <w:rPr>
          <w:b/>
        </w:rPr>
        <w:t xml:space="preserve">SAY </w:t>
      </w:r>
      <w:r>
        <w:t>Inspect the two rejection paths before sending load. queue_full means outstanding work has reached capacity; rate_limited means this tenant has submitted too often in the last second. Neither condition should let the server create unlimited waiting tasks. Platform.launch enters admission before claiming the run lease, and a rejected submission is saved with status rejected so operators can count it. The worker wrapper then acquires the semaphore and, in finally, leaves admission, releases the lease and forgets the task, including on cancellation. The API maps rate_limited to HTTP 429 and queue_full to 503. Run the cancellation test and verify that pending capacity returns to zero. Ask learners why a concurrency limit alone does not bound memory when any number of requests can wait behind it.</w:t>
      </w:r>
    </w:p>
    <w:p>
      <w:r>
        <w:rPr>
          <w:b/>
        </w:rPr>
        <w:t xml:space="preserve">SHOW </w:t>
      </w:r>
      <w:r>
        <w:t>The current learner implementation and agentic_platform/operations.py. Use the following prompt to make the bounded change, then inspect the agent’s result.</w:t>
      </w:r>
    </w:p>
    <w:p>
      <w:pPr>
        <w:pStyle w:val="AgentPrompt"/>
        <w:keepLines/>
      </w:pPr>
      <w:r>
        <w:rPr>
          <w:b/>
        </w:rPr>
        <w:t xml:space="preserve">PROMPT </w:t>
      </w:r>
      <w:r>
        <w:t>For Lesson 11, continue in my learner project. Implement bounded admission and active-worker controls in agentic_platform/operations.py and connect them to Platform. Distinguish queue capacity from per-tenant arrival limits and active concurrency, record rejected submissions and map them to distinct API responses. Release admission, leases and tasks on success, failure and cancellation. Make the supervisor reserve its own allowance from the shared team budget. Show excess-work rejection and prove that cancellation restores capacity. Build to the interfaces the Lesson 11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16 to 33 at lesson-11; common indentation is reduced for display. Ask the agent to explain material differences in behaviour.</w:t>
      </w:r>
    </w:p>
    <w:p>
      <w:pPr>
        <w:pStyle w:val="Code"/>
        <w:keepLines/>
      </w:pPr>
      <w:r>
        <w:t>class Admission:</w:t>
        <w:br/>
        <w:t xml:space="preserve">    def __init__(self, max_pending=8, per_second=5):</w:t>
        <w:br/>
        <w:t xml:space="preserve">        self.max_pending, self.per_second = max_pending, per_second</w:t>
        <w:br/>
        <w:t xml:space="preserve">        self.pending = 0</w:t>
        <w:br/>
        <w:t xml:space="preserve">        self.arrivals = defaultdict(deque)</w:t>
        <w:br/>
        <w:br/>
        <w:t xml:space="preserve">    def enter(self, tenant):</w:t>
        <w:br/>
        <w:t xml:space="preserve">        if self.pending &gt;= self.max_pending:</w:t>
        <w:br/>
        <w:t xml:space="preserve">            raise CapacityError("queue_full")</w:t>
        <w:br/>
        <w:t xml:space="preserve">        times, now = self.arrivals[tenant], time.monotonic()</w:t>
        <w:br/>
        <w:t xml:space="preserve">        while times and times[0] &lt;= now-1:</w:t>
        <w:br/>
        <w:t xml:space="preserve">            times.popleft()</w:t>
        <w:br/>
        <w:t xml:space="preserve">        if len(times) &gt;= self.per_second:</w:t>
        <w:br/>
        <w:t xml:space="preserve">            raise CapacityError("rate_limited")</w:t>
        <w:br/>
        <w:t xml:space="preserve">        times.append(now); self.pending += 1</w:t>
        <w:br/>
        <w:br/>
        <w:t xml:space="preserve">    def leave(self):</w:t>
        <w:br/>
        <w:t xml:space="preserve">        self.pending -= 1</w:t>
      </w:r>
    </w:p>
    <w:p>
      <w:r>
        <w:rPr>
          <w:b/>
        </w:rPr>
        <w:t xml:space="preserve">Explain the choice </w:t>
      </w:r>
      <w:r>
        <w:t>Admission protects the platform before expensive work begins; the semaphore controls how accepted work executes. They are complementary controls with different metrics and different client responses.</w:t>
      </w:r>
    </w:p>
    <w:p>
      <w:r>
        <w:rPr>
          <w:b/>
        </w:rPr>
        <w:t xml:space="preserve">ASK </w:t>
      </w:r>
      <w:r>
        <w:t>Why distinguish HTTP 429 from queue overload?</w:t>
      </w:r>
    </w:p>
    <w:p>
      <w:r>
        <w:rPr>
          <w:b/>
        </w:rPr>
        <w:t xml:space="preserve">Likely answer </w:t>
      </w:r>
      <w:r>
        <w:t>Rate limiting is an arrival policy for one tenant, so that client should slow down. A full queue is a service-capacity condition that affects everyone. Clients and operators need the actionable reason, and the console counts both.</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Correlate parent and child evidence</w:t>
      </w:r>
    </w:p>
    <w:p>
      <w:r>
        <w:rPr>
          <w:b/>
        </w:rPr>
        <w:t xml:space="preserve">SAY </w:t>
      </w:r>
      <w:r>
        <w:t>Build the trace from the tenant-scoped parent and every run whose context names it as parent. The result lists run, parent, role, status, usage and events, redacted before it is returned. Run the hybrid team demo and verify three nodes: the analyst parent, the local logs worker that read through the gateway, and remote_runbooks, the child that represents the pinned A2A specialist. The run detail page in the console now shows the same correlated trace, and the HTML trace view escapes every value. Explain that this is an application trace view, not a configured OpenTelemetry collector. Ask learners what they can diagnose from an error code, a role and a lifecycle event when raw prompts and credentials are deliberately absent.</w:t>
      </w:r>
    </w:p>
    <w:p>
      <w:r>
        <w:rPr>
          <w:b/>
        </w:rPr>
        <w:t xml:space="preserve">SHOW </w:t>
      </w:r>
      <w:r>
        <w:t>The current learner implementation and agentic_platform/operations.py. Use the following prompt to make the bounded change, then inspect the agent’s result.</w:t>
      </w:r>
    </w:p>
    <w:p>
      <w:pPr>
        <w:pStyle w:val="AgentPrompt"/>
        <w:keepLines/>
      </w:pPr>
      <w:r>
        <w:rPr>
          <w:b/>
        </w:rPr>
        <w:t xml:space="preserve">PROMPT </w:t>
      </w:r>
      <w:r>
        <w:t>For Lesson 11, continue in my learner project. Implement the tenant-scoped parent-and-child trace, its escaped HTML view and an API endpoint that returns it only to the owning tenant. Run the hybrid investigation through the registry-pinned remote specialist, the tool gateway and delegated credentials. Show the three correlated run nodes, their roles and events, and usage counted once per run. Explain that this is the application's trace view and identify any external observability integration that remains untested. Build to the interfaces the Lesson 11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36 to 48 at lesson-11; common indentation is reduced for display. Ask the agent to explain material differences in behaviour.</w:t>
      </w:r>
    </w:p>
    <w:p>
      <w:pPr>
        <w:pStyle w:val="Code"/>
        <w:keepLines/>
      </w:pPr>
      <w:r>
        <w:t>def build_trace(store, tenant, run_id):</w:t>
        <w:br/>
        <w:t xml:space="preserve">    parent = store.load(tenant, run_id)</w:t>
        <w:br/>
        <w:t xml:space="preserve">    children = []</w:t>
        <w:br/>
        <w:t xml:space="preserve">    for row in store.db.execute("SELECT body FROM runs WHERE tenant=?", (tenant,)):</w:t>
        <w:br/>
        <w:t xml:space="preserve">        body = json.loads(row[0])</w:t>
        <w:br/>
        <w:t xml:space="preserve">        if body["context"].get("parent_id") == run_id:</w:t>
        <w:br/>
        <w:t xml:space="preserve">            children.append(body)</w:t>
        <w:br/>
        <w:t xml:space="preserve">    nodes = [parent.snapshot()] + children</w:t>
        <w:br/>
        <w:t xml:space="preserve">    return redact({"root_id": run_id, "status": parent.status,</w:t>
        <w:br/>
        <w:t xml:space="preserve">        "total_tokens": sum(n["tokens"] for n in nodes),</w:t>
        <w:br/>
        <w:t xml:space="preserve">        "nodes": [{"id": n["context"]["run_id"], "parent_id": n["context"]["parent_id"],</w:t>
        <w:br/>
        <w:t xml:space="preserve">                   "role": n["context"]["role"], "status": n["status"], "tokens": n["tokens"],</w:t>
        <w:br/>
        <w:t xml:space="preserve">                   "events": n["events"]} for n in nodes]})</w:t>
      </w:r>
    </w:p>
    <w:p>
      <w:r>
        <w:rPr>
          <w:b/>
        </w:rPr>
        <w:t xml:space="preserve">Explain the choice </w:t>
      </w:r>
      <w:r>
        <w:t>Correlation shows where work and failure occurred across service boundaries. The trace reads only the requesting tenant's rows and passes through redaction, and the HTML renderer escapes values rather than presenting executable content.</w:t>
      </w:r>
    </w:p>
    <w:p>
      <w:r>
        <w:rPr>
          <w:b/>
        </w:rPr>
        <w:t xml:space="preserve">ASK </w:t>
      </w:r>
      <w:r>
        <w:t>Why count each run's usage separately before calculating a total?</w:t>
      </w:r>
    </w:p>
    <w:p>
      <w:r>
        <w:rPr>
          <w:b/>
        </w:rPr>
        <w:t xml:space="preserve">Likely answer </w:t>
      </w:r>
      <w:r>
        <w:t>It makes ownership and double counting visible. The total adds the usage reported by each run exactly once: 60 for the parent and 55 for each child in the fixture.</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07619"/>
            <wp:docPr id="1" name="Picture 1"/>
            <wp:cNvGraphicFramePr>
              <a:graphicFrameLocks noChangeAspect="1"/>
            </wp:cNvGraphicFramePr>
            <a:graphic>
              <a:graphicData uri="http://schemas.openxmlformats.org/drawingml/2006/picture">
                <pic:pic>
                  <pic:nvPicPr>
                    <pic:cNvPr id="0" name="11-run-trace.png"/>
                    <pic:cNvPicPr/>
                  </pic:nvPicPr>
                  <pic:blipFill>
                    <a:blip r:embed="rId11"/>
                    <a:stretch>
                      <a:fillRect/>
                    </a:stretch>
                  </pic:blipFill>
                  <pic:spPr>
                    <a:xfrm>
                      <a:off x="0" y="0"/>
                      <a:ext cx="5943600" cy="3807619"/>
                    </a:xfrm>
                    <a:prstGeom prst="rect"/>
                  </pic:spPr>
                </pic:pic>
              </a:graphicData>
            </a:graphic>
          </wp:inline>
        </w:drawing>
      </w:r>
    </w:p>
    <w:p>
      <w:r>
        <w:rPr>
          <w:b/>
        </w:rPr>
        <w:t xml:space="preserve">CONSOLE </w:t>
      </w:r>
      <w:r>
        <w:t>The run detail page for a team run. Point at the correlated trace: the analyst parent, the logs child and the remote_runbooks child, each with its own usage adding to 170 fixture tokens, and at the definition hash that pins the version the run used.</w:t>
      </w:r>
    </w:p>
    <w:p>
      <w:pPr>
        <w:pStyle w:val="Heading2"/>
      </w:pPr>
      <w:r>
        <w:t>3 Evaluate and record a candidate before activation</w:t>
      </w:r>
    </w:p>
    <w:p>
      <w:r>
        <w:rPr>
          <w:b/>
        </w:rPr>
        <w:t xml:space="preserve">SAY </w:t>
      </w:r>
      <w:r>
        <w:t>Read the gate as a set of reviewable conditions. The dataset hash and partition must match, quality must meet both the baseline and the minimum, and latency and usage must fit the chosen limits. Run a candidate single definition with a smaller context allowance through evaluate_platform, so the benchmark executes the immutable registry configuration that would be activated. Inspect individual rows when a check fails. Then record the decision in the release log with its checks and the baseline and candidate summaries; a rejected candidate is recorded too. Thresholds here are teaching values for the fixture workload, not universal service-level objectives. Ask participants to propose thresholds for their own task and name failures that would block a release regardless of the aggregate score.</w:t>
      </w:r>
    </w:p>
    <w:p>
      <w:r>
        <w:rPr>
          <w:b/>
        </w:rPr>
        <w:t xml:space="preserve">SHOW </w:t>
      </w:r>
      <w:r>
        <w:t>The current learner implementation and agentic_platform/operations.py. Use the following prompt to make the bounded change, then inspect the agent’s result.</w:t>
      </w:r>
    </w:p>
    <w:p>
      <w:pPr>
        <w:pStyle w:val="AgentPrompt"/>
        <w:keepLines/>
      </w:pPr>
      <w:r>
        <w:rPr>
          <w:b/>
        </w:rPr>
        <w:t xml:space="preserve">PROMPT </w:t>
      </w:r>
      <w:r>
        <w:t>For Lesson 11, continue in my learner project. Implement release_gate and evaluate_platform using the actual immutable registry configurations, and add a release log that records every decision with its checks and summaries whether or not the candidate is activated. Compare the same dataset and partition, retain per-case rows and enforce explicit quality, latency and usage limits. Evaluate a candidate context policy and demonstrate that a degraded or mismatched report is rejected and recorded. Explain which thresholds are teaching values. Build to the interfaces the Lesson 11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68 to 76 at lesson-11; common indentation is reduced for display. Ask the agent to explain material differences in behaviour.</w:t>
      </w:r>
    </w:p>
    <w:p>
      <w:pPr>
        <w:pStyle w:val="Code"/>
        <w:keepLines/>
      </w:pPr>
      <w:r>
        <w:t>def release_gate(baseline, candidate, min_success=1.0, max_latency_ms=1000, max_tokens=200):</w:t>
        <w:br/>
        <w:t xml:space="preserve">    checks = {</w:t>
        <w:br/>
        <w:t xml:space="preserve">        "same_dataset": baseline["dataset_sha256"] == candidate["dataset_sha256"],</w:t>
        <w:br/>
        <w:t xml:space="preserve">        "same_split": baseline["split"] == candidate["split"],</w:t>
        <w:br/>
        <w:t xml:space="preserve">        "quality": candidate["success_rate"] &gt;= max(min_success, baseline["success_rate"]),</w:t>
        <w:br/>
        <w:t xml:space="preserve">        "latency": candidate["mean_latency_ms"] &lt;= max_latency_ms,</w:t>
        <w:br/>
        <w:t xml:space="preserve">        "tokens": candidate["mean_tokens"] &lt;= max_tokens,</w:t>
        <w:br/>
        <w:t xml:space="preserve">    }</w:t>
        <w:br/>
        <w:t xml:space="preserve">    return {"approved": all(checks.values()), "checks": checks}</w:t>
      </w:r>
    </w:p>
    <w:p>
      <w:r>
        <w:rPr>
          <w:b/>
        </w:rPr>
        <w:t xml:space="preserve">Explain the choice </w:t>
      </w:r>
      <w:r>
        <w:t>The evaluation executes versioned definitions through the platform and records their identity. A gate is meaningful only when it measures the candidate that will actually be activated, and a recorded decision can be reviewed later.</w:t>
      </w:r>
    </w:p>
    <w:p>
      <w:r>
        <w:rPr>
          <w:b/>
        </w:rPr>
        <w:t xml:space="preserve">ASK </w:t>
      </w:r>
      <w:r>
        <w:t>Can a candidate pass by silently dropping the hardest cases?</w:t>
      </w:r>
    </w:p>
    <w:p>
      <w:r>
        <w:rPr>
          <w:b/>
        </w:rPr>
        <w:t xml:space="preserve">Likely answer </w:t>
      </w:r>
      <w:r>
        <w:t>No. The dataset hash and partition must match, and reviewers should inspect case-level rows. The release log keeps the dataset hash with each decision.</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Exercise overload, rollout and rollback</w:t>
      </w:r>
    </w:p>
    <w:p>
      <w:r>
        <w:rPr>
          <w:b/>
        </w:rPr>
        <w:t xml:space="preserve">SAY </w:t>
      </w:r>
      <w:r>
        <w:t>Run the end-to-end demo, then send six requests with capacity for two outstanding runs. Four are rejected while accepted work completes. Next evaluate version one and the candidate version two, inspect the gate, activate version two, record the release and roll back to version one. Activation changes the default for new runs; existing runs keep their original immutable configuration and hash. Open the console Operations view and find the recorded decision. Then open the Docker and Compose files and identify the non-root user, read-only filesystem, dropped capabilities and internal network. The Compose sandbox keeps state in tmpfs, so replacing the container discards it; the local SQLite path demonstrates persistent recovery. Kubernetes rollouts are a discussion topic only.</w:t>
      </w:r>
    </w:p>
    <w:p>
      <w:r>
        <w:rPr>
          <w:b/>
        </w:rPr>
        <w:t xml:space="preserve">SHOW </w:t>
      </w:r>
      <w:r>
        <w:t>The current learner implementation and course/labs/l11.py. Use the following prompt to make the bounded change, then inspect the agent’s result.</w:t>
      </w:r>
    </w:p>
    <w:p>
      <w:pPr>
        <w:pStyle w:val="AgentPrompt"/>
        <w:keepLines/>
      </w:pPr>
      <w:r>
        <w:rPr>
          <w:b/>
        </w:rPr>
        <w:t xml:space="preserve">PROMPT </w:t>
      </w:r>
      <w:r>
        <w:t>For Lesson 11, continue in my learner project. Complete the Session 11 end-to-end, overload, rollout and rollback demonstration. Show the correlated trace, accepted and rejected load, a passing candidate that is recorded and activated, and the return to the previous version. Show the release in the console Operations view. Inspect the existing restricted container recipe and run it only if the environment supports it. Report its temporary-state limitation and any untested deployment behaviour. Build to the interfaces the Lesson 11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23 to 38 at lesson-11; common indentation is reduced for display. Ask the agent to explain material differences in behaviour.</w:t>
      </w:r>
    </w:p>
    <w:p>
      <w:pPr>
        <w:pStyle w:val="Code"/>
        <w:keepLines/>
      </w:pPr>
      <w:r>
        <w:t>ids, rejected = [], 0</w:t>
        <w:br/>
        <w:t>for _ in range(6):</w:t>
        <w:br/>
        <w:t xml:space="preserve">    try: ids.append(platform.submit("astro", "analyst", "INC-001"))</w:t>
        <w:br/>
        <w:t xml:space="preserve">    except CapacityError: rejected += 1</w:t>
        <w:br/>
        <w:t>await asyncio.gather(*(platform.wait("astro", key) for key in ids))</w:t>
        <w:br/>
        <w:t>assert rejected == 4</w:t>
        <w:br/>
        <w:t>baseline = await evaluate_platform(platform, "single", 1)</w:t>
        <w:br/>
        <w:t>spec = platform.registry.get("single", 1)["spec"]</w:t>
        <w:br/>
        <w:t>platform.registry.register("single", 2, {**spec, "context_chars": 4500})</w:t>
        <w:br/>
        <w:t>candidate = await evaluate_platform(platform, "single", 2)</w:t>
        <w:br/>
        <w:t>gate = release_gate(baseline, candidate)</w:t>
        <w:br/>
        <w:t>assert gate["approved"]</w:t>
        <w:br/>
        <w:t>platform.registry.activate("single", 2)</w:t>
        <w:br/>
        <w:t>platform.releases.record(baseline, candidate, gate, activated=True)</w:t>
        <w:br/>
        <w:t>active = platform.registry.get("single")["version"]</w:t>
        <w:br/>
        <w:t>platform.registry.activate("single", 1)</w:t>
      </w:r>
    </w:p>
    <w:p>
      <w:r>
        <w:rPr>
          <w:b/>
        </w:rPr>
        <w:t xml:space="preserve">Explain the choice </w:t>
      </w:r>
      <w:r>
        <w:t>The demo connects technical controls to observable operational outcomes. Rollback changes which version is active rather than mutating the contents of an old version, and the release log keeps the evidence for the change.</w:t>
      </w:r>
    </w:p>
    <w:p>
      <w:r>
        <w:rPr>
          <w:b/>
        </w:rPr>
        <w:t xml:space="preserve">ASK </w:t>
      </w:r>
      <w:r>
        <w:t>Why preserve the old definition after a successful rollout?</w:t>
      </w:r>
    </w:p>
    <w:p>
      <w:r>
        <w:rPr>
          <w:b/>
        </w:rPr>
        <w:t xml:space="preserve">Likely answer </w:t>
      </w:r>
      <w:r>
        <w:t>Existing runs and release records still refer to it by version and hash, and rollback needs an identifiable prior configuration.</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07619"/>
            <wp:docPr id="2" name="Picture 2"/>
            <wp:cNvGraphicFramePr>
              <a:graphicFrameLocks noChangeAspect="1"/>
            </wp:cNvGraphicFramePr>
            <a:graphic>
              <a:graphicData uri="http://schemas.openxmlformats.org/drawingml/2006/picture">
                <pic:pic>
                  <pic:nvPicPr>
                    <pic:cNvPr id="0" name="11-operations.png"/>
                    <pic:cNvPicPr/>
                  </pic:nvPicPr>
                  <pic:blipFill>
                    <a:blip r:embed="rId12"/>
                    <a:stretch>
                      <a:fillRect/>
                    </a:stretch>
                  </pic:blipFill>
                  <pic:spPr>
                    <a:xfrm>
                      <a:off x="0" y="0"/>
                      <a:ext cx="5943600" cy="3807619"/>
                    </a:xfrm>
                    <a:prstGeom prst="rect"/>
                  </pic:spPr>
                </pic:pic>
              </a:graphicData>
            </a:graphic>
          </wp:inline>
        </w:drawing>
      </w:r>
    </w:p>
    <w:p>
      <w:r>
        <w:rPr>
          <w:b/>
        </w:rPr>
        <w:t xml:space="preserve">CONSOLE </w:t>
      </w:r>
      <w:r>
        <w:t>The Operations view: admission and worker capacity, runs by status and the release log. Point at the recorded decision with every gate check and at "not activated": an approved candidate is still only activated by an explicit step. Latency figures vary between runs.</w:t>
      </w:r>
    </w:p>
    <w:p>
      <w:pPr>
        <w:pStyle w:val="Heading1"/>
      </w:pPr>
      <w:r>
        <w:t>Learner practice and checkpoints</w:t>
      </w:r>
    </w:p>
    <w:p>
      <w:pPr>
        <w:pStyle w:val="AgentPrompt"/>
      </w:pPr>
      <w:r>
        <w:rPr>
          <w:b/>
        </w:rPr>
        <w:t xml:space="preserve">PROMPT </w:t>
      </w:r>
      <w:r>
        <w:t>Help me carry out the Lesson 11 learner exercise in my existing project: Run the hybrid end-to-end investigation and inspect its three-node trace in the API and the console. Lower queue capacity, send excess work and verify rejection and cleanup. Evaluate a deliberately worse candidate and show that the release gate blocks it and the release log records the rejection. Then activate a passing version and roll back.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11 implementation against its completion criteria. Update the checkpoint indicator in course/__init__.py to 11 only when the required capability is present. Run the full test suite, which includes the Lesson 11 check pack and every earlier lesson's tests, and then the Session 11 demonstration with python -m course.lab 11, all unchanged and using the offline provider (MODEL_PROVIDER unset or set to mock). Confirm that the passing count matches the one in the Lesson 11 check pack README. Keep the expected outcomes unchanged. Report checks actually executed, failures, relevant output and any untested integration. Explain the result,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"end_to_end": {</w:t>
        <w:br/>
        <w:t xml:space="preserve">    "status": "complete",</w:t>
        <w:br/>
        <w:t xml:space="preserve">    "cause": "connection_pool_exhaustion",</w:t>
        <w:br/>
        <w:t xml:space="preserve">    "summary": "Combined bounded worker evidence",</w:t>
        <w:br/>
        <w:t xml:space="preserve">    "evidence": [</w:t>
        <w:br/>
        <w:t xml:space="preserve">      "log-astro-001",</w:t>
        <w:br/>
        <w:t xml:space="preserve">      "rb-pool-v1"</w:t>
        <w:br/>
        <w:t xml:space="preserve">    ]</w:t>
        <w:br/>
        <w:t xml:space="preserve">  },</w:t>
        <w:br/>
        <w:t xml:space="preserve">  "trace_nodes": 3,</w:t>
        <w:br/>
        <w:t xml:space="preserve">  "trace_roles": [</w:t>
        <w:br/>
        <w:t xml:space="preserve">    "analyst",</w:t>
        <w:br/>
        <w:t xml:space="preserve">    "logs",</w:t>
        <w:br/>
        <w:t xml:space="preserve">    "remote_runbooks"</w:t>
        <w:br/>
        <w:t xml:space="preserve">  ],</w:t>
        <w:br/>
        <w:t xml:space="preserve">  "trace_file": "var/trace.html",</w:t>
        <w:br/>
        <w:t xml:space="preserve">  "total_tokens": 170,</w:t>
        <w:br/>
        <w:t xml:space="preserve">  "overload_rejected": 4,</w:t>
        <w:br/>
        <w:t xml:space="preserve">  "release_gate": {</w:t>
        <w:br/>
        <w:t xml:space="preserve">    "approved": true,</w:t>
        <w:br/>
        <w:t xml:space="preserve">    "checks": {</w:t>
        <w:br/>
        <w:t xml:space="preserve">      "same_dataset": true,</w:t>
        <w:br/>
        <w:t xml:space="preserve">      "same_split": true,</w:t>
        <w:br/>
        <w:t xml:space="preserve">      "quality": true,</w:t>
        <w:br/>
        <w:t xml:space="preserve">      "latency": true,</w:t>
        <w:br/>
        <w:t xml:space="preserve">      "tokens": true</w:t>
        <w:br/>
        <w:t xml:space="preserve">    }</w:t>
        <w:br/>
        <w:t xml:space="preserve">  },</w:t>
        <w:br/>
        <w:t xml:space="preserve">  "activated_version": 2,</w:t>
        <w:br/>
        <w:t xml:space="preserve">  "rollback_version": 1,</w:t>
        <w:br/>
        <w:t xml:space="preserve">  "recorded_releases": 1</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end-to-end investigation cites both log and runbook evidence through the gateway and the pinned A2A specialist.</w:t>
      </w:r>
    </w:p>
    <w:p>
      <w:pPr>
        <w:pStyle w:val="ListBullet"/>
      </w:pPr>
      <w:r>
        <w:t>The trace includes the parent and two child nodes, and another tenant receives 404 for it.</w:t>
      </w:r>
    </w:p>
    <w:p>
      <w:pPr>
        <w:pStyle w:val="ListBullet"/>
      </w:pPr>
      <w:r>
        <w:t>Excess work is rejected with a distinct reason, and cancellation releases capacity.</w:t>
      </w:r>
    </w:p>
    <w:p>
      <w:pPr>
        <w:pStyle w:val="ListBullet"/>
      </w:pPr>
      <w:r>
        <w:t>A tiny shared parent-and-child budget prevents execution.</w:t>
      </w:r>
    </w:p>
    <w:p>
      <w:pPr>
        <w:pStyle w:val="ListBullet"/>
      </w:pPr>
      <w:r>
        <w:t>A degraded or mismatched evaluation blocks release, every decision appears in the release log and the Operations view, and activation can return to the previous version.</w:t>
      </w:r>
    </w:p>
    <w:p>
      <w:r>
        <w:t>The independently unpacked lesson-11 checkpoint passed its full test suite and this lesson demo, and so does the Lesson 11 check pack from the course kit. Recorded test result: 50 passed in 26.68s. Learners commit and push their checkpoint to their GitLab repository; lesson-11 (166bbfe)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11 check pack. Ask the agent to explain any additional file changes it needs.</w:t>
      </w:r>
    </w:p>
    <w:p>
      <w:pPr>
        <w:pStyle w:val="ListBullet"/>
      </w:pPr>
      <w:r>
        <w:t>.dockerignore</w:t>
      </w:r>
    </w:p>
    <w:p>
      <w:pPr>
        <w:pStyle w:val="ListBullet"/>
      </w:pPr>
      <w:r>
        <w:t>Dockerfile</w:t>
      </w:r>
    </w:p>
    <w:p>
      <w:pPr>
        <w:pStyle w:val="ListBullet"/>
      </w:pPr>
      <w:r>
        <w:t>agent_runtime/supervisor.py</w:t>
      </w:r>
    </w:p>
    <w:p>
      <w:pPr>
        <w:pStyle w:val="ListBullet"/>
      </w:pPr>
      <w:r>
        <w:t>agentic_platform/api.py</w:t>
      </w:r>
    </w:p>
    <w:p>
      <w:pPr>
        <w:pStyle w:val="ListBullet"/>
      </w:pPr>
      <w:r>
        <w:t>agentic_platform/client.py</w:t>
      </w:r>
    </w:p>
    <w:p>
      <w:pPr>
        <w:pStyle w:val="ListBullet"/>
      </w:pPr>
      <w:r>
        <w:t>agentic_platform/console/views/index.js</w:t>
      </w:r>
    </w:p>
    <w:p>
      <w:pPr>
        <w:pStyle w:val="ListBullet"/>
      </w:pPr>
      <w:r>
        <w:t>agentic_platform/console/views/operations.js</w:t>
      </w:r>
    </w:p>
    <w:p>
      <w:pPr>
        <w:pStyle w:val="ListBullet"/>
      </w:pPr>
      <w:r>
        <w:t>agentic_platform/console/views/runs.js</w:t>
      </w:r>
    </w:p>
    <w:p>
      <w:pPr>
        <w:pStyle w:val="ListBullet"/>
      </w:pPr>
      <w:r>
        <w:t>agentic_platform/operations.py</w:t>
      </w:r>
    </w:p>
    <w:p>
      <w:pPr>
        <w:pStyle w:val="ListBullet"/>
      </w:pPr>
      <w:r>
        <w:t>agentic_platform/platform.py</w:t>
      </w:r>
    </w:p>
    <w:p>
      <w:pPr>
        <w:pStyle w:val="ListBullet"/>
      </w:pPr>
      <w:r>
        <w:t>compose.yaml</w:t>
      </w:r>
    </w:p>
    <w:p>
      <w:pPr>
        <w:pStyle w:val="ListBullet"/>
      </w:pPr>
      <w:r>
        <w:t>course/__init__.py</w:t>
      </w:r>
    </w:p>
    <w:p>
      <w:pPr>
        <w:pStyle w:val="ListBullet"/>
      </w:pPr>
      <w:r>
        <w:t>course/labs/l11.py</w:t>
      </w:r>
    </w:p>
    <w:p>
      <w:pPr>
        <w:pStyle w:val="ListBullet"/>
      </w:pPr>
      <w:r>
        <w:t>pyproject.toml</w:t>
      </w:r>
    </w:p>
    <w:p>
      <w:pPr>
        <w:pStyle w:val="ListBullet"/>
      </w:pPr>
      <w:r>
        <w:t>tests/test_lesson11.py</w:t>
      </w:r>
    </w:p>
    <w:p>
      <w:pPr>
        <w:pStyle w:val="AgentPrompt"/>
        <w:keepLines/>
      </w:pPr>
      <w:r>
        <w:rPr>
          <w:b/>
        </w:rPr>
        <w:t xml:space="preserve">PROMPT </w:t>
      </w:r>
      <w:r>
        <w:t>Review my completed Lesson 11 work against the Lesson 11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The parent completes but a trace child is missing</w:t>
      </w:r>
    </w:p>
    <w:p>
      <w:pPr>
        <w:pStyle w:val="AgentPrompt"/>
      </w:pPr>
      <w:r>
        <w:rPr>
          <w:b/>
        </w:rPr>
        <w:t xml:space="preserve">PROMPT </w:t>
      </w:r>
      <w:r>
        <w:t>I am working on Lesson 11. The symptom is: The parent completes but a trace child is missing. Diagnostic focus: Child persistence or parent correlation may have been omitted, or the remote child was saved under another tenant. Recovery guidance: Inspect the child run IDs in the delegation summary, confirm each child context carries the parent ID and tenant, and save completed child snapshots before building the trace. Reproduce the issue, make the smallest necessary correction and rerun affected checks. Report the cause, changed files and observed outcome. Preserve security controls and acceptance criteria.</w:t>
      </w:r>
    </w:p>
    <w:p>
      <w:pPr>
        <w:pStyle w:val="Heading2"/>
      </w:pPr>
      <w:r>
        <w:t>Capacity remains full after cancellation</w:t>
      </w:r>
    </w:p>
    <w:p>
      <w:pPr>
        <w:pStyle w:val="AgentPrompt"/>
      </w:pPr>
      <w:r>
        <w:rPr>
          <w:b/>
        </w:rPr>
        <w:t xml:space="preserve">PROMPT </w:t>
      </w:r>
      <w:r>
        <w:t>I am working on Lesson 11. The symptom is: Capacity remains full after cancellation. Diagnostic focus: The worker cleanup may not leave admission, release its lease or remove the task. Recovery guidance: Run the cancellation regression test and keep all three cleanup actions in the worker's finally block for both waiting and active work. Reproduce the issue, make the smallest necessary correction and rerun affected checks. Report the cause, changed files and observed outcome. Preserve security controls and acceptance criteria.</w:t>
      </w:r>
    </w:p>
    <w:p>
      <w:pPr>
        <w:pStyle w:val="Heading2"/>
      </w:pPr>
      <w:r>
        <w:t>The Operations view shows no release decisions</w:t>
      </w:r>
    </w:p>
    <w:p>
      <w:pPr>
        <w:pStyle w:val="AgentPrompt"/>
      </w:pPr>
      <w:r>
        <w:rPr>
          <w:b/>
        </w:rPr>
        <w:t xml:space="preserve">PROMPT </w:t>
      </w:r>
      <w:r>
        <w:t>I am working on Lesson 11. The symptom is: The Operations view shows no release decisions. Diagnostic focus: The gate may have been evaluated without recording the decision, or the release log may use a different database from the API process. Recovery guidance: Record every decision, including rejections, in the platform's release log, confirm the API and the demo share the platform database, and check the operations endpoint before the console. Reproduce the issue, make the smallest necessary correction and rerun affected checks. Report the cause, changed files and observed outcome. Preserve security controls and acceptance criteria.</w:t>
      </w:r>
    </w:p>
    <w:p>
      <w:pPr>
        <w:pStyle w:val="Heading2"/>
      </w:pPr>
      <w:r>
        <w:t>Container replacement loses sandbox state</w:t>
      </w:r>
    </w:p>
    <w:p>
      <w:pPr>
        <w:pStyle w:val="AgentPrompt"/>
      </w:pPr>
      <w:r>
        <w:rPr>
          <w:b/>
        </w:rPr>
        <w:t xml:space="preserve">PROMPT </w:t>
      </w:r>
      <w:r>
        <w:t>I am working on Lesson 11. The symptom is: Container replacement loses sandbox state. Diagnostic focus: The supplied restricted Compose recipe uses tmpfs for the writable state directory. Recovery guidance: Use the local persistent SQLite demo for recovery exercises, or provision and test a persistent deployment volume before relying on container restart durability.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Choose a small set of capstone tuning changes and preserve a before report on the same cases.</w:t>
      </w:r>
    </w:p>
    <w:p>
      <w:pPr>
        <w:pStyle w:val="ListBullet"/>
      </w:pPr>
      <w:r>
        <w:t>Compare cold and warm cache behaviour separately, and identify how tenant, configuration version and freshness affect validity.</w:t>
      </w:r>
    </w:p>
    <w:p>
      <w:pPr>
        <w:pStyle w:val="ListBullet"/>
      </w:pPr>
      <w:r>
        <w:t>Prepare the console route and the failure trace you will explain during the capstone, and discuss what an optional Kubernetes rollout would add to or duplicate from the registry's activation and rollback.</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53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r>
        <w:t>Tokens are HMAC-signed with one shared development key so the course runs offline; a production issuer signs asymmetrically and publishes verification keys. The credential store keeps values in process memory and is not a vault. The gateway runs in the platform process; production gateways are usually separate network services.</w:t>
      </w:r>
    </w:p>
    <w:p>
      <w:pPr>
        <w:pStyle w:val="Heading1"/>
      </w:pPr>
      <w:r>
        <w:t>Session close</w:t>
      </w:r>
    </w:p>
    <w:p>
      <w:r>
        <w:rPr>
          <w:b/>
        </w:rPr>
        <w:t xml:space="preserve">SAY </w:t>
      </w:r>
      <w:r>
        <w:t>The guided build is complete. You have a runnable sandbox platform with a registry, a tool gateway, delegated identity, a console and operational controls around the agent runtime. Preserve this checkpoint and its baseline evaluation. Session 12 focuses on measured tuning and on presenting what you built through the console.</w:t>
      </w:r>
    </w:p>
    <w:p>
      <w:pPr>
        <w:pStyle w:val="Heading1"/>
      </w:pPr>
      <w:r>
        <w:t>References and further study</w:t>
      </w:r>
    </w:p>
    <w:p>
      <w:pPr>
        <w:pStyle w:val="ListBullet"/>
      </w:pPr>
      <w:hyperlink r:id="rId13">
        <w:r>
          <w:rPr>
            <w:color w:val="1155CC"/>
            <w:u w:val="single"/>
          </w:rPr>
          <w:t>Distributed traces</w:t>
        </w:r>
      </w:hyperlink>
    </w:p>
    <w:p>
      <w:pPr>
        <w:pStyle w:val="ListBullet"/>
      </w:pPr>
      <w:hyperlink r:id="rId14">
        <w:r>
          <w:rPr>
            <w:color w:val="1155CC"/>
            <w:u w:val="single"/>
          </w:rPr>
          <w:t>Evaluation and regression checks</w:t>
        </w:r>
      </w:hyperlink>
    </w:p>
    <w:p>
      <w:pPr>
        <w:pStyle w:val="ListBullet"/>
      </w:pPr>
      <w:hyperlink r:id="rId15">
        <w:r>
          <w:rPr>
            <w:color w:val="1155CC"/>
            <w:u w:val="single"/>
          </w:rPr>
          <w:t>Rollout and rollback example (optional Kubernetes discussion)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11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opentelemetry.io/docs/concepts/signals/traces/" TargetMode="External"/><Relationship Id="rId14" Type="http://schemas.openxmlformats.org/officeDocument/2006/relationships/hyperlink" Target="https://www.anthropic.com/engineering/demystifying-evals-for-ai-agents" TargetMode="External"/><Relationship Id="rId15" Type="http://schemas.openxmlformats.org/officeDocument/2006/relationships/hyperlink" Target="https://kubernetes.io/docs/concepts/workloads/controllers/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