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Lesson 07 Subagent coordination and collaboration</w:t>
      </w:r>
    </w:p>
    <w:p>
      <w:r>
        <w:t>Instructor guide for the L3 agentic platform programme</w:t>
      </w:r>
    </w:p>
    <w:p>
      <w:r>
        <w:rPr>
          <w:b/>
        </w:rPr>
        <w:t xml:space="preserve">Outcome </w:t>
      </w:r>
      <w:r>
        <w:t>The supervisor runs independent work concurrently, preserves useful partial results and coordinates typed replies and versioned artifacts with bounded review.</w:t>
      </w:r>
    </w:p>
    <w:p>
      <w:r>
        <w:t>Duration: 120 minutes. Starting checkpoint: lesson-06. Ending checkpoint: lesson-07 (b598d9c).</w:t>
      </w:r>
    </w:p>
    <w:p>
      <w:pPr>
        <w:pStyle w:val="Heading1"/>
      </w:pPr>
      <w:r>
        <w:t>Preparation</w:t>
      </w:r>
    </w:p>
    <w:p>
      <w:r>
        <w:t>Bring your Session 06 checkpoint. Review async queues, ownership and cancellation. Mentor supplies message/artifact types and a runnable test scaffold. Define artifact ownership before class; use Python async examples.</w:t>
      </w:r>
    </w:p>
    <w:p>
      <w:r>
        <w:t xml:space="preserve">Give your coding agent access to the supplied incident-platform.zip or the reference repository in the </w:t>
      </w:r>
      <w:hyperlink r:id="rId10">
        <w:r>
          <w:rPr>
            <w:color w:val="1155CC"/>
            <w:u w:val="single"/>
          </w:rPr>
          <w:t>course materials folder</w:t>
        </w:r>
      </w:hyperlink>
      <w:r>
        <w:t>. Ask it to preserve the embedded checkpoint history and identify the learner project separately from the reference.</w:t>
      </w:r>
    </w:p>
    <w:p>
      <w:r>
        <w:t>Your coding agent handles preparation, implementation and execution. You set the scope, inspect its changes and explain the evidence. This development assistant is separate from the investigation agents inside the platform.</w:t>
      </w:r>
    </w:p>
    <w:p>
      <w:pPr>
        <w:pStyle w:val="AgentPrompt"/>
        <w:keepLines/>
      </w:pPr>
      <w:r>
        <w:rPr>
          <w:b/>
        </w:rPr>
        <w:t xml:space="preserve">PROMPT </w:t>
      </w:r>
      <w:r>
        <w:t>Prepare my Python learner project for Lesson 07, starting from lesson-06. Locate the supplied reference repository and my existing work; ask for their locations if needed. Preserve my changes and handle repository setup, dependency installation and environment configuration yourself. Use the pinned Python 3.12 environment and offline mock provider. Establish the starting checkpoint without adding this lesson yet. Run the baseline checks and report the workspace, checkpoint, results and any missing prerequisites. Do not ask me to run terminal commands.</w:t>
      </w:r>
    </w:p>
    <w:p>
      <w:r>
        <w:t>Next, orient the coding agent to the reference while preserving your work.</w:t>
      </w:r>
    </w:p>
    <w:p>
      <w:pPr>
        <w:pStyle w:val="AgentPrompt"/>
        <w:keepLines/>
      </w:pPr>
      <w:r>
        <w:rPr>
          <w:b/>
        </w:rPr>
        <w:t xml:space="preserve">PROMPT </w:t>
      </w:r>
      <w:r>
        <w:t>Compare my current project with lesson-06 and prepare a read-only view of lesson-07 for this lesson. Preserve my work while arranging any isolation needed. Identify differences, relevant files and the expected capability. Explain the implementation sequence before we begin; do not replace my project with the finished reference or add later lessons.</w:t>
      </w:r>
    </w:p>
    <w:p>
      <w:r>
        <w:rPr>
          <w:b/>
        </w:rPr>
        <w:t xml:space="preserve">Instructor readiness </w:t>
      </w:r>
      <w:r>
        <w:t>Have your coding agent rehearse the completed reference and prepare the current tests, fixtures and lab runner before class. Tests may fail until the capability is implemented. During class, use one bounded prompt at a time; learners inspect the change, explain the control decision and review the check evidence.</w:t>
      </w:r>
    </w:p>
    <w:p>
      <w:r>
        <w:rPr>
          <w:b/>
        </w:rPr>
        <w:t xml:space="preserve">Offline fallback </w:t>
      </w:r>
      <w:r>
        <w:t>Have the coding agent use the offline mock provider for class. If live access fails, restore that configuration and continue. Keep credentials in secure configuration. Adapter request shapes were tested with mock HTTP; live account access was not exercised.</w:t>
      </w:r>
    </w:p>
    <w:p>
      <w:r>
        <w:t>Pinned versions in pyproject.toml and uv.lock: Python 3.12, MCP 2.2.0, A2A SDK 1.1.2, httpx 0.28.1, FastAPI 0.141.1, uvicorn 0.52.4, jsonschema 4.26.0, pytest 9.1.1 and pytest-asyncio 1.4.0. Have the coding agent manage their installation.</w:t>
      </w:r>
    </w:p>
    <w:p>
      <w:pPr>
        <w:pStyle w:val="Heading1"/>
        <w:pageBreakBefore/>
      </w:pPr>
      <w:r>
        <w:t>Timed agenda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6696"/>
        <w:gridCol w:w="1944"/>
      </w:tblGrid>
      <w:tr>
        <w:trPr>
          <w:tblHeader/>
        </w:trPr>
        <w:tc>
          <w:tcPr>
            <w:tcW w:type="dxa" w:w="1440"/>
            <w:shd w:fill="DCE6F1"/>
            <w:vAlign w:val="center"/>
            <w:tcMar>
              <w:top w:w="70" w:type="dxa"/>
              <w:bottom w:w="70" w:type="dxa"/>
              <w:left w:w="70" w:type="dxa"/>
              <w:right w:w="70" w:type="dxa"/>
            </w:tcMar>
          </w:tcPr>
          <w:p>
            <w:pPr>
              <w:spacing w:after="40" w:line="240" w:lineRule="auto"/>
            </w:pPr>
            <w:r>
              <w:rPr>
                <w:b/>
                <w:sz w:val="20"/>
              </w:rPr>
              <w:t>Minutes</w:t>
            </w:r>
          </w:p>
        </w:tc>
        <w:tc>
          <w:tcPr>
            <w:tcW w:type="dxa" w:w="6696"/>
            <w:shd w:fill="DCE6F1"/>
            <w:vAlign w:val="center"/>
            <w:tcMar>
              <w:top w:w="70" w:type="dxa"/>
              <w:bottom w:w="70" w:type="dxa"/>
              <w:left w:w="70" w:type="dxa"/>
              <w:right w:w="70" w:type="dxa"/>
            </w:tcMar>
          </w:tcPr>
          <w:p>
            <w:pPr>
              <w:spacing w:after="40" w:line="240" w:lineRule="auto"/>
            </w:pPr>
            <w:r>
              <w:rPr>
                <w:b/>
                <w:sz w:val="20"/>
              </w:rPr>
              <w:t>Activity</w:t>
            </w:r>
          </w:p>
        </w:tc>
        <w:tc>
          <w:tcPr>
            <w:tcW w:type="dxa" w:w="1944"/>
            <w:shd w:fill="DCE6F1"/>
            <w:vAlign w:val="center"/>
            <w:tcMar>
              <w:top w:w="70" w:type="dxa"/>
              <w:bottom w:w="70" w:type="dxa"/>
              <w:left w:w="70" w:type="dxa"/>
              <w:right w:w="70" w:type="dxa"/>
            </w:tcMar>
          </w:tcPr>
          <w:p>
            <w:pPr>
              <w:spacing w:after="40" w:line="240" w:lineRule="auto"/>
            </w:pPr>
            <w:r>
              <w:rPr>
                <w:b/>
                <w:sz w:val="20"/>
              </w:rPr>
              <w:t>Format</w:t>
            </w:r>
          </w:p>
        </w:tc>
      </w:tr>
      <w:tr>
        <w:tc>
          <w:tcPr>
            <w:tcW w:type="dxa" w:w="1440"/>
            <w:vAlign w:val="center"/>
            <w:tcMar>
              <w:top w:w="70" w:type="dxa"/>
              <w:bottom w:w="70" w:type="dxa"/>
              <w:left w:w="70" w:type="dxa"/>
              <w:right w:w="70" w:type="dxa"/>
            </w:tcMar>
          </w:tcPr>
          <w:p>
            <w:pPr>
              <w:spacing w:after="40" w:line="240" w:lineRule="auto"/>
            </w:pPr>
            <w:r>
              <w:rPr>
                <w:sz w:val="20"/>
              </w:rPr>
              <w:t>00 to 10</w:t>
            </w:r>
          </w:p>
        </w:tc>
        <w:tc>
          <w:tcPr>
            <w:tcW w:type="dxa" w:w="6696"/>
            <w:vAlign w:val="center"/>
            <w:tcMar>
              <w:top w:w="70" w:type="dxa"/>
              <w:bottom w:w="70" w:type="dxa"/>
              <w:left w:w="70" w:type="dxa"/>
              <w:right w:w="70" w:type="dxa"/>
            </w:tcMar>
          </w:tcPr>
          <w:p>
            <w:pPr>
              <w:spacing w:after="40" w:line="240" w:lineRule="auto"/>
            </w:pPr>
            <w:r>
              <w:rPr>
                <w:sz w:val="20"/>
              </w:rPr>
              <w:t>Reconnect to the incident and prior checkpoint</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10 to 30</w:t>
            </w:r>
          </w:p>
        </w:tc>
        <w:tc>
          <w:tcPr>
            <w:tcW w:type="dxa" w:w="6696"/>
            <w:vAlign w:val="center"/>
            <w:tcMar>
              <w:top w:w="70" w:type="dxa"/>
              <w:bottom w:w="70" w:type="dxa"/>
              <w:left w:w="70" w:type="dxa"/>
              <w:right w:w="70" w:type="dxa"/>
            </w:tcMar>
          </w:tcPr>
          <w:p>
            <w:pPr>
              <w:spacing w:after="40" w:line="240" w:lineRule="auto"/>
            </w:pPr>
            <w:r>
              <w:rPr>
                <w:sz w:val="20"/>
              </w:rPr>
              <w:t>Concept script and architecture questions</w:t>
            </w:r>
          </w:p>
        </w:tc>
        <w:tc>
          <w:tcPr>
            <w:tcW w:type="dxa" w:w="1944"/>
            <w:vAlign w:val="center"/>
            <w:tcMar>
              <w:top w:w="70" w:type="dxa"/>
              <w:bottom w:w="70" w:type="dxa"/>
              <w:left w:w="70" w:type="dxa"/>
              <w:right w:w="70" w:type="dxa"/>
            </w:tcMar>
          </w:tcPr>
          <w:p>
            <w:pPr>
              <w:spacing w:after="40" w:line="240" w:lineRule="auto"/>
            </w:pPr>
            <w:r>
              <w:rPr>
                <w:sz w:val="20"/>
              </w:rPr>
              <w:t>Discussion</w:t>
            </w:r>
          </w:p>
        </w:tc>
      </w:tr>
      <w:tr>
        <w:tc>
          <w:tcPr>
            <w:tcW w:type="dxa" w:w="1440"/>
            <w:vAlign w:val="center"/>
            <w:tcMar>
              <w:top w:w="70" w:type="dxa"/>
              <w:bottom w:w="70" w:type="dxa"/>
              <w:left w:w="70" w:type="dxa"/>
              <w:right w:w="70" w:type="dxa"/>
            </w:tcMar>
          </w:tcPr>
          <w:p>
            <w:pPr>
              <w:spacing w:after="40" w:line="240" w:lineRule="auto"/>
            </w:pPr>
            <w:r>
              <w:rPr>
                <w:sz w:val="20"/>
              </w:rPr>
              <w:t>30 to 50</w:t>
            </w:r>
          </w:p>
        </w:tc>
        <w:tc>
          <w:tcPr>
            <w:tcW w:type="dxa" w:w="6696"/>
            <w:vAlign w:val="center"/>
            <w:tcMar>
              <w:top w:w="70" w:type="dxa"/>
              <w:bottom w:w="70" w:type="dxa"/>
              <w:left w:w="70" w:type="dxa"/>
              <w:right w:w="70" w:type="dxa"/>
            </w:tcMar>
          </w:tcPr>
          <w:p>
            <w:r>
              <w:rPr>
                <w:sz w:val="20"/>
              </w:rPr>
              <w:t>Prompts and code review for steps 1 and 2</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50 to 75</w:t>
            </w:r>
          </w:p>
        </w:tc>
        <w:tc>
          <w:tcPr>
            <w:tcW w:type="dxa" w:w="6696"/>
            <w:vAlign w:val="center"/>
            <w:tcMar>
              <w:top w:w="70" w:type="dxa"/>
              <w:bottom w:w="70" w:type="dxa"/>
              <w:left w:w="70" w:type="dxa"/>
              <w:right w:w="70" w:type="dxa"/>
            </w:tcMar>
          </w:tcPr>
          <w:p>
            <w:r>
              <w:rPr>
                <w:sz w:val="20"/>
              </w:rPr>
              <w:t>Prompts and code review for steps 3 and 4</w:t>
            </w:r>
          </w:p>
        </w:tc>
        <w:tc>
          <w:tcPr>
            <w:tcW w:type="dxa" w:w="1944"/>
            <w:vAlign w:val="center"/>
            <w:tcMar>
              <w:top w:w="70" w:type="dxa"/>
              <w:bottom w:w="70" w:type="dxa"/>
              <w:left w:w="70" w:type="dxa"/>
              <w:right w:w="70" w:type="dxa"/>
            </w:tcMar>
          </w:tcPr>
          <w:p>
            <w:r>
              <w:rPr>
                <w:sz w:val="20"/>
              </w:rPr>
              <w:t>Agent build</w:t>
            </w:r>
          </w:p>
        </w:tc>
      </w:tr>
      <w:tr>
        <w:tc>
          <w:tcPr>
            <w:tcW w:type="dxa" w:w="1440"/>
            <w:vAlign w:val="center"/>
            <w:tcMar>
              <w:top w:w="70" w:type="dxa"/>
              <w:bottom w:w="70" w:type="dxa"/>
              <w:left w:w="70" w:type="dxa"/>
              <w:right w:w="70" w:type="dxa"/>
            </w:tcMar>
          </w:tcPr>
          <w:p>
            <w:pPr>
              <w:spacing w:after="40" w:line="240" w:lineRule="auto"/>
            </w:pPr>
            <w:r>
              <w:rPr>
                <w:sz w:val="20"/>
              </w:rPr>
              <w:t>75 to 100</w:t>
            </w:r>
          </w:p>
        </w:tc>
        <w:tc>
          <w:tcPr>
            <w:tcW w:type="dxa" w:w="6696"/>
            <w:vAlign w:val="center"/>
            <w:tcMar>
              <w:top w:w="70" w:type="dxa"/>
              <w:bottom w:w="70" w:type="dxa"/>
              <w:left w:w="70" w:type="dxa"/>
              <w:right w:w="70" w:type="dxa"/>
            </w:tcMar>
          </w:tcPr>
          <w:p>
            <w:pPr>
              <w:spacing w:after="40" w:line="240" w:lineRule="auto"/>
            </w:pPr>
            <w:r>
              <w:rPr>
                <w:sz w:val="20"/>
              </w:rPr>
              <w:t>Learner exercise and fault injection</w:t>
            </w:r>
          </w:p>
        </w:tc>
        <w:tc>
          <w:tcPr>
            <w:tcW w:type="dxa" w:w="1944"/>
            <w:vAlign w:val="center"/>
            <w:tcMar>
              <w:top w:w="70" w:type="dxa"/>
              <w:bottom w:w="70" w:type="dxa"/>
              <w:left w:w="70" w:type="dxa"/>
              <w:right w:w="70" w:type="dxa"/>
            </w:tcMar>
          </w:tcPr>
          <w:p>
            <w:pPr>
              <w:spacing w:after="40" w:line="240" w:lineRule="auto"/>
            </w:pPr>
            <w:r>
              <w:rPr>
                <w:sz w:val="20"/>
              </w:rPr>
              <w:t>Practice</w:t>
            </w:r>
          </w:p>
        </w:tc>
      </w:tr>
      <w:tr>
        <w:tc>
          <w:tcPr>
            <w:tcW w:type="dxa" w:w="1440"/>
            <w:vAlign w:val="center"/>
            <w:tcMar>
              <w:top w:w="70" w:type="dxa"/>
              <w:bottom w:w="70" w:type="dxa"/>
              <w:left w:w="70" w:type="dxa"/>
              <w:right w:w="70" w:type="dxa"/>
            </w:tcMar>
          </w:tcPr>
          <w:p>
            <w:pPr>
              <w:spacing w:after="40" w:line="240" w:lineRule="auto"/>
            </w:pPr>
            <w:r>
              <w:rPr>
                <w:sz w:val="20"/>
              </w:rPr>
              <w:t>100 to 115</w:t>
            </w:r>
          </w:p>
        </w:tc>
        <w:tc>
          <w:tcPr>
            <w:tcW w:type="dxa" w:w="6696"/>
            <w:vAlign w:val="center"/>
            <w:tcMar>
              <w:top w:w="70" w:type="dxa"/>
              <w:bottom w:w="70" w:type="dxa"/>
              <w:left w:w="70" w:type="dxa"/>
              <w:right w:w="70" w:type="dxa"/>
            </w:tcMar>
          </w:tcPr>
          <w:p>
            <w:pPr>
              <w:spacing w:after="40" w:line="240" w:lineRule="auto"/>
            </w:pPr>
            <w:r>
              <w:rPr>
                <w:sz w:val="20"/>
              </w:rPr>
              <w:t>Acceptance checks and result interpretation</w:t>
            </w:r>
          </w:p>
        </w:tc>
        <w:tc>
          <w:tcPr>
            <w:tcW w:type="dxa" w:w="1944"/>
            <w:vAlign w:val="center"/>
            <w:tcMar>
              <w:top w:w="70" w:type="dxa"/>
              <w:bottom w:w="70" w:type="dxa"/>
              <w:left w:w="70" w:type="dxa"/>
              <w:right w:w="70" w:type="dxa"/>
            </w:tcMar>
          </w:tcPr>
          <w:p>
            <w:pPr>
              <w:spacing w:after="40" w:line="240" w:lineRule="auto"/>
            </w:pPr>
            <w:r>
              <w:rPr>
                <w:sz w:val="20"/>
              </w:rPr>
              <w:t>Verification</w:t>
            </w:r>
          </w:p>
        </w:tc>
      </w:tr>
      <w:tr>
        <w:tc>
          <w:tcPr>
            <w:tcW w:type="dxa" w:w="1440"/>
            <w:vAlign w:val="center"/>
            <w:tcMar>
              <w:top w:w="70" w:type="dxa"/>
              <w:bottom w:w="70" w:type="dxa"/>
              <w:left w:w="70" w:type="dxa"/>
              <w:right w:w="70" w:type="dxa"/>
            </w:tcMar>
          </w:tcPr>
          <w:p>
            <w:pPr>
              <w:spacing w:after="40" w:line="240" w:lineRule="auto"/>
            </w:pPr>
            <w:r>
              <w:rPr>
                <w:sz w:val="20"/>
              </w:rPr>
              <w:t>115 to 120</w:t>
            </w:r>
          </w:p>
        </w:tc>
        <w:tc>
          <w:tcPr>
            <w:tcW w:type="dxa" w:w="6696"/>
            <w:vAlign w:val="center"/>
            <w:tcMar>
              <w:top w:w="70" w:type="dxa"/>
              <w:bottom w:w="70" w:type="dxa"/>
              <w:left w:w="70" w:type="dxa"/>
              <w:right w:w="70" w:type="dxa"/>
            </w:tcMar>
          </w:tcPr>
          <w:p>
            <w:pPr>
              <w:spacing w:after="40" w:line="240" w:lineRule="auto"/>
            </w:pPr>
            <w:r>
              <w:rPr>
                <w:sz w:val="20"/>
              </w:rPr>
              <w:t>Questions and checkpoint handoff</w:t>
            </w:r>
          </w:p>
        </w:tc>
        <w:tc>
          <w:tcPr>
            <w:tcW w:type="dxa" w:w="1944"/>
            <w:vAlign w:val="center"/>
            <w:tcMar>
              <w:top w:w="70" w:type="dxa"/>
              <w:bottom w:w="70" w:type="dxa"/>
              <w:left w:w="70" w:type="dxa"/>
              <w:right w:w="70" w:type="dxa"/>
            </w:tcMar>
          </w:tcPr>
          <w:p>
            <w:pPr>
              <w:spacing w:after="40" w:line="240" w:lineRule="auto"/>
            </w:pPr>
            <w:r>
              <w:rPr>
                <w:sz w:val="20"/>
              </w:rPr>
              <w:t>Discussion</w:t>
            </w:r>
          </w:p>
        </w:tc>
      </w:tr>
    </w:tbl>
    <w:p/>
    <w:p>
      <w:pPr>
        <w:pStyle w:val="Heading1"/>
      </w:pPr>
      <w:r>
        <w:t>Instructor script and code walkthrough</w:t>
      </w:r>
    </w:p>
    <w:p>
      <w:r>
        <w:t>Use SAY for instructor narration, SHOW and REVIEW for the code and evidence participants examine, PROMPT for text they give their coding agents, and PAUSE for discussion. Prompts define scope and expected behaviour; the agent handles command execution. Python excerpts remain as reading and review material from the exact reference checkpoint, not manual typing instructions.</w:t>
      </w:r>
    </w:p>
    <w:p>
      <w:pPr>
        <w:pStyle w:val="Heading2"/>
      </w:pPr>
      <w:r>
        <w:t>Opening and orientation</w:t>
      </w:r>
    </w:p>
    <w:p>
      <w:r>
        <w:rPr>
          <w:b/>
        </w:rPr>
        <w:t xml:space="preserve">SAY </w:t>
      </w:r>
      <w:r>
        <w:t>Last session we made delegation explicit. Today we make its execution concurrent without losing ownership. Use the same two worker tasks so the comparison is meaningful. First predict the ideal timing when both workers spend most of their time waiting for a model. Then ask what should happen when one worker is slow, one result arrives twice or the reviewer never accepts the report. Our scheduler must report these states accurately. Faster execution is useful only when the platform can still explain what completed, what failed and what remains unresolved.</w:t>
      </w:r>
    </w:p>
    <w:p>
      <w:r>
        <w:rPr>
          <w:b/>
        </w:rPr>
        <w:t xml:space="preserve">SHOW </w:t>
      </w:r>
      <w:r>
        <w:t>The coding agent’s baseline report, current learner project, synthetic incident records and lesson outcome. Ask participants to explain what already works before authorizing the next bounded change.</w:t>
      </w:r>
    </w:p>
    <w:p>
      <w:pPr>
        <w:pStyle w:val="Heading2"/>
      </w:pPr>
      <w:r>
        <w:t>Concept discussion</w:t>
      </w:r>
    </w:p>
    <w:p>
      <w:r>
        <w:rPr>
          <w:b/>
        </w:rPr>
        <w:t xml:space="preserve">SAY </w:t>
      </w:r>
      <w:r>
        <w:t>Draw a dependency graph and distinguish readiness from concurrency. A task is ready when its required predecessors have completed successfully. The concurrency limit determines how many ready tasks may run at once. A deadline bounds the overall operation and requires cancellation of unfinished tasks. Results are keyed by task identity, not arrival order. Messages carry correlation and artifact identity so a late reply cannot accidentally satisfy another request. Shared artifacts have one writing component and an expected version. A producer-reviewer loop has an acceptance rule and a maximum number of rounds. Review that does not converge must escalate with its evidence rather than run indefinitely.</w:t>
      </w:r>
    </w:p>
    <w:p>
      <w:r>
        <w:rPr>
          <w:b/>
        </w:rPr>
        <w:t xml:space="preserve">PAUSE </w:t>
      </w:r>
      <w:r>
        <w:t>Invite one learner to trace the control flow and another to identify a failure boundary. Resolve different interpretations before opening the implementation.</w:t>
      </w:r>
    </w:p>
    <w:p>
      <w:pPr>
        <w:pStyle w:val="Heading2"/>
      </w:pPr>
      <w:r>
        <w:t>1 Validate the dependency graph</w:t>
      </w:r>
    </w:p>
    <w:p>
      <w:r>
        <w:rPr>
          <w:b/>
        </w:rPr>
        <w:t xml:space="preserve">SAY </w:t>
      </w:r>
      <w:r>
        <w:t>Begin with invalid inputs. Duplicate IDs, missing dependencies and cycles should be rejected before launching any work. Follow the visiting and visited sets through a two-node cycle. Then draw a valid graph with two independent tasks followed by an aggregation task. Ask learners which tasks are initially ready and which must wait. We deliberately separate this scheduling logic from model calls. The scheduler accepts a runner function and can therefore be tested with simple asynchronous fixtures. That lets us prove dependency and concurrency properties without confusing them with variable model behaviour.</w:t>
      </w:r>
    </w:p>
    <w:p>
      <w:r>
        <w:rPr>
          <w:b/>
        </w:rPr>
        <w:t xml:space="preserve">SHOW </w:t>
      </w:r>
      <w:r>
        <w:t>The current learner implementation and incident/coordination.py. Use the following prompt to make the bounded change, then inspect the agent’s result.</w:t>
      </w:r>
    </w:p>
    <w:p>
      <w:pPr>
        <w:pStyle w:val="AgentPrompt"/>
        <w:keepLines/>
      </w:pPr>
      <w:r>
        <w:rPr>
          <w:b/>
        </w:rPr>
        <w:t xml:space="preserve">PROMPT </w:t>
      </w:r>
      <w:r>
        <w:t>For Lesson 07, continue in my learner project. Implement WorkItem and dependency validation in incident/coordination.py. Reject duplicate task IDs, unknown dependencies and cycles before launching work. Demonstrate a valid graph with two independent tasks and a dependent task. Keep scheduling independent of model behaviour by using small asynchronous fixtures. Explain readiness and the configured concurrency limit separately. Use lesson-07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14 to 35 at lesson-07; common indentation is reduced for display. Ask the agent to explain material differences in behaviour.</w:t>
      </w:r>
    </w:p>
    <w:p>
      <w:pPr>
        <w:pStyle w:val="Code"/>
        <w:keepLines/>
      </w:pPr>
      <w:r>
        <w:t>async def schedule(items, runner, concurrency=2, deadline=5):</w:t>
        <w:br/>
        <w:t xml:space="preserve">    if concurrency &lt; 1 or deadline &lt;= 0:</w:t>
        <w:br/>
        <w:t xml:space="preserve">        raise ValueError("invalid_scheduler_limits")</w:t>
        <w:br/>
        <w:t xml:space="preserve">    specs = {item.id: item for item in items}</w:t>
        <w:br/>
        <w:t xml:space="preserve">    if len(specs) != len(items):</w:t>
        <w:br/>
        <w:t xml:space="preserve">        raise ValueError("duplicate_task_id")</w:t>
        <w:br/>
        <w:t xml:space="preserve">    visited, visiting = set(), set()</w:t>
        <w:br/>
        <w:t xml:space="preserve">    def visit(key):</w:t>
        <w:br/>
        <w:t xml:space="preserve">        if key not in specs:</w:t>
        <w:br/>
        <w:t xml:space="preserve">            raise ValueError("unknown_dependency")</w:t>
        <w:br/>
        <w:t xml:space="preserve">        if key in visiting:</w:t>
        <w:br/>
        <w:t xml:space="preserve">            raise ValueError("dependency_cycle")</w:t>
        <w:br/>
        <w:t xml:space="preserve">        if key in visited:</w:t>
        <w:br/>
        <w:t xml:space="preserve">            return</w:t>
        <w:br/>
        <w:t xml:space="preserve">        visiting.add(key)</w:t>
        <w:br/>
        <w:t xml:space="preserve">        for dep in specs[key].depends_on:</w:t>
        <w:br/>
        <w:t xml:space="preserve">            visit(dep)</w:t>
        <w:br/>
        <w:t xml:space="preserve">        visiting.remove(key); visited.add(key)</w:t>
        <w:br/>
        <w:t xml:space="preserve">    for key in specs:</w:t>
        <w:br/>
        <w:t xml:space="preserve">        visit(key)</w:t>
        <w:br/>
        <w:t xml:space="preserve">    pending, active, results = set(specs), {}, {}</w:t>
        <w:br/>
        <w:t xml:space="preserve">    expires = time.monotonic()+deadline</w:t>
      </w:r>
    </w:p>
    <w:p>
      <w:r>
        <w:rPr>
          <w:b/>
        </w:rPr>
        <w:t xml:space="preserve">Explain the choice </w:t>
      </w:r>
      <w:r>
        <w:t>Graph validation prevents deadlocks and ambiguous result ownership. A generic runner keeps scheduling policy testable while real subagents reuse the same machinery.</w:t>
      </w:r>
    </w:p>
    <w:p>
      <w:r>
        <w:rPr>
          <w:b/>
        </w:rPr>
        <w:t xml:space="preserve">ASK </w:t>
      </w:r>
      <w:r>
        <w:t>Why is launch order insufficient to express a dependency?</w:t>
      </w:r>
    </w:p>
    <w:p>
      <w:r>
        <w:rPr>
          <w:b/>
        </w:rPr>
        <w:t xml:space="preserve">Likely answer </w:t>
      </w:r>
      <w:r>
        <w:t>A task launched first may finish later or fail. The dependent task must inspect predecessor completion, not just creation order.</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2 Collect completion and cancel unfinished work</w:t>
      </w:r>
    </w:p>
    <w:p>
      <w:r>
        <w:rPr>
          <w:b/>
        </w:rPr>
        <w:t xml:space="preserve">SAY </w:t>
      </w:r>
      <w:r>
        <w:t>Follow the active-task map as the first worker completes. The scheduler records its result and releases a slot for another ready task. Now run the slow-worker fixture with a short deadline. The fast result remains available, the slow task is cancelled, and the overall result is partial. Inspect the finally block: cancellation is followed by awaiting the tasks, which lets their cleanup complete. Ask a learner to identify the difference between a failed predecessor and a deadline-cancelled worker. Their dependent work may be blocked for different reasons, and those reasons should remain visible.</w:t>
      </w:r>
    </w:p>
    <w:p>
      <w:r>
        <w:rPr>
          <w:b/>
        </w:rPr>
        <w:t xml:space="preserve">SHOW </w:t>
      </w:r>
      <w:r>
        <w:t>The current learner implementation and incident/coordination.py. Use the following prompt to make the bounded change, then inspect the agent’s result.</w:t>
      </w:r>
    </w:p>
    <w:p>
      <w:pPr>
        <w:pStyle w:val="AgentPrompt"/>
        <w:keepLines/>
      </w:pPr>
      <w:r>
        <w:rPr>
          <w:b/>
        </w:rPr>
        <w:t xml:space="preserve">PROMPT </w:t>
      </w:r>
      <w:r>
        <w:t>For Lesson 07, continue in my learner project. Implement bounded scheduling with deadlines, explicit completion states and cancellation cleanup. Preserve a fast result when another worker exceeds the deadline, mark failed dependencies as blocked, and await cancelled tasks so no orphan work remains. Demonstrate the concurrency bound and distinguish partial completion from success. Show the results by task identity rather than arrival order. Use lesson-07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54 to 74 at lesson-07; common indentation is reduced for display. Ask the agent to explain material differences in behaviour.</w:t>
      </w:r>
    </w:p>
    <w:p>
      <w:pPr>
        <w:pStyle w:val="Code"/>
        <w:keepLines/>
      </w:pPr>
      <w:r>
        <w:t xml:space="preserve">        remaining = expires-time.monotonic()</w:t>
        <w:br/>
        <w:t xml:space="preserve">        if remaining &lt;= 0:</w:t>
        <w:br/>
        <w:t xml:space="preserve">            break</w:t>
        <w:br/>
        <w:t xml:space="preserve">        if active:</w:t>
        <w:br/>
        <w:t xml:space="preserve">            done, _ = await asyncio.wait(active, timeout=remaining,</w:t>
        <w:br/>
        <w:t xml:space="preserve">                                         return_when=asyncio.FIRST_COMPLETED)</w:t>
        <w:br/>
        <w:t xml:space="preserve">            if not done:</w:t>
        <w:br/>
        <w:t xml:space="preserve">                break</w:t>
        <w:br/>
        <w:t xml:space="preserve">            for task in done:</w:t>
        <w:br/>
        <w:t xml:space="preserve">                results[active.pop(task)] = task.result()</w:t>
        <w:br/>
        <w:t xml:space="preserve">        elif pending:</w:t>
        <w:br/>
        <w:t xml:space="preserve">            continue</w:t>
        <w:br/>
        <w:t xml:space="preserve">    for key in pending | set(active.values()):</w:t>
        <w:br/>
        <w:t xml:space="preserve">        results[key] = {"status": "cancelled", "error": "deadline"}</w:t>
        <w:br/>
        <w:t>finally:</w:t>
        <w:br/>
        <w:t xml:space="preserve">    for task in active:</w:t>
        <w:br/>
        <w:t xml:space="preserve">        task.cancel()</w:t>
        <w:br/>
        <w:t xml:space="preserve">    if active:</w:t>
        <w:br/>
        <w:t xml:space="preserve">        await asyncio.gather(*active, return_exceptions=True)</w:t>
        <w:br/>
        <w:t>return {"status": "completed" if all(r["status"] == "completed" for r in results.values()) else "partial",</w:t>
        <w:br/>
        <w:t xml:space="preserve">        "results": results}</w:t>
      </w:r>
    </w:p>
    <w:p>
      <w:r>
        <w:rPr>
          <w:b/>
        </w:rPr>
        <w:t xml:space="preserve">Explain the choice </w:t>
      </w:r>
      <w:r>
        <w:t>The scheduler preserves useful evidence without claiming complete success. Awaiting cancellation prevents orphan work from continuing after the parent has stopped caring about its result.</w:t>
      </w:r>
    </w:p>
    <w:p>
      <w:r>
        <w:rPr>
          <w:b/>
        </w:rPr>
        <w:t xml:space="preserve">ASK </w:t>
      </w:r>
      <w:r>
        <w:t>Should a partial result have the same success flag as a complete result?</w:t>
      </w:r>
    </w:p>
    <w:p>
      <w:r>
        <w:rPr>
          <w:b/>
        </w:rPr>
        <w:t xml:space="preserve">Likely answer </w:t>
      </w:r>
      <w:r>
        <w:t>No. The consumer needs an explicit completeness state and the outcomes of required tasks.</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3 Connect parallel delegation to the runtime</w:t>
      </w:r>
    </w:p>
    <w:p>
      <w:r>
        <w:rPr>
          <w:b/>
        </w:rPr>
        <w:t xml:space="preserve">SAY </w:t>
      </w:r>
      <w:r>
        <w:t>Map each pending delegate call into a WorkItem and run it through the scheduler. The underlying delegate method still validates contracts, checks inherited capabilities and reserves the shared budget. We are changing scheduling, not bypassing the permission boundary. After completion, map results back to the original tool-call identifiers so the parent's conversation remains valid. Compare sequential and parallel runs using the same injected waiting time and the same incident. Timing will vary by machine, so inspect the direction and underlying concurrency behaviour rather than asserting one exact millisecond value.</w:t>
      </w:r>
    </w:p>
    <w:p>
      <w:r>
        <w:rPr>
          <w:b/>
        </w:rPr>
        <w:t xml:space="preserve">SHOW </w:t>
      </w:r>
      <w:r>
        <w:t>The current learner implementation and incident/supervisor.py. Use the following prompt to make the bounded change, then inspect the agent’s result.</w:t>
      </w:r>
    </w:p>
    <w:p>
      <w:pPr>
        <w:pStyle w:val="AgentPrompt"/>
        <w:keepLines/>
      </w:pPr>
      <w:r>
        <w:rPr>
          <w:b/>
        </w:rPr>
        <w:t xml:space="preserve">PROMPT </w:t>
      </w:r>
      <w:r>
        <w:t>For Lesson 07, continue in my learner project. Connect pending delegate calls to the scheduler through Supervisor.batch and the runtime's bounded batch path. Preserve contract validation, inherited capabilities, shared reservations and original tool-call IDs. Compare sequential and parallel execution on the same tasks with the same injected waiting time. Explain the observed timing and avoid treating one exact millisecond value as a universal expectation. Use lesson-07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110 to 117 at lesson-07; common indentation is reduced for display. Ask the agent to explain material differences in behaviour.</w:t>
      </w:r>
    </w:p>
    <w:p>
      <w:pPr>
        <w:pStyle w:val="Code"/>
        <w:keepLines/>
      </w:pPr>
      <w:r>
        <w:t>async def batch(self, calls, parent):</w:t>
        <w:br/>
        <w:t xml:space="preserve">    from incident.coordination import WorkItem, schedule</w:t>
        <w:br/>
        <w:t xml:space="preserve">    async def runner(item):</w:t>
        <w:br/>
        <w:t xml:space="preserve">        call = item.payload</w:t>
        <w:br/>
        <w:t xml:space="preserve">        return await self.delegate(call["name"], call["args"], parent)</w:t>
        <w:br/>
        <w:t xml:space="preserve">    report = await schedule([WorkItem(c["id"], c) for c in calls], runner)</w:t>
        <w:br/>
        <w:t xml:space="preserve">    return {key: value.get("data", {"ok": False, "error": value.get("error", "incomplete")})</w:t>
        <w:br/>
        <w:t xml:space="preserve">            for key, value in report["results"].items()}</w:t>
      </w:r>
    </w:p>
    <w:p>
      <w:r>
        <w:rPr>
          <w:b/>
        </w:rPr>
        <w:t xml:space="preserve">Explain the choice </w:t>
      </w:r>
      <w:r>
        <w:t>Parallel execution is enabled only through the supervisor's bounded batch adapter. The general executor is not turned into an unrestricted concurrent write engine.</w:t>
      </w:r>
    </w:p>
    <w:p>
      <w:r>
        <w:rPr>
          <w:b/>
        </w:rPr>
        <w:t xml:space="preserve">ASK </w:t>
      </w:r>
      <w:r>
        <w:t>What is the danger of returning results in completion order without identifiers?</w:t>
      </w:r>
    </w:p>
    <w:p>
      <w:r>
        <w:rPr>
          <w:b/>
        </w:rPr>
        <w:t xml:space="preserve">Likely answer </w:t>
      </w:r>
      <w:r>
        <w:t>A fast worker's result can be attached to the wrong request. Stable task and call identifiers preserve the contract.</w:t>
      </w:r>
    </w:p>
    <w:p>
      <w:r>
        <w:rPr>
          <w:b/>
        </w:rPr>
        <w:t xml:space="preserve">PAUSE </w:t>
      </w:r>
      <w:r>
        <w:t>Have learners identify the boundary in their agent’s change and explain the expected failure behaviour. Compare it with the reference snapshot before accepting the change.</w:t>
      </w:r>
    </w:p>
    <w:p>
      <w:pPr>
        <w:pStyle w:val="Heading2"/>
      </w:pPr>
      <w:r>
        <w:t>4 Correlate replies and bound review</w:t>
      </w:r>
    </w:p>
    <w:p>
      <w:r>
        <w:rPr>
          <w:b/>
        </w:rPr>
        <w:t xml:space="preserve">SAY </w:t>
      </w:r>
      <w:r>
        <w:t>Read the envelope checks: correlation ID, task ID and artifact ID must agree, and the reply must advance the expected version. Test a stale reply and a reply from another request. Then run bounded_review with a reviewer that always rejects. After the configured rounds, the status is escalated and the artifact and review history remain available. The exercise gives one component ownership of saving the reviewed artifact. Ask learners how they would distinguish a genuine evidence conflict from a reviewer that keeps changing its criteria. Both require explicit acceptance rules, but the corrective action differs.</w:t>
      </w:r>
    </w:p>
    <w:p>
      <w:r>
        <w:rPr>
          <w:b/>
        </w:rPr>
        <w:t xml:space="preserve">SHOW </w:t>
      </w:r>
      <w:r>
        <w:t>The current learner implementation and incident/coordination.py. Use the following prompt to make the bounded change, then inspect the agent’s result.</w:t>
      </w:r>
    </w:p>
    <w:p>
      <w:pPr>
        <w:pStyle w:val="AgentPrompt"/>
        <w:keepLines/>
      </w:pPr>
      <w:r>
        <w:rPr>
          <w:b/>
        </w:rPr>
        <w:t xml:space="preserve">PROMPT </w:t>
      </w:r>
      <w:r>
        <w:t>For Lesson 07, continue in my learner project. Implement typed reply correlation and bounded producer-reviewer coordination. Validate correlation, task, artifact and version identity; reject stale or mismatched replies. Give one component ownership of artifact writes and escalate review that does not converge within its allowance. Complete the Session 07 lab and tests with duplicate results, failed workers and a reviewer that never accepts. Use lesson-07 read-only to check compatibility. Preserve earlier behaviour, run relevant checks and show the change and observed evidence. Stop at this step.</w:t>
      </w:r>
    </w:p>
    <w:p>
      <w:pPr>
        <w:keepNext/>
      </w:pPr>
      <w:r>
        <w:rPr>
          <w:b/>
        </w:rPr>
        <w:t xml:space="preserve">REVIEW </w:t>
      </w:r>
      <w:r>
        <w:t>Compare the coding agent’s change with this reference excerpt. It covers source lines 86 to 92 at lesson-07; common indentation is reduced for display. Ask the agent to explain material differences in behaviour.</w:t>
      </w:r>
    </w:p>
    <w:p>
      <w:pPr>
        <w:pStyle w:val="Code"/>
        <w:keepLines/>
      </w:pPr>
      <w:r>
        <w:t>def accept_reply(request, reply):</w:t>
        <w:br/>
        <w:t xml:space="preserve">    if (reply.correlation_id, reply.task_id, reply.artifact_id) != (</w:t>
        <w:br/>
        <w:t xml:space="preserve">        request.correlation_id, request.task_id, request.artifact_id):</w:t>
        <w:br/>
        <w:t xml:space="preserve">        raise ValueError("mismatched_reply")</w:t>
        <w:br/>
        <w:t xml:space="preserve">    if reply.version != request.version+1:</w:t>
        <w:br/>
        <w:t xml:space="preserve">        raise ValueError("stale_or_unexpected_artifact")</w:t>
        <w:br/>
        <w:t xml:space="preserve">    return reply.body</w:t>
      </w:r>
    </w:p>
    <w:p>
      <w:r>
        <w:rPr>
          <w:b/>
        </w:rPr>
        <w:t xml:space="preserve">Explain the choice </w:t>
      </w:r>
      <w:r>
        <w:t>Typed messages and artifact versions address coordination errors that ordinary prompt changes cannot fix. A finite review loop keeps disagreement from becoming an unbounded process.</w:t>
      </w:r>
    </w:p>
    <w:p>
      <w:r>
        <w:rPr>
          <w:b/>
        </w:rPr>
        <w:t xml:space="preserve">ASK </w:t>
      </w:r>
      <w:r>
        <w:t>When should a review loop stop even if the reviewer has not accepted?</w:t>
      </w:r>
    </w:p>
    <w:p>
      <w:r>
        <w:rPr>
          <w:b/>
        </w:rPr>
        <w:t xml:space="preserve">Likely answer </w:t>
      </w:r>
      <w:r>
        <w:t>When its round, time or cost allowance is exhausted, or when the conflict needs a human decision. Preserve the unresolved evidence and escalate.</w:t>
      </w:r>
    </w:p>
    <w:p>
      <w:r>
        <w:rPr>
          <w:b/>
        </w:rPr>
        <w:t xml:space="preserve">PAUSE </w:t>
      </w:r>
      <w:r>
        <w:t>Have learners identify the boundary in their agent’s change and explain the expected failure behaviour. Compare it with the reference snapshot before accepting the change.</w:t>
      </w:r>
    </w:p>
    <w:p>
      <w:pPr>
        <w:pStyle w:val="Heading1"/>
      </w:pPr>
      <w:r>
        <w:t>Learner practice and checkpoints</w:t>
      </w:r>
    </w:p>
    <w:p>
      <w:pPr>
        <w:pStyle w:val="AgentPrompt"/>
      </w:pPr>
      <w:r>
        <w:rPr>
          <w:b/>
        </w:rPr>
        <w:t xml:space="preserve">PROMPT </w:t>
      </w:r>
      <w:r>
        <w:t>Help me carry out the Lesson 07 learner exercise in my existing project: Create a graph with two independent tasks and one dependent task. Inject a slow worker and then a failed predecessor. Verify concurrency, partial completion and blocked dependencies. Finally, submit a stale envelope and run a reviewer that never accepts; neither should silently succeed. First state the expected outcomes, then run the experiment in a recoverable state. Show the observed results and explain any discrepancy. Keep the original acceptance criteria and restore temporary experiments when finished.</w:t>
      </w:r>
    </w:p>
    <w:p>
      <w:r>
        <w:rPr>
          <w:b/>
        </w:rPr>
        <w:t xml:space="preserve">VERIFY </w:t>
      </w:r>
      <w:r>
        <w:t>Give the coding agent the verification prompt below, then inspect its evidence and explain the result in your own words.</w:t>
      </w:r>
    </w:p>
    <w:p>
      <w:pPr>
        <w:pStyle w:val="AgentPrompt"/>
        <w:keepLines/>
      </w:pPr>
      <w:r>
        <w:rPr>
          <w:b/>
        </w:rPr>
        <w:t xml:space="preserve">PROMPT </w:t>
      </w:r>
      <w:r>
        <w:t>Verify my Lesson 07 implementation against its completion criteria. Update the checkpoint indicator in incident/__init__.py to 7 only when the required capability is present. Run tests/test_lesson07.py, the Session 07 demonstration and the existing regression suite using the offline provider. Keep the expected outcomes unchanged. Report checks actually executed, failures, relevant output and any untested integration. Explain the result and save a recoverable checkpoint of my work. Do not equate an unrun or skipped check with a pass.</w:t>
      </w:r>
    </w:p>
    <w:p>
      <w:r>
        <w:rPr>
          <w:b/>
        </w:rPr>
        <w:t xml:space="preserve">Expected behaviour </w:t>
      </w:r>
      <w:r>
        <w:t>The coding agent returns actual check results and the demonstration’s structured output. Run identifiers and elapsed times vary. Compare the status and capability outcomes with the recorded reference below, and investigate differences.</w:t>
      </w:r>
    </w:p>
    <w:p>
      <w:pPr>
        <w:pStyle w:val="Code"/>
        <w:keepLines/>
      </w:pPr>
      <w:r>
        <w:t>{</w:t>
        <w:br/>
        <w:t xml:space="preserve">  "timings_ms": {</w:t>
        <w:br/>
        <w:t xml:space="preserve">    "sequential": 88.13,</w:t>
        <w:br/>
        <w:t xml:space="preserve">    "parallel": 43.81</w:t>
        <w:br/>
        <w:t xml:space="preserve">  },</w:t>
        <w:br/>
        <w:t xml:space="preserve">  "partial": {</w:t>
        <w:br/>
        <w:t xml:space="preserve">    "status": "partial",</w:t>
        <w:br/>
        <w:t xml:space="preserve">    "results": {</w:t>
        <w:br/>
        <w:t xml:space="preserve">      "fast": {</w:t>
        <w:br/>
        <w:t xml:space="preserve">        "status": "completed",</w:t>
        <w:br/>
        <w:t xml:space="preserve">        "data": {</w:t>
        <w:br/>
        <w:t xml:space="preserve">          "ok": true,</w:t>
        <w:br/>
        <w:t xml:space="preserve">          "source": "fast"</w:t>
        <w:br/>
        <w:t xml:space="preserve">        }</w:t>
        <w:br/>
        <w:t xml:space="preserve">      },</w:t>
        <w:br/>
        <w:t xml:space="preserve">      "slow": {</w:t>
        <w:br/>
        <w:t xml:space="preserve">        "status": "cancelled",</w:t>
        <w:br/>
        <w:t xml:space="preserve">        "error": "deadline"</w:t>
        <w:br/>
        <w:t xml:space="preserve">      }</w:t>
        <w:br/>
        <w:t xml:space="preserve">    }</w:t>
        <w:br/>
        <w:t xml:space="preserve">  },</w:t>
        <w:br/>
        <w:t xml:space="preserve">  "review": "escalated",</w:t>
        <w:br/>
        <w:t xml:space="preserve">  "artifact_version": 1</w:t>
        <w:br/>
        <w:t>}</w:t>
      </w:r>
    </w:p>
    <w:p>
      <w:r>
        <w:rPr>
          <w:b/>
        </w:rPr>
        <w:t xml:space="preserve">PAUSE </w:t>
      </w:r>
      <w:r>
        <w:t>Ask learners to explain the evidence before accepting the checkpoint. If a check fails, use the specific recovery prompt below and review the resulting correction.</w:t>
      </w:r>
    </w:p>
    <w:p>
      <w:pPr>
        <w:pStyle w:val="Heading1"/>
      </w:pPr>
      <w:r>
        <w:t>Completion criteria</w:t>
      </w:r>
    </w:p>
    <w:p>
      <w:pPr>
        <w:pStyle w:val="ListBullet"/>
      </w:pPr>
      <w:r>
        <w:t>Independent work reaches the configured concurrency without exceeding it.</w:t>
      </w:r>
    </w:p>
    <w:p>
      <w:pPr>
        <w:pStyle w:val="ListBullet"/>
      </w:pPr>
      <w:r>
        <w:t>Dependent work starts only after successful predecessors.</w:t>
      </w:r>
    </w:p>
    <w:p>
      <w:pPr>
        <w:pStyle w:val="ListBullet"/>
      </w:pPr>
      <w:r>
        <w:t>A deadline preserves completed results and cancels unfinished work.</w:t>
      </w:r>
    </w:p>
    <w:p>
      <w:pPr>
        <w:pStyle w:val="ListBullet"/>
      </w:pPr>
      <w:r>
        <w:t>Duplicate task IDs and cycles are rejected before execution.</w:t>
      </w:r>
    </w:p>
    <w:p>
      <w:pPr>
        <w:pStyle w:val="ListBullet"/>
      </w:pPr>
      <w:r>
        <w:t>Mismatched or stale replies fail validation and non-converging review escalates.</w:t>
      </w:r>
    </w:p>
    <w:p>
      <w:r>
        <w:t>The independently unpacked lesson-07 checkpoint passed its full test suite and this lesson demo. Recorded test result: 24 passed in 1.15s. Have your coding agent save a recoverable learner checkpoint and retain the comparison with lesson-07 (b598d9c).</w:t>
      </w:r>
    </w:p>
    <w:p>
      <w:pPr>
        <w:pStyle w:val="Heading2"/>
      </w:pPr>
      <w:r>
        <w:t>Files changed in this checkpoint</w:t>
      </w:r>
    </w:p>
    <w:p>
      <w:r>
        <w:t>Use this inventory to scope the coding agent’s work. It includes core files, lab scaffolding, acceptance tests and checkpoint metadata. Ask the agent to explain any additional file changes it needs.</w:t>
      </w:r>
    </w:p>
    <w:p>
      <w:pPr>
        <w:pStyle w:val="ListBullet"/>
      </w:pPr>
      <w:r>
        <w:t>incident/__init__.py</w:t>
      </w:r>
    </w:p>
    <w:p>
      <w:pPr>
        <w:pStyle w:val="ListBullet"/>
      </w:pPr>
      <w:r>
        <w:t>incident/coordination.py</w:t>
      </w:r>
    </w:p>
    <w:p>
      <w:pPr>
        <w:pStyle w:val="ListBullet"/>
      </w:pPr>
      <w:r>
        <w:t>incident/core.py</w:t>
      </w:r>
    </w:p>
    <w:p>
      <w:pPr>
        <w:pStyle w:val="ListBullet"/>
      </w:pPr>
      <w:r>
        <w:t>incident/labs/l07.py</w:t>
      </w:r>
    </w:p>
    <w:p>
      <w:pPr>
        <w:pStyle w:val="ListBullet"/>
      </w:pPr>
      <w:r>
        <w:t>incident/supervisor.py</w:t>
      </w:r>
    </w:p>
    <w:p>
      <w:pPr>
        <w:pStyle w:val="ListBullet"/>
      </w:pPr>
      <w:r>
        <w:t>tests/test_lesson07.py</w:t>
      </w:r>
    </w:p>
    <w:p>
      <w:pPr>
        <w:pStyle w:val="AgentPrompt"/>
        <w:keepLines/>
      </w:pPr>
      <w:r>
        <w:rPr>
          <w:b/>
        </w:rPr>
        <w:t xml:space="preserve">PROMPT </w:t>
      </w:r>
      <w:r>
        <w:t>Compare my completed Lesson 07 work with reference lesson-07. Show the changed files, interfaces and important behavioural differences. Explain how each completion criterion is met with code or test evidence. Preserve deliberate learner improvements and earlier capabilities; do not overwrite my work merely to obtain a textually identical copy.</w:t>
      </w:r>
    </w:p>
    <w:p>
      <w:pPr>
        <w:pStyle w:val="Heading1"/>
      </w:pPr>
      <w:r>
        <w:t>Demo troubleshooting</w:t>
      </w:r>
    </w:p>
    <w:p>
      <w:pPr>
        <w:pStyle w:val="Heading2"/>
      </w:pPr>
      <w:r>
        <w:t>The scheduler appears to hang</w:t>
      </w:r>
    </w:p>
    <w:p>
      <w:pPr>
        <w:pStyle w:val="AgentPrompt"/>
      </w:pPr>
      <w:r>
        <w:rPr>
          <w:b/>
        </w:rPr>
        <w:t xml:space="preserve">PROMPT </w:t>
      </w:r>
      <w:r>
        <w:t>I am working on Lesson 07. The symptom is: The scheduler appears to hang. Diagnostic focus: Check for a dependency cycle, an unknown dependency or a runner that ignores cancellation. Recovery guidance: Run graph validation first and reproduce with the small asynchronous fixture before involving model calls. Reproduce the issue, make the smallest necessary correction and rerun affected checks. Report the cause, changed files and observed outcome. Preserve security controls and acceptance criteria.</w:t>
      </w:r>
    </w:p>
    <w:p>
      <w:pPr>
        <w:pStyle w:val="Heading2"/>
      </w:pPr>
      <w:r>
        <w:t>Parallel execution is not faster</w:t>
      </w:r>
    </w:p>
    <w:p>
      <w:pPr>
        <w:pStyle w:val="AgentPrompt"/>
      </w:pPr>
      <w:r>
        <w:rPr>
          <w:b/>
        </w:rPr>
        <w:t xml:space="preserve">PROMPT </w:t>
      </w:r>
      <w:r>
        <w:t>I am working on Lesson 07. The symptom is: Parallel execution is not faster. Diagnostic focus: The work may be CPU-bound, serialized by a resource owner or limited by provider rate limits. Recovery guidance: Measure where time is spent. Keep bounded concurrency and compare equivalent workloads. Reproduce the issue, make the smallest necessary correction and rerun affected checks. Report the cause, changed files and observed outcome. Preserve security controls and acceptance criteria.</w:t>
      </w:r>
    </w:p>
    <w:p>
      <w:pPr>
        <w:pStyle w:val="Heading2"/>
      </w:pPr>
      <w:r>
        <w:t>A late reply overwrites newer evidence</w:t>
      </w:r>
    </w:p>
    <w:p>
      <w:pPr>
        <w:pStyle w:val="AgentPrompt"/>
      </w:pPr>
      <w:r>
        <w:rPr>
          <w:b/>
        </w:rPr>
        <w:t xml:space="preserve">PROMPT </w:t>
      </w:r>
      <w:r>
        <w:t>I am working on Lesson 07. The symptom is: A late reply overwrites newer evidence. Diagnostic focus: Correlation or expected-version checks were omitted. Recovery guidance: Restore envelope validation and have the single artifact owner reconcile the reply. Reproduce the issue, make the smallest necessary correction and rerun affected checks. Report the cause, changed files and observed outcome. Preserve security controls and acceptance criteria.</w:t>
      </w:r>
    </w:p>
    <w:p>
      <w:pPr>
        <w:pStyle w:val="Heading2"/>
      </w:pPr>
      <w:r>
        <w:t>The reviewer loops indefinitely</w:t>
      </w:r>
    </w:p>
    <w:p>
      <w:pPr>
        <w:pStyle w:val="AgentPrompt"/>
      </w:pPr>
      <w:r>
        <w:rPr>
          <w:b/>
        </w:rPr>
        <w:t xml:space="preserve">PROMPT </w:t>
      </w:r>
      <w:r>
        <w:t>I am working on Lesson 07. The symptom is: The reviewer loops indefinitely. Diagnostic focus: The acceptance rule or round limit is missing. Recovery guidance: Use bounded_review and return an escalated outcome with the remaining disagreements. Reproduce the issue, make the smallest necessary correction and rerun affected checks. Report the cause, changed files and observed outcome. Preserve security controls and acceptance criteria.</w:t>
      </w:r>
    </w:p>
    <w:p>
      <w:pPr>
        <w:pStyle w:val="Heading1"/>
      </w:pPr>
      <w:r>
        <w:t>Practice and discussion</w:t>
      </w:r>
    </w:p>
    <w:p>
      <w:pPr>
        <w:pStyle w:val="ListBullet"/>
      </w:pPr>
      <w:r>
        <w:t>Compare two concurrency limits on the same fixtures and report outcomes, elapsed time and resource use.</w:t>
      </w:r>
    </w:p>
    <w:p>
      <w:pPr>
        <w:pStyle w:val="ListBullet"/>
      </w:pPr>
      <w:r>
        <w:t>Add a contradictory-evidence review case with an explicit acceptance rule and an escalation rationale.</w:t>
      </w:r>
    </w:p>
    <w:p>
      <w:r>
        <w:rPr>
          <w:b/>
        </w:rPr>
        <w:t xml:space="preserve">Discussion prompt </w:t>
      </w:r>
      <w:r>
        <w:t>Which decision would change for a larger or more sensitive workload, and what additional evidence would you require before changing it? Tie the answer to the code, the task requirements and the acceptance checks.</w:t>
      </w:r>
    </w:p>
    <w:p>
      <w:pPr>
        <w:pStyle w:val="Heading1"/>
      </w:pPr>
      <w:r>
        <w:t>Verification scope</w:t>
      </w:r>
    </w:p>
    <w:p>
      <w:r>
        <w:t>All course tags were independently unpacked and tested. The completed repository has 39 passing tests. Real local MCP stdio and A2A HTTP discovery, streaming, authentication rejection and cancellation were exercised. The final packaged Linux ARM64 image also passed the end-to-end and capstone demos with restricted container settings.</w:t>
      </w:r>
    </w:p>
    <w:p>
      <w:r>
        <w:t>Live model credentials, paid provider calls, live model judging, third-party MCP or A2A services, remote MCP OAuth, enterprise identity, production cloud rollout and an external observability collector were not tested. The offline provider is a deterministic fixture, so its usage and quality results are teaching measurements. Read TESTING.md for the full scope and environment details.</w:t>
      </w:r>
    </w:p>
    <w:p>
      <w:r>
        <w:t>The SQLite mock-effect ledger proves its local transaction boundary. It does not guarantee exactly-once effects for arbitrary external APIs. The A2A specialist task store is in memory. The restricted Compose sandbox uses temporary writable state; persistent deployment storage requires separate configuration and validation.</w:t>
      </w:r>
    </w:p>
    <w:p>
      <w:pPr>
        <w:pStyle w:val="Heading1"/>
      </w:pPr>
      <w:r>
        <w:t>Session close</w:t>
      </w:r>
    </w:p>
    <w:p>
      <w:r>
        <w:rPr>
          <w:b/>
        </w:rPr>
        <w:t xml:space="preserve">SAY </w:t>
      </w:r>
      <w:r>
        <w:t>The platform can now coordinate workers under explicit limits and preserve uncertainty. Keep the scheduling and message tests independent of provider behaviour. Next we connect a specialist that runs as a separate A2A service.</w:t>
      </w:r>
    </w:p>
    <w:p>
      <w:pPr>
        <w:pStyle w:val="Heading1"/>
      </w:pPr>
      <w:r>
        <w:t>References and further study</w:t>
      </w:r>
    </w:p>
    <w:p>
      <w:pPr>
        <w:pStyle w:val="ListBullet"/>
      </w:pPr>
      <w:hyperlink r:id="rId11">
        <w:r>
          <w:rPr>
            <w:color w:val="1155CC"/>
            <w:u w:val="single"/>
          </w:rPr>
          <w:t>Multi-agent coordination lessons</w:t>
        </w:r>
      </w:hyperlink>
    </w:p>
    <w:p>
      <w:pPr>
        <w:pStyle w:val="ListBullet"/>
      </w:pPr>
      <w:hyperlink r:id="rId12">
        <w:r>
          <w:rPr>
            <w:color w:val="1155CC"/>
            <w:u w:val="single"/>
          </w:rPr>
          <w:t>Parallel and evaluator-optimizer patterns</w:t>
        </w:r>
      </w:hyperlink>
    </w:p>
    <w:p>
      <w:pPr>
        <w:pStyle w:val="ListBullet"/>
      </w:pPr>
      <w:hyperlink r:id="rId13">
        <w:r>
          <w:rPr>
            <w:color w:val="1155CC"/>
            <w:u w:val="single"/>
          </w:rPr>
          <w:t>Async tasks, timeouts and cancellation</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8"/>
      </w:rPr>
      <w:t xml:space="preserve">Lesson 07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widowControl/>
      <w:spacing w:line="240" w:lineRule="auto" w:before="60" w:after="120"/>
      <w:ind w:left="144" w:right="72"/>
    </w:pPr>
    <w:rPr>
      <w:rFonts w:ascii="Courier New" w:hAnsi="Courier New"/>
      <w:sz w:val="19"/>
    </w:rPr>
  </w:style>
  <w:style w:type="paragraph" w:customStyle="1" w:styleId="AgentPrompt">
    <w:name w:val="Agent Prompt"/>
    <w:basedOn w:val="Normal"/>
    <w:pPr>
      <w:keepLines/>
      <w:spacing w:before="80" w:after="140"/>
      <w:ind w:left="173" w:right="173"/>
    </w:pPr>
    <w:rPr>
      <w:rFonts w:ascii="Arial" w:hAnsi="Arial"/>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rive.google.com/drive/u/0/folders/1wos8PjyC0mTDQxrcZ89b9mG0yYV57Zr3" TargetMode="External"/><Relationship Id="rId11" Type="http://schemas.openxmlformats.org/officeDocument/2006/relationships/hyperlink" Target="https://www.anthropic.com/engineering/multi-agent-research-system" TargetMode="External"/><Relationship Id="rId12" Type="http://schemas.openxmlformats.org/officeDocument/2006/relationships/hyperlink" Target="https://www.anthropic.com/engineering/building-effective-agents" TargetMode="External"/><Relationship Id="rId13" Type="http://schemas.openxmlformats.org/officeDocument/2006/relationships/hyperlink" Target="https://docs.python.org/3/library/asyncio-task.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07 instructor guide</dc:title>
  <dc:subject/>
  <dc:creator>L3 Programme</dc:creator>
  <cp:keywords/>
  <dc:description>generated by python-docx</dc:description>
  <cp:lastModifiedBy/>
  <cp:revision>1</cp:revision>
  <dcterms:created xsi:type="dcterms:W3CDTF">2013-12-23T23:15:00Z</dcterms:created>
  <dcterms:modified xsi:type="dcterms:W3CDTF">2013-12-23T23:15:00Z</dcterms:modified>
  <cp:category/>
</cp:coreProperties>
</file>