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Agent foundations: Agent architecture and the ReAct runtime (Session 01)</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first session of "Building Agentic Platforms" explains how an AI agent actually works: a model proposes an action, a runtime decides whether to execute it, and a tool returns an observation, in a loop bounded by explicit limits. It matters because every later capability of the platform (tools, memory, subagents, remote agents, the tool gateway, identity and the console) is built around this one loop. Learners compare workflows with agents, see the target platform they will build over 12 sessions, and direct their own coding agent to build a bounded, observable single-agent runtime for a sandbox incident investigation.</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The session is hands-on engineering, not an introduction to LLMs.</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Independent programming in Python (or TypeScript): API integration, async execution, error handling and automated tests.</w:t>
      </w:r>
    </w:p>
    <w:p w:rsidR="00000000" w:rsidDel="00000000" w:rsidP="00000000" w:rsidRDefault="00000000" w:rsidRPr="00000000" w14:paraId="00000014">
      <w:pPr>
        <w:spacing w:after="200" w:lineRule="auto"/>
        <w:ind w:left="432" w:firstLine="0"/>
      </w:pPr>
      <w:r>
        <w:rPr>
          <w:color w:val="1F4E79"/>
        </w:rPr>
        <w:t>• LLM foundations: prompting, context limits, embeddings, retrieval and RAG (the 2025 L2 material).</w:t>
      </w:r>
    </w:p>
    <w:p w:rsidR="00000000" w:rsidDel="00000000" w:rsidP="00000000" w:rsidRDefault="00000000" w:rsidRPr="00000000" w14:paraId="00000014">
      <w:pPr>
        <w:spacing w:after="200" w:lineRule="auto"/>
        <w:ind w:left="432" w:firstLine="0"/>
      </w:pPr>
      <w:r>
        <w:rPr>
          <w:color w:val="1F4E79"/>
        </w:rPr>
        <w:t>• HTTP and JSON basics; comfortable reading code produced by a coding agent and reviewing it critically.</w:t>
      </w:r>
    </w:p>
    <w:p w:rsidR="00000000" w:rsidDel="00000000" w:rsidP="00000000" w:rsidRDefault="00000000" w:rsidRPr="00000000" w14:paraId="00000014">
      <w:pPr>
        <w:spacing w:after="200" w:lineRule="auto"/>
        <w:ind w:left="432" w:firstLine="0"/>
      </w:pPr>
      <w:r>
        <w:rPr>
          <w:color w:val="1F4E79"/>
        </w:rPr>
        <w:t>• Access to an AI coding agent (for example Claude Code) and a personal Git repository.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Local Python 3.12 environment (the coding agent installs pinned dependencies) or Docker.</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t xml:space="preserve">Sep 22,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adjust date and link): "L3 Building Agentic Platforms, Session 01: Agent architecture and the ReAct runtime (120 min: 30 min discussion + 90 min guided build). We start the incident-investigation platform you will extend all course long. Before the session: set up your repository and coding agent, and read 'Building effective agents' and the ReAct paper. Bring a laptop with your coding agent working."</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Timing constraint: the guided build needs at least 70 uninterrupted minutes; learners need their coding agent and repository ready before the session starts.</w:t>
      </w:r>
    </w:p>
    <w:p w:rsidR="00000000" w:rsidDel="00000000" w:rsidP="00000000" w:rsidRDefault="00000000" w:rsidRPr="00000000" w14:paraId="0000001D">
      <w:pPr>
        <w:spacing w:after="200" w:lineRule="auto"/>
        <w:ind w:left="0" w:firstLine="0"/>
      </w:pPr>
      <w:r>
        <w:rPr>
          <w:b/>
          <w:color w:val="1F4E79"/>
        </w:rPr>
        <w:t xml:space="preserve">Note for L&amp;D: </w:t>
      </w:r>
      <w:r>
        <w:rPr>
          <w:color w:val="1F4E79"/>
        </w:rPr>
        <w:t>this template says Sep 22, 2026, but the Selection sheet of the curriculum workbook plans the first session for 2026-10-28. Please confirm the date.</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concept discussion, live demo of each build step, review of learners' code and evidence.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Compare a fixed workflow with an agent loop and choose which one fits a given incident-investigation task.</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Design an application-owned run contract that separates tenant identity, permissions and limits from anything the model produces.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Build, by directing a coding agent, a bounded model → tool → observation loop with step, token, time and repeated-action guards.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Evaluate a run from its event log and structured, cited answer, distinguishing completed execution from a supported conclusion.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Describe the target agentic platform (runtime, agent registry, MCP tool gateway, identity and credentials, console, operations) and locate the runtime within it.</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 Refresh LLM, prompting and RAG basics, plus HTTP, JSON, async programming and tests (about 1–2 hours).</w:t>
      </w:r>
    </w:p>
    <w:p w:rsidR="00000000" w:rsidDel="00000000" w:rsidP="00000000" w:rsidRDefault="00000000" w:rsidRPr="00000000" w14:paraId="00000034">
      <w:pPr>
        <w:spacing w:after="200" w:lineRule="auto"/>
        <w:ind w:left="432" w:firstLine="0"/>
      </w:pPr>
      <w:r>
        <w:rPr>
          <w:color w:val="1F4E79"/>
        </w:rPr>
        <w:t>• Read 'Building effective agents' (Anthropic) and the ReAct paper; skim your model provider's tool-calling docs (about 1 hour).</w:t>
      </w:r>
    </w:p>
    <w:p w:rsidR="00000000" w:rsidDel="00000000" w:rsidP="00000000" w:rsidRDefault="00000000" w:rsidRPr="00000000" w14:paraId="00000034">
      <w:pPr>
        <w:spacing w:after="200" w:lineRule="auto"/>
        <w:ind w:left="432" w:firstLine="0"/>
      </w:pPr>
      <w:r>
        <w:rPr>
          <w:color w:val="1F4E79"/>
        </w:rPr>
        <w:t>• Set up a personal Git repository and a working AI coding agent; ask it to prepare the Lesson 01 workspace from the reference repository (prompt provided in the course materials). Confirm the baseline checks run.</w:t>
      </w:r>
    </w:p>
    <w:p w:rsidR="00000000" w:rsidDel="00000000" w:rsidP="00000000" w:rsidRDefault="00000000" w:rsidRPr="00000000" w14:paraId="00000034">
      <w:pPr>
        <w:spacing w:after="200" w:lineRule="auto"/>
        <w:ind w:left="432" w:firstLine="0"/>
      </w:pPr>
      <w:r>
        <w:rPr>
          <w:color w:val="1F4E79"/>
        </w:rPr>
        <w:t>• Write five acceptance scenarios for the sample incident and a simple fixed-workflow baseline to compare against later.</w:t>
      </w:r>
    </w:p>
    <w:p w:rsidR="00000000" w:rsidDel="00000000" w:rsidP="00000000" w:rsidRDefault="00000000" w:rsidRPr="00000000" w14:paraId="00000034">
      <w:pPr>
        <w:spacing w:after="200" w:lineRule="auto"/>
        <w:ind w:left="432" w:firstLine="0"/>
      </w:pPr>
      <w:r>
        <w:rPr>
          <w:color w:val="1F4E79"/>
        </w:rPr>
        <w:t>• Sketch the target platform you expect to build, labelling each component with the session that builds it.</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Opening: the incident, the target platform blueprint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model, runtime and tools; workflows vs agents;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1–2: run contract; provider adapters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 + 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3–4: the loop and pending calls; guards and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 + 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Learner exercise: fault injection on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exercise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Acceptance checks and interpreting results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reflection and checkpoint handoff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Reflection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From workflows to agents, and the platform we will build</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a workflow prescribes steps in advance; an agent chooses the next permitted action from observations. An agentic platform wraps the agent runtime with an agent registry, an MCP tool gateway, identity and delegated credentials, a web console and operations. Today builds only the runtime at the centre.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agents always beat workflows (keep the workflow baseline and compare); a fluent answer is a successful investigation (success needs a cause, cited evidence, or an explicit insufficient-evidence result).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the runtime is the core every later platform component wraps, so its contracts and events must be explicit.</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The run contract and model access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Context (tenant, role, permitted tools, run id) is owned by application code; Run holds messages, events and the answer; Limits bound steps, tokens, elapsed time and output size. Provider adapters normalize OpenAI-compatible and Anthropic responses into one Reply; a deterministic mock provider makes behaviour reproducible without credentials.</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the model can be trusted to state its own permissions; a passing offline test proves live-model quality; zero configured price means a provider is free.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anything the model produces is untrusted input; authority is constructed by the application.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The bounded loop, guards and evidence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model proposes a tool call, the runtime records it as pending, executes it and appends the observation with the same call id. Guards stop the run with a named code (step_budget, token_budget, TimeoutError, repeated_action). The event log records actions and usage, not hidden reasoning; from Session 08 the platform console renders it as a run timeline.</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a completed run means the incident is solved; a coding agent's 'done' message is evidence; a timeout can be enforced by instructing the model.</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every stop is a controlled, explained outcome, and evidence comes from runs and checks, not from claims.</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 xml:space="preserve">Poll</w:t>
      </w:r>
      <w:r>
        <w:rPr>
          <w:b/>
          <w:color w:val="1F4E79"/>
        </w:rPr>
        <w:t xml:space="preserve">  ✔ (concept block) Which limit catches a provider that hangs without returning tokens?</w:t>
      </w:r>
    </w:p>
    <w:p w:rsidR="00000000" w:rsidDel="00000000" w:rsidP="00000000" w:rsidRDefault="00000000" w:rsidRPr="00000000" w14:paraId="00000062">
      <w:pPr>
        <w:numPr>
          <w:ilvl w:val="0"/>
          <w:numId w:val="2"/>
        </w:numPr>
        <w:ind w:left="720"/>
        <w:rPr>
          <w:u w:val="none"/>
        </w:rPr>
      </w:pPr>
      <w:r w:rsidDel="00000000" w:rsidR="00000000" w:rsidRPr="00000000">
        <w:rPr>
          <w:rtl w:val="0"/>
        </w:rPr>
        <w:t xml:space="preserve">Discussion</w:t>
      </w:r>
      <w:r>
        <w:rPr>
          <w:b/>
          <w:color w:val="1F4E79"/>
        </w:rPr>
        <w:t xml:space="preserve">  ✔ (opening) What must a successful investigation contain?</w:t>
      </w:r>
    </w:p>
    <w:p w:rsidR="00000000" w:rsidDel="00000000" w:rsidP="00000000" w:rsidRDefault="00000000" w:rsidRPr="00000000" w14:paraId="00000063">
      <w:pPr>
        <w:numPr>
          <w:ilvl w:val="0"/>
          <w:numId w:val="2"/>
        </w:numPr>
        <w:ind w:left="720"/>
        <w:rPr>
          <w:u w:val="none"/>
        </w:rPr>
      </w:pPr>
      <w:r w:rsidDel="00000000" w:rsidR="00000000" w:rsidRPr="00000000">
        <w:rPr>
          <w:rtl w:val="0"/>
        </w:rPr>
        <w:t xml:space="preserve">Case study</w:t>
      </w:r>
    </w:p>
    <w:p w:rsidR="00000000" w:rsidDel="00000000" w:rsidP="00000000" w:rsidRDefault="00000000" w:rsidRPr="00000000" w14:paraId="00000064">
      <w:pPr>
        <w:numPr>
          <w:ilvl w:val="0"/>
          <w:numId w:val="2"/>
        </w:numPr>
        <w:ind w:left="720"/>
        <w:rPr>
          <w:u w:val="none"/>
        </w:rPr>
      </w:pPr>
      <w:r w:rsidDel="00000000" w:rsidR="00000000" w:rsidRPr="00000000">
        <w:rPr>
          <w:rtl w:val="0"/>
        </w:rPr>
        <w:t xml:space="preserve">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 xml:space="preserve">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 xml:space="preserve">Hands-on exercise</w:t>
      </w:r>
      <w:r>
        <w:rPr>
          <w:b/>
          <w:color w:val="1F4E79"/>
        </w:rPr>
        <w:t xml:space="preserve">  ✔ (75–100 min) Fault injection on runtime limits</w:t>
      </w:r>
    </w:p>
    <w:p w:rsidR="00000000" w:rsidDel="00000000" w:rsidP="00000000" w:rsidRDefault="00000000" w:rsidRPr="00000000" w14:paraId="00000067">
      <w:pPr>
        <w:numPr>
          <w:ilvl w:val="0"/>
          <w:numId w:val="2"/>
        </w:numPr>
        <w:ind w:left="720"/>
        <w:rPr>
          <w:u w:val="none"/>
        </w:rPr>
      </w:pPr>
      <w:r w:rsidDel="00000000" w:rsidR="00000000" w:rsidRPr="00000000">
        <w:rPr>
          <w:rtl w:val="0"/>
        </w:rPr>
        <w:t xml:space="preserve">Live demo</w:t>
      </w:r>
      <w:r>
        <w:rPr>
          <w:b/>
          <w:color w:val="1F4E79"/>
        </w:rPr>
        <w:t xml:space="preserve">  ✔ (build steps 1–4) Instructor demonstrates each bounded change and its checks</w:t>
      </w:r>
    </w:p>
    <w:p w:rsidR="00000000" w:rsidDel="00000000" w:rsidP="00000000" w:rsidRDefault="00000000" w:rsidRPr="00000000" w14:paraId="00000068">
      <w:pPr>
        <w:numPr>
          <w:ilvl w:val="0"/>
          <w:numId w:val="2"/>
        </w:numPr>
        <w:ind w:left="720"/>
        <w:rPr>
          <w:u w:val="none"/>
        </w:rPr>
      </w:pPr>
      <w:r w:rsidDel="00000000" w:rsidR="00000000" w:rsidRPr="00000000">
        <w:rPr>
          <w:rtl w:val="0"/>
        </w:rPr>
        <w:t xml:space="preserve">Problem-solving activity</w:t>
      </w:r>
      <w:r>
        <w:rPr>
          <w:b/>
          <w:color w:val="1F4E79"/>
        </w:rPr>
        <w:t xml:space="preserve">  ✔ (step 3) Trace one tool-call id from proposal to observation</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 xml:space="preserve">Reflection</w:t>
      </w:r>
      <w:r>
        <w:rPr>
          <w:b/>
          <w:color w:val="1F4E79"/>
        </w:rPr>
        <w:t xml:space="preserve">  ✔ (close) Redraw the platform blueprint and mark today's box</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what does success look like? </w:t>
      </w:r>
      <w:r>
        <w:rPr>
          <w:color w:val="1F4E79"/>
        </w:rPr>
        <w:t>Purpose: set acceptance criteria before building. Instructions: show the synthetic INC-001 record (payments slow after a deployment); ask learners to list what a good investigation must contain. Time: 5 min. Expected outcome: likely cause, cited source, explicit 'insufficient evidence' when data is missing. Debrief: a fluent paragraph is not an acceptance test.</w:t>
      </w:r>
    </w:p>
    <w:p w:rsidR="00000000" w:rsidDel="00000000" w:rsidP="00000000" w:rsidRDefault="00000000" w:rsidRPr="00000000" w14:paraId="0000006B">
      <w:pPr>
        <w:spacing w:after="200" w:lineRule="auto"/>
        <w:ind w:left="0" w:firstLine="0"/>
      </w:pPr>
      <w:r>
        <w:rPr>
          <w:b/>
          <w:color w:val="1F4E79"/>
        </w:rPr>
        <w:t xml:space="preserve">2. Poll: which component owns a timeout? </w:t>
      </w:r>
      <w:r>
        <w:rPr>
          <w:color w:val="1F4E79"/>
        </w:rPr>
        <w:t>Purpose: separate runtime responsibilities from model behaviour. Options: the model / the tool / the runtime / the provider. Correct: the runtime. Time: 2 min. Debrief: an instruction to the model cannot enforce elapsed time; only the loop can.</w:t>
      </w:r>
    </w:p>
    <w:p w:rsidR="00000000" w:rsidDel="00000000" w:rsidP="00000000" w:rsidRDefault="00000000" w:rsidRPr="00000000" w14:paraId="0000006B">
      <w:pPr>
        <w:spacing w:after="200" w:lineRule="auto"/>
        <w:ind w:left="0" w:firstLine="0"/>
      </w:pPr>
      <w:r>
        <w:rPr>
          <w:b/>
          <w:color w:val="1F4E79"/>
        </w:rPr>
        <w:t xml:space="preserve">3. Live demo with guided build (4 steps). </w:t>
      </w:r>
      <w:r>
        <w:rPr>
          <w:color w:val="1F4E79"/>
        </w:rPr>
        <w:t>Purpose: show each bounded change. Instructions: for each step the instructor explains, shows the prompt learners give their coding agent, then compares the agent's change with the reference excerpt. Time: 45 min. Expected outcome: a working bounded runtime in each learner's repository. Debrief: ask each learner to explain one boundary in their agent's change.</w:t>
      </w:r>
    </w:p>
    <w:p w:rsidR="00000000" w:rsidDel="00000000" w:rsidP="00000000" w:rsidRDefault="00000000" w:rsidRPr="00000000" w14:paraId="0000006B">
      <w:pPr>
        <w:spacing w:after="200" w:lineRule="auto"/>
        <w:ind w:left="0" w:firstLine="0"/>
      </w:pPr>
      <w:r>
        <w:rPr>
          <w:b/>
          <w:color w:val="1F4E79"/>
        </w:rPr>
        <w:t xml:space="preserve">4. Problem-solving: trace a tool-call id. </w:t>
      </w:r>
      <w:r>
        <w:rPr>
          <w:color w:val="1F4E79"/>
        </w:rPr>
        <w:t>Purpose: understand why call ids must be preserved. Instructions: follow the log_lookup call for INC-001 from the assistant message to the tool message. Time: 5 min. Expected outcome: learners can explain what breaks if a result is appended without its call. Debrief: pending calls are the future recovery boundary.</w:t>
      </w:r>
    </w:p>
    <w:p w:rsidR="00000000" w:rsidDel="00000000" w:rsidP="00000000" w:rsidRDefault="00000000" w:rsidRPr="00000000" w14:paraId="0000006B">
      <w:pPr>
        <w:spacing w:after="200" w:lineRule="auto"/>
        <w:ind w:left="0" w:firstLine="0"/>
      </w:pPr>
      <w:r>
        <w:rPr>
          <w:b/>
          <w:color w:val="1F4E79"/>
        </w:rPr>
        <w:t xml:space="preserve">5. Hands-on exercise: fault injection. </w:t>
      </w:r>
      <w:r>
        <w:rPr>
          <w:color w:val="1F4E79"/>
        </w:rPr>
        <w:t>Purpose: make every stop condition observable. Instructions: in a local invocation allow one step, then a tiny token budget, then a short deadline with a slow mock provider; predict each failure first. Time: 25 min. Expected outcome: step_budget, token_budget and TimeoutError observed, then the normal cited answer restored. Debrief: compare predictions with observations and explain discrepancies.</w:t>
      </w:r>
    </w:p>
    <w:p w:rsidR="00000000" w:rsidDel="00000000" w:rsidP="00000000" w:rsidRDefault="00000000" w:rsidRPr="00000000" w14:paraId="0000006B">
      <w:pPr>
        <w:spacing w:after="200" w:lineRule="auto"/>
        <w:ind w:left="0" w:firstLine="0"/>
      </w:pPr>
      <w:r>
        <w:rPr>
          <w:b/>
          <w:color w:val="1F4E79"/>
        </w:rPr>
        <w:t xml:space="preserve">6. Reflection: platform blueprint. </w:t>
      </w:r>
      <w:r>
        <w:rPr>
          <w:color w:val="1F4E79"/>
        </w:rPr>
        <w:t>Purpose: connect today's build to the whole course. Instructions: redraw the blueprint and mark the box built today; note which later console views already have their data in today's event log. Time: 5 min. Expected outcome: a personal architecture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Extend your Session 01 checkpoint with one new acceptance scenario and a workflow-versus-agent comparison.</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Ask your coding agent to add a missing-incident scenario (for example INC-404) and define what a supported insufficient_evidence answer looks like.</w:t>
      </w:r>
    </w:p>
    <w:p w:rsidR="00000000" w:rsidDel="00000000" w:rsidP="00000000" w:rsidRDefault="00000000" w:rsidRPr="00000000" w14:paraId="00000070">
      <w:pPr>
        <w:spacing w:after="200" w:lineRule="auto"/>
        <w:ind w:left="432" w:firstLine="0"/>
      </w:pPr>
      <w:r>
        <w:rPr>
          <w:color w:val="1F4E79"/>
        </w:rPr>
        <w:t>• Run the workflow baseline and the agent loop on the same fixtures; record step counts, stop reasons and error handling.</w:t>
      </w:r>
    </w:p>
    <w:p w:rsidR="00000000" w:rsidDel="00000000" w:rsidP="00000000" w:rsidRDefault="00000000" w:rsidRPr="00000000" w14:paraId="00000070">
      <w:pPr>
        <w:spacing w:after="200" w:lineRule="auto"/>
        <w:ind w:left="432" w:firstLine="0"/>
      </w:pPr>
      <w:r>
        <w:rPr>
          <w:color w:val="1F4E79"/>
        </w:rPr>
        <w:t>• Redraw the platform blueprint and note which later console views the event log can already feed.</w:t>
      </w:r>
    </w:p>
    <w:p w:rsidR="00000000" w:rsidDel="00000000" w:rsidP="00000000" w:rsidRDefault="00000000" w:rsidRPr="00000000" w14:paraId="00000070">
      <w:pPr>
        <w:spacing w:after="200" w:lineRule="auto"/>
        <w:ind w:left="432" w:firstLine="0"/>
      </w:pPr>
      <w:r>
        <w:rPr>
          <w:color w:val="1F4E79"/>
        </w:rPr>
        <w:t>• Have the agent run the full test suite and save a recoverable checkpoint; keep the actual output as evidence.</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A committed checkpoint with the new scenario and passing checks (7 tests at the reference checkpoint), a short comparison table, and an updated blueprint sketch.</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Where did the workflow outperform the agent, and why?</w:t>
      </w:r>
    </w:p>
    <w:p w:rsidR="00000000" w:rsidDel="00000000" w:rsidP="00000000" w:rsidRDefault="00000000" w:rsidRPr="00000000" w14:paraId="00000072">
      <w:pPr>
        <w:spacing w:after="200" w:lineRule="auto"/>
        <w:ind w:left="432" w:firstLine="0"/>
      </w:pPr>
      <w:r>
        <w:rPr>
          <w:color w:val="1F4E79"/>
        </w:rPr>
        <w:t>• Which limit fired first in each failure case, and was the failure explained rather than an unexplained exception?</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Draft outline (Context → Concept → Example → Application → Practice → Summary). The full instructor script is in instructor guide 01 (instructor-guides/01 Agent architecture and the ReAct runtime.docx).</w:t>
      </w:r>
    </w:p>
    <w:p w:rsidR="00000000" w:rsidDel="00000000" w:rsidP="00000000" w:rsidRDefault="00000000" w:rsidRPr="00000000" w14:paraId="00000077">
      <w:pPr>
        <w:spacing w:after="200" w:lineRule="auto"/>
        <w:ind w:left="432" w:firstLine="0"/>
      </w:pPr>
      <w:r>
        <w:rPr>
          <w:color w:val="1F4E79"/>
        </w:rPr>
        <w:t>• 1. Title and course promise: build one agentic platform in 12 sessions.</w:t>
      </w:r>
    </w:p>
    <w:p w:rsidR="00000000" w:rsidDel="00000000" w:rsidP="00000000" w:rsidRDefault="00000000" w:rsidRPr="00000000" w14:paraId="00000077">
      <w:pPr>
        <w:spacing w:after="200" w:lineRule="auto"/>
        <w:ind w:left="432" w:firstLine="0"/>
      </w:pPr>
      <w:r>
        <w:rPr>
          <w:color w:val="1F4E79"/>
        </w:rPr>
        <w:t>• 2. Context: the sandbox incident (payments slow after deploy d42) and what 'solved' means.</w:t>
      </w:r>
    </w:p>
    <w:p w:rsidR="00000000" w:rsidDel="00000000" w:rsidP="00000000" w:rsidRDefault="00000000" w:rsidRPr="00000000" w14:paraId="00000077">
      <w:pPr>
        <w:spacing w:after="200" w:lineRule="auto"/>
        <w:ind w:left="432" w:firstLine="0"/>
      </w:pPr>
      <w:r>
        <w:rPr>
          <w:color w:val="1F4E79"/>
        </w:rPr>
        <w:t>• 3. The target platform blueprint: runtime, registry, tool gateway, identity, console, operations; session map.</w:t>
      </w:r>
    </w:p>
    <w:p w:rsidR="00000000" w:rsidDel="00000000" w:rsidP="00000000" w:rsidRDefault="00000000" w:rsidRPr="00000000" w14:paraId="00000077">
      <w:pPr>
        <w:spacing w:after="200" w:lineRule="auto"/>
        <w:ind w:left="432" w:firstLine="0"/>
      </w:pPr>
      <w:r>
        <w:rPr>
          <w:color w:val="1F4E79"/>
        </w:rPr>
        <w:t>• 4. Concept: workflow vs agent; model, runtime and tools as three boxes.</w:t>
      </w:r>
    </w:p>
    <w:p w:rsidR="00000000" w:rsidDel="00000000" w:rsidP="00000000" w:rsidRDefault="00000000" w:rsidRPr="00000000" w14:paraId="00000077">
      <w:pPr>
        <w:spacing w:after="200" w:lineRule="auto"/>
        <w:ind w:left="432" w:firstLine="0"/>
      </w:pPr>
      <w:r>
        <w:rPr>
          <w:color w:val="1F4E79"/>
        </w:rPr>
        <w:t>• 5. Concept: the run contract (Context, Run, Limits) and who owns each field.</w:t>
      </w:r>
    </w:p>
    <w:p w:rsidR="00000000" w:rsidDel="00000000" w:rsidP="00000000" w:rsidRDefault="00000000" w:rsidRPr="00000000" w14:paraId="00000077">
      <w:pPr>
        <w:spacing w:after="200" w:lineRule="auto"/>
        <w:ind w:left="432" w:firstLine="0"/>
      </w:pPr>
      <w:r>
        <w:rPr>
          <w:color w:val="1F4E79"/>
        </w:rPr>
        <w:t>• 6. Concept: provider adapters and the deterministic mock provider.</w:t>
      </w:r>
    </w:p>
    <w:p w:rsidR="00000000" w:rsidDel="00000000" w:rsidP="00000000" w:rsidRDefault="00000000" w:rsidRPr="00000000" w14:paraId="00000077">
      <w:pPr>
        <w:spacing w:after="200" w:lineRule="auto"/>
        <w:ind w:left="432" w:firstLine="0"/>
      </w:pPr>
      <w:r>
        <w:rPr>
          <w:color w:val="1F4E79"/>
        </w:rPr>
        <w:t>• 7. Example: one iteration for INC-001, from tool call to observation.</w:t>
      </w:r>
    </w:p>
    <w:p w:rsidR="00000000" w:rsidDel="00000000" w:rsidP="00000000" w:rsidRDefault="00000000" w:rsidRPr="00000000" w14:paraId="00000077">
      <w:pPr>
        <w:spacing w:after="200" w:lineRule="auto"/>
        <w:ind w:left="432" w:firstLine="0"/>
      </w:pPr>
      <w:r>
        <w:rPr>
          <w:color w:val="1F4E79"/>
        </w:rPr>
        <w:t>• 8. Example: guards and their failure codes.</w:t>
      </w:r>
    </w:p>
    <w:p w:rsidR="00000000" w:rsidDel="00000000" w:rsidP="00000000" w:rsidRDefault="00000000" w:rsidRPr="00000000" w14:paraId="00000077">
      <w:pPr>
        <w:spacing w:after="200" w:lineRule="auto"/>
        <w:ind w:left="432" w:firstLine="0"/>
      </w:pPr>
      <w:r>
        <w:rPr>
          <w:color w:val="1F4E79"/>
        </w:rPr>
        <w:t>• 9. Application: the four build prompts learners give their coding agent.</w:t>
      </w:r>
    </w:p>
    <w:p w:rsidR="00000000" w:rsidDel="00000000" w:rsidP="00000000" w:rsidRDefault="00000000" w:rsidRPr="00000000" w14:paraId="00000077">
      <w:pPr>
        <w:spacing w:after="200" w:lineRule="auto"/>
        <w:ind w:left="432" w:firstLine="0"/>
      </w:pPr>
      <w:r>
        <w:rPr>
          <w:color w:val="1F4E79"/>
        </w:rPr>
        <w:t>• 10. Practice: fault-injection exercise and acceptance checks.</w:t>
      </w:r>
    </w:p>
    <w:p w:rsidR="00000000" w:rsidDel="00000000" w:rsidP="00000000" w:rsidRDefault="00000000" w:rsidRPr="00000000" w14:paraId="00000077">
      <w:pPr>
        <w:spacing w:after="200" w:lineRule="auto"/>
        <w:ind w:left="432" w:firstLine="0"/>
      </w:pPr>
      <w:r>
        <w:rPr>
          <w:color w:val="1F4E79"/>
        </w:rPr>
        <w:t>• 11. Evidence, not claims: reading the event log and test output.</w:t>
      </w:r>
    </w:p>
    <w:p w:rsidR="00000000" w:rsidDel="00000000" w:rsidP="00000000" w:rsidRDefault="00000000" w:rsidRPr="00000000" w14:paraId="00000077">
      <w:pPr>
        <w:spacing w:after="200" w:lineRule="auto"/>
        <w:ind w:left="432" w:firstLine="0"/>
      </w:pPr>
      <w:r>
        <w:rPr>
          <w:color w:val="1F4E79"/>
        </w:rPr>
        <w:t>• 12. Summary, reflection questions and what comes next.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An agent is a loop: the model proposes, the runtime decides and executes, the tool observes.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Authority (tenant, role, permitted tools) is set by application code, never by model output.</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Every run must be bounded; each stop is a named, explained outcome.</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Completed execution is not a solved incident: look for cited evidence or an explicit insufficient-evidence result.</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The runtime is the core of the platform; its event log is what the console will later show.</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task in your current project would be better served by a fixed workflow than by an agent, and why?</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What does your team currently accept as evidence that an AI-assisted change works?</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Which limit would you need first if you ran an agent against a production system, and who should own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02, Reliable tools and MCP integration (120 min): validated tool contracts, application-owned permissions, an approval gate for mock remediation and real MCP transport. Bring your Session 01 checkpoint.</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what an agent is, workflow vs agent, and the platform blueprint.</w:t>
      </w:r>
    </w:p>
    <w:p w:rsidR="00000000" w:rsidDel="00000000" w:rsidP="00000000" w:rsidRDefault="00000000" w:rsidRPr="00000000" w14:paraId="00000096">
      <w:pPr>
        <w:spacing w:after="200" w:lineRule="auto"/>
        <w:ind w:left="432" w:firstLine="0"/>
      </w:pPr>
      <w:r>
        <w:rPr>
          <w:color w:val="1F4E79"/>
        </w:rPr>
        <w:t>• Video 2 (6 min): the run contract and why the application owns authority.</w:t>
      </w:r>
    </w:p>
    <w:p w:rsidR="00000000" w:rsidDel="00000000" w:rsidP="00000000" w:rsidRDefault="00000000" w:rsidRPr="00000000" w14:paraId="00000096">
      <w:pPr>
        <w:spacing w:after="200" w:lineRule="auto"/>
        <w:ind w:left="432" w:firstLine="0"/>
      </w:pPr>
      <w:r>
        <w:rPr>
          <w:color w:val="1F4E79"/>
        </w:rPr>
        <w:t>• Video 3 (6 min): walkthrough of one INC-001 run and its event log.</w:t>
      </w:r>
    </w:p>
    <w:p w:rsidR="00000000" w:rsidDel="00000000" w:rsidP="00000000" w:rsidRDefault="00000000" w:rsidRPr="00000000" w14:paraId="00000096">
      <w:pPr>
        <w:spacing w:after="200" w:lineRule="auto"/>
        <w:ind w:left="432" w:firstLine="0"/>
      </w:pPr>
      <w:r>
        <w:rPr>
          <w:color w:val="1F4E79"/>
        </w:rPr>
        <w:t>• Video 4 (4 min): guards and failure codes, with the fault-injection demo.</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instructor guide 01 (SAY sections), the reference repository at tag lesson-01 and its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a supported answer. </w:t>
      </w:r>
      <w:r>
        <w:rPr>
          <w:color w:val="1F4E79"/>
        </w:rPr>
        <w:t>INC-001 (tenant acme): logs show DB pool wait of 900 ms after deploy d42; the runbook matches connection-pool exhaustion. After three model steps the agent answers 'connection_pool_exhaustion', citing log-acme-001 and rb-pool-v1.</w:t>
      </w:r>
    </w:p>
    <w:p w:rsidR="00000000" w:rsidDel="00000000" w:rsidP="00000000" w:rsidRDefault="00000000" w:rsidRPr="00000000" w14:paraId="0000009A">
      <w:pPr>
        <w:spacing w:after="200" w:lineRule="auto"/>
        <w:ind w:left="0" w:firstLine="0"/>
      </w:pPr>
      <w:r>
        <w:rPr>
          <w:b/>
          <w:color w:val="1F4E79"/>
        </w:rPr>
        <w:t xml:space="preserve">Example 2: an honest 'insufficient evidence'. </w:t>
      </w:r>
      <w:r>
        <w:rPr>
          <w:color w:val="1F4E79"/>
        </w:rPr>
        <w:t>INC-003: latency is elevated but there are no diagnostic logs. A good agent returns status insufficient_evidence instead of guessing; the run still completes successfully.</w:t>
      </w:r>
    </w:p>
    <w:p w:rsidR="00000000" w:rsidDel="00000000" w:rsidP="00000000" w:rsidRDefault="00000000" w:rsidRPr="00000000" w14:paraId="0000009A">
      <w:pPr>
        <w:spacing w:after="200" w:lineRule="auto"/>
        <w:ind w:left="0" w:firstLine="0"/>
      </w:pPr>
      <w:r>
        <w:rPr>
          <w:b/>
          <w:color w:val="1F4E79"/>
        </w:rPr>
        <w:t xml:space="preserve">Example 3: a controlled stop. </w:t>
      </w:r>
      <w:r>
        <w:rPr>
          <w:color w:val="1F4E79"/>
        </w:rPr>
        <w:t>A provider that keeps requesting the same tool call with the same arguments is stopped with repeated_action; a one-step allowance stops with step_budget. Both are expected outcomes, not crashes.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Who should decide which tools an agent may call? </w:t>
      </w:r>
      <w:r>
        <w:rPr>
          <w:color w:val="1F4E79"/>
        </w:rPr>
        <w:t>A) the model, in its answer  B) the retrieved runbook  C) application code, when it builds the run context  D) the tool itself. Correct: C. Model output and retrieved text are untrusted; authority is constructed by the application.</w:t>
      </w:r>
    </w:p>
    <w:p w:rsidR="00000000" w:rsidDel="00000000" w:rsidP="00000000" w:rsidRDefault="00000000" w:rsidRPr="00000000" w14:paraId="0000009E">
      <w:pPr>
        <w:spacing w:after="200" w:lineRule="auto"/>
        <w:ind w:left="0" w:firstLine="0"/>
      </w:pPr>
      <w:r>
        <w:rPr>
          <w:b/>
          <w:color w:val="1F4E79"/>
        </w:rPr>
        <w:t xml:space="preserve">Q2. A run finishes with status completed. What does that prove? </w:t>
      </w:r>
      <w:r>
        <w:rPr>
          <w:color w:val="1F4E79"/>
        </w:rPr>
        <w:t>A) the incident is solved  B) the loop ended within its limits with a valid answer  C) the model is accurate  D) nothing. Correct: B. The answer may still be insufficient_evidence; evaluation must check the outcome separately.</w:t>
      </w:r>
    </w:p>
    <w:p w:rsidR="00000000" w:rsidDel="00000000" w:rsidP="00000000" w:rsidRDefault="00000000" w:rsidRPr="00000000" w14:paraId="0000009E">
      <w:pPr>
        <w:spacing w:after="200" w:lineRule="auto"/>
        <w:ind w:left="0" w:firstLine="0"/>
      </w:pPr>
      <w:r>
        <w:rPr>
          <w:b/>
          <w:color w:val="1F4E79"/>
        </w:rPr>
        <w:t xml:space="preserve">Q3. Which guard catches a provider that hangs without returning any tokens? </w:t>
      </w:r>
      <w:r>
        <w:rPr>
          <w:color w:val="1F4E79"/>
        </w:rPr>
        <w:t>A) step limit  B) token budget  C) elapsed-time limit  D) repeated-action check. Correct: C. No steps or tokens are consumed while it hangs.</w:t>
      </w:r>
    </w:p>
    <w:p w:rsidR="00000000" w:rsidDel="00000000" w:rsidP="00000000" w:rsidRDefault="00000000" w:rsidRPr="00000000" w14:paraId="0000009E">
      <w:pPr>
        <w:spacing w:after="200" w:lineRule="auto"/>
        <w:ind w:left="0" w:firstLine="0"/>
      </w:pPr>
      <w:r>
        <w:rPr>
          <w:b/>
          <w:color w:val="1F4E79"/>
        </w:rPr>
        <w:t xml:space="preserve">Q4. Why record a proposed tool call before executing it? </w:t>
      </w:r>
      <w:r>
        <w:rPr>
          <w:color w:val="1F4E79"/>
        </w:rPr>
        <w:t>A) faster execution  B) it lets the run pause, resume or be approved without losing or repeating the action  C) providers require it  D) to hide it from the model. Correct: B.</w:t>
      </w:r>
    </w:p>
    <w:p w:rsidR="00000000" w:rsidDel="00000000" w:rsidP="00000000" w:rsidRDefault="00000000" w:rsidRPr="00000000" w14:paraId="0000009E">
      <w:pPr>
        <w:spacing w:after="200" w:lineRule="auto"/>
        <w:ind w:left="0" w:firstLine="0"/>
      </w:pPr>
      <w:r>
        <w:rPr>
          <w:b/>
          <w:color w:val="1F4E79"/>
        </w:rPr>
        <w:t xml:space="preserve">Q5. The offline mock provider's tests all pass. What have you verified? </w:t>
      </w:r>
      <w:r>
        <w:rPr>
          <w:color w:val="1F4E79"/>
        </w:rPr>
        <w:t>A) live-model quality  B) the loop, contracts and boundaries  C) API costs  D) provider availability. Correct: B. Live behaviour needs a separate, authorized check.</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course reference repository, build the Session 01 checkpoint: a bounded single-agent runtime for the sample incident.</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The four build prompts and the verification prompt are in LEARNER_PROMPTS.md (Lesson 01);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a repository whose Lesson 01 tests pass, the lab output for INC-001 citing log-acme-001 and rb-pool-v1, and a short note explaining each guard you triggered.</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2–3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INC-001 answers connection_pool_exhaustion with observed sources; the repeating provider stops with repeated_action; step, token and time limits each produce their expected failure; both provider request-shape tests pass without real credentials.</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instructor guide 01, LEARNER_PROMPTS.md, reference tag lesson-01.</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'Where in your own work have you accepted an AI tool's completion message as proof? What evidence would you ask for now?'</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Building effective agents (Anthropic): https://www.anthropic.com/engineering/building-effective-agents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ReAct: Synergizing Reasoning and Acting in Language Models: https://arxiv.org/abs/2210.03629</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your model provider's tool-calling documentation (OpenAI function calling or Anthropic tool use).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reference repository at tag lesson-01 (incident/core.py, incident/providers.py) and TESTING.md.</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02, Reliable tools and MCP integration. Recommended path: complete the 7.5 assignment first; Session 02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 xml:space="preserve">Presentation</w:t>
      </w:r>
      <w:r>
        <w:rPr>
          <w:b/>
          <w:color w:val="1F4E79"/>
        </w:rPr>
        <w:t xml:space="preserve">  ✔ outline in 5.1; slides to be produced</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 xml:space="preserve">Speaker notes</w:t>
      </w:r>
      <w:r>
        <w:rPr>
          <w:b/>
          <w:color w:val="1F4E79"/>
        </w:rPr>
        <w:t xml:space="preserve">  ✔ SAY sections of instructor guide 01</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 xml:space="preserve">Script</w:t>
      </w:r>
      <w:r>
        <w:rPr>
          <w:b/>
          <w:color w:val="1F4E79"/>
        </w:rPr>
        <w:t xml:space="preserve">  ✔ instructor guide 01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 xml:space="preserve">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 xml:space="preserve">Case study</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 xml:space="preserve">Demo</w:t>
      </w:r>
      <w:r>
        <w:rPr>
          <w:b/>
          <w:color w:val="1F4E79"/>
        </w:rPr>
        <w:t xml:space="preserve">  ✔ reference repository, tags lesson-00 → lesson-01</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 xml:space="preserve">Screenshots</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 xml:space="preserve">Diagrams</w:t>
      </w:r>
      <w:r>
        <w:rPr>
          <w:b/>
          <w:color w:val="1F4E79"/>
        </w:rPr>
        <w:t xml:space="preserve">  ✔ platform blueprint (drawn live; a slide version is still to be produced)</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 xml:space="preserve">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 xml:space="preserve">Sample files</w:t>
      </w:r>
      <w:r>
        <w:rPr>
          <w:b/>
          <w:color w:val="1F4E79"/>
        </w:rPr>
        <w:t xml:space="preserve">  ✔ synthetic incidents and runbooks in the reference repository</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 xml:space="preserve">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 xml:space="preserve">Practice assignment</w:t>
      </w:r>
      <w:r>
        <w:rPr>
          <w:b/>
          <w:color w:val="1F4E79"/>
        </w:rPr>
        <w:t xml:space="preserve">  ✔ 7.5 and LEARNER_PROMPTS.md, Lesson 01</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 xml:space="preserve">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 xml:space="preserve">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Agent vs workflow: an agent chooses the next permitted action from observations; a workflow's steps are fixed in advance.</w:t>
      </w:r>
    </w:p>
    <w:p w:rsidR="00000000" w:rsidDel="00000000" w:rsidP="00000000" w:rsidRDefault="00000000" w:rsidRPr="00000000" w14:paraId="000000C4">
      <w:pPr>
        <w:spacing w:after="200" w:lineRule="auto"/>
        <w:ind w:left="432" w:firstLine="0"/>
      </w:pPr>
      <w:r>
        <w:rPr>
          <w:color w:val="1F4E79"/>
        </w:rPr>
        <w:t>• Runtime (the loop): the code that calls the model, executes permitted tools and enforces limits.</w:t>
      </w:r>
    </w:p>
    <w:p w:rsidR="00000000" w:rsidDel="00000000" w:rsidP="00000000" w:rsidRDefault="00000000" w:rsidRPr="00000000" w14:paraId="000000C4">
      <w:pPr>
        <w:spacing w:after="200" w:lineRule="auto"/>
        <w:ind w:left="432" w:firstLine="0"/>
      </w:pPr>
      <w:r>
        <w:rPr>
          <w:color w:val="1F4E79"/>
        </w:rPr>
        <w:t>• Run, Context, Limits: run state; application-owned identity and permissions; step, token, time and output bounds.</w:t>
      </w:r>
    </w:p>
    <w:p w:rsidR="00000000" w:rsidDel="00000000" w:rsidP="00000000" w:rsidRDefault="00000000" w:rsidRPr="00000000" w14:paraId="000000C4">
      <w:pPr>
        <w:spacing w:after="200" w:lineRule="auto"/>
        <w:ind w:left="432" w:firstLine="0"/>
      </w:pPr>
      <w:r>
        <w:rPr>
          <w:color w:val="1F4E79"/>
        </w:rPr>
        <w:t>• Tool call / observation: a model's proposed action and the tool's result, linked by the same call id.</w:t>
      </w:r>
    </w:p>
    <w:p w:rsidR="00000000" w:rsidDel="00000000" w:rsidP="00000000" w:rsidRDefault="00000000" w:rsidRPr="00000000" w14:paraId="000000C4">
      <w:pPr>
        <w:spacing w:after="200" w:lineRule="auto"/>
        <w:ind w:left="432" w:firstLine="0"/>
      </w:pPr>
      <w:r>
        <w:rPr>
          <w:color w:val="1F4E79"/>
        </w:rPr>
        <w:t>• Event log: recorded actions and usage of a run (not the model's hidden reasoning).</w:t>
      </w:r>
    </w:p>
    <w:p w:rsidR="00000000" w:rsidDel="00000000" w:rsidP="00000000" w:rsidRDefault="00000000" w:rsidRPr="00000000" w14:paraId="000000C4">
      <w:pPr>
        <w:spacing w:after="200" w:lineRule="auto"/>
        <w:ind w:left="432" w:firstLine="0"/>
      </w:pPr>
      <w:r>
        <w:rPr>
          <w:color w:val="1F4E79"/>
        </w:rPr>
        <w:t>• Mock (fixture) provider: a deterministic stand-in for a model; its 'tokens' are teaching metrics, not real usage or cost.</w:t>
      </w:r>
    </w:p>
    <w:p w:rsidR="00000000" w:rsidDel="00000000" w:rsidP="00000000" w:rsidRDefault="00000000" w:rsidRPr="00000000" w14:paraId="000000C4">
      <w:pPr>
        <w:spacing w:after="200" w:lineRule="auto"/>
        <w:ind w:left="432" w:firstLine="0"/>
      </w:pPr>
      <w:r>
        <w:rPr>
          <w:color w:val="1F4E79"/>
        </w:rPr>
        <w:t>• Checkpoint: a reference repository tag (lesson-NN) marking the end state of a session.</w:t>
      </w:r>
    </w:p>
    <w:p w:rsidR="00000000" w:rsidDel="00000000" w:rsidP="00000000" w:rsidRDefault="00000000" w:rsidRPr="00000000" w14:paraId="000000C4">
      <w:pPr>
        <w:spacing w:after="200" w:lineRule="auto"/>
        <w:ind w:left="432" w:firstLine="0"/>
      </w:pPr>
      <w:r>
        <w:rPr>
          <w:color w:val="1F4E79"/>
        </w:rPr>
        <w:t>• insufficient_evidence: the correct answer status when the evidence does not support a cause.</w:t>
      </w:r>
    </w:p>
    <w:p w:rsidR="00000000" w:rsidDel="00000000" w:rsidP="00000000" w:rsidRDefault="00000000" w:rsidRPr="00000000" w14:paraId="000000C4">
      <w:pPr>
        <w:spacing w:after="200" w:lineRule="auto"/>
        <w:ind w:left="432" w:firstLine="0"/>
      </w:pPr>
      <w:r>
        <w:rPr>
          <w:color w:val="1F4E79"/>
        </w:rPr>
        <w:t>• Platform components (used all course): agent registry, MCP tool gateway, identity and delegated credentials, platform console.</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'The model can be told its permissions or deadline.' Authority and limits are enforced by the runtime, not by prompts.</w:t>
      </w:r>
    </w:p>
    <w:p w:rsidR="00000000" w:rsidDel="00000000" w:rsidP="00000000" w:rsidRDefault="00000000" w:rsidRPr="00000000" w14:paraId="000000C8">
      <w:pPr>
        <w:spacing w:after="200" w:lineRule="auto"/>
        <w:ind w:left="432" w:firstLine="0"/>
      </w:pPr>
      <w:r>
        <w:rPr>
          <w:color w:val="1F4E79"/>
        </w:rPr>
        <w:t>• 'Completed means correct.' Execution status and task outcome are different things.</w:t>
      </w:r>
    </w:p>
    <w:p w:rsidR="00000000" w:rsidDel="00000000" w:rsidP="00000000" w:rsidRDefault="00000000" w:rsidRPr="00000000" w14:paraId="000000C8">
      <w:pPr>
        <w:spacing w:after="200" w:lineRule="auto"/>
        <w:ind w:left="432" w:firstLine="0"/>
      </w:pPr>
      <w:r>
        <w:rPr>
          <w:color w:val="1F4E79"/>
        </w:rPr>
        <w:t>• 'The coding agent said it passed.' Only executed checks count; skipped or unrun checks are not passes.</w:t>
      </w:r>
    </w:p>
    <w:p w:rsidR="00000000" w:rsidDel="00000000" w:rsidP="00000000" w:rsidRDefault="00000000" w:rsidRPr="00000000" w14:paraId="000000C8">
      <w:pPr>
        <w:spacing w:after="200" w:lineRule="auto"/>
        <w:ind w:left="432" w:firstLine="0"/>
      </w:pPr>
      <w:r>
        <w:rPr>
          <w:color w:val="1F4E79"/>
        </w:rPr>
        <w:t>• 'Offline tests prove the model works.' They prove the loop and boundaries; live quality needs a separate benchmark.</w:t>
      </w:r>
    </w:p>
    <w:p w:rsidR="00000000" w:rsidDel="00000000" w:rsidP="00000000" w:rsidRDefault="00000000" w:rsidRPr="00000000" w14:paraId="000000C8">
      <w:pPr>
        <w:spacing w:after="200" w:lineRule="auto"/>
        <w:ind w:left="432" w:firstLine="0"/>
      </w:pPr>
      <w:r>
        <w:rPr>
          <w:color w:val="1F4E79"/>
        </w:rPr>
        <w:t>• 'Agents are always better than workflows.' Keep a workflow baseline and compare on the same cases.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The token budget is checked before each call with an approximate estimate, then against reported usage; it is not a tokenizer count.</w:t>
      </w:r>
    </w:p>
    <w:p w:rsidR="00000000" w:rsidDel="00000000" w:rsidP="00000000" w:rsidRDefault="00000000" w:rsidRPr="00000000" w14:paraId="000000CC">
      <w:pPr>
        <w:spacing w:after="200" w:lineRule="auto"/>
        <w:ind w:left="432" w:firstLine="0"/>
      </w:pPr>
      <w:r>
        <w:rPr>
          <w:color w:val="1F4E79"/>
        </w:rPr>
        <w:t>• Cost is computed only from explicitly configured prices; zero configured pricing is not evidence that a provider is free.</w:t>
      </w:r>
    </w:p>
    <w:p w:rsidR="00000000" w:rsidDel="00000000" w:rsidP="00000000" w:rsidRDefault="00000000" w:rsidRPr="00000000" w14:paraId="000000CC">
      <w:pPr>
        <w:spacing w:after="200" w:lineRule="auto"/>
        <w:ind w:left="432" w:firstLine="0"/>
      </w:pPr>
      <w:r>
        <w:rPr>
          <w:color w:val="1F4E79"/>
        </w:rPr>
        <w:t>• Live provider adapters were tested only against mock HTTP; paid calls require explicit authorization and are not part of the session.</w:t>
      </w:r>
    </w:p>
    <w:p w:rsidR="00000000" w:rsidDel="00000000" w:rsidP="00000000" w:rsidRDefault="00000000" w:rsidRPr="00000000" w14:paraId="000000CC">
      <w:pPr>
        <w:spacing w:after="200" w:lineRule="auto"/>
        <w:ind w:left="432" w:firstLine="0"/>
      </w:pPr>
      <w:r>
        <w:rPr>
          <w:color w:val="1F4E79"/>
        </w:rPr>
        <w:t>• All incident data are synthetic; no real systems are touched.</w:t>
      </w:r>
    </w:p>
    <w:p w:rsidR="00000000" w:rsidDel="00000000" w:rsidP="00000000" w:rsidRDefault="00000000" w:rsidRPr="00000000" w14:paraId="000000CC">
      <w:pPr>
        <w:spacing w:after="200" w:lineRule="auto"/>
        <w:ind w:left="432" w:firstLine="0"/>
      </w:pPr>
      <w:r>
        <w:rPr>
          <w:color w:val="1F4E79"/>
        </w:rPr>
        <w:t>• Learners write prompts for their coding agent rather than typing code; the reference excerpts are for review, not copying.</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