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chart3.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B7159D" w14:textId="77777777" w:rsidR="002F09DF" w:rsidRPr="00F417A3" w:rsidRDefault="008F10E2" w:rsidP="00AD7DAC">
      <w:pPr>
        <w:pStyle w:val="Heading1"/>
        <w:keepLines w:val="0"/>
        <w:widowControl w:val="0"/>
        <w:rPr>
          <w:rFonts w:asciiTheme="minorHAnsi" w:hAnsiTheme="minorHAnsi" w:cstheme="minorHAnsi"/>
        </w:rPr>
      </w:pPr>
      <w:bookmarkStart w:id="0" w:name="_Toc420550630"/>
      <w:bookmarkStart w:id="1" w:name="_Toc421550686"/>
      <w:bookmarkStart w:id="2" w:name="_Toc421552058"/>
      <w:bookmarkStart w:id="3" w:name="_Toc530594329"/>
      <w:r w:rsidRPr="00F417A3">
        <w:rPr>
          <w:rFonts w:asciiTheme="minorHAnsi" w:hAnsiTheme="minorHAnsi" w:cstheme="minorHAnsi"/>
        </w:rPr>
        <w:t>M</w:t>
      </w:r>
      <w:r w:rsidR="00DD1BF8" w:rsidRPr="00F417A3">
        <w:rPr>
          <w:rFonts w:asciiTheme="minorHAnsi" w:hAnsiTheme="minorHAnsi" w:cstheme="minorHAnsi"/>
        </w:rPr>
        <w:t xml:space="preserve">odel </w:t>
      </w:r>
      <w:r w:rsidR="00154C39" w:rsidRPr="00F417A3">
        <w:rPr>
          <w:rFonts w:asciiTheme="minorHAnsi" w:hAnsiTheme="minorHAnsi" w:cstheme="minorHAnsi"/>
        </w:rPr>
        <w:t>Data</w:t>
      </w:r>
      <w:bookmarkEnd w:id="3"/>
    </w:p>
    <w:p w14:paraId="1BC4FDFB" w14:textId="77777777" w:rsidR="00136EB4" w:rsidRPr="00F417A3" w:rsidRDefault="00491FA3" w:rsidP="00AD7DAC">
      <w:pPr>
        <w:pStyle w:val="TemplateFillIn"/>
        <w:keepNext/>
        <w:widowControl w:val="0"/>
        <w:ind w:left="576"/>
        <w:jc w:val="both"/>
        <w:rPr>
          <w:rFonts w:cstheme="minorHAnsi"/>
          <w:color w:val="auto"/>
        </w:rPr>
      </w:pPr>
      <w:r w:rsidRPr="00F417A3">
        <w:rPr>
          <w:rFonts w:cstheme="minorHAnsi"/>
          <w:color w:val="auto"/>
        </w:rPr>
        <w:t>[</w:t>
      </w:r>
      <w:r w:rsidR="00F7038D" w:rsidRPr="00F417A3">
        <w:rPr>
          <w:rFonts w:cstheme="minorHAnsi"/>
          <w:color w:val="auto"/>
        </w:rPr>
        <w:t>Do</w:t>
      </w:r>
      <w:r w:rsidR="0001723C" w:rsidRPr="00F417A3">
        <w:rPr>
          <w:rFonts w:cstheme="minorHAnsi"/>
          <w:color w:val="auto"/>
        </w:rPr>
        <w:t>cumentation should include d</w:t>
      </w:r>
      <w:r w:rsidR="00C352D9" w:rsidRPr="00F417A3">
        <w:rPr>
          <w:rFonts w:cstheme="minorHAnsi"/>
          <w:color w:val="auto"/>
        </w:rPr>
        <w:t>iscuss</w:t>
      </w:r>
      <w:r w:rsidR="0001723C" w:rsidRPr="00F417A3">
        <w:rPr>
          <w:rFonts w:cstheme="minorHAnsi"/>
          <w:color w:val="auto"/>
        </w:rPr>
        <w:t>ion of</w:t>
      </w:r>
      <w:r w:rsidR="00136EB4" w:rsidRPr="00F417A3">
        <w:rPr>
          <w:rFonts w:cstheme="minorHAnsi"/>
          <w:color w:val="auto"/>
        </w:rPr>
        <w:t xml:space="preserve"> historical data set construction, including data sources, adjustments to the data set, and documentation validating the use of any external data</w:t>
      </w:r>
      <w:r w:rsidR="00136EB4" w:rsidRPr="00F417A3">
        <w:rPr>
          <w:rFonts w:cstheme="minorHAnsi"/>
          <w:i/>
          <w:color w:val="auto"/>
        </w:rPr>
        <w:t>.</w:t>
      </w:r>
    </w:p>
    <w:p w14:paraId="6F5046C5" w14:textId="2E2B6613" w:rsidR="002F09DF" w:rsidRDefault="00491FA3" w:rsidP="00AD7DAC">
      <w:pPr>
        <w:pStyle w:val="TemplateFillIn"/>
        <w:keepNext/>
        <w:widowControl w:val="0"/>
        <w:ind w:left="576"/>
        <w:jc w:val="both"/>
        <w:rPr>
          <w:rFonts w:cstheme="minorHAnsi"/>
          <w:color w:val="auto"/>
        </w:rPr>
      </w:pPr>
      <w:r w:rsidRPr="00F417A3">
        <w:rPr>
          <w:rFonts w:cstheme="minorHAnsi"/>
          <w:color w:val="auto"/>
        </w:rPr>
        <w:t>The purpose of this chapter is to provide an understanding of the data used for modeling, while also providing evidence that data weaknesses and limitations have been thoroughly considered and can be justified.</w:t>
      </w:r>
      <w:r w:rsidR="00F905A2" w:rsidRPr="00F417A3">
        <w:rPr>
          <w:rFonts w:cstheme="minorHAnsi"/>
          <w:color w:val="auto"/>
        </w:rPr>
        <w:t xml:space="preserve"> If data was not used as part of the Modeling Approach, please write N/A and explain why data was not used </w:t>
      </w:r>
      <w:r w:rsidR="002A0D79" w:rsidRPr="00F417A3">
        <w:rPr>
          <w:rFonts w:cstheme="minorHAnsi"/>
          <w:color w:val="auto"/>
        </w:rPr>
        <w:t xml:space="preserve">or </w:t>
      </w:r>
      <w:r w:rsidR="00F905A2" w:rsidRPr="00F417A3">
        <w:rPr>
          <w:rFonts w:cstheme="minorHAnsi"/>
          <w:color w:val="auto"/>
        </w:rPr>
        <w:t>questions are not applicable.</w:t>
      </w:r>
      <w:r w:rsidRPr="00F417A3">
        <w:rPr>
          <w:rFonts w:cstheme="minorHAnsi"/>
          <w:color w:val="auto"/>
        </w:rPr>
        <w:t>]</w:t>
      </w:r>
    </w:p>
    <w:p w14:paraId="74B97DAB" w14:textId="77777777" w:rsidR="008F317C" w:rsidRPr="002779C4" w:rsidRDefault="008F317C" w:rsidP="003D50E6">
      <w:pPr>
        <w:pStyle w:val="TemplateFillIn"/>
        <w:jc w:val="both"/>
        <w:rPr>
          <w:color w:val="0000FF"/>
        </w:rPr>
      </w:pPr>
      <w:r w:rsidRPr="002779C4">
        <w:rPr>
          <w:color w:val="0000FF"/>
        </w:rPr>
        <w:t xml:space="preserve">The purpose of this chapter is to provide an understanding of the technical aspects of the data used for modeling, while also providing evidence that data weaknesses and limitations have been thoroughly researched and mitigated within the scope of the model development process. </w:t>
      </w:r>
    </w:p>
    <w:p w14:paraId="0B16F4DF" w14:textId="4E1A9BA5" w:rsidR="008F317C" w:rsidRPr="002779C4" w:rsidRDefault="008F317C" w:rsidP="003D50E6">
      <w:pPr>
        <w:pStyle w:val="TemplateFillIn"/>
        <w:jc w:val="both"/>
        <w:rPr>
          <w:color w:val="0000FF"/>
        </w:rPr>
      </w:pPr>
      <w:r w:rsidRPr="002779C4">
        <w:rPr>
          <w:color w:val="0000FF"/>
        </w:rPr>
        <w:t>The model’s data sources and controls are discussed followed by an explanation as to how data is accessed, processed and centrally stored for all of the model development phases.  Included is a description of the data reconciliation, preparation, and cleaning processes a</w:t>
      </w:r>
      <w:r w:rsidR="00BC61BC" w:rsidRPr="002779C4">
        <w:rPr>
          <w:color w:val="0000FF"/>
        </w:rPr>
        <w:t>s well as any data sampling and</w:t>
      </w:r>
      <w:r w:rsidRPr="002779C4">
        <w:rPr>
          <w:color w:val="0000FF"/>
        </w:rPr>
        <w:t xml:space="preserve"> transformations performed. Further, evidence of all business and technical data quality checks performed is included in this chapter. This chapter also includes a list of all relevant policy/operational events that impact the model results. </w:t>
      </w:r>
    </w:p>
    <w:p w14:paraId="0ABCCA22" w14:textId="77777777" w:rsidR="008F317C" w:rsidRPr="002779C4" w:rsidRDefault="008F317C" w:rsidP="003D50E6">
      <w:pPr>
        <w:pStyle w:val="TemplateFillIn"/>
        <w:jc w:val="both"/>
        <w:rPr>
          <w:color w:val="0000FF"/>
        </w:rPr>
      </w:pPr>
      <w:r w:rsidRPr="002779C4">
        <w:rPr>
          <w:color w:val="0000FF"/>
        </w:rPr>
        <w:t xml:space="preserve">The key data enhancements attempted as part of the 2019 CCAR process includes the following- </w:t>
      </w:r>
    </w:p>
    <w:p w14:paraId="07A339E5" w14:textId="77777777" w:rsidR="008F317C" w:rsidRDefault="008F317C" w:rsidP="005F193D">
      <w:pPr>
        <w:pStyle w:val="TemplateFillIn"/>
        <w:numPr>
          <w:ilvl w:val="0"/>
          <w:numId w:val="116"/>
        </w:numPr>
        <w:ind w:left="360"/>
        <w:jc w:val="both"/>
        <w:rPr>
          <w:color w:val="0000FF"/>
        </w:rPr>
      </w:pPr>
      <w:r w:rsidRPr="002779C4">
        <w:rPr>
          <w:color w:val="0000FF"/>
        </w:rPr>
        <w:t>Consistent product identification logic that align with the business definition and rendition</w:t>
      </w:r>
    </w:p>
    <w:p w14:paraId="16470EE1" w14:textId="14269D8D" w:rsidR="00C41F9F" w:rsidRPr="0035455C" w:rsidRDefault="00C41F9F" w:rsidP="005F193D">
      <w:pPr>
        <w:pStyle w:val="TemplateFillIn"/>
        <w:numPr>
          <w:ilvl w:val="0"/>
          <w:numId w:val="116"/>
        </w:numPr>
        <w:ind w:left="360"/>
        <w:jc w:val="both"/>
        <w:rPr>
          <w:color w:val="0000FF"/>
        </w:rPr>
      </w:pPr>
      <w:r w:rsidRPr="006A34B9">
        <w:rPr>
          <w:color w:val="0000FF"/>
        </w:rPr>
        <w:t>For 2019 CCAR model, one of the changes in the data source, specifica</w:t>
      </w:r>
      <w:r w:rsidR="009F2CBF">
        <w:rPr>
          <w:color w:val="0000FF"/>
        </w:rPr>
        <w:t>lly of the REL_TRAN.LOSS table ha</w:t>
      </w:r>
      <w:r w:rsidRPr="006A34B9">
        <w:rPr>
          <w:color w:val="0000FF"/>
        </w:rPr>
        <w:t>s</w:t>
      </w:r>
      <w:r w:rsidR="009F2CBF">
        <w:rPr>
          <w:color w:val="0000FF"/>
        </w:rPr>
        <w:t xml:space="preserve"> been</w:t>
      </w:r>
      <w:r w:rsidRPr="006A34B9">
        <w:rPr>
          <w:color w:val="0000FF"/>
        </w:rPr>
        <w:t xml:space="preserve"> the inclusion of CPB loan data. In coordination with Risk Data Mart and CPB Risk team a restatement of the loss table </w:t>
      </w:r>
      <w:r w:rsidR="009F2CBF">
        <w:rPr>
          <w:color w:val="0000FF"/>
        </w:rPr>
        <w:t xml:space="preserve">for all CPB historical data </w:t>
      </w:r>
      <w:r w:rsidRPr="006A34B9">
        <w:rPr>
          <w:color w:val="0000FF"/>
        </w:rPr>
        <w:t xml:space="preserve">was implemented in </w:t>
      </w:r>
      <w:r w:rsidR="00224E79">
        <w:rPr>
          <w:color w:val="0000FF"/>
        </w:rPr>
        <w:t>Jan</w:t>
      </w:r>
      <w:r w:rsidRPr="006A34B9">
        <w:rPr>
          <w:color w:val="0000FF"/>
        </w:rPr>
        <w:t xml:space="preserve"> 201</w:t>
      </w:r>
      <w:r w:rsidR="00224E79">
        <w:rPr>
          <w:color w:val="0000FF"/>
        </w:rPr>
        <w:t>8</w:t>
      </w:r>
      <w:r w:rsidRPr="006A34B9">
        <w:rPr>
          <w:color w:val="0000FF"/>
        </w:rPr>
        <w:t>. This restatement addres</w:t>
      </w:r>
      <w:r w:rsidR="009F2CBF">
        <w:rPr>
          <w:color w:val="0000FF"/>
        </w:rPr>
        <w:t>ses the data challenges that were</w:t>
      </w:r>
      <w:r w:rsidRPr="006A34B9">
        <w:rPr>
          <w:color w:val="0000FF"/>
        </w:rPr>
        <w:t xml:space="preserve"> reported on the previous CCAR models, w</w:t>
      </w:r>
      <w:r w:rsidR="009F2CBF">
        <w:rPr>
          <w:color w:val="0000FF"/>
        </w:rPr>
        <w:t>h</w:t>
      </w:r>
      <w:r w:rsidRPr="006A34B9">
        <w:rPr>
          <w:color w:val="0000FF"/>
        </w:rPr>
        <w:t xml:space="preserve">ere CPB was manually included in the loss table provided by the CPB </w:t>
      </w:r>
      <w:r w:rsidR="00EC48B1">
        <w:rPr>
          <w:color w:val="0000FF"/>
        </w:rPr>
        <w:t>Risk team. This restatement</w:t>
      </w:r>
      <w:r w:rsidRPr="006A34B9">
        <w:rPr>
          <w:color w:val="0000FF"/>
        </w:rPr>
        <w:t xml:space="preserve"> automate</w:t>
      </w:r>
      <w:r w:rsidR="00EC48B1">
        <w:rPr>
          <w:color w:val="0000FF"/>
        </w:rPr>
        <w:t xml:space="preserve">d the process, added data quality check, </w:t>
      </w:r>
      <w:r w:rsidRPr="006A34B9">
        <w:rPr>
          <w:color w:val="0000FF"/>
        </w:rPr>
        <w:t>reconciliation between other data source and now available in a single loss table. See official email from Data Mart attached.</w:t>
      </w:r>
    </w:p>
    <w:p w14:paraId="1BF0BADE" w14:textId="51C59840" w:rsidR="008F317C" w:rsidRPr="002779C4" w:rsidRDefault="008F317C" w:rsidP="005F193D">
      <w:pPr>
        <w:pStyle w:val="TemplateFillIn"/>
        <w:numPr>
          <w:ilvl w:val="0"/>
          <w:numId w:val="116"/>
        </w:numPr>
        <w:ind w:left="360"/>
        <w:jc w:val="both"/>
        <w:rPr>
          <w:color w:val="0000FF"/>
        </w:rPr>
      </w:pPr>
      <w:r w:rsidRPr="002779C4">
        <w:rPr>
          <w:color w:val="0000FF"/>
        </w:rPr>
        <w:t>All source input files have been copied to a frozen dataset to prevent</w:t>
      </w:r>
      <w:r w:rsidR="00EC48B1">
        <w:rPr>
          <w:color w:val="0000FF"/>
        </w:rPr>
        <w:t xml:space="preserve"> potential model errors from</w:t>
      </w:r>
      <w:r w:rsidRPr="002779C4">
        <w:rPr>
          <w:color w:val="0000FF"/>
        </w:rPr>
        <w:t xml:space="preserve"> version updates</w:t>
      </w:r>
    </w:p>
    <w:p w14:paraId="7D3DA4B8" w14:textId="4AB2831D" w:rsidR="008F317C" w:rsidRPr="002779C4" w:rsidRDefault="008F317C" w:rsidP="005F193D">
      <w:pPr>
        <w:pStyle w:val="TemplateFillIn"/>
        <w:numPr>
          <w:ilvl w:val="0"/>
          <w:numId w:val="116"/>
        </w:numPr>
        <w:ind w:left="360"/>
        <w:jc w:val="both"/>
        <w:rPr>
          <w:color w:val="0000FF"/>
        </w:rPr>
      </w:pPr>
      <w:r w:rsidRPr="002779C4">
        <w:rPr>
          <w:color w:val="0000FF"/>
        </w:rPr>
        <w:t>Extended the model</w:t>
      </w:r>
      <w:r w:rsidR="00EC48B1">
        <w:rPr>
          <w:color w:val="0000FF"/>
        </w:rPr>
        <w:t xml:space="preserve"> development data to include</w:t>
      </w:r>
      <w:r w:rsidRPr="002779C4">
        <w:rPr>
          <w:color w:val="0000FF"/>
        </w:rPr>
        <w:t xml:space="preserve"> recent time to holistically capture the portfolio composition changes</w:t>
      </w:r>
    </w:p>
    <w:p w14:paraId="40E53163" w14:textId="77777777" w:rsidR="008F317C" w:rsidRPr="002779C4" w:rsidRDefault="008F317C" w:rsidP="005F193D">
      <w:pPr>
        <w:pStyle w:val="TemplateFillIn"/>
        <w:numPr>
          <w:ilvl w:val="0"/>
          <w:numId w:val="116"/>
        </w:numPr>
        <w:ind w:left="360"/>
        <w:jc w:val="both"/>
        <w:rPr>
          <w:color w:val="0000FF"/>
        </w:rPr>
      </w:pPr>
      <w:r w:rsidRPr="002779C4">
        <w:rPr>
          <w:color w:val="0000FF"/>
        </w:rPr>
        <w:t>Incorporated balance differences between CMI and CPB</w:t>
      </w:r>
    </w:p>
    <w:p w14:paraId="33A47743" w14:textId="023B77E8" w:rsidR="008F317C" w:rsidRPr="002779C4" w:rsidRDefault="008F317C" w:rsidP="005F193D">
      <w:pPr>
        <w:pStyle w:val="TemplateFillIn"/>
        <w:numPr>
          <w:ilvl w:val="0"/>
          <w:numId w:val="116"/>
        </w:numPr>
        <w:ind w:left="360"/>
        <w:jc w:val="both"/>
        <w:rPr>
          <w:color w:val="0000FF"/>
        </w:rPr>
      </w:pPr>
      <w:r w:rsidRPr="002779C4">
        <w:rPr>
          <w:color w:val="0000FF"/>
        </w:rPr>
        <w:t xml:space="preserve">Introduced new interaction effects and splines to improve the model’s performance in specific periods </w:t>
      </w:r>
      <w:r w:rsidR="00EC48B1">
        <w:rPr>
          <w:color w:val="0000FF"/>
        </w:rPr>
        <w:t>or segments</w:t>
      </w:r>
      <w:r w:rsidRPr="002779C4">
        <w:rPr>
          <w:color w:val="0000FF"/>
        </w:rPr>
        <w:t xml:space="preserve"> </w:t>
      </w:r>
    </w:p>
    <w:p w14:paraId="47800614" w14:textId="29711540" w:rsidR="008F317C" w:rsidRDefault="008F317C" w:rsidP="005F193D">
      <w:pPr>
        <w:pStyle w:val="TemplateFillIn"/>
        <w:numPr>
          <w:ilvl w:val="0"/>
          <w:numId w:val="116"/>
        </w:numPr>
        <w:ind w:left="360"/>
        <w:jc w:val="both"/>
        <w:rPr>
          <w:color w:val="0000FF"/>
        </w:rPr>
      </w:pPr>
      <w:r w:rsidRPr="002779C4">
        <w:rPr>
          <w:color w:val="0000FF"/>
        </w:rPr>
        <w:lastRenderedPageBreak/>
        <w:t>Imputed the missing values with a median, instead of omitting them</w:t>
      </w:r>
      <w:r w:rsidR="00F858BE">
        <w:rPr>
          <w:color w:val="0000FF"/>
        </w:rPr>
        <w:t xml:space="preserve"> and</w:t>
      </w:r>
      <w:r w:rsidRPr="002779C4">
        <w:rPr>
          <w:color w:val="0000FF"/>
        </w:rPr>
        <w:t xml:space="preserve"> thereby reducing the possibilities of omitted variable bias</w:t>
      </w:r>
    </w:p>
    <w:p w14:paraId="187B3F80" w14:textId="77777777" w:rsidR="00401FC9" w:rsidRDefault="00401FC9" w:rsidP="005F193D">
      <w:pPr>
        <w:pStyle w:val="TemplateFillIn"/>
        <w:numPr>
          <w:ilvl w:val="0"/>
          <w:numId w:val="116"/>
        </w:numPr>
        <w:ind w:left="360"/>
        <w:jc w:val="both"/>
        <w:rPr>
          <w:color w:val="0000FF"/>
        </w:rPr>
      </w:pPr>
      <w:r>
        <w:rPr>
          <w:color w:val="0000FF"/>
        </w:rPr>
        <w:t>Capped the extremely large value of the continuous variable by 99</w:t>
      </w:r>
      <w:r w:rsidRPr="00401FC9">
        <w:rPr>
          <w:color w:val="0000FF"/>
        </w:rPr>
        <w:t>th</w:t>
      </w:r>
      <w:r>
        <w:rPr>
          <w:color w:val="0000FF"/>
        </w:rPr>
        <w:t xml:space="preserve"> percentile plus 2 times the standard deviation</w:t>
      </w:r>
    </w:p>
    <w:p w14:paraId="2600569C" w14:textId="6B76F345" w:rsidR="00401FC9" w:rsidRPr="00401FC9" w:rsidRDefault="00401FC9" w:rsidP="005F193D">
      <w:pPr>
        <w:pStyle w:val="TemplateFillIn"/>
        <w:numPr>
          <w:ilvl w:val="0"/>
          <w:numId w:val="116"/>
        </w:numPr>
        <w:ind w:left="360"/>
        <w:jc w:val="both"/>
        <w:rPr>
          <w:color w:val="0000FF"/>
        </w:rPr>
      </w:pPr>
      <w:r>
        <w:rPr>
          <w:color w:val="0000FF"/>
        </w:rPr>
        <w:t>In PD model, for 2</w:t>
      </w:r>
      <w:r w:rsidRPr="00401FC9">
        <w:rPr>
          <w:color w:val="0000FF"/>
        </w:rPr>
        <w:t>nd</w:t>
      </w:r>
      <w:r>
        <w:rPr>
          <w:color w:val="0000FF"/>
        </w:rPr>
        <w:t xml:space="preserve"> liens, instead of assuming a constant </w:t>
      </w:r>
      <w:r w:rsidR="00EC4598">
        <w:rPr>
          <w:color w:val="0000FF"/>
        </w:rPr>
        <w:t>first</w:t>
      </w:r>
      <w:r>
        <w:rPr>
          <w:color w:val="0000FF"/>
        </w:rPr>
        <w:t xml:space="preserve"> lien balance when calculating its mark-to-market CLTV, assumed a constant junior ratio to impute the </w:t>
      </w:r>
      <w:r w:rsidR="00EC4598">
        <w:rPr>
          <w:color w:val="0000FF"/>
        </w:rPr>
        <w:t>first</w:t>
      </w:r>
      <w:r>
        <w:rPr>
          <w:color w:val="0000FF"/>
        </w:rPr>
        <w:t xml:space="preserve"> lien balance and CLTV  </w:t>
      </w:r>
    </w:p>
    <w:p w14:paraId="157604B6" w14:textId="77777777" w:rsidR="008F317C" w:rsidRPr="002779C4" w:rsidRDefault="008F317C" w:rsidP="005F193D">
      <w:pPr>
        <w:pStyle w:val="TemplateFillIn"/>
        <w:numPr>
          <w:ilvl w:val="0"/>
          <w:numId w:val="116"/>
        </w:numPr>
        <w:ind w:left="360"/>
        <w:jc w:val="both"/>
        <w:rPr>
          <w:color w:val="0000FF"/>
        </w:rPr>
      </w:pPr>
      <w:r w:rsidRPr="002779C4">
        <w:rPr>
          <w:color w:val="0000FF"/>
        </w:rPr>
        <w:t>Leveraged a new refreshed property valuation file, in line with what the business recommends and uses, for estimating the distressed values for all properties with/without prior distressed values</w:t>
      </w:r>
    </w:p>
    <w:p w14:paraId="6B9F6C9E" w14:textId="374029C3" w:rsidR="008F317C" w:rsidRPr="002779C4" w:rsidRDefault="008F317C" w:rsidP="005F193D">
      <w:pPr>
        <w:pStyle w:val="TemplateFillIn"/>
        <w:numPr>
          <w:ilvl w:val="0"/>
          <w:numId w:val="116"/>
        </w:numPr>
        <w:ind w:left="360"/>
        <w:jc w:val="both"/>
        <w:rPr>
          <w:color w:val="0000FF"/>
        </w:rPr>
      </w:pPr>
      <w:r w:rsidRPr="002779C4">
        <w:rPr>
          <w:color w:val="0000FF"/>
        </w:rPr>
        <w:t>Included all zero losses in the development d</w:t>
      </w:r>
      <w:r w:rsidR="00CC07F6">
        <w:rPr>
          <w:color w:val="0000FF"/>
        </w:rPr>
        <w:t>ata pool for the Severity model</w:t>
      </w:r>
    </w:p>
    <w:p w14:paraId="61FE52C0" w14:textId="77777777" w:rsidR="008F317C" w:rsidRDefault="008F317C" w:rsidP="00AD7DAC">
      <w:pPr>
        <w:pStyle w:val="TemplateFillIn"/>
        <w:keepNext/>
        <w:widowControl w:val="0"/>
        <w:ind w:left="576"/>
        <w:jc w:val="both"/>
        <w:rPr>
          <w:rFonts w:cstheme="minorHAnsi"/>
          <w:color w:val="auto"/>
        </w:rPr>
      </w:pPr>
    </w:p>
    <w:p w14:paraId="75B7E36E" w14:textId="77777777" w:rsidR="00D8302D" w:rsidRPr="00F417A3" w:rsidRDefault="00D8302D" w:rsidP="00AD7DAC">
      <w:pPr>
        <w:pStyle w:val="ListParagraph"/>
        <w:keepNext/>
        <w:widowControl w:val="0"/>
        <w:numPr>
          <w:ilvl w:val="0"/>
          <w:numId w:val="12"/>
        </w:numPr>
        <w:spacing w:before="200" w:line="276" w:lineRule="auto"/>
        <w:contextualSpacing w:val="0"/>
        <w:jc w:val="both"/>
        <w:outlineLvl w:val="1"/>
        <w:rPr>
          <w:rFonts w:eastAsiaTheme="majorEastAsia" w:cstheme="minorHAnsi"/>
          <w:b/>
          <w:bCs/>
          <w:vanish/>
          <w:sz w:val="26"/>
          <w:szCs w:val="26"/>
        </w:rPr>
      </w:pPr>
    </w:p>
    <w:p w14:paraId="2A9CFA82" w14:textId="77777777" w:rsidR="00D8302D" w:rsidRPr="00F417A3" w:rsidRDefault="00D8302D" w:rsidP="00AD7DAC">
      <w:pPr>
        <w:pStyle w:val="ListParagraph"/>
        <w:keepNext/>
        <w:widowControl w:val="0"/>
        <w:numPr>
          <w:ilvl w:val="0"/>
          <w:numId w:val="12"/>
        </w:numPr>
        <w:spacing w:before="200" w:line="276" w:lineRule="auto"/>
        <w:contextualSpacing w:val="0"/>
        <w:jc w:val="both"/>
        <w:outlineLvl w:val="1"/>
        <w:rPr>
          <w:rFonts w:eastAsiaTheme="majorEastAsia" w:cstheme="minorHAnsi"/>
          <w:b/>
          <w:bCs/>
          <w:vanish/>
          <w:sz w:val="26"/>
          <w:szCs w:val="26"/>
        </w:rPr>
      </w:pPr>
    </w:p>
    <w:p w14:paraId="63431754" w14:textId="5E0268BD" w:rsidR="00BA7C86" w:rsidRDefault="00BA7C86" w:rsidP="00F50211">
      <w:pPr>
        <w:pStyle w:val="Heading2"/>
      </w:pPr>
      <w:bookmarkStart w:id="4" w:name="_Toc530594330"/>
      <w:r w:rsidRPr="00F50211">
        <w:t xml:space="preserve">Model </w:t>
      </w:r>
      <w:r w:rsidR="00CF5DFC" w:rsidRPr="00F50211">
        <w:t>Input</w:t>
      </w:r>
      <w:bookmarkEnd w:id="4"/>
    </w:p>
    <w:p w14:paraId="0D19E78F" w14:textId="77777777" w:rsidR="00887DA1" w:rsidRPr="00195ABB" w:rsidRDefault="00887DA1" w:rsidP="00887DA1">
      <w:pPr>
        <w:ind w:left="450"/>
        <w:rPr>
          <w:rFonts w:cstheme="minorHAnsi"/>
        </w:rPr>
      </w:pPr>
      <w:r w:rsidRPr="006E73ED">
        <w:rPr>
          <w:rFonts w:cs="Arial"/>
          <w:color w:val="FF0000"/>
        </w:rPr>
        <w:t>This section will provide additional information to the “Automated Document” Section A.3.: “Inputs, Outputs &amp; Assumptions” (refer to the “Note on Model Risk Management – Document Automation”, in the beginning of this document)</w:t>
      </w:r>
    </w:p>
    <w:p w14:paraId="79BE1ADF" w14:textId="77777777" w:rsidR="00887DA1" w:rsidRPr="00887DA1" w:rsidRDefault="00887DA1" w:rsidP="00887DA1"/>
    <w:p w14:paraId="08C7953F" w14:textId="38404427" w:rsidR="00BC61BC" w:rsidRPr="002779C4" w:rsidRDefault="00BC61BC" w:rsidP="003D50E6">
      <w:pPr>
        <w:jc w:val="both"/>
        <w:rPr>
          <w:color w:val="0000FF"/>
        </w:rPr>
      </w:pPr>
      <w:r w:rsidRPr="002779C4">
        <w:rPr>
          <w:color w:val="0000FF"/>
        </w:rPr>
        <w:t>The data development phase, review phase and sampling phase are designed to determine whether building a risk mo</w:t>
      </w:r>
      <w:r w:rsidR="00CC07F6">
        <w:rPr>
          <w:color w:val="0000FF"/>
        </w:rPr>
        <w:t>del is feasible and to set high-</w:t>
      </w:r>
      <w:r w:rsidRPr="002779C4">
        <w:rPr>
          <w:color w:val="0000FF"/>
        </w:rPr>
        <w:t>level parameters such as loan exclusions, target definition, development sample window and performance sampl</w:t>
      </w:r>
      <w:r w:rsidR="00CC07F6">
        <w:rPr>
          <w:color w:val="0000FF"/>
        </w:rPr>
        <w:t>e window parameters. These high-</w:t>
      </w:r>
      <w:r w:rsidRPr="002779C4">
        <w:rPr>
          <w:color w:val="0000FF"/>
        </w:rPr>
        <w:t xml:space="preserve">level parameters decrease the number of anomalies and improve the accuracy of the model, and are naturally supported by a sound rationale. Significant time and engagement with stakeholders </w:t>
      </w:r>
      <w:proofErr w:type="gramStart"/>
      <w:r w:rsidRPr="002779C4">
        <w:rPr>
          <w:color w:val="0000FF"/>
        </w:rPr>
        <w:t>is</w:t>
      </w:r>
      <w:proofErr w:type="gramEnd"/>
      <w:r w:rsidRPr="002779C4">
        <w:rPr>
          <w:color w:val="0000FF"/>
        </w:rPr>
        <w:t xml:space="preserve"> the key to building a successful risk model throughout the data development, review, and sampling phases.  </w:t>
      </w:r>
    </w:p>
    <w:p w14:paraId="1D790F67" w14:textId="3BF13C8A" w:rsidR="00C63B99" w:rsidRPr="002779C4" w:rsidRDefault="00BC61BC" w:rsidP="003D50E6">
      <w:pPr>
        <w:jc w:val="both"/>
        <w:rPr>
          <w:color w:val="0000FF"/>
        </w:rPr>
      </w:pPr>
      <w:r w:rsidRPr="002779C4">
        <w:rPr>
          <w:color w:val="0000FF"/>
        </w:rPr>
        <w:t xml:space="preserve">For 2019 </w:t>
      </w:r>
      <w:r w:rsidR="002C63E1" w:rsidRPr="002C63E1">
        <w:rPr>
          <w:color w:val="0000FF"/>
        </w:rPr>
        <w:t xml:space="preserve">Method A </w:t>
      </w:r>
      <w:r w:rsidR="002C63E1">
        <w:rPr>
          <w:color w:val="0000FF"/>
        </w:rPr>
        <w:t>RM</w:t>
      </w:r>
      <w:r w:rsidR="002C63E1" w:rsidRPr="0068480E">
        <w:t xml:space="preserve"> </w:t>
      </w:r>
      <w:r w:rsidR="003303EA">
        <w:rPr>
          <w:color w:val="0000FF"/>
        </w:rPr>
        <w:t>Model</w:t>
      </w:r>
      <w:r w:rsidRPr="002779C4">
        <w:rPr>
          <w:color w:val="0000FF"/>
        </w:rPr>
        <w:t>, model developers sourced data to build the model using both internal and external data sources. The data is compiled for use in model development and multiple quality checks are conducted to ensure continued accuracy of the data. The following sections describe the data sources and controls in further detail.</w:t>
      </w:r>
    </w:p>
    <w:p w14:paraId="1FE2E402" w14:textId="38E197E1" w:rsidR="00BA7C86" w:rsidRPr="00F50211" w:rsidRDefault="00BA7C86" w:rsidP="00F50211">
      <w:pPr>
        <w:pStyle w:val="Heading3"/>
      </w:pPr>
      <w:r w:rsidRPr="00F50211">
        <w:lastRenderedPageBreak/>
        <w:t xml:space="preserve">Data </w:t>
      </w:r>
      <w:r w:rsidR="00CF5DFC" w:rsidRPr="00F50211">
        <w:t>S</w:t>
      </w:r>
      <w:r w:rsidRPr="00F50211">
        <w:t xml:space="preserve">ources and </w:t>
      </w:r>
      <w:r w:rsidR="00CF5DFC" w:rsidRPr="00F50211">
        <w:t>C</w:t>
      </w:r>
      <w:r w:rsidRPr="00F50211">
        <w:t>ontrols</w:t>
      </w:r>
    </w:p>
    <w:p w14:paraId="5E51E92E" w14:textId="77777777" w:rsidR="00BA7C86" w:rsidRPr="00F417A3" w:rsidRDefault="00BA7C86" w:rsidP="00AD7DAC">
      <w:pPr>
        <w:keepNext/>
        <w:widowControl w:val="0"/>
        <w:ind w:left="720"/>
        <w:jc w:val="both"/>
        <w:rPr>
          <w:rFonts w:cstheme="minorHAnsi"/>
        </w:rPr>
      </w:pPr>
      <w:r w:rsidRPr="00F417A3">
        <w:rPr>
          <w:rFonts w:cstheme="minorHAnsi"/>
        </w:rPr>
        <w:t>[Provide details regarding how the data was accessed, processed and stored.]</w:t>
      </w:r>
    </w:p>
    <w:p w14:paraId="076B7C5B" w14:textId="77777777" w:rsidR="00BA7C86" w:rsidRPr="00F417A3" w:rsidRDefault="00810452" w:rsidP="00AD7DAC">
      <w:pPr>
        <w:pStyle w:val="Bullets"/>
        <w:keepNext/>
        <w:widowControl w:val="0"/>
        <w:jc w:val="both"/>
        <w:rPr>
          <w:rFonts w:cstheme="minorHAnsi"/>
          <w:color w:val="auto"/>
        </w:rPr>
      </w:pPr>
      <w:hyperlink w:anchor="_Toc421107375" w:history="1">
        <w:bookmarkStart w:id="5" w:name="_Toc421189890"/>
        <w:bookmarkStart w:id="6" w:name="_Toc421199543"/>
        <w:bookmarkStart w:id="7" w:name="_Toc421550676"/>
        <w:bookmarkStart w:id="8" w:name="_Toc421552048"/>
        <w:r w:rsidR="00BA7C86" w:rsidRPr="00F417A3">
          <w:rPr>
            <w:rFonts w:cstheme="minorHAnsi"/>
            <w:color w:val="auto"/>
          </w:rPr>
          <w:t xml:space="preserve">What </w:t>
        </w:r>
        <w:proofErr w:type="gramStart"/>
        <w:r w:rsidR="00BA7C86" w:rsidRPr="00F417A3">
          <w:rPr>
            <w:rFonts w:cstheme="minorHAnsi"/>
            <w:color w:val="auto"/>
          </w:rPr>
          <w:t>are</w:t>
        </w:r>
        <w:proofErr w:type="gramEnd"/>
        <w:r w:rsidR="00BA7C86" w:rsidRPr="00F417A3">
          <w:rPr>
            <w:rFonts w:cstheme="minorHAnsi"/>
            <w:color w:val="auto"/>
          </w:rPr>
          <w:t xml:space="preserve"> the performance, segmentation and account data sources for the model?</w:t>
        </w:r>
        <w:bookmarkEnd w:id="5"/>
        <w:bookmarkEnd w:id="6"/>
        <w:bookmarkEnd w:id="7"/>
        <w:bookmarkEnd w:id="8"/>
      </w:hyperlink>
    </w:p>
    <w:p w14:paraId="418E5F16" w14:textId="1D3E44DF" w:rsidR="00BA7C86" w:rsidRDefault="00BA7C86" w:rsidP="00AD7DAC">
      <w:pPr>
        <w:pStyle w:val="Bullets"/>
        <w:keepNext/>
        <w:widowControl w:val="0"/>
        <w:ind w:left="1080"/>
        <w:jc w:val="both"/>
        <w:rPr>
          <w:rFonts w:cstheme="minorHAnsi"/>
          <w:color w:val="auto"/>
        </w:rPr>
      </w:pPr>
      <w:r w:rsidRPr="00F417A3">
        <w:rPr>
          <w:rFonts w:cstheme="minorHAnsi"/>
          <w:color w:val="auto"/>
        </w:rPr>
        <w:t>[Document sources for all internal and external data used in model development. Describe each data source and whether the data is extracted in a manual or automatic manner.  Mention whether the data has been used in the past for model development purposes.]</w:t>
      </w:r>
    </w:p>
    <w:p w14:paraId="47231002" w14:textId="77777777" w:rsidR="00BC61BC" w:rsidRPr="002779C4" w:rsidRDefault="00BC61BC" w:rsidP="003D50E6">
      <w:pPr>
        <w:spacing w:before="120" w:after="240"/>
        <w:jc w:val="both"/>
        <w:rPr>
          <w:color w:val="0000FF"/>
        </w:rPr>
      </w:pPr>
      <w:r w:rsidRPr="002779C4">
        <w:rPr>
          <w:color w:val="0000FF"/>
        </w:rPr>
        <w:t>Model developers sourced data to build the model using both internal and external data sources. The data is compiled for use in model development and multiple quality checks are conducted to ensure accuracy of the data throughout the process. The following sections describe the data sources and quality control in further detail.</w:t>
      </w:r>
    </w:p>
    <w:p w14:paraId="2729FDC3" w14:textId="10F353FA" w:rsidR="00BC61BC" w:rsidRPr="002779C4" w:rsidRDefault="00BC61BC" w:rsidP="003D50E6">
      <w:pPr>
        <w:spacing w:before="120" w:after="240"/>
        <w:jc w:val="both"/>
        <w:rPr>
          <w:color w:val="0000FF"/>
        </w:rPr>
      </w:pPr>
      <w:r w:rsidRPr="002779C4">
        <w:rPr>
          <w:color w:val="0000FF"/>
        </w:rPr>
        <w:t xml:space="preserve">Significant time and engagement with stakeholders </w:t>
      </w:r>
      <w:proofErr w:type="gramStart"/>
      <w:r w:rsidRPr="002779C4">
        <w:rPr>
          <w:color w:val="0000FF"/>
        </w:rPr>
        <w:t>is</w:t>
      </w:r>
      <w:proofErr w:type="gramEnd"/>
      <w:r w:rsidRPr="002779C4">
        <w:rPr>
          <w:color w:val="0000FF"/>
        </w:rPr>
        <w:t xml:space="preserve"> key to building a successful risk model throughout the data development, review, and sampling phases.  The process is designed to determine whether building a risk mo</w:t>
      </w:r>
      <w:r w:rsidR="00CC07F6">
        <w:rPr>
          <w:color w:val="0000FF"/>
        </w:rPr>
        <w:t>del is feasible and to set high-</w:t>
      </w:r>
      <w:r w:rsidRPr="002779C4">
        <w:rPr>
          <w:color w:val="0000FF"/>
        </w:rPr>
        <w:t>level parameters such as loan exclusions, target definition, development sample window, and performance sample window. These parameters decrease the number of anomalies while improving the accuracy of the model.</w:t>
      </w:r>
    </w:p>
    <w:p w14:paraId="10F8DDEF" w14:textId="5E963B58" w:rsidR="00BC61BC" w:rsidRPr="002779C4" w:rsidRDefault="00BC61BC" w:rsidP="003D50E6">
      <w:pPr>
        <w:spacing w:before="120" w:after="240"/>
        <w:jc w:val="both"/>
        <w:rPr>
          <w:color w:val="0000FF"/>
        </w:rPr>
      </w:pPr>
      <w:r w:rsidRPr="002779C4">
        <w:rPr>
          <w:color w:val="0000FF"/>
        </w:rPr>
        <w:t xml:space="preserve">The 2019 </w:t>
      </w:r>
      <w:r w:rsidR="002C63E1" w:rsidRPr="002C63E1">
        <w:rPr>
          <w:color w:val="0000FF"/>
        </w:rPr>
        <w:t xml:space="preserve">Method A </w:t>
      </w:r>
      <w:r w:rsidR="002C63E1">
        <w:rPr>
          <w:color w:val="0000FF"/>
        </w:rPr>
        <w:t>RM</w:t>
      </w:r>
      <w:r w:rsidR="002C63E1" w:rsidRPr="0068480E">
        <w:t xml:space="preserve"> </w:t>
      </w:r>
      <w:r w:rsidRPr="002779C4">
        <w:rPr>
          <w:color w:val="0000FF"/>
        </w:rPr>
        <w:t xml:space="preserve">model development data and portfolio level data are all sourced (at the time of development) from robust internal data sources consisting of: SAS Grid/Optima/Model Execution Package and from an </w:t>
      </w:r>
      <w:proofErr w:type="gramStart"/>
      <w:r w:rsidRPr="002779C4">
        <w:rPr>
          <w:color w:val="0000FF"/>
        </w:rPr>
        <w:t>established external sources</w:t>
      </w:r>
      <w:proofErr w:type="gramEnd"/>
      <w:r w:rsidRPr="002779C4">
        <w:rPr>
          <w:color w:val="0000FF"/>
        </w:rPr>
        <w:t xml:space="preserve"> for macro-economic information (i.e. HPI, Unemployment, Inter</w:t>
      </w:r>
      <w:r w:rsidR="00CC07F6">
        <w:rPr>
          <w:color w:val="0000FF"/>
        </w:rPr>
        <w:t>est Rate), Core Logic, Moody’s</w:t>
      </w:r>
      <w:r w:rsidRPr="002779C4">
        <w:rPr>
          <w:color w:val="0000FF"/>
        </w:rPr>
        <w:t xml:space="preserve">, and </w:t>
      </w:r>
      <w:r w:rsidR="00CC07F6">
        <w:rPr>
          <w:color w:val="0000FF"/>
        </w:rPr>
        <w:t>Global Consumer Risk Management</w:t>
      </w:r>
      <w:r w:rsidR="00AB48B6">
        <w:rPr>
          <w:color w:val="0000FF"/>
        </w:rPr>
        <w:t xml:space="preserve"> (GCRM)</w:t>
      </w:r>
      <w:r w:rsidR="00CC07F6">
        <w:rPr>
          <w:color w:val="0000FF"/>
        </w:rPr>
        <w:t>.</w:t>
      </w:r>
    </w:p>
    <w:p w14:paraId="24C167E6" w14:textId="72869C0B" w:rsidR="00BC61BC" w:rsidRPr="002779C4" w:rsidRDefault="00BC61BC" w:rsidP="003D50E6">
      <w:pPr>
        <w:jc w:val="both"/>
        <w:rPr>
          <w:rFonts w:ascii="Calibri" w:eastAsia="Calibri" w:hAnsi="Calibri" w:cs="Times New Roman"/>
          <w:color w:val="0000FF"/>
        </w:rPr>
      </w:pPr>
      <w:r w:rsidRPr="002779C4">
        <w:rPr>
          <w:color w:val="0000FF"/>
        </w:rPr>
        <w:t xml:space="preserve">As result of the new global initiatives within the Global Consumer group, the 2019 </w:t>
      </w:r>
      <w:r w:rsidR="003303EA">
        <w:rPr>
          <w:color w:val="0000FF"/>
        </w:rPr>
        <w:t xml:space="preserve">NA Mortgage </w:t>
      </w:r>
      <w:r w:rsidR="002C63E1" w:rsidRPr="002C63E1">
        <w:rPr>
          <w:color w:val="0000FF"/>
        </w:rPr>
        <w:t xml:space="preserve">Method A </w:t>
      </w:r>
      <w:r w:rsidR="002C63E1">
        <w:rPr>
          <w:color w:val="0000FF"/>
        </w:rPr>
        <w:t>RM</w:t>
      </w:r>
      <w:r w:rsidR="002C63E1" w:rsidRPr="0068480E">
        <w:t xml:space="preserve"> </w:t>
      </w:r>
      <w:r w:rsidR="003303EA">
        <w:rPr>
          <w:color w:val="0000FF"/>
        </w:rPr>
        <w:t xml:space="preserve">models </w:t>
      </w:r>
      <w:r w:rsidRPr="002779C4">
        <w:rPr>
          <w:color w:val="0000FF"/>
        </w:rPr>
        <w:t>leveraged this new centralized data source called MEP Optima (see figure 4.1.1.1). This Global Database platform within the SAS Grid environment which host</w:t>
      </w:r>
      <w:r w:rsidR="002D7793">
        <w:rPr>
          <w:color w:val="0000FF"/>
        </w:rPr>
        <w:t>s</w:t>
      </w:r>
      <w:r w:rsidRPr="002779C4">
        <w:rPr>
          <w:color w:val="0000FF"/>
        </w:rPr>
        <w:t xml:space="preserve"> multiple raw data sources as well as macroeconomic variables. Within the grid, a Model Execution Platform (MEP) contains all the data required to execute the models which by design have undergone several data quality check and data proofing process to make sure to comply all the data requirements for all CCAR models and data quality principles</w:t>
      </w:r>
      <w:r w:rsidRPr="002779C4">
        <w:rPr>
          <w:rFonts w:ascii="Calibri" w:eastAsia="Calibri" w:hAnsi="Calibri" w:cs="Times New Roman"/>
          <w:color w:val="0000FF"/>
        </w:rPr>
        <w:t xml:space="preserve">. </w:t>
      </w:r>
    </w:p>
    <w:p w14:paraId="2ABBB580" w14:textId="2DC9B7DD" w:rsidR="00BC61BC" w:rsidRPr="002779C4" w:rsidRDefault="00BC61BC" w:rsidP="00BC61BC">
      <w:pPr>
        <w:jc w:val="center"/>
        <w:rPr>
          <w:bCs/>
          <w:color w:val="0000FF"/>
          <w:sz w:val="18"/>
          <w:szCs w:val="18"/>
        </w:rPr>
      </w:pPr>
      <w:r w:rsidRPr="002779C4">
        <w:rPr>
          <w:color w:val="0000FF"/>
        </w:rPr>
        <w:t>Figure 4.1.1.1 MEP Optima Process</w:t>
      </w:r>
    </w:p>
    <w:p w14:paraId="7E2ECC42" w14:textId="77777777" w:rsidR="00BC61BC" w:rsidRPr="002779C4" w:rsidRDefault="00BC61BC" w:rsidP="00BC61BC">
      <w:pPr>
        <w:spacing w:after="0"/>
        <w:ind w:left="1080"/>
        <w:rPr>
          <w:rFonts w:ascii="Calibri" w:eastAsia="Calibri" w:hAnsi="Calibri" w:cs="Times New Roman"/>
          <w:color w:val="0000FF"/>
        </w:rPr>
      </w:pPr>
    </w:p>
    <w:p w14:paraId="645EFB3B" w14:textId="77777777" w:rsidR="00BC61BC" w:rsidRPr="002779C4" w:rsidRDefault="00BC61BC" w:rsidP="00BC61BC">
      <w:pPr>
        <w:spacing w:after="0"/>
        <w:ind w:left="1080"/>
        <w:rPr>
          <w:rFonts w:ascii="Calibri" w:eastAsia="Calibri" w:hAnsi="Calibri" w:cs="Times New Roman"/>
          <w:color w:val="0000FF"/>
        </w:rPr>
      </w:pPr>
      <w:r w:rsidRPr="002779C4">
        <w:rPr>
          <w:rFonts w:ascii="Calibri" w:eastAsia="Calibri" w:hAnsi="Calibri" w:cs="Times New Roman"/>
          <w:noProof/>
          <w:color w:val="0000FF"/>
        </w:rPr>
        <w:lastRenderedPageBreak/>
        <w:drawing>
          <wp:inline distT="0" distB="0" distL="0" distR="0" wp14:anchorId="41C9169A" wp14:editId="77F03B96">
            <wp:extent cx="4689043" cy="37016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93413" cy="3705053"/>
                    </a:xfrm>
                    <a:prstGeom prst="rect">
                      <a:avLst/>
                    </a:prstGeom>
                    <a:noFill/>
                  </pic:spPr>
                </pic:pic>
              </a:graphicData>
            </a:graphic>
          </wp:inline>
        </w:drawing>
      </w:r>
    </w:p>
    <w:p w14:paraId="2AD8FEFF" w14:textId="77777777" w:rsidR="00BC61BC" w:rsidRPr="002779C4" w:rsidRDefault="00BC61BC" w:rsidP="00BC61BC">
      <w:pPr>
        <w:rPr>
          <w:rFonts w:ascii="Calibri" w:eastAsia="Calibri" w:hAnsi="Calibri" w:cs="Times New Roman"/>
          <w:color w:val="0000FF"/>
        </w:rPr>
      </w:pPr>
    </w:p>
    <w:p w14:paraId="61BB3A14" w14:textId="738BD649" w:rsidR="00BC61BC" w:rsidRPr="002779C4" w:rsidRDefault="002D7793" w:rsidP="003D50E6">
      <w:pPr>
        <w:spacing w:before="120" w:after="240" w:line="240" w:lineRule="auto"/>
        <w:jc w:val="both"/>
        <w:rPr>
          <w:iCs/>
          <w:color w:val="0000FF"/>
        </w:rPr>
      </w:pPr>
      <w:r>
        <w:rPr>
          <w:color w:val="0000FF"/>
        </w:rPr>
        <w:t xml:space="preserve">The 2019 </w:t>
      </w:r>
      <w:r w:rsidR="002C63E1" w:rsidRPr="002C63E1">
        <w:rPr>
          <w:color w:val="0000FF"/>
        </w:rPr>
        <w:t xml:space="preserve">Method A </w:t>
      </w:r>
      <w:r w:rsidR="002C63E1">
        <w:rPr>
          <w:color w:val="0000FF"/>
        </w:rPr>
        <w:t>RM</w:t>
      </w:r>
      <w:r w:rsidR="002C63E1" w:rsidRPr="0068480E">
        <w:t xml:space="preserve"> </w:t>
      </w:r>
      <w:r w:rsidR="00BC61BC" w:rsidRPr="002779C4">
        <w:rPr>
          <w:color w:val="0000FF"/>
        </w:rPr>
        <w:t>model</w:t>
      </w:r>
      <w:r w:rsidR="00BC61BC" w:rsidRPr="002779C4">
        <w:rPr>
          <w:iCs/>
          <w:color w:val="0000FF"/>
        </w:rPr>
        <w:t xml:space="preserve">’s objectives are to produce core line of business risk models with a product level focus on residential mortgage portfolio.  This segmentation also aligns with the business strategy, and loss forecasting regulatory requirements. In addition, the data scope will be limited to </w:t>
      </w:r>
      <w:proofErr w:type="spellStart"/>
      <w:r w:rsidR="00BD3702">
        <w:rPr>
          <w:iCs/>
          <w:color w:val="0000FF"/>
        </w:rPr>
        <w:t>Bank</w:t>
      </w:r>
      <w:r w:rsidR="00BC61BC" w:rsidRPr="002779C4">
        <w:rPr>
          <w:iCs/>
          <w:color w:val="0000FF"/>
        </w:rPr>
        <w:t>Mortgage</w:t>
      </w:r>
      <w:proofErr w:type="spellEnd"/>
      <w:r w:rsidR="00BC61BC" w:rsidRPr="002779C4">
        <w:rPr>
          <w:iCs/>
          <w:color w:val="0000FF"/>
        </w:rPr>
        <w:t xml:space="preserve"> </w:t>
      </w:r>
      <w:proofErr w:type="gramStart"/>
      <w:r w:rsidR="00BC61BC" w:rsidRPr="002779C4">
        <w:rPr>
          <w:iCs/>
          <w:color w:val="0000FF"/>
        </w:rPr>
        <w:t>Inc.(</w:t>
      </w:r>
      <w:proofErr w:type="gramEnd"/>
      <w:r w:rsidR="00BC61BC" w:rsidRPr="002779C4">
        <w:rPr>
          <w:iCs/>
          <w:color w:val="0000FF"/>
        </w:rPr>
        <w:t xml:space="preserve">CMI), </w:t>
      </w:r>
      <w:r w:rsidR="00BD3702">
        <w:rPr>
          <w:iCs/>
          <w:color w:val="0000FF"/>
        </w:rPr>
        <w:t>Bank</w:t>
      </w:r>
      <w:r w:rsidR="00BC61BC" w:rsidRPr="002779C4">
        <w:rPr>
          <w:iCs/>
          <w:color w:val="0000FF"/>
        </w:rPr>
        <w:t xml:space="preserve"> Private Bank(CPB) and US Retail Bank (USRB) mortgage portfolios, including conventional mortgage loan products with non-zero balances, risk owned portfolio products.</w:t>
      </w:r>
    </w:p>
    <w:p w14:paraId="13AB4E30" w14:textId="77777777" w:rsidR="0074068B" w:rsidRDefault="0074068B" w:rsidP="0074068B">
      <w:pPr>
        <w:spacing w:before="120" w:after="240"/>
        <w:jc w:val="both"/>
        <w:rPr>
          <w:color w:val="0000FF"/>
        </w:rPr>
      </w:pPr>
      <w:r>
        <w:rPr>
          <w:color w:val="0000FF"/>
        </w:rPr>
        <w:t xml:space="preserve">MRM Question - </w:t>
      </w:r>
      <w:r w:rsidRPr="004545A0">
        <w:rPr>
          <w:color w:val="0000FF"/>
        </w:rPr>
        <w:t>Sponsor has mentioned creation of unique OOT sample is in response to limitation#19546. However, limitation #19546 states about inclusion of pre-2008 data in LGD model. Therefore, sponsor is requested to provide justification for not including pre-2008 data in LGD model development sample.</w:t>
      </w:r>
    </w:p>
    <w:p w14:paraId="2DE33957" w14:textId="77777777" w:rsidR="0074068B" w:rsidRDefault="0074068B" w:rsidP="0074068B">
      <w:pPr>
        <w:spacing w:before="120" w:after="240"/>
        <w:jc w:val="both"/>
        <w:rPr>
          <w:color w:val="0000FF"/>
        </w:rPr>
      </w:pPr>
      <w:proofErr w:type="gramStart"/>
      <w:r>
        <w:rPr>
          <w:color w:val="0000FF"/>
        </w:rPr>
        <w:t>Answer  -</w:t>
      </w:r>
      <w:proofErr w:type="gramEnd"/>
      <w:r>
        <w:rPr>
          <w:color w:val="0000FF"/>
        </w:rPr>
        <w:t xml:space="preserve"> </w:t>
      </w:r>
      <w:r w:rsidRPr="004545A0">
        <w:rPr>
          <w:color w:val="0000FF"/>
        </w:rPr>
        <w:t xml:space="preserve">Although there are some reconciled issues caused by the misclassified loans mainly observed before May 2008, CAMU </w:t>
      </w:r>
      <w:r>
        <w:rPr>
          <w:color w:val="0000FF"/>
        </w:rPr>
        <w:t>had set</w:t>
      </w:r>
      <w:r w:rsidRPr="004545A0">
        <w:rPr>
          <w:color w:val="0000FF"/>
        </w:rPr>
        <w:t xml:space="preserve"> </w:t>
      </w:r>
      <w:r>
        <w:rPr>
          <w:color w:val="0000FF"/>
        </w:rPr>
        <w:t xml:space="preserve">the </w:t>
      </w:r>
      <w:r w:rsidRPr="004545A0">
        <w:rPr>
          <w:color w:val="0000FF"/>
        </w:rPr>
        <w:t xml:space="preserve">observations date and performance window for development data from Feb 2006 to Dec 2017.  The decision was made mainly to ensure there are sufficient observations to meet the gating principles outlined by Model Risk Management Policy, and to cover both stress and non-stress periods within the U.S. housing price lifecycle.  However, abnormal actual losses were observed in snapshot Jan-2008 after removing these loans from the model back testing.   To avoid any misinterpretation of the model performance, shifting the reporting snapshot date from Jan-2008 to </w:t>
      </w:r>
      <w:r w:rsidRPr="004545A0">
        <w:rPr>
          <w:color w:val="0000FF"/>
        </w:rPr>
        <w:lastRenderedPageBreak/>
        <w:t>April-2008 is considered appropriate.  Please refer to Section 6.3 for the rationale of excluding 2008Q1 data from back testing.</w:t>
      </w:r>
    </w:p>
    <w:p w14:paraId="36F87F23" w14:textId="3B21B6BC" w:rsidR="00BC61BC" w:rsidRPr="0067031E" w:rsidRDefault="00BC61BC" w:rsidP="00BC61BC">
      <w:pPr>
        <w:spacing w:before="120" w:after="240" w:line="240" w:lineRule="auto"/>
        <w:ind w:left="1080"/>
        <w:jc w:val="center"/>
        <w:rPr>
          <w:rFonts w:eastAsiaTheme="minorHAnsi"/>
          <w:b/>
          <w:sz w:val="28"/>
          <w:highlight w:val="yellow"/>
        </w:rPr>
      </w:pPr>
      <w:r w:rsidRPr="0067031E">
        <w:rPr>
          <w:b/>
          <w:iCs/>
          <w:color w:val="0000FF"/>
        </w:rPr>
        <w:t>Table 4.1.1.1</w:t>
      </w:r>
      <w:r w:rsidRPr="0067031E">
        <w:rPr>
          <w:b/>
          <w:bCs/>
          <w:color w:val="0000FF"/>
          <w:szCs w:val="18"/>
        </w:rPr>
        <w:t xml:space="preserve"> Data Source, Location, and Frequency of Updates</w:t>
      </w:r>
    </w:p>
    <w:tbl>
      <w:tblPr>
        <w:tblW w:w="4128" w:type="pct"/>
        <w:tblInd w:w="851"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CellMar>
          <w:top w:w="28" w:type="dxa"/>
          <w:left w:w="28" w:type="dxa"/>
          <w:bottom w:w="28" w:type="dxa"/>
          <w:right w:w="28" w:type="dxa"/>
        </w:tblCellMar>
        <w:tblLook w:val="00A0" w:firstRow="1" w:lastRow="0" w:firstColumn="1" w:lastColumn="0" w:noHBand="0" w:noVBand="0"/>
      </w:tblPr>
      <w:tblGrid>
        <w:gridCol w:w="1665"/>
        <w:gridCol w:w="4059"/>
        <w:gridCol w:w="1145"/>
        <w:gridCol w:w="905"/>
      </w:tblGrid>
      <w:tr w:rsidR="00BC61BC" w:rsidRPr="00BC61BC" w14:paraId="39D90029" w14:textId="77777777" w:rsidTr="00BC61BC">
        <w:trPr>
          <w:trHeight w:val="462"/>
        </w:trPr>
        <w:tc>
          <w:tcPr>
            <w:tcW w:w="1665" w:type="dxa"/>
            <w:shd w:val="clear" w:color="auto" w:fill="1F497D" w:themeFill="text2"/>
            <w:vAlign w:val="bottom"/>
          </w:tcPr>
          <w:p w14:paraId="76322572" w14:textId="77777777" w:rsidR="00BC61BC" w:rsidRPr="00BC61BC" w:rsidRDefault="00BC61BC" w:rsidP="00BC61BC">
            <w:pPr>
              <w:spacing w:before="20" w:after="20" w:line="240" w:lineRule="auto"/>
              <w:rPr>
                <w:rFonts w:eastAsia="Calibri" w:cs="Times New Roman"/>
                <w:b/>
                <w:color w:val="FFFFFF" w:themeColor="background1"/>
                <w:sz w:val="18"/>
              </w:rPr>
            </w:pPr>
            <w:r w:rsidRPr="00BC61BC">
              <w:rPr>
                <w:rFonts w:eastAsia="Calibri" w:cs="Times New Roman"/>
                <w:b/>
                <w:color w:val="FFFFFF" w:themeColor="background1"/>
                <w:sz w:val="18"/>
              </w:rPr>
              <w:t>Data</w:t>
            </w:r>
          </w:p>
        </w:tc>
        <w:tc>
          <w:tcPr>
            <w:tcW w:w="4059" w:type="dxa"/>
            <w:shd w:val="clear" w:color="auto" w:fill="1F497D" w:themeFill="text2"/>
            <w:vAlign w:val="bottom"/>
          </w:tcPr>
          <w:p w14:paraId="7CD38E68" w14:textId="77777777" w:rsidR="00BC61BC" w:rsidRPr="00BC61BC" w:rsidRDefault="00BC61BC" w:rsidP="00BC61BC">
            <w:pPr>
              <w:spacing w:before="20" w:after="20" w:line="240" w:lineRule="auto"/>
              <w:rPr>
                <w:rFonts w:eastAsia="Calibri" w:cs="Times New Roman"/>
                <w:b/>
                <w:color w:val="FFFFFF" w:themeColor="background1"/>
                <w:sz w:val="18"/>
              </w:rPr>
            </w:pPr>
            <w:r w:rsidRPr="00BC61BC">
              <w:rPr>
                <w:rFonts w:eastAsia="Calibri" w:cs="Times New Roman"/>
                <w:b/>
                <w:color w:val="FFFFFF" w:themeColor="background1"/>
                <w:sz w:val="18"/>
              </w:rPr>
              <w:t>Location and Source</w:t>
            </w:r>
          </w:p>
        </w:tc>
        <w:tc>
          <w:tcPr>
            <w:tcW w:w="1145" w:type="dxa"/>
            <w:shd w:val="clear" w:color="auto" w:fill="1F497D" w:themeFill="text2"/>
            <w:vAlign w:val="bottom"/>
          </w:tcPr>
          <w:p w14:paraId="5B0B1FB2" w14:textId="77777777" w:rsidR="00BC61BC" w:rsidRPr="00BC61BC" w:rsidRDefault="00BC61BC" w:rsidP="00BC61BC">
            <w:pPr>
              <w:spacing w:before="20" w:after="20" w:line="240" w:lineRule="auto"/>
              <w:rPr>
                <w:rFonts w:eastAsia="Calibri" w:cs="Times New Roman"/>
                <w:b/>
                <w:color w:val="FFFFFF" w:themeColor="background1"/>
                <w:sz w:val="18"/>
              </w:rPr>
            </w:pPr>
            <w:r w:rsidRPr="00BC61BC">
              <w:rPr>
                <w:rFonts w:eastAsia="Calibri" w:cs="Times New Roman"/>
                <w:b/>
                <w:color w:val="FFFFFF" w:themeColor="background1"/>
                <w:sz w:val="18"/>
              </w:rPr>
              <w:t>Owner</w:t>
            </w:r>
          </w:p>
        </w:tc>
        <w:tc>
          <w:tcPr>
            <w:tcW w:w="905" w:type="dxa"/>
            <w:shd w:val="clear" w:color="auto" w:fill="1F497D" w:themeFill="text2"/>
            <w:vAlign w:val="bottom"/>
          </w:tcPr>
          <w:p w14:paraId="54CBC981" w14:textId="77777777" w:rsidR="00BC61BC" w:rsidRPr="00BC61BC" w:rsidRDefault="00BC61BC" w:rsidP="00BC61BC">
            <w:pPr>
              <w:spacing w:before="20" w:after="20" w:line="240" w:lineRule="auto"/>
              <w:rPr>
                <w:rFonts w:eastAsia="Calibri" w:cs="Times New Roman"/>
                <w:b/>
                <w:color w:val="FFFFFF" w:themeColor="background1"/>
                <w:sz w:val="18"/>
              </w:rPr>
            </w:pPr>
            <w:r w:rsidRPr="00BC61BC">
              <w:rPr>
                <w:rFonts w:eastAsia="Calibri" w:cs="Times New Roman"/>
                <w:b/>
                <w:color w:val="FFFFFF" w:themeColor="background1"/>
                <w:sz w:val="18"/>
              </w:rPr>
              <w:t xml:space="preserve">Frequency </w:t>
            </w:r>
          </w:p>
          <w:p w14:paraId="28FE2B89" w14:textId="77777777" w:rsidR="00BC61BC" w:rsidRPr="00BC61BC" w:rsidRDefault="00BC61BC" w:rsidP="00BC61BC">
            <w:pPr>
              <w:spacing w:before="20" w:after="20" w:line="240" w:lineRule="auto"/>
              <w:rPr>
                <w:rFonts w:eastAsia="Calibri" w:cs="Times New Roman"/>
                <w:b/>
                <w:color w:val="FFFFFF" w:themeColor="background1"/>
                <w:sz w:val="18"/>
              </w:rPr>
            </w:pPr>
            <w:r w:rsidRPr="00BC61BC">
              <w:rPr>
                <w:rFonts w:eastAsia="Calibri" w:cs="Times New Roman"/>
                <w:b/>
                <w:color w:val="FFFFFF" w:themeColor="background1"/>
                <w:sz w:val="18"/>
              </w:rPr>
              <w:t>Updated</w:t>
            </w:r>
          </w:p>
        </w:tc>
      </w:tr>
      <w:tr w:rsidR="00BC61BC" w:rsidRPr="00BC61BC" w14:paraId="1B5683FE" w14:textId="77777777" w:rsidTr="00BC61BC">
        <w:trPr>
          <w:trHeight w:val="483"/>
        </w:trPr>
        <w:tc>
          <w:tcPr>
            <w:tcW w:w="1665" w:type="dxa"/>
          </w:tcPr>
          <w:p w14:paraId="54E7F31E" w14:textId="77777777" w:rsidR="00BC61BC" w:rsidRPr="002D7793" w:rsidRDefault="00BC61BC" w:rsidP="00BC61BC">
            <w:pPr>
              <w:spacing w:before="20" w:after="20" w:line="240" w:lineRule="auto"/>
              <w:rPr>
                <w:rFonts w:eastAsia="Calibri" w:cs="Times New Roman"/>
                <w:color w:val="0000FF"/>
                <w:sz w:val="18"/>
              </w:rPr>
            </w:pPr>
            <w:r w:rsidRPr="002D7793">
              <w:rPr>
                <w:rFonts w:eastAsia="Calibri" w:cs="Times New Roman"/>
                <w:color w:val="0000FF"/>
                <w:sz w:val="18"/>
              </w:rPr>
              <w:t>Loan performance and borrower data</w:t>
            </w:r>
          </w:p>
        </w:tc>
        <w:tc>
          <w:tcPr>
            <w:tcW w:w="4059" w:type="dxa"/>
          </w:tcPr>
          <w:p w14:paraId="6166B803" w14:textId="77777777" w:rsidR="00BC61BC" w:rsidRPr="002D7793" w:rsidRDefault="00BC61BC" w:rsidP="00BC61BC">
            <w:pPr>
              <w:spacing w:before="20" w:after="20" w:line="240" w:lineRule="auto"/>
              <w:rPr>
                <w:rFonts w:eastAsia="Calibri" w:cs="Times New Roman"/>
                <w:color w:val="0000FF"/>
                <w:sz w:val="18"/>
              </w:rPr>
            </w:pPr>
            <w:r w:rsidRPr="002D7793">
              <w:rPr>
                <w:rFonts w:eastAsia="Calibri" w:cs="Times New Roman"/>
                <w:color w:val="0000FF"/>
                <w:sz w:val="18"/>
              </w:rPr>
              <w:t>SAS Grid/Model Execution Package</w:t>
            </w:r>
          </w:p>
        </w:tc>
        <w:tc>
          <w:tcPr>
            <w:tcW w:w="1145" w:type="dxa"/>
          </w:tcPr>
          <w:p w14:paraId="3CAE3D6E" w14:textId="77777777" w:rsidR="00BC61BC" w:rsidRPr="002D7793" w:rsidRDefault="00BC61BC" w:rsidP="00BC61BC">
            <w:pPr>
              <w:spacing w:before="20" w:after="20" w:line="240" w:lineRule="auto"/>
              <w:rPr>
                <w:rFonts w:eastAsia="Calibri" w:cs="Times New Roman"/>
                <w:color w:val="0000FF"/>
                <w:sz w:val="20"/>
              </w:rPr>
            </w:pPr>
            <w:r w:rsidRPr="002D7793">
              <w:rPr>
                <w:rFonts w:eastAsia="Calibri" w:cs="Times New Roman"/>
                <w:color w:val="0000FF"/>
                <w:sz w:val="20"/>
              </w:rPr>
              <w:t>REL Risk Data Team</w:t>
            </w:r>
          </w:p>
        </w:tc>
        <w:tc>
          <w:tcPr>
            <w:tcW w:w="905" w:type="dxa"/>
          </w:tcPr>
          <w:p w14:paraId="037785D9" w14:textId="77777777" w:rsidR="00BC61BC" w:rsidRPr="002D7793" w:rsidRDefault="00BC61BC" w:rsidP="00BC61BC">
            <w:pPr>
              <w:spacing w:before="20" w:after="20" w:line="240" w:lineRule="auto"/>
              <w:rPr>
                <w:rFonts w:eastAsia="Calibri" w:cs="Times New Roman"/>
                <w:color w:val="0000FF"/>
                <w:sz w:val="20"/>
              </w:rPr>
            </w:pPr>
            <w:r w:rsidRPr="002D7793">
              <w:rPr>
                <w:rFonts w:eastAsia="Calibri" w:cs="Times New Roman"/>
                <w:color w:val="0000FF"/>
                <w:sz w:val="20"/>
              </w:rPr>
              <w:t>Monthly</w:t>
            </w:r>
          </w:p>
        </w:tc>
      </w:tr>
      <w:tr w:rsidR="00BC61BC" w:rsidRPr="00BC61BC" w14:paraId="07A488CA" w14:textId="77777777" w:rsidTr="00BC61BC">
        <w:trPr>
          <w:trHeight w:val="493"/>
        </w:trPr>
        <w:tc>
          <w:tcPr>
            <w:tcW w:w="1665" w:type="dxa"/>
          </w:tcPr>
          <w:p w14:paraId="6112568D" w14:textId="77777777" w:rsidR="00BC61BC" w:rsidRPr="002D7793" w:rsidRDefault="00BC61BC" w:rsidP="00BC61BC">
            <w:pPr>
              <w:spacing w:before="20" w:after="20" w:line="240" w:lineRule="auto"/>
              <w:rPr>
                <w:rFonts w:eastAsia="Calibri" w:cs="Times New Roman"/>
                <w:color w:val="0000FF"/>
                <w:sz w:val="18"/>
              </w:rPr>
            </w:pPr>
            <w:r w:rsidRPr="002D7793">
              <w:rPr>
                <w:rFonts w:eastAsia="Calibri" w:cs="Times New Roman"/>
                <w:color w:val="0000FF"/>
                <w:sz w:val="18"/>
              </w:rPr>
              <w:t>Bureau data</w:t>
            </w:r>
          </w:p>
        </w:tc>
        <w:tc>
          <w:tcPr>
            <w:tcW w:w="4059" w:type="dxa"/>
          </w:tcPr>
          <w:p w14:paraId="178F50AB" w14:textId="77777777" w:rsidR="00BC61BC" w:rsidRPr="002D7793" w:rsidRDefault="00BC61BC" w:rsidP="00BC61BC">
            <w:pPr>
              <w:spacing w:before="20" w:after="20" w:line="240" w:lineRule="auto"/>
              <w:rPr>
                <w:rFonts w:eastAsia="Calibri" w:cs="Times New Roman"/>
                <w:color w:val="0000FF"/>
                <w:sz w:val="18"/>
              </w:rPr>
            </w:pPr>
            <w:r w:rsidRPr="002D7793">
              <w:rPr>
                <w:rFonts w:eastAsia="Calibri" w:cs="Times New Roman"/>
                <w:color w:val="0000FF"/>
                <w:sz w:val="18"/>
              </w:rPr>
              <w:t>SAS Grid/Model Execution Package</w:t>
            </w:r>
          </w:p>
        </w:tc>
        <w:tc>
          <w:tcPr>
            <w:tcW w:w="1145" w:type="dxa"/>
          </w:tcPr>
          <w:p w14:paraId="701663BE" w14:textId="77777777" w:rsidR="00BC61BC" w:rsidRPr="002D7793" w:rsidRDefault="00BC61BC" w:rsidP="00BC61BC">
            <w:pPr>
              <w:spacing w:before="20" w:after="20" w:line="240" w:lineRule="auto"/>
              <w:rPr>
                <w:rFonts w:eastAsia="Calibri" w:cs="Times New Roman"/>
                <w:color w:val="0000FF"/>
                <w:sz w:val="20"/>
              </w:rPr>
            </w:pPr>
            <w:r w:rsidRPr="002D7793">
              <w:rPr>
                <w:rFonts w:eastAsia="Calibri" w:cs="Times New Roman"/>
                <w:color w:val="0000FF"/>
                <w:sz w:val="20"/>
              </w:rPr>
              <w:t>REL Risk Data Team</w:t>
            </w:r>
          </w:p>
        </w:tc>
        <w:tc>
          <w:tcPr>
            <w:tcW w:w="905" w:type="dxa"/>
          </w:tcPr>
          <w:p w14:paraId="25FD75FF" w14:textId="77777777" w:rsidR="00BC61BC" w:rsidRPr="002D7793" w:rsidRDefault="00BC61BC" w:rsidP="00BC61BC">
            <w:pPr>
              <w:spacing w:before="20" w:after="20" w:line="240" w:lineRule="auto"/>
              <w:rPr>
                <w:rFonts w:eastAsia="Calibri" w:cs="Times New Roman"/>
                <w:color w:val="0000FF"/>
                <w:sz w:val="20"/>
              </w:rPr>
            </w:pPr>
            <w:r w:rsidRPr="002D7793">
              <w:rPr>
                <w:rFonts w:eastAsia="Calibri" w:cs="Times New Roman"/>
                <w:color w:val="0000FF"/>
                <w:sz w:val="20"/>
              </w:rPr>
              <w:t>Monthly</w:t>
            </w:r>
          </w:p>
        </w:tc>
      </w:tr>
      <w:tr w:rsidR="00BC61BC" w:rsidRPr="00BC61BC" w14:paraId="5821E9CD" w14:textId="77777777" w:rsidTr="00BC61BC">
        <w:trPr>
          <w:trHeight w:val="483"/>
        </w:trPr>
        <w:tc>
          <w:tcPr>
            <w:tcW w:w="1665" w:type="dxa"/>
          </w:tcPr>
          <w:p w14:paraId="4E2055FE" w14:textId="77777777" w:rsidR="00BC61BC" w:rsidRPr="002D7793" w:rsidRDefault="00BC61BC" w:rsidP="00BC61BC">
            <w:pPr>
              <w:spacing w:before="20" w:after="20" w:line="240" w:lineRule="auto"/>
              <w:rPr>
                <w:rFonts w:eastAsia="Calibri" w:cs="Times New Roman"/>
                <w:color w:val="0000FF"/>
                <w:sz w:val="18"/>
              </w:rPr>
            </w:pPr>
            <w:r w:rsidRPr="002D7793">
              <w:rPr>
                <w:rFonts w:eastAsia="Calibri" w:cs="Times New Roman"/>
                <w:color w:val="0000FF"/>
                <w:sz w:val="18"/>
              </w:rPr>
              <w:t xml:space="preserve">Loan Status/Resolution data </w:t>
            </w:r>
          </w:p>
        </w:tc>
        <w:tc>
          <w:tcPr>
            <w:tcW w:w="4059" w:type="dxa"/>
          </w:tcPr>
          <w:p w14:paraId="498FDC59" w14:textId="77777777" w:rsidR="00BC61BC" w:rsidRPr="002D7793" w:rsidRDefault="00BC61BC" w:rsidP="00BC61BC">
            <w:pPr>
              <w:spacing w:before="20" w:after="20" w:line="240" w:lineRule="auto"/>
              <w:rPr>
                <w:rFonts w:eastAsia="Calibri" w:cs="Times New Roman"/>
                <w:color w:val="0000FF"/>
                <w:sz w:val="18"/>
              </w:rPr>
            </w:pPr>
            <w:r w:rsidRPr="002D7793">
              <w:rPr>
                <w:rFonts w:eastAsia="Calibri" w:cs="Times New Roman"/>
                <w:color w:val="0000FF"/>
                <w:sz w:val="18"/>
              </w:rPr>
              <w:t>SAS Grid/Model Execution Package</w:t>
            </w:r>
          </w:p>
        </w:tc>
        <w:tc>
          <w:tcPr>
            <w:tcW w:w="1145" w:type="dxa"/>
          </w:tcPr>
          <w:p w14:paraId="2F050B77" w14:textId="77777777" w:rsidR="00BC61BC" w:rsidRPr="002D7793" w:rsidRDefault="00BC61BC" w:rsidP="00BC61BC">
            <w:pPr>
              <w:spacing w:before="20" w:after="20" w:line="240" w:lineRule="auto"/>
              <w:rPr>
                <w:rFonts w:eastAsia="Calibri" w:cs="Times New Roman"/>
                <w:color w:val="0000FF"/>
                <w:sz w:val="20"/>
              </w:rPr>
            </w:pPr>
            <w:r w:rsidRPr="002D7793">
              <w:rPr>
                <w:rFonts w:eastAsia="Calibri" w:cs="Times New Roman"/>
                <w:color w:val="0000FF"/>
                <w:sz w:val="20"/>
              </w:rPr>
              <w:t>O&amp;T Operations</w:t>
            </w:r>
          </w:p>
        </w:tc>
        <w:tc>
          <w:tcPr>
            <w:tcW w:w="905" w:type="dxa"/>
          </w:tcPr>
          <w:p w14:paraId="6F95927E" w14:textId="77777777" w:rsidR="00BC61BC" w:rsidRPr="002D7793" w:rsidRDefault="00BC61BC" w:rsidP="00BC61BC">
            <w:pPr>
              <w:spacing w:before="20" w:after="20" w:line="240" w:lineRule="auto"/>
              <w:rPr>
                <w:rFonts w:eastAsia="Calibri" w:cs="Times New Roman"/>
                <w:color w:val="0000FF"/>
                <w:sz w:val="20"/>
              </w:rPr>
            </w:pPr>
            <w:r w:rsidRPr="002D7793">
              <w:rPr>
                <w:rFonts w:eastAsia="Calibri" w:cs="Times New Roman"/>
                <w:color w:val="0000FF"/>
                <w:sz w:val="20"/>
              </w:rPr>
              <w:t>Monthly</w:t>
            </w:r>
          </w:p>
        </w:tc>
      </w:tr>
      <w:tr w:rsidR="00BC61BC" w:rsidRPr="00BC61BC" w14:paraId="422DABD1" w14:textId="77777777" w:rsidTr="00BC61BC">
        <w:trPr>
          <w:trHeight w:val="1521"/>
        </w:trPr>
        <w:tc>
          <w:tcPr>
            <w:tcW w:w="1665" w:type="dxa"/>
          </w:tcPr>
          <w:p w14:paraId="28134B65" w14:textId="77777777" w:rsidR="00BC61BC" w:rsidRPr="002D7793" w:rsidRDefault="00BC61BC" w:rsidP="00BC61BC">
            <w:pPr>
              <w:spacing w:before="20" w:after="20" w:line="240" w:lineRule="auto"/>
              <w:rPr>
                <w:rFonts w:eastAsia="Calibri" w:cs="Times New Roman"/>
                <w:b/>
                <w:color w:val="0000FF"/>
                <w:sz w:val="18"/>
                <w:u w:val="single"/>
              </w:rPr>
            </w:pPr>
            <w:r w:rsidRPr="002D7793">
              <w:rPr>
                <w:rFonts w:eastAsia="Calibri" w:cs="Times New Roman"/>
                <w:b/>
                <w:color w:val="0000FF"/>
                <w:sz w:val="18"/>
                <w:u w:val="single"/>
              </w:rPr>
              <w:t>Historical Macroeconomic data</w:t>
            </w:r>
          </w:p>
          <w:p w14:paraId="07402714" w14:textId="77777777" w:rsidR="00BC61BC" w:rsidRPr="002D7793" w:rsidRDefault="00BC61BC" w:rsidP="00BC61BC">
            <w:pPr>
              <w:spacing w:before="20" w:after="20" w:line="240" w:lineRule="auto"/>
              <w:ind w:left="283"/>
              <w:rPr>
                <w:rFonts w:eastAsia="Calibri" w:cs="Times New Roman"/>
                <w:color w:val="0000FF"/>
                <w:sz w:val="18"/>
              </w:rPr>
            </w:pPr>
            <w:r w:rsidRPr="002D7793">
              <w:rPr>
                <w:rFonts w:eastAsia="Calibri" w:cs="Times New Roman"/>
                <w:color w:val="0000FF"/>
                <w:sz w:val="18"/>
              </w:rPr>
              <w:t>HPI</w:t>
            </w:r>
          </w:p>
          <w:p w14:paraId="4327E562" w14:textId="77777777" w:rsidR="00BC61BC" w:rsidRPr="002D7793" w:rsidRDefault="00BC61BC" w:rsidP="00BC61BC">
            <w:pPr>
              <w:spacing w:before="20" w:after="20" w:line="240" w:lineRule="auto"/>
              <w:ind w:left="283"/>
              <w:rPr>
                <w:rFonts w:eastAsia="Calibri" w:cs="Times New Roman"/>
                <w:color w:val="0000FF"/>
                <w:sz w:val="18"/>
              </w:rPr>
            </w:pPr>
            <w:r w:rsidRPr="002D7793">
              <w:rPr>
                <w:rFonts w:eastAsia="Calibri" w:cs="Times New Roman"/>
                <w:color w:val="0000FF"/>
                <w:sz w:val="18"/>
              </w:rPr>
              <w:t>Unemployment</w:t>
            </w:r>
          </w:p>
          <w:p w14:paraId="6C97C680" w14:textId="1F2B767E" w:rsidR="00BC61BC" w:rsidRPr="002D7793" w:rsidRDefault="00042CD4" w:rsidP="00BC61BC">
            <w:pPr>
              <w:spacing w:before="20" w:after="20" w:line="240" w:lineRule="auto"/>
              <w:ind w:left="283"/>
              <w:rPr>
                <w:rFonts w:eastAsia="Calibri" w:cs="Times New Roman"/>
                <w:color w:val="0000FF"/>
                <w:sz w:val="18"/>
              </w:rPr>
            </w:pPr>
            <w:r w:rsidRPr="002D7793">
              <w:rPr>
                <w:rFonts w:eastAsia="Calibri" w:cs="Times New Roman"/>
                <w:color w:val="0000FF"/>
                <w:sz w:val="18"/>
              </w:rPr>
              <w:t xml:space="preserve">Interest Rate </w:t>
            </w:r>
            <w:r w:rsidR="00BC61BC" w:rsidRPr="002D7793">
              <w:rPr>
                <w:rFonts w:eastAsia="Calibri" w:cs="Times New Roman"/>
                <w:color w:val="0000FF"/>
                <w:sz w:val="18"/>
              </w:rPr>
              <w:t>LIBOR</w:t>
            </w:r>
          </w:p>
          <w:p w14:paraId="15A71DE7" w14:textId="77777777" w:rsidR="00BC61BC" w:rsidRPr="002D7793" w:rsidRDefault="00BC61BC" w:rsidP="00BC61BC">
            <w:pPr>
              <w:spacing w:before="20" w:after="20" w:line="240" w:lineRule="auto"/>
              <w:ind w:left="283"/>
              <w:rPr>
                <w:rFonts w:eastAsia="Calibri" w:cs="Times New Roman"/>
                <w:color w:val="0000FF"/>
                <w:sz w:val="18"/>
              </w:rPr>
            </w:pPr>
            <w:r w:rsidRPr="002D7793">
              <w:rPr>
                <w:rFonts w:eastAsia="Calibri" w:cs="Times New Roman"/>
                <w:color w:val="0000FF"/>
                <w:sz w:val="18"/>
              </w:rPr>
              <w:t>Income</w:t>
            </w:r>
          </w:p>
          <w:p w14:paraId="4732F511" w14:textId="77777777" w:rsidR="00BC61BC" w:rsidRPr="002D7793" w:rsidRDefault="00BC61BC" w:rsidP="00BC61BC">
            <w:pPr>
              <w:spacing w:before="20" w:after="20" w:line="240" w:lineRule="auto"/>
              <w:ind w:left="283"/>
              <w:rPr>
                <w:rFonts w:eastAsia="Calibri" w:cs="Times New Roman"/>
                <w:color w:val="0000FF"/>
                <w:sz w:val="18"/>
              </w:rPr>
            </w:pPr>
            <w:r w:rsidRPr="002D7793">
              <w:rPr>
                <w:rFonts w:eastAsia="Calibri" w:cs="Times New Roman"/>
                <w:color w:val="0000FF"/>
                <w:sz w:val="18"/>
              </w:rPr>
              <w:t>VIX</w:t>
            </w:r>
          </w:p>
          <w:p w14:paraId="08F07854" w14:textId="77777777" w:rsidR="00BC61BC" w:rsidRPr="002D7793" w:rsidRDefault="00BC61BC" w:rsidP="00BC61BC">
            <w:pPr>
              <w:spacing w:before="20" w:after="20" w:line="240" w:lineRule="auto"/>
              <w:ind w:left="283"/>
              <w:rPr>
                <w:rFonts w:eastAsia="Calibri" w:cs="Times New Roman"/>
                <w:color w:val="0000FF"/>
                <w:sz w:val="18"/>
              </w:rPr>
            </w:pPr>
            <w:r w:rsidRPr="002D7793">
              <w:rPr>
                <w:rFonts w:eastAsia="Calibri" w:cs="Times New Roman"/>
                <w:color w:val="0000FF"/>
                <w:sz w:val="18"/>
              </w:rPr>
              <w:t>S&amp;P500 index</w:t>
            </w:r>
          </w:p>
          <w:p w14:paraId="0C44D841" w14:textId="77777777" w:rsidR="00BC61BC" w:rsidRPr="002D7793" w:rsidRDefault="00BC61BC" w:rsidP="00BC61BC">
            <w:pPr>
              <w:spacing w:before="20" w:after="20" w:line="240" w:lineRule="auto"/>
              <w:ind w:left="283"/>
              <w:rPr>
                <w:rFonts w:eastAsia="Calibri" w:cs="Times New Roman"/>
                <w:color w:val="0000FF"/>
                <w:sz w:val="18"/>
              </w:rPr>
            </w:pPr>
            <w:r w:rsidRPr="002D7793">
              <w:rPr>
                <w:rFonts w:eastAsia="Calibri" w:cs="Times New Roman"/>
                <w:color w:val="0000FF"/>
                <w:sz w:val="18"/>
              </w:rPr>
              <w:t>All Other Rates</w:t>
            </w:r>
          </w:p>
        </w:tc>
        <w:tc>
          <w:tcPr>
            <w:tcW w:w="4059" w:type="dxa"/>
          </w:tcPr>
          <w:p w14:paraId="4828EFC2" w14:textId="77777777" w:rsidR="00BC61BC" w:rsidRPr="002D7793" w:rsidRDefault="00BC61BC" w:rsidP="00BC61BC">
            <w:pPr>
              <w:spacing w:before="20" w:after="20" w:line="240" w:lineRule="auto"/>
              <w:rPr>
                <w:rFonts w:eastAsia="Calibri" w:cs="Times New Roman"/>
                <w:color w:val="0000FF"/>
                <w:sz w:val="18"/>
              </w:rPr>
            </w:pPr>
          </w:p>
          <w:p w14:paraId="6582BD84" w14:textId="77777777" w:rsidR="00BC61BC" w:rsidRPr="002D7793" w:rsidRDefault="00BC61BC" w:rsidP="00BC61BC">
            <w:pPr>
              <w:spacing w:before="20" w:after="20" w:line="240" w:lineRule="auto"/>
              <w:ind w:left="283"/>
              <w:rPr>
                <w:rFonts w:eastAsia="Calibri" w:cs="Times New Roman"/>
                <w:color w:val="0000FF"/>
                <w:sz w:val="18"/>
              </w:rPr>
            </w:pPr>
          </w:p>
          <w:p w14:paraId="63AD5B33" w14:textId="77777777" w:rsidR="00BC61BC" w:rsidRPr="002D7793" w:rsidRDefault="00BC61BC" w:rsidP="00BC61BC">
            <w:pPr>
              <w:spacing w:before="20" w:after="20" w:line="240" w:lineRule="auto"/>
              <w:ind w:left="283"/>
              <w:rPr>
                <w:rFonts w:eastAsia="Calibri" w:cs="Times New Roman"/>
                <w:color w:val="0000FF"/>
                <w:sz w:val="18"/>
              </w:rPr>
            </w:pPr>
            <w:r w:rsidRPr="002D7793">
              <w:rPr>
                <w:rFonts w:eastAsia="Calibri" w:cs="Times New Roman"/>
                <w:color w:val="0000FF"/>
                <w:sz w:val="18"/>
              </w:rPr>
              <w:t>Core Logic</w:t>
            </w:r>
          </w:p>
          <w:p w14:paraId="0C90A319" w14:textId="77777777" w:rsidR="00BC61BC" w:rsidRPr="002D7793" w:rsidRDefault="00BC61BC" w:rsidP="00BC61BC">
            <w:pPr>
              <w:spacing w:before="20" w:after="20" w:line="240" w:lineRule="auto"/>
              <w:ind w:left="283"/>
              <w:rPr>
                <w:rFonts w:eastAsia="Calibri" w:cs="Times New Roman"/>
                <w:color w:val="0000FF"/>
                <w:sz w:val="18"/>
              </w:rPr>
            </w:pPr>
            <w:r w:rsidRPr="002D7793">
              <w:rPr>
                <w:rFonts w:eastAsia="Calibri" w:cs="Times New Roman"/>
                <w:color w:val="0000FF"/>
                <w:sz w:val="18"/>
              </w:rPr>
              <w:t xml:space="preserve">(Moody’s) </w:t>
            </w:r>
            <w:hyperlink r:id="rId20" w:history="1">
              <w:r w:rsidRPr="002D7793">
                <w:rPr>
                  <w:rStyle w:val="Hyperlink"/>
                  <w:rFonts w:eastAsia="Calibri" w:cs="Times New Roman"/>
                  <w:color w:val="0000FF"/>
                  <w:sz w:val="18"/>
                </w:rPr>
                <w:t>www.economy.com</w:t>
              </w:r>
            </w:hyperlink>
          </w:p>
          <w:p w14:paraId="23CDBB51" w14:textId="77777777" w:rsidR="00BC61BC" w:rsidRPr="002D7793" w:rsidRDefault="00BC61BC" w:rsidP="00BC61BC">
            <w:pPr>
              <w:spacing w:before="20" w:after="20" w:line="240" w:lineRule="auto"/>
              <w:ind w:left="283"/>
              <w:rPr>
                <w:rFonts w:eastAsia="Calibri" w:cs="Times New Roman"/>
                <w:color w:val="0000FF"/>
                <w:sz w:val="18"/>
              </w:rPr>
            </w:pPr>
            <w:r w:rsidRPr="002D7793">
              <w:rPr>
                <w:rFonts w:eastAsia="Calibri" w:cs="Times New Roman"/>
                <w:color w:val="0000FF"/>
                <w:sz w:val="18"/>
              </w:rPr>
              <w:t>Bloomberg</w:t>
            </w:r>
          </w:p>
          <w:p w14:paraId="2697E5F9" w14:textId="77777777" w:rsidR="00BC61BC" w:rsidRPr="002D7793" w:rsidRDefault="00BC61BC" w:rsidP="00BC61BC">
            <w:pPr>
              <w:spacing w:before="20" w:after="20" w:line="240" w:lineRule="auto"/>
              <w:ind w:left="283"/>
              <w:rPr>
                <w:rFonts w:eastAsia="Calibri" w:cs="Times New Roman"/>
                <w:color w:val="0000FF"/>
                <w:sz w:val="18"/>
              </w:rPr>
            </w:pPr>
            <w:r w:rsidRPr="002D7793">
              <w:rPr>
                <w:rFonts w:eastAsia="Calibri" w:cs="Times New Roman"/>
                <w:color w:val="0000FF"/>
                <w:sz w:val="18"/>
              </w:rPr>
              <w:t>Haver</w:t>
            </w:r>
          </w:p>
          <w:p w14:paraId="2C5E493D" w14:textId="1F694AC9" w:rsidR="00BC61BC" w:rsidRPr="002D7793" w:rsidRDefault="00BD3702" w:rsidP="00BC61BC">
            <w:pPr>
              <w:spacing w:before="20" w:after="20" w:line="240" w:lineRule="auto"/>
              <w:ind w:left="283"/>
              <w:rPr>
                <w:rFonts w:eastAsia="Calibri" w:cs="Times New Roman"/>
                <w:color w:val="0000FF"/>
                <w:sz w:val="18"/>
              </w:rPr>
            </w:pPr>
            <w:r>
              <w:rPr>
                <w:rFonts w:eastAsia="Calibri" w:cs="Times New Roman"/>
                <w:color w:val="0000FF"/>
                <w:sz w:val="18"/>
              </w:rPr>
              <w:t>Bank</w:t>
            </w:r>
            <w:r w:rsidR="00BC61BC" w:rsidRPr="002D7793">
              <w:rPr>
                <w:rFonts w:eastAsia="Calibri" w:cs="Times New Roman"/>
                <w:color w:val="0000FF"/>
                <w:sz w:val="18"/>
              </w:rPr>
              <w:t xml:space="preserve"> Velocity</w:t>
            </w:r>
          </w:p>
          <w:p w14:paraId="382C8373" w14:textId="77777777" w:rsidR="00BC61BC" w:rsidRPr="002D7793" w:rsidRDefault="00BC61BC" w:rsidP="00BC61BC">
            <w:pPr>
              <w:spacing w:before="20" w:after="20" w:line="240" w:lineRule="auto"/>
              <w:ind w:left="283"/>
              <w:rPr>
                <w:rFonts w:eastAsia="Calibri" w:cs="Times New Roman"/>
                <w:color w:val="0000FF"/>
                <w:sz w:val="18"/>
              </w:rPr>
            </w:pPr>
            <w:r w:rsidRPr="002D7793">
              <w:rPr>
                <w:rFonts w:eastAsia="Calibri" w:cs="Times New Roman"/>
                <w:color w:val="0000FF"/>
                <w:sz w:val="18"/>
              </w:rPr>
              <w:t>SAS Grid/Model Execution Package</w:t>
            </w:r>
          </w:p>
        </w:tc>
        <w:tc>
          <w:tcPr>
            <w:tcW w:w="1145" w:type="dxa"/>
          </w:tcPr>
          <w:p w14:paraId="1EBBA7E6" w14:textId="77777777" w:rsidR="00BC61BC" w:rsidRPr="002D7793" w:rsidRDefault="00BC61BC" w:rsidP="00BC61BC">
            <w:pPr>
              <w:spacing w:before="20" w:after="20" w:line="240" w:lineRule="auto"/>
              <w:rPr>
                <w:rFonts w:eastAsia="Calibri" w:cs="Times New Roman"/>
                <w:color w:val="0000FF"/>
                <w:sz w:val="20"/>
              </w:rPr>
            </w:pPr>
            <w:r w:rsidRPr="002D7793">
              <w:rPr>
                <w:rFonts w:eastAsia="Calibri" w:cs="Times New Roman"/>
                <w:color w:val="0000FF"/>
                <w:sz w:val="20"/>
              </w:rPr>
              <w:t>External Vendor/REL Risk Data Mart/ GCRM/Risk Portfolio Loss Forecasting</w:t>
            </w:r>
          </w:p>
        </w:tc>
        <w:tc>
          <w:tcPr>
            <w:tcW w:w="905" w:type="dxa"/>
          </w:tcPr>
          <w:p w14:paraId="2024E338" w14:textId="77777777" w:rsidR="00BC61BC" w:rsidRPr="002D7793" w:rsidRDefault="00BC61BC" w:rsidP="00BC61BC">
            <w:pPr>
              <w:spacing w:before="20" w:after="20" w:line="240" w:lineRule="auto"/>
              <w:rPr>
                <w:rFonts w:eastAsia="Calibri" w:cs="Times New Roman"/>
                <w:color w:val="0000FF"/>
                <w:sz w:val="20"/>
              </w:rPr>
            </w:pPr>
            <w:r w:rsidRPr="002D7793">
              <w:rPr>
                <w:rFonts w:eastAsia="Calibri" w:cs="Times New Roman"/>
                <w:color w:val="0000FF"/>
                <w:sz w:val="20"/>
              </w:rPr>
              <w:t>Monthly</w:t>
            </w:r>
          </w:p>
        </w:tc>
      </w:tr>
      <w:tr w:rsidR="00BC61BC" w:rsidRPr="00BC61BC" w14:paraId="6DBE8A35" w14:textId="77777777" w:rsidTr="00BC61BC">
        <w:trPr>
          <w:trHeight w:val="840"/>
        </w:trPr>
        <w:tc>
          <w:tcPr>
            <w:tcW w:w="1665" w:type="dxa"/>
          </w:tcPr>
          <w:p w14:paraId="6D254DE9" w14:textId="77777777" w:rsidR="00BC61BC" w:rsidRPr="002D7793" w:rsidRDefault="00BC61BC" w:rsidP="00BC61BC">
            <w:pPr>
              <w:spacing w:before="20" w:after="20" w:line="240" w:lineRule="auto"/>
              <w:rPr>
                <w:rFonts w:eastAsia="Calibri" w:cs="Times New Roman"/>
                <w:color w:val="0000FF"/>
                <w:sz w:val="18"/>
              </w:rPr>
            </w:pPr>
            <w:r w:rsidRPr="002D7793">
              <w:rPr>
                <w:rFonts w:eastAsia="Calibri" w:cs="Times New Roman"/>
                <w:color w:val="0000FF"/>
                <w:sz w:val="18"/>
              </w:rPr>
              <w:t>Future Macroeconomic data</w:t>
            </w:r>
          </w:p>
        </w:tc>
        <w:tc>
          <w:tcPr>
            <w:tcW w:w="4059" w:type="dxa"/>
          </w:tcPr>
          <w:p w14:paraId="4B2ACD71" w14:textId="3AD88CC1" w:rsidR="00BC61BC" w:rsidRPr="002D7793" w:rsidRDefault="00BC61BC" w:rsidP="00BC61BC">
            <w:pPr>
              <w:spacing w:before="20" w:after="20" w:line="240" w:lineRule="auto"/>
              <w:rPr>
                <w:rFonts w:eastAsia="Calibri" w:cs="Times New Roman"/>
                <w:color w:val="0000FF"/>
                <w:sz w:val="18"/>
              </w:rPr>
            </w:pPr>
            <w:r w:rsidRPr="002D7793">
              <w:rPr>
                <w:rFonts w:eastAsia="Calibri" w:cs="Times New Roman"/>
                <w:color w:val="0000FF"/>
                <w:sz w:val="18"/>
              </w:rPr>
              <w:t xml:space="preserve">Forecast provided by </w:t>
            </w:r>
            <w:r w:rsidR="00BD3702">
              <w:rPr>
                <w:rFonts w:eastAsia="Calibri" w:cs="Times New Roman"/>
                <w:color w:val="0000FF"/>
                <w:sz w:val="18"/>
              </w:rPr>
              <w:t>Bank</w:t>
            </w:r>
            <w:r w:rsidRPr="002D7793">
              <w:rPr>
                <w:rFonts w:eastAsia="Calibri" w:cs="Times New Roman"/>
                <w:color w:val="0000FF"/>
                <w:sz w:val="18"/>
              </w:rPr>
              <w:t>’s GCRM to a controlled access internal Share Point Site available for download (</w:t>
            </w:r>
            <w:hyperlink r:id="rId21" w:tooltip="https://globalconsumer.collaborationtools.consumer.citigroup.net/sites/CCAR_RR/default.aspx" w:history="1">
              <w:r w:rsidRPr="002D7793">
                <w:rPr>
                  <w:rFonts w:eastAsia="Calibri" w:cs="Tahoma"/>
                  <w:color w:val="0000FF"/>
                  <w:sz w:val="18"/>
                  <w:u w:val="single"/>
                </w:rPr>
                <w:t>https://globalconsumer.collaborationtools.consumer.</w:t>
              </w:r>
              <w:r w:rsidR="00BD3702">
                <w:rPr>
                  <w:rFonts w:eastAsia="Calibri" w:cs="Tahoma"/>
                  <w:color w:val="0000FF"/>
                  <w:sz w:val="18"/>
                  <w:u w:val="single"/>
                </w:rPr>
                <w:t>Bank</w:t>
              </w:r>
              <w:r w:rsidRPr="002D7793">
                <w:rPr>
                  <w:rFonts w:eastAsia="Calibri" w:cs="Tahoma"/>
                  <w:color w:val="0000FF"/>
                  <w:sz w:val="18"/>
                  <w:u w:val="single"/>
                </w:rPr>
                <w:t>group.net/sites/CCAR_RR/default.aspx</w:t>
              </w:r>
            </w:hyperlink>
            <w:r w:rsidRPr="002D7793">
              <w:rPr>
                <w:rFonts w:eastAsia="Calibri" w:cs="Times New Roman"/>
                <w:color w:val="0000FF"/>
                <w:sz w:val="18"/>
              </w:rPr>
              <w:t>)</w:t>
            </w:r>
          </w:p>
        </w:tc>
        <w:tc>
          <w:tcPr>
            <w:tcW w:w="1145" w:type="dxa"/>
          </w:tcPr>
          <w:p w14:paraId="4418542C" w14:textId="77777777" w:rsidR="00BC61BC" w:rsidRPr="002D7793" w:rsidRDefault="00BC61BC" w:rsidP="00BC61BC">
            <w:pPr>
              <w:spacing w:before="20" w:after="20" w:line="240" w:lineRule="auto"/>
              <w:rPr>
                <w:rFonts w:eastAsia="Calibri" w:cs="Times New Roman"/>
                <w:color w:val="0000FF"/>
                <w:sz w:val="20"/>
              </w:rPr>
            </w:pPr>
            <w:r w:rsidRPr="002D7793">
              <w:rPr>
                <w:rFonts w:eastAsia="Calibri" w:cs="Times New Roman"/>
                <w:color w:val="0000FF"/>
                <w:sz w:val="20"/>
              </w:rPr>
              <w:t xml:space="preserve">GCRM/Risk Portfolio Loss Forecasting </w:t>
            </w:r>
          </w:p>
        </w:tc>
        <w:tc>
          <w:tcPr>
            <w:tcW w:w="905" w:type="dxa"/>
          </w:tcPr>
          <w:p w14:paraId="7461F9F1" w14:textId="77777777" w:rsidR="00BC61BC" w:rsidRPr="002D7793" w:rsidDel="001E5C40" w:rsidRDefault="00BC61BC" w:rsidP="00BC61BC">
            <w:pPr>
              <w:spacing w:before="20" w:after="20" w:line="240" w:lineRule="auto"/>
              <w:rPr>
                <w:rFonts w:eastAsia="Calibri" w:cs="Times New Roman"/>
                <w:color w:val="0000FF"/>
                <w:sz w:val="20"/>
              </w:rPr>
            </w:pPr>
            <w:r w:rsidRPr="002D7793">
              <w:rPr>
                <w:rFonts w:eastAsia="Calibri" w:cs="Times New Roman"/>
                <w:color w:val="0000FF"/>
                <w:sz w:val="20"/>
              </w:rPr>
              <w:t>Semi-annually</w:t>
            </w:r>
          </w:p>
        </w:tc>
      </w:tr>
    </w:tbl>
    <w:p w14:paraId="0DE2B965" w14:textId="77777777" w:rsidR="00BA7C86" w:rsidRPr="00F417A3" w:rsidRDefault="00810452" w:rsidP="00AD7DAC">
      <w:pPr>
        <w:pStyle w:val="Bullets"/>
        <w:keepNext/>
        <w:widowControl w:val="0"/>
        <w:jc w:val="both"/>
        <w:rPr>
          <w:rFonts w:cstheme="minorHAnsi"/>
          <w:color w:val="auto"/>
        </w:rPr>
      </w:pPr>
      <w:hyperlink w:anchor="_Toc421107375" w:history="1">
        <w:r w:rsidR="00BA7C86" w:rsidRPr="00F417A3">
          <w:rPr>
            <w:rFonts w:cstheme="minorHAnsi"/>
            <w:color w:val="auto"/>
          </w:rPr>
          <w:t>What are the macroeconomic data sources for the model including stress scenarios?</w:t>
        </w:r>
      </w:hyperlink>
    </w:p>
    <w:p w14:paraId="4DEF0878" w14:textId="77777777" w:rsidR="00BA7C86" w:rsidRPr="00F417A3" w:rsidRDefault="00BA7C86" w:rsidP="00AD7DAC">
      <w:pPr>
        <w:pStyle w:val="Bullets"/>
        <w:keepNext/>
        <w:widowControl w:val="0"/>
        <w:ind w:left="1080"/>
        <w:jc w:val="both"/>
        <w:rPr>
          <w:rFonts w:cstheme="minorHAnsi"/>
          <w:color w:val="auto"/>
        </w:rPr>
      </w:pPr>
      <w:r w:rsidRPr="00F417A3">
        <w:rPr>
          <w:rFonts w:cstheme="minorHAnsi"/>
          <w:color w:val="auto"/>
        </w:rPr>
        <w:t>[Document sources for all internal and external data used in model development. Verify data source consistency across models developed in the same country or business – macroeconomic data for the same variable (e.g. GDP) should be identical.</w:t>
      </w:r>
    </w:p>
    <w:p w14:paraId="6624C6F2" w14:textId="339F0395" w:rsidR="00BA7C86" w:rsidRPr="00F417A3" w:rsidRDefault="00BA7C86" w:rsidP="00AD7DAC">
      <w:pPr>
        <w:pStyle w:val="Bullets"/>
        <w:keepNext/>
        <w:widowControl w:val="0"/>
        <w:ind w:left="1080"/>
        <w:jc w:val="both"/>
        <w:rPr>
          <w:rFonts w:cstheme="minorHAnsi"/>
          <w:color w:val="auto"/>
        </w:rPr>
      </w:pPr>
      <w:r w:rsidRPr="00F417A3">
        <w:rPr>
          <w:rFonts w:cstheme="minorHAnsi"/>
          <w:color w:val="auto"/>
        </w:rPr>
        <w:t xml:space="preserve">Describe each data source and whether the data is extracted in a manual or </w:t>
      </w:r>
      <w:r w:rsidR="0016776E" w:rsidRPr="00F417A3">
        <w:rPr>
          <w:rFonts w:cstheme="minorHAnsi"/>
          <w:color w:val="auto"/>
        </w:rPr>
        <w:t xml:space="preserve">automated </w:t>
      </w:r>
      <w:r w:rsidRPr="00F417A3">
        <w:rPr>
          <w:rFonts w:cstheme="minorHAnsi"/>
          <w:color w:val="auto"/>
        </w:rPr>
        <w:t xml:space="preserve">manner. </w:t>
      </w:r>
      <w:r w:rsidR="00A362B5" w:rsidRPr="00F417A3">
        <w:rPr>
          <w:rFonts w:cstheme="minorHAnsi"/>
          <w:color w:val="auto"/>
        </w:rPr>
        <w:t xml:space="preserve">Only </w:t>
      </w:r>
      <w:r w:rsidR="00BD3702">
        <w:rPr>
          <w:rFonts w:cstheme="minorHAnsi"/>
          <w:color w:val="auto"/>
        </w:rPr>
        <w:t>Bank</w:t>
      </w:r>
      <w:r w:rsidR="00A427A7" w:rsidRPr="00F417A3">
        <w:rPr>
          <w:rFonts w:cstheme="minorHAnsi"/>
          <w:color w:val="auto"/>
        </w:rPr>
        <w:t>-</w:t>
      </w:r>
      <w:r w:rsidR="00A362B5" w:rsidRPr="00F417A3">
        <w:rPr>
          <w:rFonts w:cstheme="minorHAnsi"/>
          <w:color w:val="auto"/>
        </w:rPr>
        <w:t xml:space="preserve">verified </w:t>
      </w:r>
      <w:r w:rsidR="00177E58" w:rsidRPr="00F417A3">
        <w:rPr>
          <w:rFonts w:cstheme="minorHAnsi"/>
          <w:color w:val="auto"/>
        </w:rPr>
        <w:t xml:space="preserve">data </w:t>
      </w:r>
      <w:r w:rsidR="00A362B5" w:rsidRPr="00F417A3">
        <w:rPr>
          <w:rFonts w:cstheme="minorHAnsi"/>
          <w:color w:val="auto"/>
        </w:rPr>
        <w:t xml:space="preserve">sources are acceptable. </w:t>
      </w:r>
      <w:r w:rsidRPr="00F417A3">
        <w:rPr>
          <w:rFonts w:cstheme="minorHAnsi"/>
          <w:color w:val="auto"/>
        </w:rPr>
        <w:t>Mention whether the data has been used in the past for model development purposes.</w:t>
      </w:r>
    </w:p>
    <w:p w14:paraId="2BF12C93" w14:textId="77777777" w:rsidR="00BA7C86" w:rsidRPr="00F417A3" w:rsidRDefault="00BA7C86" w:rsidP="00AD7DAC">
      <w:pPr>
        <w:pStyle w:val="Bullets"/>
        <w:keepNext/>
        <w:widowControl w:val="0"/>
        <w:ind w:left="1080"/>
        <w:rPr>
          <w:rFonts w:cstheme="minorHAnsi"/>
          <w:color w:val="auto"/>
        </w:rPr>
      </w:pPr>
      <w:r w:rsidRPr="00F417A3">
        <w:rPr>
          <w:rFonts w:cstheme="minorHAnsi"/>
          <w:color w:val="auto"/>
        </w:rPr>
        <w:t>If there were alternative sources of macroeconomic data, provide rationale for selecting the specific source</w:t>
      </w:r>
      <w:proofErr w:type="gramStart"/>
      <w:r w:rsidRPr="00F417A3">
        <w:rPr>
          <w:rFonts w:cstheme="minorHAnsi"/>
          <w:color w:val="auto"/>
        </w:rPr>
        <w:t>. ]</w:t>
      </w:r>
      <w:proofErr w:type="gramEnd"/>
    </w:p>
    <w:p w14:paraId="5E47C424" w14:textId="5708AEAC" w:rsidR="0001723C" w:rsidRDefault="0001723C" w:rsidP="00AD7DAC">
      <w:pPr>
        <w:pStyle w:val="Bullets"/>
        <w:keepNext/>
        <w:widowControl w:val="0"/>
        <w:ind w:left="1080"/>
        <w:rPr>
          <w:rFonts w:cstheme="minorHAnsi"/>
          <w:i/>
          <w:color w:val="auto"/>
        </w:rPr>
      </w:pPr>
      <w:r w:rsidRPr="00F417A3">
        <w:rPr>
          <w:rFonts w:cstheme="minorHAnsi"/>
          <w:b/>
          <w:i/>
          <w:color w:val="auto"/>
        </w:rPr>
        <w:t>Example:</w:t>
      </w:r>
      <w:r w:rsidRPr="00F417A3">
        <w:rPr>
          <w:rFonts w:cstheme="minorHAnsi"/>
          <w:i/>
          <w:color w:val="auto"/>
        </w:rPr>
        <w:t xml:space="preserve"> Macro-economic scenarios are sourced from Federal Reserve CCAR guidance, in conjunction with </w:t>
      </w:r>
      <w:r w:rsidR="00BD3702">
        <w:rPr>
          <w:rFonts w:cstheme="minorHAnsi"/>
          <w:i/>
          <w:color w:val="auto"/>
        </w:rPr>
        <w:t>Bank</w:t>
      </w:r>
      <w:r w:rsidR="00A427A7" w:rsidRPr="00F417A3">
        <w:rPr>
          <w:rFonts w:cstheme="minorHAnsi"/>
          <w:i/>
          <w:color w:val="auto"/>
        </w:rPr>
        <w:t>-</w:t>
      </w:r>
      <w:r w:rsidR="00E75D35" w:rsidRPr="00F417A3">
        <w:rPr>
          <w:rFonts w:cstheme="minorHAnsi"/>
          <w:i/>
          <w:color w:val="auto"/>
        </w:rPr>
        <w:t>verified data</w:t>
      </w:r>
      <w:r w:rsidRPr="00F417A3">
        <w:rPr>
          <w:rFonts w:cstheme="minorHAnsi"/>
          <w:i/>
          <w:color w:val="auto"/>
        </w:rPr>
        <w:t>.</w:t>
      </w:r>
    </w:p>
    <w:p w14:paraId="217BD725" w14:textId="47F953DA" w:rsidR="00BC61BC" w:rsidRPr="002779C4" w:rsidRDefault="00BC61BC" w:rsidP="003D50E6">
      <w:pPr>
        <w:pStyle w:val="Bullets"/>
        <w:keepNext/>
        <w:widowControl w:val="0"/>
        <w:jc w:val="both"/>
        <w:rPr>
          <w:rFonts w:cstheme="minorHAnsi"/>
          <w:color w:val="0000FF"/>
        </w:rPr>
      </w:pPr>
      <w:r w:rsidRPr="002779C4">
        <w:rPr>
          <w:rFonts w:cstheme="minorHAnsi"/>
          <w:color w:val="0000FF"/>
        </w:rPr>
        <w:t xml:space="preserve">There are two main categories for the macroeconomic data used in the model development and </w:t>
      </w:r>
      <w:r w:rsidRPr="002779C4">
        <w:rPr>
          <w:rFonts w:cstheme="minorHAnsi"/>
          <w:color w:val="0000FF"/>
        </w:rPr>
        <w:lastRenderedPageBreak/>
        <w:t xml:space="preserve">sensitivity analysis namely: Historical and Future Outlook macroeconomic data. GCRM provides both historical and future macroeconomic variables for US State level GDP, S&amp;P 500 index, Volatility Index (VIX), Income and Interest rates (Swap 1 year, 5 year and </w:t>
      </w:r>
      <w:proofErr w:type="gramStart"/>
      <w:r w:rsidRPr="002779C4">
        <w:rPr>
          <w:rFonts w:cstheme="minorHAnsi"/>
          <w:color w:val="0000FF"/>
        </w:rPr>
        <w:t>10 year</w:t>
      </w:r>
      <w:proofErr w:type="gramEnd"/>
      <w:r w:rsidRPr="002779C4">
        <w:rPr>
          <w:rFonts w:cstheme="minorHAnsi"/>
          <w:color w:val="0000FF"/>
        </w:rPr>
        <w:t xml:space="preserve">, 30 year Prime rate etc.), which are sourced originally, from Bloomberg, </w:t>
      </w:r>
      <w:r w:rsidR="00BD3702">
        <w:rPr>
          <w:rFonts w:cstheme="minorHAnsi"/>
          <w:color w:val="0000FF"/>
        </w:rPr>
        <w:t>Bank</w:t>
      </w:r>
      <w:r w:rsidRPr="002779C4">
        <w:rPr>
          <w:rFonts w:cstheme="minorHAnsi"/>
          <w:color w:val="0000FF"/>
        </w:rPr>
        <w:t xml:space="preserve"> Velocity and Haver. For historical Home Price Index (HPI), Risk Data Mart team managed and own the processing of the data originally sourced from Core Logic. Historical Unemployment rate, Risk Portfolio Loss Forecasting Team processes the data from Moody’s economy.com platform before loading to SAS Grid/Model Execution Package in Optima.</w:t>
      </w:r>
    </w:p>
    <w:p w14:paraId="3D342624" w14:textId="4074BEC9" w:rsidR="00BC61BC" w:rsidRPr="002779C4" w:rsidRDefault="00BC61BC" w:rsidP="003D50E6">
      <w:pPr>
        <w:pStyle w:val="Bullets"/>
        <w:keepNext/>
        <w:widowControl w:val="0"/>
        <w:jc w:val="both"/>
        <w:rPr>
          <w:rFonts w:cstheme="minorHAnsi"/>
          <w:color w:val="0000FF"/>
        </w:rPr>
      </w:pPr>
      <w:r w:rsidRPr="002779C4">
        <w:rPr>
          <w:rFonts w:cstheme="minorHAnsi"/>
          <w:color w:val="0000FF"/>
        </w:rPr>
        <w:t xml:space="preserve">All </w:t>
      </w:r>
      <w:r w:rsidR="002D7793">
        <w:rPr>
          <w:rFonts w:cstheme="minorHAnsi"/>
          <w:color w:val="0000FF"/>
        </w:rPr>
        <w:t>future m</w:t>
      </w:r>
      <w:r w:rsidRPr="002779C4">
        <w:rPr>
          <w:rFonts w:cstheme="minorHAnsi"/>
          <w:color w:val="0000FF"/>
        </w:rPr>
        <w:t>acroeconomic data are provided by GCRM and then process and managed by Risk Portfolio Loss Forecasting team leverage in BAU Loss Forecasting exercise and analysis. Both historical and future macroeconomic data undergo systematic control and data quality process before loading to SAS Grid/Model Execution Package in Optima for model development usage.</w:t>
      </w:r>
    </w:p>
    <w:p w14:paraId="023C7086" w14:textId="77777777" w:rsidR="00BA7C86" w:rsidRPr="00F417A3" w:rsidRDefault="00BA7C86" w:rsidP="00AD7DAC">
      <w:pPr>
        <w:pStyle w:val="Bullets"/>
        <w:keepNext/>
        <w:widowControl w:val="0"/>
        <w:rPr>
          <w:rFonts w:cstheme="minorHAnsi"/>
          <w:color w:val="auto"/>
        </w:rPr>
      </w:pPr>
      <w:r w:rsidRPr="00F417A3">
        <w:rPr>
          <w:rFonts w:cstheme="minorHAnsi"/>
          <w:color w:val="auto"/>
        </w:rPr>
        <w:t>What process checks and controls are in place to ensure data integrity and that the data is properly sourced and reliable?</w:t>
      </w:r>
    </w:p>
    <w:p w14:paraId="6E6F4E84" w14:textId="77777777" w:rsidR="00887DA1" w:rsidRPr="00F417A3" w:rsidRDefault="00887DA1" w:rsidP="00887DA1">
      <w:pPr>
        <w:pStyle w:val="Bullets"/>
        <w:keepNext/>
        <w:widowControl w:val="0"/>
        <w:numPr>
          <w:ilvl w:val="0"/>
          <w:numId w:val="8"/>
        </w:numPr>
        <w:rPr>
          <w:rFonts w:cstheme="minorHAnsi"/>
          <w:color w:val="auto"/>
        </w:rPr>
      </w:pPr>
      <w:r w:rsidRPr="00F417A3">
        <w:rPr>
          <w:rFonts w:cstheme="minorHAnsi"/>
          <w:color w:val="auto"/>
        </w:rPr>
        <w:t>What process checks and controls are in place to ensure data integrity and that the data is properly sourced and reliable?</w:t>
      </w:r>
    </w:p>
    <w:p w14:paraId="50018701" w14:textId="188F322A" w:rsidR="00887DA1" w:rsidRPr="00F417A3" w:rsidRDefault="00887DA1" w:rsidP="00887DA1">
      <w:pPr>
        <w:keepNext/>
        <w:widowControl w:val="0"/>
        <w:ind w:left="1080"/>
        <w:jc w:val="both"/>
        <w:rPr>
          <w:rFonts w:cstheme="minorHAnsi"/>
        </w:rPr>
      </w:pPr>
      <w:r w:rsidRPr="00F417A3">
        <w:rPr>
          <w:rFonts w:cstheme="minorHAnsi"/>
        </w:rPr>
        <w:t>[Describe the high-level data preparation and transmission process, with a focus on maker-checker responsibilities, accountability of key personnel during the process, and data versioning. Describe how the model sponsor ensured that developers received current data (including the sign-off process, and when this occurs), and that th</w:t>
      </w:r>
      <w:r>
        <w:rPr>
          <w:rFonts w:cstheme="minorHAnsi"/>
        </w:rPr>
        <w:t>is</w:t>
      </w:r>
      <w:r w:rsidRPr="00F417A3">
        <w:rPr>
          <w:rFonts w:cstheme="minorHAnsi"/>
        </w:rPr>
        <w:t xml:space="preserve"> current data was used in model development.</w:t>
      </w:r>
      <w:r>
        <w:rPr>
          <w:rFonts w:cstheme="minorHAnsi"/>
        </w:rPr>
        <w:t xml:space="preserve"> </w:t>
      </w:r>
      <w:r w:rsidRPr="00F417A3">
        <w:rPr>
          <w:rFonts w:cstheme="minorHAnsi"/>
        </w:rPr>
        <w:t>Mention sign-offs and other process checks confirming data adequacy for the modeling purpose within each process step.</w:t>
      </w:r>
    </w:p>
    <w:p w14:paraId="65A50967" w14:textId="77777777" w:rsidR="00887DA1" w:rsidRDefault="00887DA1" w:rsidP="00887DA1">
      <w:pPr>
        <w:pStyle w:val="Bullets"/>
        <w:ind w:left="1080"/>
        <w:rPr>
          <w:rFonts w:cstheme="minorHAnsi"/>
        </w:rPr>
      </w:pPr>
      <w:r w:rsidRPr="00737C38">
        <w:rPr>
          <w:rFonts w:cstheme="minorHAnsi"/>
          <w:color w:val="auto"/>
        </w:rPr>
        <w:t>What data was considered to be potentially relevant but was not used? What is the sponsor’s view of the potential impact of excluding this data</w:t>
      </w:r>
      <w:r w:rsidRPr="006F230B">
        <w:rPr>
          <w:rFonts w:cstheme="minorHAnsi"/>
          <w:color w:val="auto"/>
        </w:rPr>
        <w:t>? [Please provide the details and the impact analysis]</w:t>
      </w:r>
    </w:p>
    <w:p w14:paraId="07669EAC" w14:textId="77777777" w:rsidR="00887DA1" w:rsidRPr="0067031E" w:rsidRDefault="00887DA1" w:rsidP="00887DA1">
      <w:pPr>
        <w:pStyle w:val="Bullets"/>
        <w:ind w:left="1080"/>
        <w:rPr>
          <w:rFonts w:cstheme="minorHAnsi"/>
          <w:color w:val="000000" w:themeColor="text1"/>
        </w:rPr>
      </w:pPr>
      <w:r w:rsidRPr="0067031E">
        <w:rPr>
          <w:rFonts w:cstheme="minorHAnsi"/>
          <w:color w:val="000000" w:themeColor="text1"/>
        </w:rPr>
        <w:t>Describe whether the process differs for model implementation data (compared to model development data). Describe the process both for performance data, and macroeconomic data and stress scenarios.</w:t>
      </w:r>
    </w:p>
    <w:p w14:paraId="06E1CF54" w14:textId="77777777" w:rsidR="00887DA1" w:rsidRPr="0067031E" w:rsidRDefault="00887DA1" w:rsidP="00887DA1">
      <w:pPr>
        <w:pStyle w:val="Bullets"/>
        <w:ind w:left="1080"/>
        <w:rPr>
          <w:rFonts w:cstheme="minorHAnsi"/>
          <w:color w:val="000000" w:themeColor="text1"/>
        </w:rPr>
      </w:pPr>
      <w:r w:rsidRPr="0067031E">
        <w:rPr>
          <w:rFonts w:cstheme="minorHAnsi"/>
          <w:color w:val="000000" w:themeColor="text1"/>
        </w:rPr>
        <w:t>This section also includes controls for data processing scripts. If a standard version/revision control system is used (such as SVN, CVS, Git, ClearCase or Team Foundation Server), describe the way in which versioning control is used. Describe controls in place to:</w:t>
      </w:r>
    </w:p>
    <w:p w14:paraId="1FDB8EC0" w14:textId="77777777" w:rsidR="00887DA1" w:rsidRPr="00F417A3" w:rsidRDefault="00887DA1" w:rsidP="00887DA1">
      <w:pPr>
        <w:pStyle w:val="ListParagraph"/>
        <w:keepNext/>
        <w:widowControl w:val="0"/>
        <w:numPr>
          <w:ilvl w:val="2"/>
          <w:numId w:val="10"/>
        </w:numPr>
        <w:jc w:val="both"/>
        <w:rPr>
          <w:rFonts w:cstheme="minorHAnsi"/>
          <w:sz w:val="22"/>
        </w:rPr>
      </w:pPr>
      <w:r w:rsidRPr="00F417A3">
        <w:rPr>
          <w:rFonts w:cstheme="minorHAnsi"/>
          <w:sz w:val="22"/>
        </w:rPr>
        <w:lastRenderedPageBreak/>
        <w:t>Track changes made to data extraction and processing scripts.</w:t>
      </w:r>
    </w:p>
    <w:p w14:paraId="45002F4C" w14:textId="77777777" w:rsidR="00887DA1" w:rsidRPr="00F417A3" w:rsidRDefault="00887DA1" w:rsidP="00887DA1">
      <w:pPr>
        <w:pStyle w:val="ListParagraph"/>
        <w:keepNext/>
        <w:widowControl w:val="0"/>
        <w:numPr>
          <w:ilvl w:val="2"/>
          <w:numId w:val="10"/>
        </w:numPr>
        <w:jc w:val="both"/>
        <w:rPr>
          <w:rFonts w:cstheme="minorHAnsi"/>
          <w:sz w:val="22"/>
        </w:rPr>
      </w:pPr>
      <w:r w:rsidRPr="00F417A3">
        <w:rPr>
          <w:rFonts w:cstheme="minorHAnsi"/>
          <w:sz w:val="22"/>
        </w:rPr>
        <w:t>Track which version of the scripts was used to prepare a given version of the data.</w:t>
      </w:r>
    </w:p>
    <w:p w14:paraId="33233E64" w14:textId="77777777" w:rsidR="00887DA1" w:rsidRPr="00F417A3" w:rsidRDefault="00887DA1" w:rsidP="00887DA1">
      <w:pPr>
        <w:pStyle w:val="ListParagraph"/>
        <w:keepNext/>
        <w:widowControl w:val="0"/>
        <w:numPr>
          <w:ilvl w:val="2"/>
          <w:numId w:val="10"/>
        </w:numPr>
        <w:spacing w:after="240"/>
        <w:jc w:val="both"/>
        <w:rPr>
          <w:rFonts w:cstheme="minorHAnsi"/>
          <w:sz w:val="22"/>
        </w:rPr>
      </w:pPr>
      <w:r w:rsidRPr="00F417A3">
        <w:rPr>
          <w:rFonts w:cstheme="minorHAnsi"/>
          <w:sz w:val="22"/>
        </w:rPr>
        <w:t>Prevent inadvertent changes in data extraction scripts.</w:t>
      </w:r>
    </w:p>
    <w:p w14:paraId="6A1D5C9D" w14:textId="77777777" w:rsidR="00887DA1" w:rsidRPr="00F417A3" w:rsidRDefault="00887DA1" w:rsidP="00887DA1">
      <w:pPr>
        <w:keepNext/>
        <w:widowControl w:val="0"/>
        <w:ind w:left="1080"/>
        <w:jc w:val="both"/>
        <w:rPr>
          <w:rFonts w:cstheme="minorHAnsi"/>
        </w:rPr>
      </w:pPr>
      <w:r w:rsidRPr="00F417A3">
        <w:rPr>
          <w:rFonts w:cstheme="minorHAnsi"/>
        </w:rPr>
        <w:t>Describe if a code review was performed (script maker/programmer - script checker split).]</w:t>
      </w:r>
    </w:p>
    <w:p w14:paraId="5578D70C" w14:textId="410ADF2A" w:rsidR="00042CD4" w:rsidRPr="00042CD4" w:rsidRDefault="00042CD4" w:rsidP="003D50E6">
      <w:pPr>
        <w:ind w:left="90"/>
        <w:jc w:val="both"/>
        <w:rPr>
          <w:rFonts w:cstheme="minorHAnsi"/>
          <w:color w:val="0000FF"/>
        </w:rPr>
      </w:pPr>
      <w:r w:rsidRPr="00042CD4">
        <w:rPr>
          <w:rFonts w:cstheme="minorHAnsi"/>
          <w:color w:val="0000FF"/>
        </w:rPr>
        <w:t xml:space="preserve">Historical datasets stored in SAS Grid Model Execution Package (MEP) in Optima and Risk REL Data Mart, undergo an automated and controlled extraction, transformation and loading (ETL) process, which include detail data validation and data quality procedure for all variables and attributes. In addition to data quality checks by the </w:t>
      </w:r>
      <w:r w:rsidR="00BD3702">
        <w:rPr>
          <w:rFonts w:cstheme="minorHAnsi"/>
          <w:color w:val="0000FF"/>
        </w:rPr>
        <w:t>Bank</w:t>
      </w:r>
      <w:r w:rsidRPr="00042CD4">
        <w:rPr>
          <w:rFonts w:cstheme="minorHAnsi"/>
          <w:color w:val="0000FF"/>
        </w:rPr>
        <w:t xml:space="preserve">’s MEP Optima team, Risk Management has quarterly Management Control Assessments (MCAs) setup to review risk associated with inadequate monitoring, improper data transformation, and improper changes to data, business policies, or business logic. </w:t>
      </w:r>
    </w:p>
    <w:p w14:paraId="17DED7AE" w14:textId="626E826B" w:rsidR="00042CD4" w:rsidRPr="00042CD4" w:rsidRDefault="00042CD4" w:rsidP="003D50E6">
      <w:pPr>
        <w:ind w:left="90"/>
        <w:jc w:val="both"/>
        <w:rPr>
          <w:rFonts w:cstheme="minorHAnsi"/>
          <w:color w:val="0000FF"/>
        </w:rPr>
      </w:pPr>
      <w:r w:rsidRPr="00042CD4">
        <w:rPr>
          <w:rFonts w:cstheme="minorHAnsi"/>
          <w:color w:val="0000FF"/>
        </w:rPr>
        <w:t xml:space="preserve">Additional layer of maker-checker control process is setup between GCRM, Risk Portfolio Loss Forecasting team and CAMU in handling Macroeconomic data. </w:t>
      </w:r>
      <w:r w:rsidR="00DA7AEC">
        <w:rPr>
          <w:rFonts w:cstheme="minorHAnsi"/>
          <w:color w:val="0000FF"/>
        </w:rPr>
        <w:t>Please refer to attachment ‘</w:t>
      </w:r>
      <w:r w:rsidR="00DA7AEC" w:rsidRPr="00237C4A">
        <w:rPr>
          <w:rFonts w:cstheme="minorHAnsi"/>
          <w:color w:val="0000FF"/>
        </w:rPr>
        <w:t xml:space="preserve">4.1.1 GCRM </w:t>
      </w:r>
      <w:proofErr w:type="spellStart"/>
      <w:r w:rsidR="00DA7AEC" w:rsidRPr="00237C4A">
        <w:rPr>
          <w:rFonts w:cstheme="minorHAnsi"/>
          <w:color w:val="0000FF"/>
        </w:rPr>
        <w:t>Evidence_Macro_Inputs</w:t>
      </w:r>
      <w:proofErr w:type="spellEnd"/>
      <w:r w:rsidR="00DA7AEC" w:rsidRPr="00237C4A">
        <w:rPr>
          <w:rFonts w:cstheme="minorHAnsi"/>
          <w:color w:val="0000FF"/>
        </w:rPr>
        <w:t>’</w:t>
      </w:r>
      <w:r w:rsidR="00DA7AEC">
        <w:rPr>
          <w:rFonts w:cstheme="minorHAnsi"/>
          <w:color w:val="0000FF"/>
        </w:rPr>
        <w:t xml:space="preserve"> for the GCRM evidence around the usage of all macro-economic variables in the models. </w:t>
      </w:r>
      <w:r w:rsidRPr="00042CD4">
        <w:rPr>
          <w:rFonts w:cstheme="minorHAnsi"/>
          <w:color w:val="0000FF"/>
        </w:rPr>
        <w:t xml:space="preserve">CAMU Data Quality team performs additional validation check before using them for Model development. The maker-checker process comprised of checking data integrity, independent validation of the SAS code logic and proper signoff on any data treatment and adjustment made on the original data source. </w:t>
      </w:r>
    </w:p>
    <w:p w14:paraId="616D8EBF" w14:textId="71F86589" w:rsidR="00042CD4" w:rsidRDefault="00042CD4" w:rsidP="003D50E6">
      <w:pPr>
        <w:ind w:left="90"/>
        <w:jc w:val="both"/>
        <w:rPr>
          <w:rFonts w:cstheme="minorHAnsi"/>
          <w:color w:val="0000FF"/>
        </w:rPr>
      </w:pPr>
      <w:r w:rsidRPr="00042CD4">
        <w:rPr>
          <w:rFonts w:cstheme="minorHAnsi"/>
          <w:color w:val="0000FF"/>
        </w:rPr>
        <w:t>Furthermore, CAMU Data Quality team performs detail reconciliation from the original data source and collaborates with Risk Data Team to identify gaps and document resolution. CAMU is member of the data steward’s committee and work with other risk business partners to provide proper escalation and resolution on the all data issues. Moreover, CAMU production and implementation team prepare the data and provides clean and standardized dataset to modelers. Finally, modelers further evaluate the data by analyzing attributes, characteristics performance measures and key risk metrics to identify inherent potential data issue before using in model development.</w:t>
      </w:r>
    </w:p>
    <w:p w14:paraId="07DB7C70" w14:textId="77777777" w:rsidR="00AB48B6" w:rsidRDefault="00AB48B6" w:rsidP="00D72CCA">
      <w:pPr>
        <w:spacing w:line="240" w:lineRule="auto"/>
        <w:jc w:val="center"/>
        <w:rPr>
          <w:rFonts w:cstheme="minorHAnsi"/>
          <w:color w:val="0000FF"/>
        </w:rPr>
      </w:pPr>
      <w:bookmarkStart w:id="9" w:name="_Toc469736425"/>
    </w:p>
    <w:p w14:paraId="0A418BC3" w14:textId="77777777" w:rsidR="00AB48B6" w:rsidRDefault="00AB48B6" w:rsidP="00D72CCA">
      <w:pPr>
        <w:spacing w:line="240" w:lineRule="auto"/>
        <w:jc w:val="center"/>
        <w:rPr>
          <w:rFonts w:cstheme="minorHAnsi"/>
          <w:color w:val="0000FF"/>
        </w:rPr>
      </w:pPr>
    </w:p>
    <w:p w14:paraId="6198A441" w14:textId="28A28B5D" w:rsidR="00D72CCA" w:rsidRPr="00547BD9" w:rsidRDefault="00D72CCA" w:rsidP="00D72CCA">
      <w:pPr>
        <w:spacing w:line="240" w:lineRule="auto"/>
        <w:jc w:val="center"/>
        <w:rPr>
          <w:b/>
          <w:bCs/>
          <w:color w:val="0000FF"/>
          <w:szCs w:val="18"/>
        </w:rPr>
      </w:pPr>
      <w:r w:rsidRPr="00547BD9">
        <w:rPr>
          <w:rFonts w:cstheme="minorHAnsi"/>
          <w:b/>
          <w:color w:val="0000FF"/>
        </w:rPr>
        <w:t>Table 4.1.1.2</w:t>
      </w:r>
      <w:r w:rsidRPr="00547BD9">
        <w:rPr>
          <w:b/>
          <w:bCs/>
          <w:color w:val="0000FF"/>
          <w:sz w:val="18"/>
          <w:szCs w:val="18"/>
        </w:rPr>
        <w:t xml:space="preserve"> </w:t>
      </w:r>
      <w:r w:rsidRPr="00547BD9">
        <w:rPr>
          <w:b/>
          <w:bCs/>
          <w:color w:val="0000FF"/>
          <w:szCs w:val="18"/>
        </w:rPr>
        <w:t>MEP Optima Extract, Transform, and Load (ETL) Processing</w:t>
      </w:r>
      <w:bookmarkEnd w:id="9"/>
    </w:p>
    <w:tbl>
      <w:tblPr>
        <w:tblW w:w="9431" w:type="dxa"/>
        <w:tblInd w:w="93" w:type="dxa"/>
        <w:tblLook w:val="04A0" w:firstRow="1" w:lastRow="0" w:firstColumn="1" w:lastColumn="0" w:noHBand="0" w:noVBand="1"/>
      </w:tblPr>
      <w:tblGrid>
        <w:gridCol w:w="4793"/>
        <w:gridCol w:w="4638"/>
      </w:tblGrid>
      <w:tr w:rsidR="00D72CCA" w:rsidRPr="004D35D5" w14:paraId="7EB4A440" w14:textId="77777777" w:rsidTr="00563494">
        <w:trPr>
          <w:trHeight w:val="394"/>
          <w:tblHeader/>
        </w:trPr>
        <w:tc>
          <w:tcPr>
            <w:tcW w:w="9431" w:type="dxa"/>
            <w:gridSpan w:val="2"/>
            <w:tcBorders>
              <w:top w:val="nil"/>
              <w:left w:val="nil"/>
              <w:bottom w:val="single" w:sz="8" w:space="0" w:color="BFBFBF"/>
              <w:right w:val="nil"/>
            </w:tcBorders>
            <w:shd w:val="clear" w:color="auto" w:fill="1F497D" w:themeFill="text2"/>
            <w:noWrap/>
            <w:vAlign w:val="bottom"/>
            <w:hideMark/>
          </w:tcPr>
          <w:p w14:paraId="37E2466D" w14:textId="77777777" w:rsidR="00D72CCA" w:rsidRPr="00337AC0" w:rsidRDefault="00D72CCA" w:rsidP="002565A7">
            <w:pPr>
              <w:jc w:val="center"/>
              <w:rPr>
                <w:rFonts w:ascii="Calibri" w:eastAsia="Times New Roman" w:hAnsi="Calibri" w:cs="Calibri"/>
                <w:b/>
                <w:bCs/>
                <w:color w:val="FFFFFF"/>
                <w:sz w:val="32"/>
                <w:szCs w:val="32"/>
                <w:lang w:eastAsia="zh-TW"/>
              </w:rPr>
            </w:pPr>
            <w:r w:rsidRPr="00337AC0">
              <w:rPr>
                <w:rFonts w:ascii="Calibri" w:eastAsia="Times New Roman" w:hAnsi="Calibri" w:cs="Calibri"/>
                <w:b/>
                <w:bCs/>
                <w:color w:val="FFFFFF"/>
                <w:sz w:val="32"/>
                <w:szCs w:val="32"/>
                <w:lang w:eastAsia="zh-TW"/>
              </w:rPr>
              <w:t>MEP Optima Extract, Transform, and Load (</w:t>
            </w:r>
            <w:proofErr w:type="gramStart"/>
            <w:r w:rsidRPr="00337AC0">
              <w:rPr>
                <w:rFonts w:ascii="Calibri" w:eastAsia="Times New Roman" w:hAnsi="Calibri" w:cs="Calibri"/>
                <w:b/>
                <w:bCs/>
                <w:color w:val="FFFFFF"/>
                <w:sz w:val="32"/>
                <w:szCs w:val="32"/>
                <w:lang w:eastAsia="zh-TW"/>
              </w:rPr>
              <w:t>ETL)  Processing</w:t>
            </w:r>
            <w:proofErr w:type="gramEnd"/>
          </w:p>
        </w:tc>
      </w:tr>
      <w:tr w:rsidR="00D72CCA" w:rsidRPr="004D35D5" w14:paraId="1A273130" w14:textId="77777777" w:rsidTr="00563494">
        <w:trPr>
          <w:trHeight w:val="299"/>
          <w:tblHeader/>
        </w:trPr>
        <w:tc>
          <w:tcPr>
            <w:tcW w:w="4793" w:type="dxa"/>
            <w:tcBorders>
              <w:top w:val="nil"/>
              <w:left w:val="single" w:sz="8" w:space="0" w:color="BFBFBF"/>
              <w:bottom w:val="nil"/>
              <w:right w:val="single" w:sz="8" w:space="0" w:color="BFBFBF"/>
            </w:tcBorders>
            <w:shd w:val="clear" w:color="auto" w:fill="1F497D" w:themeFill="text2"/>
            <w:vAlign w:val="center"/>
            <w:hideMark/>
          </w:tcPr>
          <w:p w14:paraId="730E3797" w14:textId="77777777" w:rsidR="00D72CCA" w:rsidRPr="004D35D5" w:rsidRDefault="00D72CCA" w:rsidP="002565A7">
            <w:pPr>
              <w:jc w:val="center"/>
              <w:rPr>
                <w:rFonts w:ascii="Calibri" w:eastAsia="Times New Roman" w:hAnsi="Calibri" w:cs="Calibri"/>
                <w:b/>
                <w:bCs/>
                <w:color w:val="FFFFFF"/>
                <w:sz w:val="24"/>
                <w:szCs w:val="24"/>
                <w:highlight w:val="yellow"/>
                <w:lang w:eastAsia="zh-TW"/>
              </w:rPr>
            </w:pPr>
            <w:r w:rsidRPr="00337AC0">
              <w:rPr>
                <w:rFonts w:ascii="Calibri" w:eastAsia="Times New Roman" w:hAnsi="Calibri" w:cs="Calibri"/>
                <w:b/>
                <w:bCs/>
                <w:color w:val="FFFFFF"/>
                <w:sz w:val="24"/>
                <w:szCs w:val="24"/>
                <w:lang w:eastAsia="zh-TW"/>
              </w:rPr>
              <w:t>Controls</w:t>
            </w:r>
          </w:p>
        </w:tc>
        <w:tc>
          <w:tcPr>
            <w:tcW w:w="4638" w:type="dxa"/>
            <w:tcBorders>
              <w:top w:val="nil"/>
              <w:left w:val="nil"/>
              <w:bottom w:val="nil"/>
              <w:right w:val="single" w:sz="8" w:space="0" w:color="BFBFBF"/>
            </w:tcBorders>
            <w:shd w:val="clear" w:color="auto" w:fill="1F497D" w:themeFill="text2"/>
            <w:vAlign w:val="center"/>
            <w:hideMark/>
          </w:tcPr>
          <w:p w14:paraId="03777DF1" w14:textId="77777777" w:rsidR="00D72CCA" w:rsidRPr="00337AC0" w:rsidRDefault="00D72CCA" w:rsidP="002565A7">
            <w:pPr>
              <w:jc w:val="center"/>
              <w:rPr>
                <w:rFonts w:ascii="Calibri" w:eastAsia="Times New Roman" w:hAnsi="Calibri" w:cs="Calibri"/>
                <w:b/>
                <w:bCs/>
                <w:color w:val="FFFFFF"/>
                <w:sz w:val="24"/>
                <w:szCs w:val="24"/>
                <w:lang w:eastAsia="zh-TW"/>
              </w:rPr>
            </w:pPr>
            <w:r w:rsidRPr="00337AC0">
              <w:rPr>
                <w:rFonts w:ascii="Calibri" w:eastAsia="Times New Roman" w:hAnsi="Calibri" w:cs="Calibri"/>
                <w:b/>
                <w:bCs/>
                <w:color w:val="FFFFFF"/>
                <w:sz w:val="24"/>
                <w:szCs w:val="24"/>
                <w:lang w:eastAsia="zh-TW"/>
              </w:rPr>
              <w:t>Monitoring/MIS</w:t>
            </w:r>
          </w:p>
        </w:tc>
      </w:tr>
      <w:tr w:rsidR="00D72CCA" w:rsidRPr="00D72CCA" w14:paraId="2932444A" w14:textId="77777777" w:rsidTr="002565A7">
        <w:trPr>
          <w:trHeight w:val="1403"/>
        </w:trPr>
        <w:tc>
          <w:tcPr>
            <w:tcW w:w="4793"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E3C7845" w14:textId="77777777" w:rsidR="00D72CCA" w:rsidRPr="00D72CCA" w:rsidRDefault="00D72CCA" w:rsidP="00563494">
            <w:pPr>
              <w:spacing w:after="0"/>
              <w:ind w:leftChars="-1" w:hangingChars="1" w:hanging="2"/>
              <w:rPr>
                <w:rFonts w:ascii="Calibri" w:eastAsia="Times New Roman" w:hAnsi="Calibri" w:cs="Calibri"/>
                <w:color w:val="1F497D" w:themeColor="text2"/>
                <w:sz w:val="20"/>
                <w:szCs w:val="24"/>
                <w:lang w:eastAsia="zh-TW"/>
              </w:rPr>
            </w:pPr>
            <w:r w:rsidRPr="002779C4">
              <w:rPr>
                <w:rFonts w:ascii="Calibri" w:eastAsia="Times New Roman" w:hAnsi="Calibri" w:cs="Calibri"/>
                <w:b/>
                <w:color w:val="0000FF"/>
                <w:sz w:val="20"/>
                <w:szCs w:val="24"/>
                <w:u w:val="single"/>
                <w:lang w:eastAsia="zh-TW"/>
              </w:rPr>
              <w:lastRenderedPageBreak/>
              <w:t>1.</w:t>
            </w:r>
            <w:r w:rsidRPr="002779C4">
              <w:rPr>
                <w:rFonts w:ascii="Calibri" w:eastAsia="Times New Roman" w:hAnsi="Calibri" w:cs="Calibri"/>
                <w:color w:val="0000FF"/>
                <w:sz w:val="20"/>
                <w:szCs w:val="24"/>
                <w:lang w:eastAsia="zh-TW"/>
              </w:rPr>
              <w:t xml:space="preserve">  Autosys enables the establishment of automated schedules and user defined event rules for the execution of required programs. Rules and prerequisites can be loaded into Autosys that must be satisfied prior to the execution of a program. Autosys provides real-time alerts and user notifications through-out the execution of the job schedule. Every job has an assigned owner, primary monitor, secondary monitor, business admin, technical admin, and subject matter expert.  The MEP Optima Team performs/monitor these controls utilizing Autosys Scheduler, Job Metadata SAS datasets and SAS Logs/Reports on RELSAS20 Unix server providing information about each job's scheduling details, assignments, and expected outcomes</w:t>
            </w:r>
          </w:p>
        </w:tc>
        <w:tc>
          <w:tcPr>
            <w:tcW w:w="4638" w:type="dxa"/>
            <w:tcBorders>
              <w:top w:val="single" w:sz="8" w:space="0" w:color="000000"/>
              <w:left w:val="nil"/>
              <w:bottom w:val="single" w:sz="8" w:space="0" w:color="000000"/>
              <w:right w:val="single" w:sz="8" w:space="0" w:color="000000"/>
            </w:tcBorders>
            <w:shd w:val="clear" w:color="auto" w:fill="auto"/>
            <w:hideMark/>
          </w:tcPr>
          <w:p w14:paraId="20F319D2" w14:textId="77777777" w:rsidR="00D72CCA" w:rsidRPr="002779C4" w:rsidRDefault="00D72CCA" w:rsidP="00563494">
            <w:pPr>
              <w:spacing w:after="0"/>
              <w:rPr>
                <w:rFonts w:ascii="Calibri" w:eastAsia="Times New Roman" w:hAnsi="Calibri" w:cs="Calibri"/>
                <w:color w:val="0000FF"/>
                <w:sz w:val="20"/>
                <w:szCs w:val="24"/>
                <w:lang w:eastAsia="zh-TW"/>
              </w:rPr>
            </w:pPr>
            <w:proofErr w:type="spellStart"/>
            <w:r w:rsidRPr="002779C4">
              <w:rPr>
                <w:rFonts w:ascii="Calibri" w:eastAsia="Times New Roman" w:hAnsi="Calibri" w:cs="Calibri"/>
                <w:color w:val="0000FF"/>
                <w:sz w:val="20"/>
                <w:szCs w:val="24"/>
                <w:lang w:eastAsia="zh-TW"/>
              </w:rPr>
              <w:t>i</w:t>
            </w:r>
            <w:proofErr w:type="spellEnd"/>
            <w:r w:rsidRPr="002779C4">
              <w:rPr>
                <w:rFonts w:ascii="Calibri" w:eastAsia="Times New Roman" w:hAnsi="Calibri" w:cs="Calibri"/>
                <w:color w:val="0000FF"/>
                <w:sz w:val="20"/>
                <w:szCs w:val="24"/>
                <w:lang w:eastAsia="zh-TW"/>
              </w:rPr>
              <w:t>.   Direct Negative Control Information</w:t>
            </w:r>
            <w:r w:rsidRPr="002779C4">
              <w:rPr>
                <w:rFonts w:ascii="Calibri" w:eastAsia="Times New Roman" w:hAnsi="Calibri" w:cs="Calibri"/>
                <w:color w:val="0000FF"/>
                <w:sz w:val="20"/>
                <w:szCs w:val="24"/>
                <w:lang w:eastAsia="zh-TW"/>
              </w:rPr>
              <w:br/>
              <w:t>ii.  Activity logs stored in SAS datasets on SAS Grid and Unix server</w:t>
            </w:r>
            <w:r w:rsidRPr="002779C4">
              <w:rPr>
                <w:rFonts w:ascii="Calibri" w:eastAsia="Times New Roman" w:hAnsi="Calibri" w:cs="Calibri"/>
                <w:color w:val="0000FF"/>
                <w:sz w:val="20"/>
                <w:szCs w:val="24"/>
                <w:lang w:eastAsia="zh-TW"/>
              </w:rPr>
              <w:br/>
              <w:t>iii. Attributes, characteristics, or conditions satisfied: job is executed successfully with a passing grade.</w:t>
            </w:r>
          </w:p>
        </w:tc>
      </w:tr>
      <w:tr w:rsidR="00D72CCA" w:rsidRPr="00D72CCA" w14:paraId="767D1043" w14:textId="77777777" w:rsidTr="00563494">
        <w:trPr>
          <w:trHeight w:val="1442"/>
        </w:trPr>
        <w:tc>
          <w:tcPr>
            <w:tcW w:w="4793" w:type="dxa"/>
            <w:tcBorders>
              <w:top w:val="nil"/>
              <w:left w:val="single" w:sz="8" w:space="0" w:color="000000"/>
              <w:bottom w:val="single" w:sz="8" w:space="0" w:color="000000"/>
              <w:right w:val="single" w:sz="8" w:space="0" w:color="000000"/>
            </w:tcBorders>
            <w:shd w:val="clear" w:color="auto" w:fill="auto"/>
            <w:vAlign w:val="center"/>
            <w:hideMark/>
          </w:tcPr>
          <w:p w14:paraId="2D438BA1" w14:textId="6B71BCC1" w:rsidR="00D72CCA" w:rsidRPr="00D72CCA" w:rsidRDefault="00D72CCA" w:rsidP="00563494">
            <w:pPr>
              <w:spacing w:after="0"/>
              <w:rPr>
                <w:rFonts w:ascii="Calibri" w:eastAsia="Times New Roman" w:hAnsi="Calibri" w:cs="Calibri"/>
                <w:color w:val="1F497D" w:themeColor="text2"/>
                <w:sz w:val="20"/>
                <w:szCs w:val="24"/>
                <w:lang w:eastAsia="zh-TW"/>
              </w:rPr>
            </w:pPr>
            <w:r w:rsidRPr="002779C4">
              <w:rPr>
                <w:rFonts w:ascii="Calibri" w:eastAsia="Times New Roman" w:hAnsi="Calibri" w:cs="Calibri"/>
                <w:b/>
                <w:color w:val="0000FF"/>
                <w:sz w:val="20"/>
                <w:szCs w:val="24"/>
                <w:u w:val="single"/>
                <w:lang w:eastAsia="zh-TW"/>
              </w:rPr>
              <w:t>2.</w:t>
            </w:r>
            <w:r w:rsidRPr="002779C4">
              <w:rPr>
                <w:rFonts w:ascii="Calibri" w:eastAsia="Times New Roman" w:hAnsi="Calibri" w:cs="Calibri"/>
                <w:color w:val="0000FF"/>
                <w:sz w:val="20"/>
                <w:szCs w:val="24"/>
                <w:lang w:eastAsia="zh-TW"/>
              </w:rPr>
              <w:t xml:space="preserve">  A file transfer reconciliation is performed from data source to the data copied.  This reconciliation deals with mainly record count.  An e-check is in place to notify Credit Risk when a trend occurs in record count that is above a certain percentage limitation.</w:t>
            </w:r>
          </w:p>
        </w:tc>
        <w:tc>
          <w:tcPr>
            <w:tcW w:w="4638" w:type="dxa"/>
            <w:tcBorders>
              <w:top w:val="nil"/>
              <w:left w:val="nil"/>
              <w:bottom w:val="single" w:sz="8" w:space="0" w:color="000000"/>
              <w:right w:val="single" w:sz="8" w:space="0" w:color="000000"/>
            </w:tcBorders>
            <w:shd w:val="clear" w:color="auto" w:fill="auto"/>
            <w:hideMark/>
          </w:tcPr>
          <w:p w14:paraId="0C71950F" w14:textId="77777777" w:rsidR="00D72CCA" w:rsidRPr="002779C4" w:rsidRDefault="00D72CCA" w:rsidP="00563494">
            <w:pPr>
              <w:spacing w:after="0" w:line="240" w:lineRule="auto"/>
              <w:ind w:left="10"/>
              <w:rPr>
                <w:rFonts w:ascii="Calibri" w:eastAsia="Times New Roman" w:hAnsi="Calibri" w:cs="Calibri"/>
                <w:color w:val="0000FF"/>
                <w:sz w:val="20"/>
                <w:szCs w:val="24"/>
                <w:lang w:eastAsia="zh-TW"/>
              </w:rPr>
            </w:pPr>
            <w:proofErr w:type="spellStart"/>
            <w:r w:rsidRPr="002779C4">
              <w:rPr>
                <w:rFonts w:ascii="Calibri" w:eastAsia="Times New Roman" w:hAnsi="Calibri" w:cs="Calibri"/>
                <w:color w:val="0000FF"/>
                <w:sz w:val="20"/>
                <w:szCs w:val="24"/>
                <w:lang w:eastAsia="zh-TW"/>
              </w:rPr>
              <w:t>i</w:t>
            </w:r>
            <w:proofErr w:type="spellEnd"/>
            <w:r w:rsidRPr="002779C4">
              <w:rPr>
                <w:rFonts w:ascii="Calibri" w:eastAsia="Times New Roman" w:hAnsi="Calibri" w:cs="Calibri"/>
                <w:color w:val="0000FF"/>
                <w:sz w:val="20"/>
                <w:szCs w:val="24"/>
                <w:lang w:eastAsia="zh-TW"/>
              </w:rPr>
              <w:t>. Direct Negative Control Information</w:t>
            </w:r>
          </w:p>
          <w:p w14:paraId="7C70230F" w14:textId="77777777" w:rsidR="00D72CCA" w:rsidRPr="002779C4" w:rsidRDefault="00D72CCA" w:rsidP="00401FC9">
            <w:pPr>
              <w:numPr>
                <w:ilvl w:val="0"/>
                <w:numId w:val="42"/>
              </w:numPr>
              <w:tabs>
                <w:tab w:val="num" w:pos="8"/>
              </w:tabs>
              <w:spacing w:after="0" w:line="240" w:lineRule="auto"/>
              <w:ind w:leftChars="-322" w:left="10" w:hangingChars="359" w:hanging="718"/>
              <w:rPr>
                <w:rFonts w:ascii="Calibri" w:eastAsia="Times New Roman" w:hAnsi="Calibri" w:cs="Calibri"/>
                <w:color w:val="0000FF"/>
                <w:sz w:val="20"/>
                <w:szCs w:val="24"/>
                <w:lang w:eastAsia="zh-TW"/>
              </w:rPr>
            </w:pPr>
            <w:r w:rsidRPr="002779C4">
              <w:rPr>
                <w:rFonts w:ascii="Calibri" w:eastAsia="Times New Roman" w:hAnsi="Calibri" w:cs="Calibri"/>
                <w:color w:val="0000FF"/>
                <w:sz w:val="20"/>
                <w:szCs w:val="24"/>
                <w:lang w:eastAsia="zh-TW"/>
              </w:rPr>
              <w:t>ii. Activity logs stored in SAS datasets on SAS Grid and Unix server</w:t>
            </w:r>
          </w:p>
          <w:p w14:paraId="4AECB8DF" w14:textId="438C69FA" w:rsidR="00D72CCA" w:rsidRPr="002779C4" w:rsidRDefault="00D72CCA" w:rsidP="00563494">
            <w:pPr>
              <w:spacing w:after="0" w:line="240" w:lineRule="auto"/>
              <w:rPr>
                <w:rFonts w:ascii="Calibri" w:eastAsia="Times New Roman" w:hAnsi="Calibri" w:cs="Calibri"/>
                <w:color w:val="0000FF"/>
                <w:sz w:val="20"/>
                <w:szCs w:val="24"/>
                <w:lang w:eastAsia="zh-TW"/>
              </w:rPr>
            </w:pPr>
            <w:r w:rsidRPr="002779C4">
              <w:rPr>
                <w:rFonts w:ascii="Calibri" w:eastAsia="Times New Roman" w:hAnsi="Calibri" w:cs="Calibri"/>
                <w:color w:val="0000FF"/>
                <w:sz w:val="20"/>
                <w:szCs w:val="24"/>
                <w:lang w:eastAsia="zh-TW"/>
              </w:rPr>
              <w:t>iii. Attributes, characteristics, or conditions satisfied: job is executed successfully with a passing grade.</w:t>
            </w:r>
          </w:p>
        </w:tc>
      </w:tr>
      <w:tr w:rsidR="00D72CCA" w:rsidRPr="00D72CCA" w14:paraId="6A087AF2" w14:textId="77777777" w:rsidTr="002565A7">
        <w:trPr>
          <w:trHeight w:val="2298"/>
        </w:trPr>
        <w:tc>
          <w:tcPr>
            <w:tcW w:w="4793" w:type="dxa"/>
            <w:tcBorders>
              <w:top w:val="nil"/>
              <w:left w:val="single" w:sz="8" w:space="0" w:color="000000"/>
              <w:bottom w:val="single" w:sz="8" w:space="0" w:color="000000"/>
              <w:right w:val="single" w:sz="8" w:space="0" w:color="000000"/>
            </w:tcBorders>
            <w:shd w:val="clear" w:color="auto" w:fill="auto"/>
            <w:vAlign w:val="center"/>
            <w:hideMark/>
          </w:tcPr>
          <w:p w14:paraId="26CDA88F" w14:textId="0AEBFA11" w:rsidR="00D72CCA" w:rsidRPr="00D72CCA" w:rsidRDefault="00D72CCA" w:rsidP="00563494">
            <w:pPr>
              <w:spacing w:after="0"/>
              <w:rPr>
                <w:rFonts w:ascii="Calibri" w:eastAsia="Times New Roman" w:hAnsi="Calibri" w:cs="Calibri"/>
                <w:color w:val="1F497D" w:themeColor="text2"/>
                <w:sz w:val="20"/>
                <w:szCs w:val="24"/>
                <w:lang w:eastAsia="zh-TW"/>
              </w:rPr>
            </w:pPr>
            <w:r w:rsidRPr="002779C4">
              <w:rPr>
                <w:rFonts w:ascii="Calibri" w:eastAsia="Times New Roman" w:hAnsi="Calibri" w:cs="Calibri"/>
                <w:b/>
                <w:color w:val="0000FF"/>
                <w:sz w:val="20"/>
                <w:szCs w:val="24"/>
                <w:u w:val="single"/>
                <w:lang w:eastAsia="zh-TW"/>
              </w:rPr>
              <w:t>3.</w:t>
            </w:r>
            <w:r w:rsidRPr="002779C4">
              <w:rPr>
                <w:rFonts w:ascii="Calibri" w:eastAsia="Times New Roman" w:hAnsi="Calibri" w:cs="Calibri"/>
                <w:color w:val="0000FF"/>
                <w:sz w:val="20"/>
                <w:szCs w:val="24"/>
                <w:lang w:eastAsia="zh-TW"/>
              </w:rPr>
              <w:t xml:space="preserve">  Decisions reviewed during the Risk Data Stewards meeting are to be acknowledged and approved by Charter Members of the Data Stewards by returning an email with their approval when meeting minutes are distributed.  Email approvals are obtained from the appropriate end users management team prior to releasing monthly MEP Optima globally.</w:t>
            </w:r>
          </w:p>
        </w:tc>
        <w:tc>
          <w:tcPr>
            <w:tcW w:w="4638" w:type="dxa"/>
            <w:tcBorders>
              <w:top w:val="nil"/>
              <w:left w:val="nil"/>
              <w:bottom w:val="single" w:sz="8" w:space="0" w:color="000000"/>
              <w:right w:val="single" w:sz="8" w:space="0" w:color="000000"/>
            </w:tcBorders>
            <w:shd w:val="clear" w:color="auto" w:fill="auto"/>
            <w:hideMark/>
          </w:tcPr>
          <w:p w14:paraId="2E541077" w14:textId="4E306924" w:rsidR="00D72CCA" w:rsidRPr="002779C4" w:rsidRDefault="00D72CCA" w:rsidP="00563494">
            <w:pPr>
              <w:spacing w:after="0"/>
              <w:ind w:firstLineChars="3" w:firstLine="6"/>
              <w:rPr>
                <w:rFonts w:ascii="Calibri" w:eastAsia="Times New Roman" w:hAnsi="Calibri" w:cs="Calibri"/>
                <w:color w:val="0000FF"/>
                <w:sz w:val="20"/>
                <w:szCs w:val="24"/>
                <w:lang w:eastAsia="zh-TW"/>
              </w:rPr>
            </w:pPr>
            <w:proofErr w:type="spellStart"/>
            <w:r w:rsidRPr="002779C4">
              <w:rPr>
                <w:rFonts w:ascii="Calibri" w:eastAsia="Times New Roman" w:hAnsi="Calibri" w:cs="Calibri"/>
                <w:color w:val="0000FF"/>
                <w:sz w:val="20"/>
                <w:szCs w:val="24"/>
                <w:lang w:eastAsia="zh-TW"/>
              </w:rPr>
              <w:t>i</w:t>
            </w:r>
            <w:proofErr w:type="spellEnd"/>
            <w:r w:rsidRPr="002779C4">
              <w:rPr>
                <w:rFonts w:ascii="Calibri" w:eastAsia="Times New Roman" w:hAnsi="Calibri" w:cs="Calibri"/>
                <w:color w:val="0000FF"/>
                <w:sz w:val="20"/>
                <w:szCs w:val="24"/>
                <w:lang w:eastAsia="zh-TW"/>
              </w:rPr>
              <w:t>. Timely approval of MEP Optima changes/updates by appropriate approval authorities.</w:t>
            </w:r>
            <w:r w:rsidRPr="002779C4">
              <w:rPr>
                <w:rFonts w:ascii="Calibri" w:eastAsia="Times New Roman" w:hAnsi="Calibri" w:cs="Calibri"/>
                <w:color w:val="0000FF"/>
                <w:sz w:val="20"/>
                <w:szCs w:val="24"/>
                <w:lang w:eastAsia="zh-TW"/>
              </w:rPr>
              <w:br/>
              <w:t xml:space="preserve">ii. To make sure changes to the MEP Optima are being communicated via Data Stewards meetings.  </w:t>
            </w:r>
            <w:r w:rsidRPr="002779C4">
              <w:rPr>
                <w:rFonts w:ascii="Calibri" w:eastAsia="Times New Roman" w:hAnsi="Calibri" w:cs="Calibri"/>
                <w:color w:val="0000FF"/>
                <w:sz w:val="20"/>
                <w:szCs w:val="24"/>
                <w:lang w:eastAsia="zh-TW"/>
              </w:rPr>
              <w:br/>
              <w:t xml:space="preserve">iii. Monthly release of Model Execution Platform (MEP) is being approved by appropriate resources.  </w:t>
            </w:r>
            <w:r w:rsidRPr="002779C4">
              <w:rPr>
                <w:rFonts w:ascii="Calibri" w:eastAsia="Times New Roman" w:hAnsi="Calibri" w:cs="Calibri"/>
                <w:color w:val="0000FF"/>
                <w:sz w:val="20"/>
                <w:szCs w:val="24"/>
                <w:lang w:eastAsia="zh-TW"/>
              </w:rPr>
              <w:br/>
              <w:t>iv. Share Point Data Steward meeting minutes are up-to-date</w:t>
            </w:r>
            <w:r w:rsidR="00563494" w:rsidRPr="002779C4">
              <w:rPr>
                <w:rFonts w:ascii="Calibri" w:eastAsia="Times New Roman" w:hAnsi="Calibri" w:cs="Calibri"/>
                <w:color w:val="0000FF"/>
                <w:sz w:val="20"/>
                <w:szCs w:val="24"/>
                <w:lang w:eastAsia="zh-TW"/>
              </w:rPr>
              <w:t xml:space="preserve"> and available.</w:t>
            </w:r>
          </w:p>
        </w:tc>
      </w:tr>
    </w:tbl>
    <w:p w14:paraId="62618E52" w14:textId="77777777" w:rsidR="00D72CCA" w:rsidRPr="002779C4" w:rsidRDefault="00D72CCA" w:rsidP="00D72CCA">
      <w:pPr>
        <w:spacing w:after="240" w:line="240" w:lineRule="auto"/>
        <w:ind w:left="1080"/>
        <w:rPr>
          <w:rFonts w:ascii="Arial" w:eastAsia="Times New Roman" w:hAnsi="Arial" w:cs="Arial"/>
          <w:iCs/>
          <w:color w:val="0000FF"/>
          <w:sz w:val="20"/>
          <w:szCs w:val="20"/>
        </w:rPr>
      </w:pPr>
    </w:p>
    <w:p w14:paraId="6A0E8BCC" w14:textId="27B96BA5" w:rsidR="00D72CCA" w:rsidRPr="004D35D5" w:rsidRDefault="00D72CCA" w:rsidP="003D50E6">
      <w:pPr>
        <w:jc w:val="both"/>
        <w:rPr>
          <w:bCs/>
          <w:sz w:val="18"/>
          <w:szCs w:val="18"/>
          <w:highlight w:val="yellow"/>
        </w:rPr>
      </w:pPr>
      <w:r w:rsidRPr="002779C4">
        <w:rPr>
          <w:color w:val="0000FF"/>
        </w:rPr>
        <w:t>Further, there is significant data governance for the overall management of the availability, usability, integrity, and security of the MEP Optima platform. The below process flow clearly outlines the flow for data governance and data change management within the repository:</w:t>
      </w:r>
    </w:p>
    <w:p w14:paraId="4B160519" w14:textId="7C52FD35" w:rsidR="00D72CCA" w:rsidRPr="00547BD9" w:rsidRDefault="00D72CCA" w:rsidP="00D72CCA">
      <w:pPr>
        <w:spacing w:line="240" w:lineRule="auto"/>
        <w:jc w:val="center"/>
        <w:rPr>
          <w:b/>
          <w:bCs/>
          <w:color w:val="0000FF"/>
          <w:szCs w:val="18"/>
        </w:rPr>
      </w:pPr>
      <w:bookmarkStart w:id="10" w:name="_Toc469736471"/>
      <w:r w:rsidRPr="00547BD9">
        <w:rPr>
          <w:b/>
          <w:color w:val="0000FF"/>
        </w:rPr>
        <w:t>Figure 4.1.1.2</w:t>
      </w:r>
      <w:r w:rsidRPr="00547BD9">
        <w:rPr>
          <w:b/>
          <w:bCs/>
          <w:color w:val="0000FF"/>
          <w:szCs w:val="18"/>
        </w:rPr>
        <w:t xml:space="preserve"> Data Governance Flow for MEP Optima</w:t>
      </w:r>
      <w:bookmarkEnd w:id="10"/>
    </w:p>
    <w:p w14:paraId="5348926A" w14:textId="77777777" w:rsidR="00D72CCA" w:rsidRDefault="00D72CCA" w:rsidP="00D72CCA">
      <w:pPr>
        <w:spacing w:before="120" w:after="240"/>
        <w:jc w:val="center"/>
        <w:rPr>
          <w:rFonts w:cstheme="minorHAnsi"/>
        </w:rPr>
      </w:pPr>
      <w:r w:rsidRPr="00D72CCA">
        <w:rPr>
          <w:noProof/>
          <w:color w:val="4F81BD" w:themeColor="accent1"/>
        </w:rPr>
        <w:lastRenderedPageBreak/>
        <w:drawing>
          <wp:inline distT="0" distB="0" distL="0" distR="0" wp14:anchorId="58CAC882" wp14:editId="562AD337">
            <wp:extent cx="5503721" cy="3226003"/>
            <wp:effectExtent l="76200" t="76200" r="135255" b="12700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9486" cy="32293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9B7EBA" w14:textId="77777777" w:rsidR="00AB48B6" w:rsidRDefault="00AB48B6" w:rsidP="00AB48B6">
      <w:pPr>
        <w:pStyle w:val="ListParagraph"/>
        <w:spacing w:before="120" w:after="240"/>
        <w:rPr>
          <w:rFonts w:cstheme="minorHAnsi"/>
        </w:rPr>
      </w:pPr>
    </w:p>
    <w:p w14:paraId="5B59529A" w14:textId="77777777" w:rsidR="00AB48B6" w:rsidRDefault="00AB48B6" w:rsidP="00AB48B6">
      <w:pPr>
        <w:pStyle w:val="ListParagraph"/>
        <w:spacing w:before="120" w:after="240"/>
        <w:rPr>
          <w:rFonts w:cstheme="minorHAnsi"/>
        </w:rPr>
      </w:pPr>
    </w:p>
    <w:p w14:paraId="44666934" w14:textId="77777777" w:rsidR="00AB48B6" w:rsidRDefault="00AB48B6" w:rsidP="00AB48B6">
      <w:pPr>
        <w:pStyle w:val="ListParagraph"/>
        <w:tabs>
          <w:tab w:val="left" w:pos="720"/>
          <w:tab w:val="left" w:pos="1620"/>
        </w:tabs>
        <w:spacing w:before="120" w:after="240"/>
        <w:ind w:left="1440"/>
        <w:rPr>
          <w:rFonts w:cstheme="minorHAnsi"/>
        </w:rPr>
      </w:pPr>
    </w:p>
    <w:p w14:paraId="48E1885D" w14:textId="42C02C78" w:rsidR="00BA7C86" w:rsidRPr="00D72CCA" w:rsidRDefault="00BA7C86" w:rsidP="005F193D">
      <w:pPr>
        <w:pStyle w:val="ListParagraph"/>
        <w:numPr>
          <w:ilvl w:val="0"/>
          <w:numId w:val="148"/>
        </w:numPr>
        <w:tabs>
          <w:tab w:val="left" w:pos="720"/>
          <w:tab w:val="left" w:pos="1620"/>
        </w:tabs>
        <w:spacing w:before="120" w:after="240"/>
        <w:ind w:hanging="1440"/>
        <w:rPr>
          <w:rFonts w:cstheme="minorHAnsi"/>
        </w:rPr>
      </w:pPr>
      <w:r w:rsidRPr="00D72CCA">
        <w:rPr>
          <w:rFonts w:cstheme="minorHAnsi"/>
        </w:rPr>
        <w:t xml:space="preserve">Is the macroeconomic data source and data itself approved for use in </w:t>
      </w:r>
      <w:r w:rsidR="00BD3702">
        <w:rPr>
          <w:rFonts w:cstheme="minorHAnsi"/>
        </w:rPr>
        <w:t>Bank</w:t>
      </w:r>
      <w:r w:rsidRPr="00D72CCA">
        <w:rPr>
          <w:rFonts w:cstheme="minorHAnsi"/>
        </w:rPr>
        <w:t>?</w:t>
      </w:r>
    </w:p>
    <w:p w14:paraId="0F39433C" w14:textId="250E4F5A" w:rsidR="00BA7C86" w:rsidRDefault="00BA7C86" w:rsidP="00AB48B6">
      <w:pPr>
        <w:keepNext/>
        <w:widowControl w:val="0"/>
        <w:tabs>
          <w:tab w:val="left" w:pos="720"/>
          <w:tab w:val="left" w:pos="1620"/>
        </w:tabs>
        <w:ind w:left="720"/>
        <w:jc w:val="both"/>
        <w:rPr>
          <w:rFonts w:cstheme="minorHAnsi"/>
        </w:rPr>
      </w:pPr>
      <w:r w:rsidRPr="00F417A3">
        <w:rPr>
          <w:rFonts w:cstheme="minorHAnsi"/>
        </w:rPr>
        <w:lastRenderedPageBreak/>
        <w:t xml:space="preserve">[Describe if the macroeconomic data is acceptable for use in </w:t>
      </w:r>
      <w:r w:rsidR="00BD3702">
        <w:rPr>
          <w:rFonts w:cstheme="minorHAnsi"/>
        </w:rPr>
        <w:t>Bank</w:t>
      </w:r>
      <w:r w:rsidRPr="00F417A3">
        <w:rPr>
          <w:rFonts w:cstheme="minorHAnsi"/>
        </w:rPr>
        <w:t xml:space="preserve"> models (</w:t>
      </w:r>
      <w:proofErr w:type="gramStart"/>
      <w:r w:rsidRPr="00F417A3">
        <w:rPr>
          <w:rFonts w:cstheme="minorHAnsi"/>
        </w:rPr>
        <w:t>e.g.</w:t>
      </w:r>
      <w:proofErr w:type="gramEnd"/>
      <w:r w:rsidRPr="00F417A3">
        <w:rPr>
          <w:rFonts w:cstheme="minorHAnsi"/>
        </w:rPr>
        <w:t xml:space="preserve"> that </w:t>
      </w:r>
      <w:r w:rsidR="00177E58" w:rsidRPr="00F417A3">
        <w:rPr>
          <w:rFonts w:cstheme="minorHAnsi"/>
        </w:rPr>
        <w:t xml:space="preserve">a </w:t>
      </w:r>
      <w:r w:rsidRPr="00F417A3">
        <w:rPr>
          <w:rFonts w:cstheme="minorHAnsi"/>
        </w:rPr>
        <w:t xml:space="preserve">sufficient </w:t>
      </w:r>
      <w:r w:rsidR="00511F30" w:rsidRPr="00F417A3">
        <w:rPr>
          <w:rFonts w:cstheme="minorHAnsi"/>
        </w:rPr>
        <w:t>forecast period</w:t>
      </w:r>
      <w:r w:rsidR="00177E58" w:rsidRPr="00F417A3">
        <w:rPr>
          <w:rFonts w:cstheme="minorHAnsi"/>
        </w:rPr>
        <w:t xml:space="preserve"> is</w:t>
      </w:r>
      <w:r w:rsidR="00511F30" w:rsidRPr="00F417A3">
        <w:rPr>
          <w:rFonts w:cstheme="minorHAnsi"/>
        </w:rPr>
        <w:t xml:space="preserve"> available </w:t>
      </w:r>
      <w:r w:rsidRPr="00F417A3">
        <w:rPr>
          <w:rFonts w:cstheme="minorHAnsi"/>
        </w:rPr>
        <w:t>for the data, that the source is considered reliable</w:t>
      </w:r>
      <w:r w:rsidR="0001723C" w:rsidRPr="00F417A3">
        <w:rPr>
          <w:rFonts w:cstheme="minorHAnsi"/>
        </w:rPr>
        <w:t>,</w:t>
      </w:r>
      <w:r w:rsidRPr="00F417A3">
        <w:rPr>
          <w:rFonts w:cstheme="minorHAnsi"/>
        </w:rPr>
        <w:t xml:space="preserve"> etc.)</w:t>
      </w:r>
    </w:p>
    <w:p w14:paraId="2E7EC154" w14:textId="7E445A26" w:rsidR="009D610D" w:rsidRPr="002779C4" w:rsidRDefault="00D72CCA" w:rsidP="00AB48B6">
      <w:pPr>
        <w:keepNext/>
        <w:widowControl w:val="0"/>
        <w:ind w:left="720"/>
        <w:jc w:val="both"/>
        <w:rPr>
          <w:rFonts w:cstheme="minorHAnsi"/>
          <w:color w:val="0000FF"/>
        </w:rPr>
      </w:pPr>
      <w:r w:rsidRPr="002779C4">
        <w:rPr>
          <w:rFonts w:cstheme="minorHAnsi"/>
          <w:color w:val="0000FF"/>
        </w:rPr>
        <w:t>Yes. All macroecono</w:t>
      </w:r>
      <w:r w:rsidR="00472098">
        <w:rPr>
          <w:rFonts w:cstheme="minorHAnsi"/>
          <w:color w:val="0000FF"/>
        </w:rPr>
        <w:t xml:space="preserve">mic sources mentioned above are </w:t>
      </w:r>
      <w:r w:rsidRPr="002779C4">
        <w:rPr>
          <w:rFonts w:cstheme="minorHAnsi"/>
          <w:color w:val="0000FF"/>
        </w:rPr>
        <w:t xml:space="preserve">approved for use in </w:t>
      </w:r>
      <w:r w:rsidR="00BD3702">
        <w:rPr>
          <w:rFonts w:cstheme="minorHAnsi"/>
          <w:color w:val="0000FF"/>
        </w:rPr>
        <w:t>Bank</w:t>
      </w:r>
      <w:r w:rsidRPr="002779C4">
        <w:rPr>
          <w:rFonts w:cstheme="minorHAnsi"/>
          <w:color w:val="0000FF"/>
        </w:rPr>
        <w:t xml:space="preserve"> CCAR Mortgage Risk Models, both historical and future macroeconomic data sources either are directly from GCRM or processed by Risk Portfolio Loss Forecasting team with corresponding approval and signoff confirmation from GCRM. Furthermore, macroeconomic stress scenarios are provided uses the Federal Reserve CCAR guidance in conjunction with </w:t>
      </w:r>
      <w:r w:rsidR="00BD3702">
        <w:rPr>
          <w:rFonts w:cstheme="minorHAnsi"/>
          <w:color w:val="0000FF"/>
        </w:rPr>
        <w:t>Bank</w:t>
      </w:r>
      <w:r w:rsidRPr="002779C4">
        <w:rPr>
          <w:rFonts w:cstheme="minorHAnsi"/>
          <w:color w:val="0000FF"/>
        </w:rPr>
        <w:t xml:space="preserve"> verified data.</w:t>
      </w:r>
    </w:p>
    <w:p w14:paraId="22D51A68" w14:textId="66D33EE4" w:rsidR="00A362B5" w:rsidRPr="00F417A3" w:rsidRDefault="00A362B5" w:rsidP="00F50211">
      <w:pPr>
        <w:pStyle w:val="Heading3"/>
      </w:pPr>
      <w:r w:rsidRPr="00F417A3">
        <w:t xml:space="preserve">Data </w:t>
      </w:r>
      <w:r w:rsidR="00CF5DFC" w:rsidRPr="00F417A3">
        <w:t>R</w:t>
      </w:r>
      <w:r w:rsidRPr="00F417A3">
        <w:t>econciliation</w:t>
      </w:r>
    </w:p>
    <w:p w14:paraId="3EFDD360" w14:textId="282689D1" w:rsidR="00A362B5" w:rsidRPr="00F417A3" w:rsidRDefault="00A362B5" w:rsidP="00AB48B6">
      <w:pPr>
        <w:keepNext/>
        <w:widowControl w:val="0"/>
        <w:ind w:left="720"/>
        <w:jc w:val="both"/>
        <w:rPr>
          <w:rFonts w:cstheme="minorHAnsi"/>
        </w:rPr>
      </w:pPr>
      <w:r w:rsidRPr="00F417A3">
        <w:rPr>
          <w:rFonts w:cstheme="minorHAnsi"/>
        </w:rPr>
        <w:t>[The following template can be used to document reconciliation and as a guide through the reconciliation process.</w:t>
      </w:r>
      <w:r w:rsidR="005F145F" w:rsidRPr="00F417A3">
        <w:rPr>
          <w:rFonts w:cstheme="minorHAnsi"/>
        </w:rPr>
        <w:t xml:space="preserve"> If no data was used in the model development, please answer “N/A – no data used” for all questions in this section.</w:t>
      </w:r>
      <w:r w:rsidR="00472098">
        <w:rPr>
          <w:rFonts w:cstheme="minorHAnsi"/>
        </w:rPr>
        <w:t>]</w:t>
      </w:r>
    </w:p>
    <w:p w14:paraId="2AA2E60A" w14:textId="387C75C3" w:rsidR="00A362B5" w:rsidRPr="00F417A3" w:rsidRDefault="00A362B5" w:rsidP="00AB48B6">
      <w:pPr>
        <w:pStyle w:val="Bullets"/>
        <w:keepNext/>
        <w:widowControl w:val="0"/>
        <w:ind w:left="720"/>
        <w:jc w:val="both"/>
        <w:rPr>
          <w:rFonts w:cstheme="minorHAnsi"/>
          <w:color w:val="auto"/>
        </w:rPr>
      </w:pPr>
      <w:r w:rsidRPr="00F417A3">
        <w:rPr>
          <w:rFonts w:cstheme="minorHAnsi"/>
          <w:color w:val="auto"/>
        </w:rPr>
        <w:t xml:space="preserve">Is </w:t>
      </w:r>
      <w:r w:rsidR="009D610D" w:rsidRPr="00F417A3">
        <w:rPr>
          <w:rFonts w:cstheme="minorHAnsi"/>
          <w:color w:val="auto"/>
        </w:rPr>
        <w:t>the data</w:t>
      </w:r>
      <w:r w:rsidRPr="00F417A3">
        <w:rPr>
          <w:rFonts w:cstheme="minorHAnsi"/>
          <w:color w:val="auto"/>
        </w:rPr>
        <w:t xml:space="preserve"> source regularly reconciled to another independent data source for all key model variables?</w:t>
      </w:r>
    </w:p>
    <w:p w14:paraId="465FD125" w14:textId="77777777" w:rsidR="00A362B5" w:rsidRPr="00F417A3" w:rsidRDefault="00A362B5" w:rsidP="00AD7DAC">
      <w:pPr>
        <w:pStyle w:val="Bullets"/>
        <w:keepNext/>
        <w:widowControl w:val="0"/>
        <w:ind w:left="1080"/>
        <w:jc w:val="both"/>
        <w:rPr>
          <w:rFonts w:cstheme="minorHAnsi"/>
          <w:color w:val="auto"/>
        </w:rPr>
      </w:pPr>
      <w:r w:rsidRPr="00F417A3">
        <w:rPr>
          <w:rFonts w:cstheme="minorHAnsi"/>
          <w:color w:val="auto"/>
        </w:rPr>
        <w:t>[Respond “Yes” or “No”. If “Yes”, describe the independent (finance, controlling etc.) system, the reconciliation process and sign-off process. Include how often the reconciliation is performed. Attach evidence either in the appendix of this document or reconciliation templates.  If “No”, provide an explanation for the lack of reconciliation, along with compensating controls and other measures made to ensure data reliability.</w:t>
      </w:r>
    </w:p>
    <w:p w14:paraId="64E7452B" w14:textId="40DD1E96" w:rsidR="00A362B5" w:rsidRDefault="00A362B5" w:rsidP="00AD7DAC">
      <w:pPr>
        <w:pStyle w:val="Bullets"/>
        <w:keepNext/>
        <w:widowControl w:val="0"/>
        <w:ind w:left="1080"/>
        <w:jc w:val="both"/>
        <w:rPr>
          <w:rFonts w:cstheme="minorHAnsi"/>
          <w:color w:val="auto"/>
        </w:rPr>
      </w:pPr>
      <w:r w:rsidRPr="00F417A3">
        <w:rPr>
          <w:rFonts w:cstheme="minorHAnsi"/>
          <w:color w:val="auto"/>
        </w:rPr>
        <w:t xml:space="preserve">All key model variables </w:t>
      </w:r>
      <w:r w:rsidR="001539AF" w:rsidRPr="00F417A3">
        <w:rPr>
          <w:rFonts w:cstheme="minorHAnsi"/>
          <w:color w:val="auto"/>
        </w:rPr>
        <w:t>should</w:t>
      </w:r>
      <w:r w:rsidRPr="00F417A3">
        <w:rPr>
          <w:rFonts w:cstheme="minorHAnsi"/>
          <w:color w:val="auto"/>
        </w:rPr>
        <w:t xml:space="preserve"> be reconciled. For example, if the model calculates a PD rate based on the ratio of active and default accounts, then the number of defaults and the number of active accounts </w:t>
      </w:r>
      <w:r w:rsidR="001539AF" w:rsidRPr="00F417A3">
        <w:rPr>
          <w:rFonts w:cstheme="minorHAnsi"/>
          <w:color w:val="auto"/>
        </w:rPr>
        <w:t>should</w:t>
      </w:r>
      <w:r w:rsidRPr="00F417A3">
        <w:rPr>
          <w:rFonts w:cstheme="minorHAnsi"/>
          <w:color w:val="auto"/>
        </w:rPr>
        <w:t xml:space="preserve"> be reconciled. Reconciling only GCL and NCL is insufficient.]</w:t>
      </w:r>
    </w:p>
    <w:p w14:paraId="09817C00" w14:textId="760781FD" w:rsidR="00531DFF" w:rsidRPr="002779C4" w:rsidRDefault="00531DFF" w:rsidP="003D50E6">
      <w:pPr>
        <w:pStyle w:val="Bullets"/>
        <w:keepNext/>
        <w:widowControl w:val="0"/>
        <w:jc w:val="both"/>
        <w:rPr>
          <w:rFonts w:cstheme="minorHAnsi"/>
          <w:color w:val="0000FF"/>
        </w:rPr>
      </w:pPr>
      <w:r w:rsidRPr="002779C4">
        <w:rPr>
          <w:rFonts w:cstheme="minorHAnsi"/>
          <w:color w:val="0000FF"/>
        </w:rPr>
        <w:t xml:space="preserve">Yes. </w:t>
      </w:r>
      <w:r w:rsidR="00BD3702">
        <w:rPr>
          <w:rFonts w:cstheme="minorHAnsi"/>
          <w:color w:val="0000FF"/>
        </w:rPr>
        <w:t>Bank</w:t>
      </w:r>
      <w:r w:rsidRPr="002779C4">
        <w:rPr>
          <w:rFonts w:cstheme="minorHAnsi"/>
          <w:color w:val="0000FF"/>
        </w:rPr>
        <w:t xml:space="preserve"> reconciles data at minimum on a quarterly basis as evidenced within the reconciliation template. </w:t>
      </w:r>
    </w:p>
    <w:p w14:paraId="477ECA1E" w14:textId="00C6915A" w:rsidR="00531DFF" w:rsidRPr="002779C4" w:rsidRDefault="00BD3702" w:rsidP="003D50E6">
      <w:pPr>
        <w:pStyle w:val="Bullets"/>
        <w:keepNext/>
        <w:widowControl w:val="0"/>
        <w:jc w:val="both"/>
        <w:rPr>
          <w:rFonts w:cstheme="minorHAnsi"/>
          <w:color w:val="0000FF"/>
        </w:rPr>
      </w:pPr>
      <w:r>
        <w:rPr>
          <w:rFonts w:cstheme="minorHAnsi"/>
          <w:color w:val="0000FF"/>
        </w:rPr>
        <w:t>Bank</w:t>
      </w:r>
      <w:r w:rsidR="00531DFF" w:rsidRPr="002779C4">
        <w:rPr>
          <w:rFonts w:cstheme="minorHAnsi"/>
          <w:color w:val="0000FF"/>
        </w:rPr>
        <w:t>’s Risk Analysis and Reporting Team reconcile its Monthly CCAR Fed Submission (14M report) to the Federal Reserves Consolidated Financial Statements for Holding Companies Report (FR Y-9C). There are some differences between the two reports which are due to varying accounting treatment of loans as reflected in the 14M and FRY-9C reporting, which are discussed in more detail below.</w:t>
      </w:r>
    </w:p>
    <w:p w14:paraId="7DEB2892" w14:textId="661CAAA0" w:rsidR="00531DFF" w:rsidRPr="002779C4" w:rsidRDefault="00531DFF" w:rsidP="003D50E6">
      <w:pPr>
        <w:pStyle w:val="Bullets"/>
        <w:keepNext/>
        <w:widowControl w:val="0"/>
        <w:jc w:val="both"/>
        <w:rPr>
          <w:rFonts w:cstheme="minorHAnsi"/>
          <w:color w:val="0000FF"/>
        </w:rPr>
      </w:pPr>
      <w:r w:rsidRPr="002779C4">
        <w:rPr>
          <w:rFonts w:cstheme="minorHAnsi"/>
          <w:color w:val="0000FF"/>
        </w:rPr>
        <w:t>In addition, Optima group performs reconciliation and variable profiling for all root source variables uploaded into SAS Grid MEP in Optima. Detail data quality check are performed to make sure all the data elements are within the proper expected domain values and monitor any outliers or unexpected data issue encountered.</w:t>
      </w:r>
    </w:p>
    <w:p w14:paraId="17555C77" w14:textId="23295621" w:rsidR="00A362B5" w:rsidRPr="00F417A3" w:rsidRDefault="00A362B5" w:rsidP="00AD7DAC">
      <w:pPr>
        <w:pStyle w:val="Bullets"/>
        <w:keepNext/>
        <w:widowControl w:val="0"/>
        <w:jc w:val="both"/>
        <w:rPr>
          <w:rFonts w:cstheme="minorHAnsi"/>
          <w:color w:val="auto"/>
        </w:rPr>
      </w:pPr>
      <w:r w:rsidRPr="00F417A3">
        <w:rPr>
          <w:rFonts w:cstheme="minorHAnsi"/>
          <w:color w:val="auto"/>
        </w:rPr>
        <w:t xml:space="preserve">If </w:t>
      </w:r>
      <w:r w:rsidR="009D610D" w:rsidRPr="00F417A3">
        <w:rPr>
          <w:rFonts w:cstheme="minorHAnsi"/>
          <w:color w:val="auto"/>
        </w:rPr>
        <w:t>the data</w:t>
      </w:r>
      <w:r w:rsidRPr="00F417A3">
        <w:rPr>
          <w:rFonts w:cstheme="minorHAnsi"/>
          <w:color w:val="auto"/>
        </w:rPr>
        <w:t xml:space="preserve"> source is not regularly reconciled, how was </w:t>
      </w:r>
      <w:r w:rsidR="009D610D" w:rsidRPr="00F417A3">
        <w:rPr>
          <w:rFonts w:cstheme="minorHAnsi"/>
          <w:color w:val="auto"/>
        </w:rPr>
        <w:t>the data</w:t>
      </w:r>
      <w:r w:rsidRPr="00F417A3">
        <w:rPr>
          <w:rFonts w:cstheme="minorHAnsi"/>
          <w:color w:val="auto"/>
        </w:rPr>
        <w:t xml:space="preserve"> used for model development reconciled?</w:t>
      </w:r>
    </w:p>
    <w:p w14:paraId="40C8EC8A" w14:textId="77777777" w:rsidR="00A362B5" w:rsidRPr="00F417A3" w:rsidRDefault="00A362B5" w:rsidP="00AD7DAC">
      <w:pPr>
        <w:pStyle w:val="Bullets"/>
        <w:keepNext/>
        <w:widowControl w:val="0"/>
        <w:ind w:left="1080"/>
        <w:jc w:val="both"/>
        <w:rPr>
          <w:rFonts w:cstheme="minorHAnsi"/>
          <w:color w:val="auto"/>
        </w:rPr>
      </w:pPr>
      <w:r w:rsidRPr="00F417A3">
        <w:rPr>
          <w:rFonts w:cstheme="minorHAnsi"/>
          <w:color w:val="auto"/>
        </w:rPr>
        <w:t xml:space="preserve">[Describe the independent (finance, controlling etc.) data system. It should be clear that the </w:t>
      </w:r>
      <w:r w:rsidRPr="00F417A3">
        <w:rPr>
          <w:rFonts w:cstheme="minorHAnsi"/>
          <w:color w:val="auto"/>
        </w:rPr>
        <w:lastRenderedPageBreak/>
        <w:t>system is independent. It should be a system used by another department, preferably used to prepare financial statements.</w:t>
      </w:r>
    </w:p>
    <w:p w14:paraId="77274385" w14:textId="77777777" w:rsidR="00A362B5" w:rsidRPr="00F417A3" w:rsidRDefault="00A362B5" w:rsidP="00AD7DAC">
      <w:pPr>
        <w:pStyle w:val="Bullets"/>
        <w:keepNext/>
        <w:widowControl w:val="0"/>
        <w:ind w:left="1080"/>
        <w:jc w:val="both"/>
        <w:rPr>
          <w:rFonts w:cstheme="minorHAnsi"/>
          <w:color w:val="auto"/>
        </w:rPr>
      </w:pPr>
      <w:r w:rsidRPr="00F417A3">
        <w:rPr>
          <w:rFonts w:cstheme="minorHAnsi"/>
          <w:color w:val="auto"/>
        </w:rPr>
        <w:t>Describe the reconciliation process. Attach evidence either in the appendix of this document or the reconciliation templates. Describe any differences in the process between development and implementation reconciliation.</w:t>
      </w:r>
    </w:p>
    <w:p w14:paraId="385639E8" w14:textId="3ACB513C" w:rsidR="00A362B5" w:rsidRPr="00F417A3" w:rsidRDefault="00A362B5" w:rsidP="00AD7DAC">
      <w:pPr>
        <w:pStyle w:val="Bullets"/>
        <w:keepNext/>
        <w:widowControl w:val="0"/>
        <w:ind w:left="1080"/>
        <w:jc w:val="both"/>
        <w:rPr>
          <w:rFonts w:cstheme="minorHAnsi"/>
          <w:color w:val="auto"/>
        </w:rPr>
      </w:pPr>
      <w:r w:rsidRPr="00F417A3">
        <w:rPr>
          <w:rFonts w:cstheme="minorHAnsi"/>
          <w:color w:val="auto"/>
        </w:rPr>
        <w:t xml:space="preserve">If the model is prepared by an external model developer, or if there is a complex data handover, describe how the model developer verified that the data used for model development is complete and matches data extracted by country. The suggested approach is to obtain data reconciliation from the model </w:t>
      </w:r>
      <w:r w:rsidR="00CF1C22" w:rsidRPr="00F417A3">
        <w:rPr>
          <w:rFonts w:cstheme="minorHAnsi"/>
          <w:color w:val="auto"/>
        </w:rPr>
        <w:t xml:space="preserve">sponsor </w:t>
      </w:r>
      <w:r w:rsidRPr="00F417A3">
        <w:rPr>
          <w:rFonts w:cstheme="minorHAnsi"/>
          <w:color w:val="auto"/>
        </w:rPr>
        <w:t xml:space="preserve">and verify that the reconciliation matches data used for actual model development. A complex data handover takes place if the model is developed out of country, e.g., by a shared service center or </w:t>
      </w:r>
      <w:r w:rsidR="00BD3702">
        <w:rPr>
          <w:rFonts w:cstheme="minorHAnsi"/>
          <w:color w:val="auto"/>
        </w:rPr>
        <w:t>Bank</w:t>
      </w:r>
      <w:r w:rsidRPr="00F417A3">
        <w:rPr>
          <w:rFonts w:cstheme="minorHAnsi"/>
          <w:color w:val="auto"/>
        </w:rPr>
        <w:t xml:space="preserve"> model development hub.</w:t>
      </w:r>
    </w:p>
    <w:p w14:paraId="5EF84508" w14:textId="257CEED1" w:rsidR="00A362B5" w:rsidRDefault="00A362B5" w:rsidP="00AD7DAC">
      <w:pPr>
        <w:pStyle w:val="Bullets"/>
        <w:keepNext/>
        <w:widowControl w:val="0"/>
        <w:ind w:left="1080"/>
        <w:jc w:val="both"/>
        <w:rPr>
          <w:rFonts w:cstheme="minorHAnsi"/>
          <w:color w:val="auto"/>
        </w:rPr>
      </w:pPr>
      <w:r w:rsidRPr="00F417A3">
        <w:rPr>
          <w:rFonts w:cstheme="minorHAnsi"/>
          <w:color w:val="auto"/>
        </w:rPr>
        <w:t>All key model variables must be reconciled. For example, if the model calculates a PD rate based on the ratio of active and default accounts, then the number of defaults and the number of active accounts must be reconciled. Reconciling only GCL and NCL is insufficient.]</w:t>
      </w:r>
    </w:p>
    <w:p w14:paraId="51EF6C8A" w14:textId="77777777" w:rsidR="00472098" w:rsidRPr="009C609D" w:rsidRDefault="00472098" w:rsidP="00472098">
      <w:pPr>
        <w:pStyle w:val="Bullets"/>
        <w:keepNext/>
        <w:widowControl w:val="0"/>
        <w:ind w:left="1080"/>
        <w:jc w:val="both"/>
        <w:rPr>
          <w:rFonts w:cstheme="minorHAnsi"/>
          <w:color w:val="0000FF"/>
        </w:rPr>
      </w:pPr>
      <w:r w:rsidRPr="009C609D">
        <w:rPr>
          <w:rFonts w:cstheme="minorHAnsi"/>
          <w:color w:val="0000FF"/>
        </w:rPr>
        <w:t>Not applicable.  See reconciliation evidence</w:t>
      </w:r>
      <w:r>
        <w:rPr>
          <w:rFonts w:cstheme="minorHAnsi"/>
          <w:color w:val="0000FF"/>
        </w:rPr>
        <w:t xml:space="preserve"> as provided in the required template.</w:t>
      </w:r>
    </w:p>
    <w:p w14:paraId="757D363E" w14:textId="77777777" w:rsidR="00A362B5" w:rsidRPr="00F417A3" w:rsidRDefault="00A362B5" w:rsidP="00AD7DAC">
      <w:pPr>
        <w:pStyle w:val="Bullets"/>
        <w:keepNext/>
        <w:widowControl w:val="0"/>
        <w:jc w:val="both"/>
        <w:rPr>
          <w:rFonts w:cstheme="minorHAnsi"/>
          <w:color w:val="auto"/>
        </w:rPr>
      </w:pPr>
      <w:r w:rsidRPr="00F417A3">
        <w:rPr>
          <w:rFonts w:cstheme="minorHAnsi"/>
          <w:color w:val="auto"/>
        </w:rPr>
        <w:t>Were there any reconciliation differences?</w:t>
      </w:r>
    </w:p>
    <w:p w14:paraId="5F96EFC4" w14:textId="324155F0" w:rsidR="00A362B5" w:rsidRDefault="00A362B5" w:rsidP="00AD7DAC">
      <w:pPr>
        <w:pStyle w:val="Bullets"/>
        <w:keepNext/>
        <w:widowControl w:val="0"/>
        <w:ind w:left="1080"/>
        <w:jc w:val="both"/>
        <w:rPr>
          <w:rFonts w:cstheme="minorHAnsi"/>
          <w:color w:val="auto"/>
        </w:rPr>
      </w:pPr>
      <w:r w:rsidRPr="00F417A3">
        <w:rPr>
          <w:rFonts w:cstheme="minorHAnsi"/>
          <w:color w:val="auto"/>
        </w:rPr>
        <w:t>[Describe any reconciliation differences encountered during the process, high-level causes of the differences, and suggested remediation. It must be clear whether the data can or cannot be used for model development, and whether it is sufficiently accurate. Quantify the impact of differences.]</w:t>
      </w:r>
    </w:p>
    <w:p w14:paraId="228F17BE" w14:textId="77777777" w:rsidR="00531DFF" w:rsidRPr="002779C4" w:rsidRDefault="00531DFF" w:rsidP="003D50E6">
      <w:pPr>
        <w:jc w:val="both"/>
        <w:rPr>
          <w:color w:val="0000FF"/>
        </w:rPr>
      </w:pPr>
      <w:r w:rsidRPr="002779C4">
        <w:rPr>
          <w:color w:val="0000FF"/>
        </w:rPr>
        <w:t>The first difference is that the 14M report leverages UPB (unpaid balances) while the FR Y-9C Financial Report leverages ENR (ending net receivables).  UPB calculations do not allow for movement of a loan from one portfolio to another.  Although the mortgage portfolios do not have a large number of internal portfolio transfers on a regular basis, there is a segment of HELOC loans (which at any given month are converting to fully amortized loans) which can cause some insignificant discrepancies quarter-over-quarter.</w:t>
      </w:r>
    </w:p>
    <w:p w14:paraId="668E9E20" w14:textId="36DD17BF" w:rsidR="00531DFF" w:rsidRPr="002779C4" w:rsidRDefault="00531DFF" w:rsidP="003D50E6">
      <w:pPr>
        <w:jc w:val="both"/>
        <w:rPr>
          <w:color w:val="0000FF"/>
        </w:rPr>
      </w:pPr>
      <w:r w:rsidRPr="002779C4">
        <w:rPr>
          <w:color w:val="0000FF"/>
        </w:rPr>
        <w:t xml:space="preserve">Secondly, CAMU would like to point out these distinct areas of insignificant differences:  1) FAS91 (Accounting for Nonrefundable Fees and Costs Associated with Originating or Acquiring Loans and Initial Direct Costs of Leases), 2) LHS Clearing loans (loans in process pipeline) and 3 </w:t>
      </w:r>
      <w:r w:rsidR="003D01F9" w:rsidRPr="002779C4">
        <w:rPr>
          <w:color w:val="0000FF"/>
        </w:rPr>
        <w:t>Offline</w:t>
      </w:r>
      <w:r w:rsidRPr="002779C4">
        <w:rPr>
          <w:color w:val="0000FF"/>
        </w:rPr>
        <w:t xml:space="preserve"> FAS91 (HELOC Mods)</w:t>
      </w:r>
    </w:p>
    <w:p w14:paraId="0855241F" w14:textId="77777777" w:rsidR="00531DFF" w:rsidRPr="002779C4" w:rsidRDefault="00531DFF" w:rsidP="003D50E6">
      <w:pPr>
        <w:jc w:val="both"/>
        <w:rPr>
          <w:color w:val="0000FF"/>
        </w:rPr>
      </w:pPr>
      <w:r w:rsidRPr="002779C4">
        <w:rPr>
          <w:color w:val="0000FF"/>
        </w:rPr>
        <w:t xml:space="preserve">Therefore, in the enclosed reconciliation template, the spreadsheet attempts to reconcile these differences within a tolerance of less than 1%. </w:t>
      </w:r>
    </w:p>
    <w:p w14:paraId="45575B5B" w14:textId="77777777" w:rsidR="00531DFF" w:rsidRPr="002779C4" w:rsidRDefault="00531DFF" w:rsidP="003D50E6">
      <w:pPr>
        <w:jc w:val="both"/>
        <w:rPr>
          <w:color w:val="0000FF"/>
        </w:rPr>
      </w:pPr>
      <w:r w:rsidRPr="002779C4">
        <w:rPr>
          <w:color w:val="0000FF"/>
        </w:rPr>
        <w:lastRenderedPageBreak/>
        <w:t xml:space="preserve">In addition to the overall ENR balance reconciliation between Risk system and Financial General Ledger, individual key attributes were also tested for consistency and accuracy by going through the development sample attributes and compared against the original data source from the SAS Grid/MEP Optima over a snapshot period consistent in the development time frame; overall results are consistent with the official data source, with very minor volume of difference due to timing or re-statement of the original data source system. No serious pattern or data quality anomalies were observed. </w:t>
      </w:r>
    </w:p>
    <w:p w14:paraId="43587E56" w14:textId="77777777" w:rsidR="00531DFF" w:rsidRPr="002779C4" w:rsidRDefault="00531DFF" w:rsidP="003D50E6">
      <w:pPr>
        <w:jc w:val="both"/>
        <w:rPr>
          <w:color w:val="0000FF"/>
        </w:rPr>
      </w:pPr>
      <w:r w:rsidRPr="002779C4">
        <w:rPr>
          <w:color w:val="0000FF"/>
        </w:rPr>
        <w:t xml:space="preserve">The reconciliation process includes frequency matching using a sampling methodology from the development sample used in the modeling process with specific focus on the data quality and consistency of the data used in the model development and original data source. </w:t>
      </w:r>
    </w:p>
    <w:p w14:paraId="0F8A9BDA" w14:textId="4E4662DB" w:rsidR="00C63B99" w:rsidRPr="002779C4" w:rsidRDefault="00531DFF" w:rsidP="003D50E6">
      <w:pPr>
        <w:jc w:val="both"/>
        <w:rPr>
          <w:color w:val="0000FF"/>
        </w:rPr>
      </w:pPr>
      <w:r w:rsidRPr="002779C4">
        <w:rPr>
          <w:color w:val="0000FF"/>
        </w:rPr>
        <w:t>Remaining variances are mainly due to a timing difference between the time the modeler used the dataset and the time the validation check was performed. The DataMart team is continuously improving and updating the source data file based on the latest and most accurate information. This may result in historical data adjustments o</w:t>
      </w:r>
      <w:r w:rsidR="00C44556" w:rsidRPr="002779C4">
        <w:rPr>
          <w:color w:val="0000FF"/>
        </w:rPr>
        <w:t xml:space="preserve">r re-statements. (See </w:t>
      </w:r>
      <w:r w:rsidR="00AE0D4F" w:rsidRPr="002779C4">
        <w:rPr>
          <w:color w:val="0000FF"/>
        </w:rPr>
        <w:t>attached files named ‘</w:t>
      </w:r>
      <w:r w:rsidR="00C44556" w:rsidRPr="002779C4">
        <w:rPr>
          <w:color w:val="0000FF"/>
        </w:rPr>
        <w:t>4</w:t>
      </w:r>
      <w:r w:rsidRPr="002779C4">
        <w:rPr>
          <w:color w:val="0000FF"/>
        </w:rPr>
        <w:t xml:space="preserve">.1.2 </w:t>
      </w:r>
      <w:r w:rsidR="00AE0D4F" w:rsidRPr="002779C4">
        <w:rPr>
          <w:color w:val="0000FF"/>
        </w:rPr>
        <w:t xml:space="preserve">CCAR </w:t>
      </w:r>
      <w:r w:rsidRPr="002779C4">
        <w:rPr>
          <w:color w:val="0000FF"/>
        </w:rPr>
        <w:t>Data Reconciliation</w:t>
      </w:r>
      <w:r w:rsidR="00AE0D4F" w:rsidRPr="002779C4">
        <w:rPr>
          <w:color w:val="0000FF"/>
        </w:rPr>
        <w:t>…’</w:t>
      </w:r>
      <w:r w:rsidRPr="002779C4">
        <w:rPr>
          <w:color w:val="0000FF"/>
        </w:rPr>
        <w:t xml:space="preserve"> for detail results).</w:t>
      </w:r>
    </w:p>
    <w:p w14:paraId="3C792D29" w14:textId="09058D74" w:rsidR="00BA7C86" w:rsidRPr="00F417A3" w:rsidRDefault="00BA7C86" w:rsidP="00F50211">
      <w:pPr>
        <w:pStyle w:val="Heading3"/>
      </w:pPr>
      <w:r w:rsidRPr="00F417A3">
        <w:t xml:space="preserve">Data </w:t>
      </w:r>
      <w:r w:rsidR="00CF5DFC" w:rsidRPr="00F417A3">
        <w:t>C</w:t>
      </w:r>
      <w:r w:rsidRPr="00F417A3">
        <w:t xml:space="preserve">haracteristics, </w:t>
      </w:r>
      <w:r w:rsidR="00CF5DFC" w:rsidRPr="00F417A3">
        <w:t>F</w:t>
      </w:r>
      <w:r w:rsidRPr="00F417A3">
        <w:t xml:space="preserve">ields and </w:t>
      </w:r>
      <w:r w:rsidR="00CF5DFC" w:rsidRPr="00F417A3">
        <w:t>D</w:t>
      </w:r>
      <w:r w:rsidRPr="00F417A3">
        <w:t>efinitions</w:t>
      </w:r>
    </w:p>
    <w:p w14:paraId="6CD96E40" w14:textId="77777777" w:rsidR="00887DA1" w:rsidRPr="00F417A3" w:rsidRDefault="00887DA1" w:rsidP="00887DA1">
      <w:pPr>
        <w:keepNext/>
        <w:widowControl w:val="0"/>
        <w:ind w:left="720"/>
        <w:jc w:val="both"/>
        <w:rPr>
          <w:rFonts w:cstheme="minorHAnsi"/>
        </w:rPr>
      </w:pPr>
      <w:r w:rsidRPr="00F417A3">
        <w:rPr>
          <w:rFonts w:cstheme="minorHAnsi"/>
        </w:rPr>
        <w:t>[Provide a description of data preparation, including the steps followed in assembling the data, and the number of records (observations) per account. Consider including stylized or actual example records in order to make the structure of the data set transparent to the reviewer.  Describe each input explicitly, including dependent/independent variables (for regressions), data sources, frequency</w:t>
      </w:r>
      <w:r>
        <w:rPr>
          <w:rFonts w:cstheme="minorHAnsi"/>
        </w:rPr>
        <w:t xml:space="preserve"> of data pull</w:t>
      </w:r>
      <w:r w:rsidRPr="00F417A3">
        <w:rPr>
          <w:rFonts w:cstheme="minorHAnsi"/>
        </w:rPr>
        <w:t>, contact person, format (e.g. Boolean, character, integer, floating-point number, fixed-point number and length, size of the variable and position of the decimal point), proper unit (e.g. thousands, millions, percentage), data type (external, internal), derived variables construction methodology, and output. For monetary variables, indicate whether USD or another currency is used</w:t>
      </w:r>
      <w:r>
        <w:rPr>
          <w:rFonts w:cstheme="minorHAnsi"/>
        </w:rPr>
        <w:t xml:space="preserve"> and label all graphs and tables accordingly</w:t>
      </w:r>
      <w:r w:rsidRPr="00F417A3">
        <w:rPr>
          <w:rFonts w:cstheme="minorHAnsi"/>
        </w:rPr>
        <w:t>.]</w:t>
      </w:r>
    </w:p>
    <w:p w14:paraId="58A80F8C" w14:textId="77777777" w:rsidR="00887DA1" w:rsidRPr="00F417A3" w:rsidRDefault="00472098" w:rsidP="000E1A79">
      <w:pPr>
        <w:pStyle w:val="Heading4"/>
      </w:pPr>
      <w:r w:rsidRPr="00F417A3">
        <w:t xml:space="preserve">Please provide descriptive statistics for the underlying data </w:t>
      </w:r>
      <w:r w:rsidR="00887DA1" w:rsidRPr="00737C38">
        <w:t>including histograms/frequency tables, and trends over time</w:t>
      </w:r>
      <w:r w:rsidR="00887DA1">
        <w:t>.</w:t>
      </w:r>
    </w:p>
    <w:p w14:paraId="7CD6C064" w14:textId="77777777" w:rsidR="00472098" w:rsidRPr="00F417A3" w:rsidRDefault="00472098" w:rsidP="00887DA1">
      <w:pPr>
        <w:pStyle w:val="Bullets"/>
        <w:keepNext/>
        <w:widowControl w:val="0"/>
        <w:ind w:left="360"/>
        <w:rPr>
          <w:rFonts w:cstheme="minorHAnsi"/>
          <w:color w:val="auto"/>
        </w:rPr>
      </w:pPr>
    </w:p>
    <w:p w14:paraId="559FAAFF" w14:textId="77777777" w:rsidR="00472098" w:rsidRPr="00F417A3" w:rsidRDefault="00472098" w:rsidP="00472098">
      <w:pPr>
        <w:pStyle w:val="Bullets"/>
        <w:keepNext/>
        <w:widowControl w:val="0"/>
        <w:ind w:left="1080"/>
        <w:jc w:val="both"/>
        <w:rPr>
          <w:rFonts w:cstheme="minorHAnsi"/>
          <w:color w:val="auto"/>
        </w:rPr>
      </w:pPr>
      <w:r w:rsidRPr="00F417A3">
        <w:rPr>
          <w:rFonts w:cstheme="minorHAnsi"/>
          <w:color w:val="auto"/>
        </w:rPr>
        <w:t>[Please provide mean, standard deviation, median, extreme values, mode, percentage of missing records, and other statistical descriptive measures (as appropriate), for each input.</w:t>
      </w:r>
    </w:p>
    <w:p w14:paraId="63959735" w14:textId="038E111D" w:rsidR="00472098" w:rsidRPr="00472098" w:rsidRDefault="00472098" w:rsidP="00472098">
      <w:pPr>
        <w:pStyle w:val="Bullets"/>
        <w:keepNext/>
        <w:widowControl w:val="0"/>
        <w:ind w:left="1080"/>
        <w:jc w:val="both"/>
        <w:rPr>
          <w:rFonts w:cstheme="minorHAnsi"/>
          <w:color w:val="auto"/>
        </w:rPr>
      </w:pPr>
      <w:r w:rsidRPr="00F417A3">
        <w:rPr>
          <w:rFonts w:cstheme="minorHAnsi"/>
          <w:color w:val="auto"/>
        </w:rPr>
        <w:t>Comment on whether the values are in line with expectations given the composition of the portfolio. Analyze outliers.]</w:t>
      </w:r>
    </w:p>
    <w:p w14:paraId="145FCCEF" w14:textId="77777777" w:rsidR="009D3149" w:rsidRPr="009D3149" w:rsidRDefault="009D3149" w:rsidP="00DB2F70">
      <w:pPr>
        <w:pStyle w:val="Heading5"/>
      </w:pPr>
      <w:r w:rsidRPr="009D3149">
        <w:t xml:space="preserve">PD Model </w:t>
      </w:r>
    </w:p>
    <w:p w14:paraId="6765DC52" w14:textId="31DAC8D8" w:rsidR="00A838EC" w:rsidRPr="00ED1485" w:rsidRDefault="00A838EC" w:rsidP="00ED1485">
      <w:pPr>
        <w:jc w:val="both"/>
        <w:rPr>
          <w:rFonts w:eastAsia="Times New Roman" w:cstheme="minorHAnsi"/>
          <w:color w:val="0000FF"/>
        </w:rPr>
      </w:pPr>
      <w:r w:rsidRPr="00ED1485">
        <w:rPr>
          <w:rFonts w:eastAsia="Times New Roman" w:cstheme="minorHAnsi"/>
          <w:color w:val="0000FF"/>
        </w:rPr>
        <w:lastRenderedPageBreak/>
        <w:t xml:space="preserve">The initial monthly data for </w:t>
      </w:r>
      <w:r w:rsidR="002C63E1" w:rsidRPr="002C63E1">
        <w:rPr>
          <w:color w:val="0000FF"/>
        </w:rPr>
        <w:t xml:space="preserve">Method A </w:t>
      </w:r>
      <w:r w:rsidR="002C63E1">
        <w:rPr>
          <w:color w:val="0000FF"/>
        </w:rPr>
        <w:t>RM</w:t>
      </w:r>
      <w:r w:rsidR="002C63E1" w:rsidRPr="0068480E">
        <w:t xml:space="preserve"> </w:t>
      </w:r>
      <w:r w:rsidR="002B5980">
        <w:rPr>
          <w:rFonts w:eastAsia="Times New Roman" w:cstheme="minorHAnsi"/>
          <w:color w:val="0000FF"/>
        </w:rPr>
        <w:t xml:space="preserve">PD </w:t>
      </w:r>
      <w:r w:rsidRPr="00ED1485">
        <w:rPr>
          <w:rFonts w:eastAsia="Times New Roman" w:cstheme="minorHAnsi"/>
          <w:color w:val="0000FF"/>
        </w:rPr>
        <w:t xml:space="preserve">model is from Jan 2005 through Dec 2017 yielded 77,969,449 records with 4,785,882 unique accounts before data filtering in </w:t>
      </w:r>
      <w:r w:rsidR="00ED1485" w:rsidRPr="009D3149">
        <w:rPr>
          <w:color w:val="0000FF"/>
        </w:rPr>
        <w:t>Table 4.1.3.1</w:t>
      </w:r>
      <w:r w:rsidRPr="009D3149">
        <w:rPr>
          <w:rFonts w:eastAsia="Times New Roman" w:cstheme="minorHAnsi"/>
          <w:color w:val="0000FF"/>
        </w:rPr>
        <w:t>.</w:t>
      </w:r>
      <w:r w:rsidRPr="00ED1485">
        <w:rPr>
          <w:rFonts w:eastAsia="Times New Roman" w:cstheme="minorHAnsi"/>
          <w:color w:val="0000FF"/>
        </w:rPr>
        <w:t xml:space="preserve">  The data is constructed as a standard panel dataset and the performance of the monthly data is followed month over month until the onset of one of these statuses:  involuntary payoff (IVP), or voluntary payoff (PO), or survived at the end of Dec 2017.  </w:t>
      </w:r>
    </w:p>
    <w:p w14:paraId="49C2297A" w14:textId="5AF0481F" w:rsidR="00A838EC" w:rsidRDefault="00A838EC" w:rsidP="00ED1485">
      <w:pPr>
        <w:spacing w:before="60"/>
        <w:jc w:val="both"/>
        <w:rPr>
          <w:color w:val="0000FF"/>
        </w:rPr>
      </w:pPr>
      <w:r w:rsidRPr="00ED1485">
        <w:rPr>
          <w:color w:val="0000FF"/>
        </w:rPr>
        <w:t xml:space="preserve">After data is extracted from the risk database, steps are taken to remove and/or clean erroneous data. Any lines with a data quality issue are excluded from the data water fall. </w:t>
      </w:r>
      <w:r w:rsidRPr="00ED1485">
        <w:rPr>
          <w:rFonts w:cstheme="minorHAnsi"/>
          <w:color w:val="0000FF"/>
        </w:rPr>
        <w:t xml:space="preserve">In addition to the data clean up, </w:t>
      </w:r>
      <w:r w:rsidRPr="00ED1485">
        <w:rPr>
          <w:color w:val="0000FF"/>
        </w:rPr>
        <w:t xml:space="preserve">CAMU </w:t>
      </w:r>
      <w:r w:rsidRPr="00ED1485">
        <w:rPr>
          <w:rFonts w:cstheme="minorHAnsi"/>
          <w:color w:val="0000FF"/>
        </w:rPr>
        <w:t>determined to exclude all observations for loans received treatment since there are models designed particularly for this segment.</w:t>
      </w:r>
      <w:r w:rsidRPr="00ED1485">
        <w:rPr>
          <w:color w:val="0000FF"/>
        </w:rPr>
        <w:t xml:space="preserve">  CAMU also collaborated with the risk team to ensure the correct population is included in the development data. The detail of all data quality issues leading to exclusions are noted in the data waterfall in </w:t>
      </w:r>
      <w:r w:rsidR="009D3149">
        <w:rPr>
          <w:color w:val="0000FF"/>
        </w:rPr>
        <w:t>4.1.3.1</w:t>
      </w:r>
      <w:r w:rsidRPr="00ED1485">
        <w:rPr>
          <w:color w:val="0000FF"/>
        </w:rPr>
        <w:t xml:space="preserve">.  </w:t>
      </w:r>
    </w:p>
    <w:p w14:paraId="52BB6560" w14:textId="77777777" w:rsidR="00DC2DB5" w:rsidRPr="00DC2DB5" w:rsidRDefault="00DC2DB5" w:rsidP="00DC2DB5">
      <w:pPr>
        <w:spacing w:before="60"/>
        <w:jc w:val="both"/>
        <w:rPr>
          <w:color w:val="0000FF"/>
        </w:rPr>
      </w:pPr>
      <w:r w:rsidRPr="00DC2DB5">
        <w:rPr>
          <w:color w:val="0000FF"/>
        </w:rPr>
        <w:t xml:space="preserve">The exclusions were generally very limited and designed in alignment with business knowledge/intuition. The criteria can be categorized into three exclusion reasons. </w:t>
      </w:r>
    </w:p>
    <w:p w14:paraId="000BB377" w14:textId="26822B44" w:rsidR="00DC2DB5" w:rsidRDefault="00DC2DB5" w:rsidP="00DC2DB5">
      <w:pPr>
        <w:spacing w:before="60"/>
        <w:jc w:val="both"/>
        <w:rPr>
          <w:color w:val="0000FF"/>
        </w:rPr>
      </w:pPr>
      <w:r w:rsidRPr="00DC2DB5">
        <w:rPr>
          <w:color w:val="0000FF"/>
        </w:rPr>
        <w:t>Exclusion Reason 1:</w:t>
      </w:r>
      <w:r>
        <w:rPr>
          <w:color w:val="0000FF"/>
        </w:rPr>
        <w:t xml:space="preserve"> Criterion # 1</w:t>
      </w:r>
      <w:proofErr w:type="gramStart"/>
      <w:r>
        <w:rPr>
          <w:color w:val="0000FF"/>
        </w:rPr>
        <w:t xml:space="preserve">- </w:t>
      </w:r>
      <w:r w:rsidRPr="00DC2DB5">
        <w:rPr>
          <w:color w:val="0000FF"/>
        </w:rPr>
        <w:t xml:space="preserve"> These</w:t>
      </w:r>
      <w:proofErr w:type="gramEnd"/>
      <w:r w:rsidRPr="00DC2DB5">
        <w:rPr>
          <w:color w:val="0000FF"/>
        </w:rPr>
        <w:t xml:space="preserve"> are excluded in order to define the model development population that best aligns with CCAR objectives. Particularly the asset sale Sold and Released (SR) or Sold and Serviced (SS) records in the performance months are excluded, for the reason that SR do not have reliable performance, while SS is not deemed as portfolio risk hence considered outside CCAR scope. Indeed, the drop of </w:t>
      </w:r>
      <w:r>
        <w:rPr>
          <w:color w:val="0000FF"/>
        </w:rPr>
        <w:t>14,305</w:t>
      </w:r>
      <w:r w:rsidRPr="00DC2DB5">
        <w:rPr>
          <w:color w:val="0000FF"/>
        </w:rPr>
        <w:t xml:space="preserve"> unique loans at this step is primarily caused by excluding </w:t>
      </w:r>
      <w:r w:rsidR="00BF682A">
        <w:rPr>
          <w:color w:val="0000FF"/>
        </w:rPr>
        <w:t>sold and released</w:t>
      </w:r>
      <w:r w:rsidRPr="00DC2DB5">
        <w:rPr>
          <w:color w:val="0000FF"/>
        </w:rPr>
        <w:t xml:space="preserve"> – they only have two performance records, first in the observation month is portfolio loan, and second in the performance month when the asset becomes Sold and</w:t>
      </w:r>
      <w:r w:rsidR="00BF682A">
        <w:rPr>
          <w:color w:val="0000FF"/>
        </w:rPr>
        <w:t xml:space="preserve"> Service</w:t>
      </w:r>
      <w:r w:rsidRPr="00DC2DB5">
        <w:rPr>
          <w:color w:val="0000FF"/>
        </w:rPr>
        <w:t xml:space="preserve"> </w:t>
      </w:r>
      <w:r w:rsidR="00BF682A">
        <w:rPr>
          <w:color w:val="0000FF"/>
        </w:rPr>
        <w:t>Released</w:t>
      </w:r>
      <w:r w:rsidRPr="00DC2DB5">
        <w:rPr>
          <w:color w:val="0000FF"/>
        </w:rPr>
        <w:t>.</w:t>
      </w:r>
    </w:p>
    <w:p w14:paraId="287412A6" w14:textId="3B952042" w:rsidR="00DC2DB5" w:rsidRPr="00DC2DB5" w:rsidRDefault="00DC2DB5" w:rsidP="00DC2DB5">
      <w:pPr>
        <w:spacing w:before="60"/>
        <w:jc w:val="both"/>
        <w:rPr>
          <w:color w:val="0000FF"/>
        </w:rPr>
      </w:pPr>
      <w:r w:rsidRPr="00DC2DB5">
        <w:rPr>
          <w:color w:val="0000FF"/>
        </w:rPr>
        <w:t xml:space="preserve">Exclusion Reason 2: </w:t>
      </w:r>
      <w:r>
        <w:rPr>
          <w:color w:val="0000FF"/>
        </w:rPr>
        <w:t>Criterion #</w:t>
      </w:r>
      <w:proofErr w:type="gramStart"/>
      <w:r>
        <w:rPr>
          <w:color w:val="0000FF"/>
        </w:rPr>
        <w:t>s  2</w:t>
      </w:r>
      <w:proofErr w:type="gramEnd"/>
      <w:r>
        <w:rPr>
          <w:color w:val="0000FF"/>
        </w:rPr>
        <w:t>, 4,5 and 6 -</w:t>
      </w:r>
      <w:r w:rsidRPr="00DC2DB5">
        <w:rPr>
          <w:color w:val="0000FF"/>
        </w:rPr>
        <w:t>These are excluded to improve data quality and remove the records with missing p</w:t>
      </w:r>
      <w:r>
        <w:rPr>
          <w:color w:val="0000FF"/>
        </w:rPr>
        <w:t>erformance or negative balances or those outside the scope of model development period.</w:t>
      </w:r>
    </w:p>
    <w:p w14:paraId="4945983F" w14:textId="3ECA246F" w:rsidR="00DC2DB5" w:rsidRDefault="00DC2DB5" w:rsidP="00DC2DB5">
      <w:pPr>
        <w:spacing w:before="60"/>
        <w:jc w:val="both"/>
        <w:rPr>
          <w:color w:val="0000FF"/>
        </w:rPr>
      </w:pPr>
      <w:r w:rsidRPr="00DC2DB5">
        <w:rPr>
          <w:color w:val="0000FF"/>
        </w:rPr>
        <w:t xml:space="preserve">Exclusion Reason 3: </w:t>
      </w:r>
      <w:r>
        <w:rPr>
          <w:color w:val="0000FF"/>
        </w:rPr>
        <w:t xml:space="preserve">Criterion # 3 - </w:t>
      </w:r>
      <w:r w:rsidRPr="00DC2DB5">
        <w:rPr>
          <w:color w:val="0000FF"/>
        </w:rPr>
        <w:t xml:space="preserve">When a loan is successfully modified, its delinquency level will in general be set to current. This is not due to borrower’s self-curing behavior and should not be modeled as a curing event. The Risk Loss Mitigation Policy instead of borrower behavior primarily determined the volume of modifications. </w:t>
      </w:r>
      <w:r>
        <w:rPr>
          <w:color w:val="0000FF"/>
        </w:rPr>
        <w:t>The modified pools of loans are modeled within the scope of the Modified loan model suite and hence are excluded from the RM development data.</w:t>
      </w:r>
    </w:p>
    <w:p w14:paraId="6FC0638F" w14:textId="119E7B63" w:rsidR="00A838EC" w:rsidRPr="00ED1485" w:rsidRDefault="00A838EC" w:rsidP="00ED1485">
      <w:pPr>
        <w:spacing w:line="240" w:lineRule="auto"/>
        <w:jc w:val="center"/>
        <w:rPr>
          <w:b/>
          <w:color w:val="0000FF"/>
          <w:sz w:val="20"/>
        </w:rPr>
      </w:pPr>
      <w:r w:rsidRPr="00ED1485">
        <w:rPr>
          <w:b/>
          <w:color w:val="0000FF"/>
          <w:sz w:val="20"/>
        </w:rPr>
        <w:t xml:space="preserve">Table </w:t>
      </w:r>
      <w:r w:rsidR="00ED1485" w:rsidRPr="00ED1485">
        <w:rPr>
          <w:b/>
          <w:color w:val="0000FF"/>
          <w:sz w:val="20"/>
        </w:rPr>
        <w:t>4.1.3.1</w:t>
      </w:r>
      <w:r w:rsidRPr="00ED1485">
        <w:rPr>
          <w:b/>
          <w:color w:val="0000FF"/>
          <w:sz w:val="20"/>
        </w:rPr>
        <w:t xml:space="preserve"> Data Wate</w:t>
      </w:r>
      <w:r w:rsidR="002B5980">
        <w:rPr>
          <w:b/>
          <w:color w:val="0000FF"/>
          <w:sz w:val="20"/>
        </w:rPr>
        <w:t xml:space="preserve">r Fall for </w:t>
      </w:r>
      <w:r w:rsidR="002C63E1" w:rsidRPr="002C63E1">
        <w:rPr>
          <w:b/>
          <w:color w:val="0000FF"/>
          <w:sz w:val="20"/>
        </w:rPr>
        <w:t>Method A RM</w:t>
      </w:r>
      <w:r w:rsidR="002C63E1" w:rsidRPr="002C63E1">
        <w:rPr>
          <w:sz w:val="20"/>
        </w:rPr>
        <w:t xml:space="preserve"> </w:t>
      </w:r>
      <w:r w:rsidR="002B5980">
        <w:rPr>
          <w:b/>
          <w:color w:val="0000FF"/>
          <w:sz w:val="20"/>
        </w:rPr>
        <w:t>Model</w:t>
      </w:r>
    </w:p>
    <w:p w14:paraId="42B867B3" w14:textId="77777777" w:rsidR="00A838EC" w:rsidRPr="00A838EC" w:rsidRDefault="00A838EC" w:rsidP="00A838EC">
      <w:r w:rsidRPr="00A838EC">
        <w:rPr>
          <w:noProof/>
        </w:rPr>
        <w:lastRenderedPageBreak/>
        <w:drawing>
          <wp:inline distT="0" distB="0" distL="0" distR="0" wp14:anchorId="0964B262" wp14:editId="43F5CA35">
            <wp:extent cx="5931969" cy="25241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529074"/>
                    </a:xfrm>
                    <a:prstGeom prst="rect">
                      <a:avLst/>
                    </a:prstGeom>
                  </pic:spPr>
                </pic:pic>
              </a:graphicData>
            </a:graphic>
          </wp:inline>
        </w:drawing>
      </w:r>
    </w:p>
    <w:p w14:paraId="376F1685" w14:textId="77777777" w:rsidR="00A838EC" w:rsidRPr="00A838EC" w:rsidRDefault="00A838EC" w:rsidP="00A838EC">
      <w:pPr>
        <w:spacing w:before="60"/>
        <w:ind w:left="720"/>
        <w:jc w:val="both"/>
        <w:rPr>
          <w:color w:val="000000" w:themeColor="text1"/>
        </w:rPr>
      </w:pPr>
    </w:p>
    <w:p w14:paraId="3BBFB3A6" w14:textId="178D27DA" w:rsidR="00A838EC" w:rsidRPr="00ED1485" w:rsidRDefault="00A838EC" w:rsidP="00ED1485">
      <w:pPr>
        <w:spacing w:before="60"/>
        <w:jc w:val="both"/>
        <w:rPr>
          <w:color w:val="0000FF"/>
        </w:rPr>
      </w:pPr>
      <w:r w:rsidRPr="00ED1485">
        <w:rPr>
          <w:color w:val="0000FF"/>
        </w:rPr>
        <w:t xml:space="preserve">From Jan 2005 to Dec 2017, there are a total of 4,785,882 unique accounts with 77,969,499observations pulled from the monthly Residential Mortgage portfolio of which </w:t>
      </w:r>
      <w:r w:rsidR="004B2E91">
        <w:rPr>
          <w:color w:val="0000FF"/>
        </w:rPr>
        <w:t>75,514,848 observations are CMI</w:t>
      </w:r>
      <w:r w:rsidRPr="00ED1485">
        <w:rPr>
          <w:color w:val="0000FF"/>
        </w:rPr>
        <w:t xml:space="preserve"> and 2,454,651 are from CPB </w:t>
      </w:r>
      <w:r w:rsidR="00ED1485">
        <w:rPr>
          <w:color w:val="0000FF"/>
        </w:rPr>
        <w:t>first</w:t>
      </w:r>
      <w:r w:rsidRPr="00ED1485">
        <w:rPr>
          <w:color w:val="0000FF"/>
        </w:rPr>
        <w:t xml:space="preserve"> Lien. After the data waterfall, the data contains 4,736,432 unique accounts with a total of 77,083,574 observations.</w:t>
      </w:r>
    </w:p>
    <w:p w14:paraId="445BBE26" w14:textId="77777777" w:rsidR="00A838EC" w:rsidRPr="00ED1485" w:rsidRDefault="00A838EC" w:rsidP="00ED1485">
      <w:pPr>
        <w:spacing w:before="60"/>
        <w:jc w:val="both"/>
        <w:rPr>
          <w:color w:val="0000FF"/>
        </w:rPr>
      </w:pPr>
      <w:r w:rsidRPr="00ED1485">
        <w:rPr>
          <w:color w:val="0000FF"/>
        </w:rPr>
        <w:t xml:space="preserve">In the above panel data, depending on the start buckets, five major scenarios can typically describe a borrower’s behavior that include (1) unchanged delinquency status, (2) cure or partial cure status: from a higher delinquency status to buk01 or to a relative lower delinquency status, (3) status goes worse: from a lower delinquency status to a higher delinquency status, (4) involuntary payoff, or (5) voluntary payoff.   </w:t>
      </w:r>
    </w:p>
    <w:p w14:paraId="0E9A7F4A" w14:textId="03B13ABE" w:rsidR="00A838EC" w:rsidRPr="00ED1485" w:rsidRDefault="00A838EC" w:rsidP="00ED1485">
      <w:pPr>
        <w:spacing w:before="60"/>
        <w:jc w:val="both"/>
        <w:rPr>
          <w:color w:val="0000FF"/>
        </w:rPr>
      </w:pPr>
      <w:r w:rsidRPr="00ED1485">
        <w:rPr>
          <w:color w:val="0000FF"/>
        </w:rPr>
        <w:t>The 7 start</w:t>
      </w:r>
      <w:r w:rsidR="00472098">
        <w:rPr>
          <w:color w:val="0000FF"/>
        </w:rPr>
        <w:t xml:space="preserve">ing </w:t>
      </w:r>
      <w:r w:rsidRPr="00ED1485">
        <w:rPr>
          <w:color w:val="0000FF"/>
        </w:rPr>
        <w:t xml:space="preserve">buckets are defined as the delinquency state at the </w:t>
      </w:r>
      <w:r w:rsidR="00BF682A">
        <w:rPr>
          <w:color w:val="0000FF"/>
        </w:rPr>
        <w:t xml:space="preserve">observation </w:t>
      </w:r>
      <w:r w:rsidRPr="00ED1485">
        <w:rPr>
          <w:color w:val="0000FF"/>
        </w:rPr>
        <w:t>month:</w:t>
      </w:r>
    </w:p>
    <w:p w14:paraId="5811F84C" w14:textId="73939876" w:rsidR="00A838EC" w:rsidRPr="00ED1485" w:rsidRDefault="00A838EC" w:rsidP="00ED1485">
      <w:pPr>
        <w:spacing w:line="240" w:lineRule="auto"/>
        <w:jc w:val="both"/>
        <w:rPr>
          <w:color w:val="0000FF"/>
        </w:rPr>
      </w:pPr>
      <w:r w:rsidRPr="00ED1485">
        <w:rPr>
          <w:color w:val="0000FF"/>
        </w:rPr>
        <w:t xml:space="preserve">1.  Buk 01: </w:t>
      </w:r>
      <w:r w:rsidR="00BF682A">
        <w:rPr>
          <w:color w:val="0000FF"/>
        </w:rPr>
        <w:t>0</w:t>
      </w:r>
      <w:r w:rsidRPr="00ED1485">
        <w:rPr>
          <w:color w:val="0000FF"/>
        </w:rPr>
        <w:t xml:space="preserve"> to 29 days past due</w:t>
      </w:r>
    </w:p>
    <w:p w14:paraId="446F6136" w14:textId="038B47AC" w:rsidR="00A838EC" w:rsidRPr="00ED1485" w:rsidRDefault="00BF682A" w:rsidP="00ED1485">
      <w:pPr>
        <w:spacing w:line="240" w:lineRule="auto"/>
        <w:jc w:val="both"/>
        <w:rPr>
          <w:color w:val="0000FF"/>
        </w:rPr>
      </w:pPr>
      <w:r>
        <w:rPr>
          <w:color w:val="0000FF"/>
        </w:rPr>
        <w:t xml:space="preserve">2.  Buk </w:t>
      </w:r>
      <w:r w:rsidR="00A838EC" w:rsidRPr="00ED1485">
        <w:rPr>
          <w:color w:val="0000FF"/>
        </w:rPr>
        <w:t>2: 30 to 59 days past due</w:t>
      </w:r>
    </w:p>
    <w:p w14:paraId="7FF13A24" w14:textId="7C1BCC7F" w:rsidR="00A838EC" w:rsidRPr="00ED1485" w:rsidRDefault="00BF682A" w:rsidP="00ED1485">
      <w:pPr>
        <w:spacing w:line="240" w:lineRule="auto"/>
        <w:jc w:val="both"/>
        <w:rPr>
          <w:color w:val="0000FF"/>
        </w:rPr>
      </w:pPr>
      <w:r>
        <w:rPr>
          <w:color w:val="0000FF"/>
        </w:rPr>
        <w:t xml:space="preserve">3.  Buk </w:t>
      </w:r>
      <w:r w:rsidR="00A838EC" w:rsidRPr="00ED1485">
        <w:rPr>
          <w:color w:val="0000FF"/>
        </w:rPr>
        <w:t>3: 60 to 89 days past due</w:t>
      </w:r>
    </w:p>
    <w:p w14:paraId="64507C00" w14:textId="74FE16B5" w:rsidR="00A838EC" w:rsidRPr="00ED1485" w:rsidRDefault="00BF682A" w:rsidP="00ED1485">
      <w:pPr>
        <w:spacing w:line="240" w:lineRule="auto"/>
        <w:jc w:val="both"/>
        <w:rPr>
          <w:color w:val="0000FF"/>
        </w:rPr>
      </w:pPr>
      <w:r>
        <w:rPr>
          <w:color w:val="0000FF"/>
        </w:rPr>
        <w:t xml:space="preserve">4.  Buk </w:t>
      </w:r>
      <w:r w:rsidR="00A838EC" w:rsidRPr="00ED1485">
        <w:rPr>
          <w:color w:val="0000FF"/>
        </w:rPr>
        <w:t>4: 90 to 119 days past due</w:t>
      </w:r>
    </w:p>
    <w:p w14:paraId="7EB1EEAD" w14:textId="036DE66E" w:rsidR="00A838EC" w:rsidRPr="00ED1485" w:rsidRDefault="00BF682A" w:rsidP="00ED1485">
      <w:pPr>
        <w:jc w:val="both"/>
        <w:rPr>
          <w:color w:val="0000FF"/>
        </w:rPr>
      </w:pPr>
      <w:r>
        <w:rPr>
          <w:color w:val="0000FF"/>
        </w:rPr>
        <w:t xml:space="preserve">5.  Buk </w:t>
      </w:r>
      <w:r w:rsidR="00A838EC" w:rsidRPr="00ED1485">
        <w:rPr>
          <w:color w:val="0000FF"/>
        </w:rPr>
        <w:t>5: 120 to 149 days past due</w:t>
      </w:r>
    </w:p>
    <w:p w14:paraId="0B1E6B85" w14:textId="3F98553C" w:rsidR="00A838EC" w:rsidRPr="00ED1485" w:rsidRDefault="00BF682A" w:rsidP="00ED1485">
      <w:pPr>
        <w:jc w:val="both"/>
        <w:rPr>
          <w:color w:val="0000FF"/>
        </w:rPr>
      </w:pPr>
      <w:r>
        <w:rPr>
          <w:color w:val="0000FF"/>
        </w:rPr>
        <w:t xml:space="preserve">6.  Buk </w:t>
      </w:r>
      <w:r w:rsidR="00A838EC" w:rsidRPr="00ED1485">
        <w:rPr>
          <w:color w:val="0000FF"/>
        </w:rPr>
        <w:t>6: 150 to 179 days past due</w:t>
      </w:r>
    </w:p>
    <w:p w14:paraId="290F8CC8" w14:textId="56F39C23" w:rsidR="00A838EC" w:rsidRPr="00ED1485" w:rsidRDefault="00A838EC" w:rsidP="00ED1485">
      <w:pPr>
        <w:jc w:val="both"/>
        <w:rPr>
          <w:color w:val="0000FF"/>
        </w:rPr>
      </w:pPr>
      <w:r w:rsidRPr="00ED1485">
        <w:rPr>
          <w:color w:val="0000FF"/>
        </w:rPr>
        <w:t xml:space="preserve">7.  </w:t>
      </w:r>
      <w:r w:rsidR="00BF682A">
        <w:rPr>
          <w:color w:val="0000FF"/>
        </w:rPr>
        <w:t xml:space="preserve">Buk </w:t>
      </w:r>
      <w:r w:rsidRPr="00ED1485">
        <w:rPr>
          <w:color w:val="0000FF"/>
        </w:rPr>
        <w:t>7: at least 180 days past due</w:t>
      </w:r>
    </w:p>
    <w:p w14:paraId="5498A8BA" w14:textId="7035204C" w:rsidR="00A838EC" w:rsidRPr="00ED1485" w:rsidRDefault="00A838EC" w:rsidP="00ED1485">
      <w:pPr>
        <w:spacing w:before="60"/>
        <w:jc w:val="both"/>
        <w:rPr>
          <w:color w:val="0000FF"/>
        </w:rPr>
      </w:pPr>
      <w:r w:rsidRPr="00ED1485">
        <w:rPr>
          <w:color w:val="0000FF"/>
        </w:rPr>
        <w:lastRenderedPageBreak/>
        <w:t xml:space="preserve">The model development sample is then segmented in </w:t>
      </w:r>
      <w:r w:rsidR="009D3149" w:rsidRPr="009D3149">
        <w:rPr>
          <w:color w:val="0000FF"/>
        </w:rPr>
        <w:t xml:space="preserve">Table 4.1.3.2 </w:t>
      </w:r>
      <w:r w:rsidRPr="00ED1485">
        <w:rPr>
          <w:color w:val="0000FF"/>
        </w:rPr>
        <w:t>by delinquency status that can be represented by a 7X9 transition matrix in which loans transitioned from one of the seven delinquency states in the observation month (t) to the nine possible transition states including the terminal events of charge off (IVP) and payoff (VP) in the performance month (t+1).</w:t>
      </w:r>
    </w:p>
    <w:p w14:paraId="7F8DB9C3" w14:textId="04737939" w:rsidR="00A838EC" w:rsidRPr="00ED1485" w:rsidRDefault="00A838EC" w:rsidP="00ED1485">
      <w:pPr>
        <w:spacing w:before="60"/>
        <w:jc w:val="both"/>
        <w:rPr>
          <w:color w:val="0000FF"/>
        </w:rPr>
      </w:pPr>
      <w:r w:rsidRPr="00ED1485">
        <w:rPr>
          <w:color w:val="0000FF"/>
        </w:rPr>
        <w:t xml:space="preserve">In </w:t>
      </w:r>
      <w:r w:rsidR="00ED1485" w:rsidRPr="00ED1485">
        <w:rPr>
          <w:color w:val="0000FF"/>
        </w:rPr>
        <w:t>Table 4.1.3.2</w:t>
      </w:r>
      <w:r w:rsidR="00ED1485">
        <w:rPr>
          <w:color w:val="0000FF"/>
        </w:rPr>
        <w:t xml:space="preserve"> below</w:t>
      </w:r>
      <w:r w:rsidRPr="00ED1485">
        <w:rPr>
          <w:color w:val="0000FF"/>
        </w:rPr>
        <w:t>, all cells highlighted in green are the transitions that will be estimated as a model with key risk drivers (modeled transition), and the cells in pink are being used as reference category when develop the model. In addition, the cells in white are the non-modeled transitions to be developed as a lookup table with constant numbers for stress and non-stress period respectively.</w:t>
      </w:r>
      <w:r w:rsidRPr="00ED1485">
        <w:rPr>
          <w:rFonts w:eastAsia="Calibri" w:cs="Times New Roman"/>
          <w:color w:val="0000FF"/>
        </w:rPr>
        <w:t xml:space="preserve"> </w:t>
      </w:r>
    </w:p>
    <w:p w14:paraId="7B1C7801" w14:textId="42E1CF44" w:rsidR="00A838EC" w:rsidRPr="00ED1485" w:rsidRDefault="00ED1485" w:rsidP="00A838EC">
      <w:pPr>
        <w:spacing w:before="60"/>
        <w:ind w:left="720"/>
        <w:jc w:val="center"/>
        <w:rPr>
          <w:b/>
          <w:color w:val="0000FF"/>
          <w:sz w:val="20"/>
        </w:rPr>
      </w:pPr>
      <w:r w:rsidRPr="00ED1485">
        <w:rPr>
          <w:b/>
          <w:color w:val="0000FF"/>
          <w:sz w:val="20"/>
        </w:rPr>
        <w:t xml:space="preserve">Table 4.1.3.2 </w:t>
      </w:r>
      <w:r w:rsidR="00A838EC" w:rsidRPr="00ED1485">
        <w:rPr>
          <w:b/>
          <w:bCs/>
          <w:color w:val="0000FF"/>
          <w:sz w:val="20"/>
          <w:szCs w:val="18"/>
        </w:rPr>
        <w:t>Transition Roll Rate Matrix of RM panel data before Sampling on Current Bucket</w:t>
      </w:r>
    </w:p>
    <w:p w14:paraId="0E34BC79" w14:textId="77777777" w:rsidR="00A838EC" w:rsidRPr="00A838EC" w:rsidRDefault="00A838EC" w:rsidP="00ED1485">
      <w:pPr>
        <w:spacing w:before="60"/>
        <w:jc w:val="both"/>
      </w:pPr>
      <w:r w:rsidRPr="00A838EC">
        <w:rPr>
          <w:noProof/>
        </w:rPr>
        <w:drawing>
          <wp:inline distT="0" distB="0" distL="0" distR="0" wp14:anchorId="080F5961" wp14:editId="475B3C4E">
            <wp:extent cx="6035040" cy="2743200"/>
            <wp:effectExtent l="0" t="0" r="381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77" t="1374" r="-840" b="-1980"/>
                    <a:stretch/>
                  </pic:blipFill>
                  <pic:spPr bwMode="auto">
                    <a:xfrm>
                      <a:off x="0" y="0"/>
                      <a:ext cx="6035040" cy="2743200"/>
                    </a:xfrm>
                    <a:prstGeom prst="rect">
                      <a:avLst/>
                    </a:prstGeom>
                    <a:ln>
                      <a:noFill/>
                    </a:ln>
                    <a:extLst>
                      <a:ext uri="{53640926-AAD7-44D8-BBD7-CCE9431645EC}">
                        <a14:shadowObscured xmlns:a14="http://schemas.microsoft.com/office/drawing/2010/main"/>
                      </a:ext>
                    </a:extLst>
                  </pic:spPr>
                </pic:pic>
              </a:graphicData>
            </a:graphic>
          </wp:inline>
        </w:drawing>
      </w:r>
    </w:p>
    <w:p w14:paraId="182F160C" w14:textId="77777777" w:rsidR="00A838EC" w:rsidRPr="00A838EC" w:rsidRDefault="00A838EC" w:rsidP="00A838EC">
      <w:pPr>
        <w:spacing w:before="60"/>
        <w:ind w:left="720"/>
        <w:jc w:val="both"/>
      </w:pPr>
    </w:p>
    <w:p w14:paraId="616D84A7" w14:textId="73CFA660" w:rsidR="00A838EC" w:rsidRPr="00ED1485" w:rsidRDefault="00A838EC" w:rsidP="00ED1485">
      <w:pPr>
        <w:spacing w:before="60"/>
        <w:jc w:val="both"/>
        <w:rPr>
          <w:rFonts w:cstheme="minorHAnsi"/>
          <w:color w:val="0000FF"/>
        </w:rPr>
      </w:pPr>
      <w:r w:rsidRPr="00ED1485">
        <w:rPr>
          <w:color w:val="0000FF"/>
        </w:rPr>
        <w:t>CAMU conducted random sampling on the population that stays in BUK01 in both the observation month and performance month with a 2% sampling rate. As shown in table 4</w:t>
      </w:r>
      <w:r w:rsidR="007D089E">
        <w:rPr>
          <w:color w:val="0000FF"/>
        </w:rPr>
        <w:t>.1.3.3</w:t>
      </w:r>
      <w:r w:rsidRPr="00ED1485">
        <w:rPr>
          <w:color w:val="0000FF"/>
        </w:rPr>
        <w:t xml:space="preserve">, number of records in the cell of “BUK01-BUK01” decreased from 65,475,905 to 1,307,971. </w:t>
      </w:r>
      <w:r w:rsidRPr="00ED1485">
        <w:rPr>
          <w:rFonts w:cstheme="minorHAnsi"/>
          <w:color w:val="0000FF"/>
        </w:rPr>
        <w:t>After sample down, the total number of records drops to 12,915,640 of which 12,794,442 are CMI and 121,198</w:t>
      </w:r>
      <w:r w:rsidR="007D089E">
        <w:rPr>
          <w:rFonts w:cstheme="minorHAnsi"/>
          <w:color w:val="0000FF"/>
        </w:rPr>
        <w:t xml:space="preserve"> from CPB first</w:t>
      </w:r>
      <w:r w:rsidRPr="00ED1485">
        <w:rPr>
          <w:rFonts w:cstheme="minorHAnsi"/>
          <w:color w:val="0000FF"/>
        </w:rPr>
        <w:t xml:space="preserve"> lien. Table </w:t>
      </w:r>
      <w:proofErr w:type="gramStart"/>
      <w:r w:rsidR="007D089E">
        <w:rPr>
          <w:rFonts w:cstheme="minorHAnsi"/>
          <w:color w:val="0000FF"/>
        </w:rPr>
        <w:t xml:space="preserve">4.1.3.4 </w:t>
      </w:r>
      <w:r w:rsidRPr="00ED1485">
        <w:rPr>
          <w:rFonts w:cstheme="minorHAnsi"/>
          <w:color w:val="0000FF"/>
        </w:rPr>
        <w:t xml:space="preserve"> gives</w:t>
      </w:r>
      <w:proofErr w:type="gramEnd"/>
      <w:r w:rsidRPr="00ED1485">
        <w:rPr>
          <w:rFonts w:cstheme="minorHAnsi"/>
          <w:color w:val="0000FF"/>
        </w:rPr>
        <w:t xml:space="preserve"> the records and the transition rate on the sampled data with weight, which shows that the randomly sampling significantly reduces number of records to be included in modeling while maintaining the same transition rate.  </w:t>
      </w:r>
    </w:p>
    <w:p w14:paraId="6E64FBF2" w14:textId="798E0EDB" w:rsidR="00A838EC" w:rsidRPr="00AB48B6" w:rsidRDefault="00ED1485" w:rsidP="00AB48B6">
      <w:pPr>
        <w:spacing w:before="60"/>
        <w:ind w:left="720"/>
        <w:jc w:val="center"/>
        <w:rPr>
          <w:b/>
          <w:color w:val="0000FF"/>
          <w:sz w:val="20"/>
          <w:szCs w:val="20"/>
        </w:rPr>
      </w:pPr>
      <w:r w:rsidRPr="00ED1485">
        <w:rPr>
          <w:b/>
          <w:color w:val="0000FF"/>
          <w:sz w:val="20"/>
          <w:szCs w:val="20"/>
        </w:rPr>
        <w:t xml:space="preserve">Table 4.1.3.3 </w:t>
      </w:r>
      <w:r w:rsidR="00A838EC" w:rsidRPr="00ED1485">
        <w:rPr>
          <w:b/>
          <w:bCs/>
          <w:color w:val="0000FF"/>
          <w:sz w:val="20"/>
          <w:szCs w:val="20"/>
        </w:rPr>
        <w:t>Number of Records in RM data after 2% Sampling on Current Bucket</w:t>
      </w:r>
    </w:p>
    <w:p w14:paraId="3322633C" w14:textId="77777777" w:rsidR="00A838EC" w:rsidRPr="00A838EC" w:rsidRDefault="00A838EC" w:rsidP="007D089E">
      <w:pPr>
        <w:spacing w:before="60"/>
        <w:jc w:val="both"/>
      </w:pPr>
      <w:r w:rsidRPr="00A838EC">
        <w:rPr>
          <w:noProof/>
        </w:rPr>
        <w:lastRenderedPageBreak/>
        <w:drawing>
          <wp:inline distT="0" distB="0" distL="0" distR="0" wp14:anchorId="0CBD01EB" wp14:editId="12254924">
            <wp:extent cx="5943600" cy="2651760"/>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62" t="7378" r="-462" b="-6262"/>
                    <a:stretch/>
                  </pic:blipFill>
                  <pic:spPr bwMode="auto">
                    <a:xfrm>
                      <a:off x="0" y="0"/>
                      <a:ext cx="5943600" cy="2651760"/>
                    </a:xfrm>
                    <a:prstGeom prst="rect">
                      <a:avLst/>
                    </a:prstGeom>
                    <a:ln>
                      <a:noFill/>
                    </a:ln>
                    <a:extLst>
                      <a:ext uri="{53640926-AAD7-44D8-BBD7-CCE9431645EC}">
                        <a14:shadowObscured xmlns:a14="http://schemas.microsoft.com/office/drawing/2010/main"/>
                      </a:ext>
                    </a:extLst>
                  </pic:spPr>
                </pic:pic>
              </a:graphicData>
            </a:graphic>
          </wp:inline>
        </w:drawing>
      </w:r>
    </w:p>
    <w:p w14:paraId="59DCD913" w14:textId="77777777" w:rsidR="00AB48B6" w:rsidRDefault="00AB48B6" w:rsidP="007D089E">
      <w:pPr>
        <w:spacing w:before="60"/>
        <w:jc w:val="center"/>
        <w:rPr>
          <w:rFonts w:cstheme="minorHAnsi"/>
          <w:b/>
          <w:color w:val="0000FF"/>
          <w:sz w:val="20"/>
        </w:rPr>
      </w:pPr>
    </w:p>
    <w:p w14:paraId="08808EF0" w14:textId="77777777" w:rsidR="00AB48B6" w:rsidRDefault="00AB48B6" w:rsidP="007D089E">
      <w:pPr>
        <w:spacing w:before="60"/>
        <w:jc w:val="center"/>
        <w:rPr>
          <w:rFonts w:cstheme="minorHAnsi"/>
          <w:b/>
          <w:color w:val="0000FF"/>
          <w:sz w:val="20"/>
        </w:rPr>
      </w:pPr>
    </w:p>
    <w:p w14:paraId="46F84948" w14:textId="77777777" w:rsidR="00AB48B6" w:rsidRDefault="00AB48B6" w:rsidP="007D089E">
      <w:pPr>
        <w:spacing w:before="60"/>
        <w:jc w:val="center"/>
        <w:rPr>
          <w:rFonts w:cstheme="minorHAnsi"/>
          <w:b/>
          <w:color w:val="0000FF"/>
          <w:sz w:val="20"/>
        </w:rPr>
      </w:pPr>
    </w:p>
    <w:p w14:paraId="3E201C8F" w14:textId="77777777" w:rsidR="00AB48B6" w:rsidRDefault="00AB48B6" w:rsidP="007D089E">
      <w:pPr>
        <w:spacing w:before="60"/>
        <w:jc w:val="center"/>
        <w:rPr>
          <w:rFonts w:cstheme="minorHAnsi"/>
          <w:b/>
          <w:color w:val="0000FF"/>
          <w:sz w:val="20"/>
        </w:rPr>
      </w:pPr>
    </w:p>
    <w:p w14:paraId="70F465C6" w14:textId="77777777" w:rsidR="00AB48B6" w:rsidRDefault="00AB48B6" w:rsidP="007D089E">
      <w:pPr>
        <w:spacing w:before="60"/>
        <w:jc w:val="center"/>
        <w:rPr>
          <w:rFonts w:cstheme="minorHAnsi"/>
          <w:b/>
          <w:color w:val="0000FF"/>
          <w:sz w:val="20"/>
        </w:rPr>
      </w:pPr>
    </w:p>
    <w:p w14:paraId="6AF1563C" w14:textId="77777777" w:rsidR="00AB48B6" w:rsidRDefault="00AB48B6" w:rsidP="007D089E">
      <w:pPr>
        <w:spacing w:before="60"/>
        <w:jc w:val="center"/>
        <w:rPr>
          <w:rFonts w:cstheme="minorHAnsi"/>
          <w:b/>
          <w:color w:val="0000FF"/>
          <w:sz w:val="20"/>
        </w:rPr>
      </w:pPr>
    </w:p>
    <w:p w14:paraId="47863EFF" w14:textId="77777777" w:rsidR="00AB48B6" w:rsidRDefault="00AB48B6" w:rsidP="007D089E">
      <w:pPr>
        <w:spacing w:before="60"/>
        <w:jc w:val="center"/>
        <w:rPr>
          <w:rFonts w:cstheme="minorHAnsi"/>
          <w:b/>
          <w:color w:val="0000FF"/>
          <w:sz w:val="20"/>
        </w:rPr>
      </w:pPr>
    </w:p>
    <w:p w14:paraId="042B9894" w14:textId="77777777" w:rsidR="00AB48B6" w:rsidRDefault="00AB48B6" w:rsidP="007D089E">
      <w:pPr>
        <w:spacing w:before="60"/>
        <w:jc w:val="center"/>
        <w:rPr>
          <w:rFonts w:cstheme="minorHAnsi"/>
          <w:b/>
          <w:color w:val="0000FF"/>
          <w:sz w:val="20"/>
        </w:rPr>
      </w:pPr>
    </w:p>
    <w:p w14:paraId="17891460" w14:textId="77777777" w:rsidR="00AB48B6" w:rsidRDefault="00AB48B6" w:rsidP="007D089E">
      <w:pPr>
        <w:spacing w:before="60"/>
        <w:jc w:val="center"/>
        <w:rPr>
          <w:rFonts w:cstheme="minorHAnsi"/>
          <w:b/>
          <w:color w:val="0000FF"/>
          <w:sz w:val="20"/>
        </w:rPr>
      </w:pPr>
    </w:p>
    <w:p w14:paraId="00DF599B" w14:textId="77777777" w:rsidR="00AB48B6" w:rsidRDefault="00AB48B6" w:rsidP="007D089E">
      <w:pPr>
        <w:spacing w:before="60"/>
        <w:jc w:val="center"/>
        <w:rPr>
          <w:rFonts w:cstheme="minorHAnsi"/>
          <w:b/>
          <w:color w:val="0000FF"/>
          <w:sz w:val="20"/>
        </w:rPr>
      </w:pPr>
    </w:p>
    <w:p w14:paraId="4945B310" w14:textId="5FC5FA05" w:rsidR="00A838EC" w:rsidRPr="00A838EC" w:rsidRDefault="007D089E" w:rsidP="007D089E">
      <w:pPr>
        <w:spacing w:before="60"/>
        <w:jc w:val="center"/>
      </w:pPr>
      <w:r w:rsidRPr="007D089E">
        <w:rPr>
          <w:rFonts w:cstheme="minorHAnsi"/>
          <w:b/>
          <w:color w:val="0000FF"/>
          <w:sz w:val="20"/>
        </w:rPr>
        <w:t xml:space="preserve">Table </w:t>
      </w:r>
      <w:proofErr w:type="gramStart"/>
      <w:r w:rsidRPr="007D089E">
        <w:rPr>
          <w:rFonts w:cstheme="minorHAnsi"/>
          <w:b/>
          <w:color w:val="0000FF"/>
          <w:sz w:val="20"/>
        </w:rPr>
        <w:t xml:space="preserve">4.1.3.4  </w:t>
      </w:r>
      <w:r w:rsidR="00A838EC" w:rsidRPr="007D089E">
        <w:rPr>
          <w:b/>
          <w:bCs/>
          <w:color w:val="0000FF"/>
          <w:sz w:val="20"/>
          <w:szCs w:val="18"/>
        </w:rPr>
        <w:t>Transition</w:t>
      </w:r>
      <w:proofErr w:type="gramEnd"/>
      <w:r w:rsidR="00A838EC" w:rsidRPr="007D089E">
        <w:rPr>
          <w:b/>
          <w:bCs/>
          <w:color w:val="0000FF"/>
          <w:sz w:val="20"/>
          <w:szCs w:val="18"/>
        </w:rPr>
        <w:t xml:space="preserve"> Roll Rate Matrix of RM panel data after Sampling on Current Bucket with</w:t>
      </w:r>
      <w:r w:rsidR="00A838EC" w:rsidRPr="007D089E">
        <w:rPr>
          <w:bCs/>
          <w:color w:val="0000FF"/>
          <w:sz w:val="20"/>
          <w:szCs w:val="18"/>
        </w:rPr>
        <w:t xml:space="preserve"> </w:t>
      </w:r>
      <w:r w:rsidR="00A838EC" w:rsidRPr="007D089E">
        <w:rPr>
          <w:b/>
          <w:bCs/>
          <w:color w:val="0000FF"/>
          <w:sz w:val="20"/>
          <w:szCs w:val="18"/>
        </w:rPr>
        <w:t>weight</w:t>
      </w:r>
    </w:p>
    <w:p w14:paraId="11F3447B" w14:textId="77777777" w:rsidR="00A838EC" w:rsidRPr="00A838EC" w:rsidRDefault="00A838EC" w:rsidP="007D089E">
      <w:pPr>
        <w:spacing w:before="60"/>
        <w:jc w:val="both"/>
        <w:rPr>
          <w:rFonts w:cstheme="minorHAnsi"/>
        </w:rPr>
      </w:pPr>
      <w:r w:rsidRPr="00A838EC">
        <w:rPr>
          <w:noProof/>
        </w:rPr>
        <w:lastRenderedPageBreak/>
        <w:drawing>
          <wp:inline distT="0" distB="0" distL="0" distR="0" wp14:anchorId="60D8E87C" wp14:editId="3B73A486">
            <wp:extent cx="5943600" cy="2905125"/>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62" t="6295" r="-462" b="-6295"/>
                    <a:stretch/>
                  </pic:blipFill>
                  <pic:spPr>
                    <a:xfrm>
                      <a:off x="0" y="0"/>
                      <a:ext cx="5943600" cy="2905125"/>
                    </a:xfrm>
                    <a:prstGeom prst="rect">
                      <a:avLst/>
                    </a:prstGeom>
                  </pic:spPr>
                </pic:pic>
              </a:graphicData>
            </a:graphic>
          </wp:inline>
        </w:drawing>
      </w:r>
    </w:p>
    <w:p w14:paraId="48F218FA" w14:textId="77777777" w:rsidR="00C11413" w:rsidRDefault="00A838EC" w:rsidP="007D089E">
      <w:pPr>
        <w:spacing w:before="60"/>
        <w:jc w:val="both"/>
        <w:rPr>
          <w:color w:val="0000FF"/>
        </w:rPr>
      </w:pPr>
      <w:r w:rsidRPr="007D089E">
        <w:rPr>
          <w:color w:val="0000FF"/>
        </w:rPr>
        <w:t xml:space="preserve">At the model development stage, </w:t>
      </w:r>
      <w:r w:rsidR="007D089E" w:rsidRPr="007D089E">
        <w:rPr>
          <w:color w:val="0000FF"/>
        </w:rPr>
        <w:t>it is</w:t>
      </w:r>
      <w:r w:rsidRPr="007D089E">
        <w:rPr>
          <w:color w:val="0000FF"/>
        </w:rPr>
        <w:t xml:space="preserve"> further determined to exclude the records collected on observation month before Feb 2006 because of the relatively low data quality of the credit bureau attributes such as FICO during that period. It’s also decided that the model to be developed only on loans within the range of CMI or CPB official loan list. </w:t>
      </w:r>
      <w:r w:rsidR="00C11413" w:rsidRPr="00742242">
        <w:rPr>
          <w:color w:val="0000FF"/>
        </w:rPr>
        <w:t>The official loan list is the list that Risk Loss Forecasting team uses to report their number for CCAR. Official loan list is reconciled with PEARL system and also reconciled in Optima as part of the data quality check. This is the main reason the CCAR model is developed on the official loan list to make sure it is based on reconciled data which is reported by regulators, thus showing correct and consistent population for model development</w:t>
      </w:r>
      <w:r w:rsidR="00C11413">
        <w:rPr>
          <w:color w:val="0000FF"/>
        </w:rPr>
        <w:t>.</w:t>
      </w:r>
    </w:p>
    <w:p w14:paraId="3C96EA17" w14:textId="0AB50657" w:rsidR="00A838EC" w:rsidRPr="007D089E" w:rsidRDefault="00A838EC" w:rsidP="007D089E">
      <w:pPr>
        <w:spacing w:before="60"/>
        <w:jc w:val="both"/>
        <w:rPr>
          <w:color w:val="0000FF"/>
        </w:rPr>
      </w:pPr>
      <w:r w:rsidRPr="007D089E">
        <w:rPr>
          <w:color w:val="0000FF"/>
        </w:rPr>
        <w:t xml:space="preserve">Hence 1,727,861 more records were removed from the sampled data with 11,187,779 observations left for model development. By applying weight on the BUK01-&gt;BUK01 sample, the total number of </w:t>
      </w:r>
      <w:proofErr w:type="gramStart"/>
      <w:r w:rsidRPr="007D089E">
        <w:rPr>
          <w:color w:val="0000FF"/>
        </w:rPr>
        <w:t>observation</w:t>
      </w:r>
      <w:proofErr w:type="gramEnd"/>
      <w:r w:rsidRPr="007D089E">
        <w:rPr>
          <w:color w:val="0000FF"/>
        </w:rPr>
        <w:t xml:space="preserve"> is 63,657,028.</w:t>
      </w:r>
    </w:p>
    <w:p w14:paraId="538409D2" w14:textId="77777777" w:rsidR="00A310A1" w:rsidRDefault="00A838EC" w:rsidP="007D089E">
      <w:pPr>
        <w:spacing w:before="60"/>
        <w:jc w:val="both"/>
        <w:rPr>
          <w:color w:val="0000FF"/>
        </w:rPr>
      </w:pPr>
      <w:r w:rsidRPr="007D089E">
        <w:rPr>
          <w:color w:val="0000FF"/>
        </w:rPr>
        <w:t xml:space="preserve">All records that have gone through the above waterfall and sampling process are them divided into model development (DEV), in-time hold out (INT) validation and out-of-time (OOT) validation sample. First, data collected between Feb 2006 and Dec 2011, and Apr 2014 and Dec 2017 are used as the </w:t>
      </w:r>
      <w:proofErr w:type="gramStart"/>
      <w:r w:rsidRPr="007D089E">
        <w:rPr>
          <w:color w:val="0000FF"/>
        </w:rPr>
        <w:t>in time</w:t>
      </w:r>
      <w:proofErr w:type="gramEnd"/>
      <w:r w:rsidRPr="007D089E">
        <w:rPr>
          <w:color w:val="0000FF"/>
        </w:rPr>
        <w:t xml:space="preserve"> sample, and those between Jan 2012 and Mar 2014 are kept as the out-of-time validation sample. </w:t>
      </w:r>
    </w:p>
    <w:p w14:paraId="79B181D6" w14:textId="02E9998E" w:rsidR="009A3FDB" w:rsidRPr="009A3FDB" w:rsidRDefault="009A3FDB" w:rsidP="009A3FDB">
      <w:pPr>
        <w:spacing w:before="60"/>
        <w:jc w:val="both"/>
        <w:rPr>
          <w:color w:val="0000FF"/>
        </w:rPr>
      </w:pPr>
      <w:r w:rsidRPr="009A3FDB">
        <w:rPr>
          <w:color w:val="0000FF"/>
        </w:rPr>
        <w:t>In this version of model development, CAMU holds out an OOT sample solely to comply with MRM’s OOT test requirement although CAMU believes that holding out OOT data will potentially</w:t>
      </w:r>
      <w:r w:rsidR="00547BD9">
        <w:rPr>
          <w:color w:val="0000FF"/>
        </w:rPr>
        <w:t xml:space="preserve"> result in loss of performance </w:t>
      </w:r>
      <w:r w:rsidRPr="009A3FDB">
        <w:rPr>
          <w:color w:val="0000FF"/>
        </w:rPr>
        <w:t>and portfolio change information. Due to t</w:t>
      </w:r>
      <w:r w:rsidR="00E550CF">
        <w:rPr>
          <w:color w:val="0000FF"/>
        </w:rPr>
        <w:t>his concern, CAMU carefully cho</w:t>
      </w:r>
      <w:r w:rsidRPr="009A3FDB">
        <w:rPr>
          <w:color w:val="0000FF"/>
        </w:rPr>
        <w:t>se Jan-2012 to March-2014 period as</w:t>
      </w:r>
      <w:r w:rsidR="00E550CF">
        <w:rPr>
          <w:color w:val="0000FF"/>
        </w:rPr>
        <w:t xml:space="preserve"> the</w:t>
      </w:r>
      <w:r w:rsidRPr="009A3FDB">
        <w:rPr>
          <w:color w:val="0000FF"/>
        </w:rPr>
        <w:t xml:space="preserve"> out-of-time</w:t>
      </w:r>
      <w:r w:rsidR="00E550CF">
        <w:rPr>
          <w:color w:val="0000FF"/>
        </w:rPr>
        <w:t xml:space="preserve"> validation sample and retained</w:t>
      </w:r>
      <w:r w:rsidRPr="009A3FDB">
        <w:rPr>
          <w:color w:val="0000FF"/>
        </w:rPr>
        <w:t xml:space="preserve"> data between Feb 2006 - Dec 2011 and Apr 2014 -Dec 2017 as model development data due to the following considerations –</w:t>
      </w:r>
    </w:p>
    <w:p w14:paraId="29CEEDF9" w14:textId="570B44A3" w:rsidR="009A3FDB" w:rsidRPr="009A3FDB" w:rsidRDefault="009A3FDB" w:rsidP="009A3FDB">
      <w:pPr>
        <w:spacing w:before="60"/>
        <w:jc w:val="both"/>
        <w:rPr>
          <w:color w:val="0000FF"/>
        </w:rPr>
      </w:pPr>
      <w:r w:rsidRPr="009A3FDB">
        <w:rPr>
          <w:color w:val="0000FF"/>
        </w:rPr>
        <w:lastRenderedPageBreak/>
        <w:t>1.       First and foremost, as per limitation # 19546, it was recommended to include the most recent time period as part of the model development sample. To comply with MRM’s r</w:t>
      </w:r>
      <w:r w:rsidR="00E550CF">
        <w:rPr>
          <w:color w:val="0000FF"/>
        </w:rPr>
        <w:t>equirements, CAMU did not utilize the</w:t>
      </w:r>
      <w:r w:rsidRPr="009A3FDB">
        <w:rPr>
          <w:color w:val="0000FF"/>
        </w:rPr>
        <w:t xml:space="preserve"> hold out most rece</w:t>
      </w:r>
      <w:r w:rsidR="00E550CF">
        <w:rPr>
          <w:color w:val="0000FF"/>
        </w:rPr>
        <w:t>nt data as OOT. CAMU also agreed</w:t>
      </w:r>
      <w:r w:rsidRPr="009A3FDB">
        <w:rPr>
          <w:color w:val="0000FF"/>
        </w:rPr>
        <w:t xml:space="preserve"> that holdin</w:t>
      </w:r>
      <w:r w:rsidR="004E5518">
        <w:rPr>
          <w:color w:val="0000FF"/>
        </w:rPr>
        <w:t>g out recent performance data would</w:t>
      </w:r>
      <w:r w:rsidRPr="009A3FDB">
        <w:rPr>
          <w:color w:val="0000FF"/>
        </w:rPr>
        <w:t xml:space="preserve"> disable us from capturing the most recent macro-economic trend, such as interest rate increase, portfolio and underwriting policy change. The inclusion of </w:t>
      </w:r>
      <w:r w:rsidR="004E5518">
        <w:rPr>
          <w:color w:val="0000FF"/>
        </w:rPr>
        <w:t>the recent period data helped capture</w:t>
      </w:r>
      <w:r w:rsidRPr="009A3FDB">
        <w:rPr>
          <w:color w:val="0000FF"/>
        </w:rPr>
        <w:t xml:space="preserve"> the go-forward state of the business in terms of origination profile and portfolio composition mix.</w:t>
      </w:r>
    </w:p>
    <w:p w14:paraId="028C2D45" w14:textId="3A359538" w:rsidR="009A3FDB" w:rsidRPr="009A3FDB" w:rsidRDefault="009A3FDB" w:rsidP="009A3FDB">
      <w:pPr>
        <w:spacing w:before="60"/>
        <w:jc w:val="both"/>
        <w:rPr>
          <w:color w:val="0000FF"/>
        </w:rPr>
      </w:pPr>
      <w:r w:rsidRPr="009A3FDB">
        <w:rPr>
          <w:color w:val="0000FF"/>
        </w:rPr>
        <w:t>2.       Excluding 2006-2</w:t>
      </w:r>
      <w:r w:rsidR="004E5518">
        <w:rPr>
          <w:color w:val="0000FF"/>
        </w:rPr>
        <w:t>008 data is not an option</w:t>
      </w:r>
      <w:r w:rsidRPr="009A3FDB">
        <w:rPr>
          <w:color w:val="0000FF"/>
        </w:rPr>
        <w:t xml:space="preserve"> because it will result in</w:t>
      </w:r>
      <w:r w:rsidR="004E5518">
        <w:rPr>
          <w:color w:val="0000FF"/>
        </w:rPr>
        <w:t xml:space="preserve"> the</w:t>
      </w:r>
      <w:r w:rsidRPr="009A3FDB">
        <w:rPr>
          <w:color w:val="0000FF"/>
        </w:rPr>
        <w:t xml:space="preserve"> loss of </w:t>
      </w:r>
      <w:r w:rsidR="004E5518">
        <w:rPr>
          <w:color w:val="0000FF"/>
        </w:rPr>
        <w:t>a po</w:t>
      </w:r>
      <w:r w:rsidRPr="009A3FDB">
        <w:rPr>
          <w:color w:val="0000FF"/>
        </w:rPr>
        <w:t>rt</w:t>
      </w:r>
      <w:r w:rsidR="004E5518">
        <w:rPr>
          <w:color w:val="0000FF"/>
        </w:rPr>
        <w:t>ion</w:t>
      </w:r>
      <w:r w:rsidRPr="009A3FDB">
        <w:rPr>
          <w:color w:val="0000FF"/>
        </w:rPr>
        <w:t xml:space="preserve"> of the stress period </w:t>
      </w:r>
      <w:r w:rsidR="004E5518">
        <w:rPr>
          <w:color w:val="0000FF"/>
        </w:rPr>
        <w:t>performance. This leaves CAMU</w:t>
      </w:r>
      <w:r w:rsidRPr="009A3FDB">
        <w:rPr>
          <w:color w:val="0000FF"/>
        </w:rPr>
        <w:t xml:space="preserve"> no choice but to carve out a middle period as </w:t>
      </w:r>
      <w:r w:rsidR="004E5518">
        <w:rPr>
          <w:color w:val="0000FF"/>
        </w:rPr>
        <w:t xml:space="preserve">the </w:t>
      </w:r>
      <w:r w:rsidRPr="009A3FDB">
        <w:rPr>
          <w:color w:val="0000FF"/>
        </w:rPr>
        <w:t xml:space="preserve">OOT hold out sample to follow MRM’s OOT requirement. </w:t>
      </w:r>
    </w:p>
    <w:p w14:paraId="56B1724D" w14:textId="587E66C4" w:rsidR="009A3FDB" w:rsidRPr="009A3FDB" w:rsidRDefault="009A3FDB" w:rsidP="009A3FDB">
      <w:pPr>
        <w:spacing w:before="60"/>
        <w:jc w:val="both"/>
        <w:rPr>
          <w:color w:val="0000FF"/>
        </w:rPr>
      </w:pPr>
      <w:r w:rsidRPr="009A3FDB">
        <w:rPr>
          <w:color w:val="0000FF"/>
        </w:rPr>
        <w:t xml:space="preserve">3.       </w:t>
      </w:r>
      <w:r w:rsidR="004E5518">
        <w:rPr>
          <w:color w:val="0000FF"/>
        </w:rPr>
        <w:t>To ensure</w:t>
      </w:r>
      <w:r w:rsidRPr="009A3FDB">
        <w:rPr>
          <w:color w:val="0000FF"/>
        </w:rPr>
        <w:t xml:space="preserve"> parameter</w:t>
      </w:r>
      <w:r w:rsidR="004E5518">
        <w:rPr>
          <w:color w:val="0000FF"/>
        </w:rPr>
        <w:t xml:space="preserve"> stability and OOT hold out didn’</w:t>
      </w:r>
      <w:r w:rsidRPr="009A3FDB">
        <w:rPr>
          <w:color w:val="0000FF"/>
        </w:rPr>
        <w:t>t cause significan</w:t>
      </w:r>
      <w:r w:rsidR="004E5518">
        <w:rPr>
          <w:color w:val="0000FF"/>
        </w:rPr>
        <w:t>t information loss, CAMU</w:t>
      </w:r>
      <w:r w:rsidRPr="009A3FDB">
        <w:rPr>
          <w:color w:val="0000FF"/>
        </w:rPr>
        <w:t xml:space="preserve"> conducted </w:t>
      </w:r>
      <w:r w:rsidR="004E5518">
        <w:rPr>
          <w:color w:val="0000FF"/>
        </w:rPr>
        <w:t xml:space="preserve">further </w:t>
      </w:r>
      <w:r w:rsidRPr="009A3FDB">
        <w:rPr>
          <w:color w:val="0000FF"/>
        </w:rPr>
        <w:t>parameter stability analysis and revise</w:t>
      </w:r>
      <w:r w:rsidR="003119A1">
        <w:rPr>
          <w:color w:val="0000FF"/>
        </w:rPr>
        <w:t>d</w:t>
      </w:r>
      <w:r w:rsidRPr="009A3FDB">
        <w:rPr>
          <w:color w:val="0000FF"/>
        </w:rPr>
        <w:t>/dropped instable parameters. The parameter stabil</w:t>
      </w:r>
      <w:r w:rsidR="003119A1">
        <w:rPr>
          <w:color w:val="0000FF"/>
        </w:rPr>
        <w:t>ity analysis was two-fold</w:t>
      </w:r>
      <w:r w:rsidRPr="009A3FDB">
        <w:rPr>
          <w:color w:val="0000FF"/>
        </w:rPr>
        <w:t xml:space="preserve"> including</w:t>
      </w:r>
      <w:r w:rsidR="003119A1">
        <w:rPr>
          <w:color w:val="0000FF"/>
        </w:rPr>
        <w:t>:</w:t>
      </w:r>
    </w:p>
    <w:p w14:paraId="707AE3B1" w14:textId="3253EC13" w:rsidR="009A3FDB" w:rsidRPr="009A3FDB" w:rsidRDefault="009A3FDB" w:rsidP="00547BD9">
      <w:pPr>
        <w:spacing w:before="60"/>
        <w:ind w:left="720"/>
        <w:jc w:val="both"/>
        <w:rPr>
          <w:color w:val="0000FF"/>
        </w:rPr>
      </w:pPr>
      <w:r w:rsidRPr="009A3FDB">
        <w:rPr>
          <w:color w:val="0000FF"/>
        </w:rPr>
        <w:t xml:space="preserve">a.       </w:t>
      </w:r>
      <w:r w:rsidR="003119A1">
        <w:rPr>
          <w:color w:val="0000FF"/>
        </w:rPr>
        <w:t>CAMU estimated</w:t>
      </w:r>
      <w:r w:rsidRPr="009A3FDB">
        <w:rPr>
          <w:color w:val="0000FF"/>
        </w:rPr>
        <w:t xml:space="preserve"> the same specification on the 20% </w:t>
      </w:r>
      <w:r w:rsidR="00BF682A">
        <w:rPr>
          <w:color w:val="0000FF"/>
        </w:rPr>
        <w:t>INT</w:t>
      </w:r>
      <w:r w:rsidRPr="009A3FDB">
        <w:rPr>
          <w:color w:val="0000FF"/>
        </w:rPr>
        <w:t xml:space="preserve"> sample to ensure consistent parameter sign, significance and reasonable magnitude</w:t>
      </w:r>
    </w:p>
    <w:p w14:paraId="357DE77A" w14:textId="11F17C7A" w:rsidR="009A3FDB" w:rsidRPr="009A3FDB" w:rsidRDefault="009A3FDB" w:rsidP="00547BD9">
      <w:pPr>
        <w:spacing w:before="60"/>
        <w:ind w:left="720"/>
        <w:jc w:val="both"/>
        <w:rPr>
          <w:color w:val="0000FF"/>
        </w:rPr>
      </w:pPr>
      <w:r w:rsidRPr="009A3FDB">
        <w:rPr>
          <w:color w:val="0000FF"/>
        </w:rPr>
        <w:t xml:space="preserve">b.       </w:t>
      </w:r>
      <w:r w:rsidR="003119A1">
        <w:rPr>
          <w:color w:val="0000FF"/>
        </w:rPr>
        <w:t>CAMU further estimated</w:t>
      </w:r>
      <w:r w:rsidRPr="009A3FDB">
        <w:rPr>
          <w:color w:val="0000FF"/>
        </w:rPr>
        <w:t xml:space="preserve"> the same specification on the entire data including the OOT period to ensure consistent parameter sign, significance and reasonable magnitude</w:t>
      </w:r>
    </w:p>
    <w:p w14:paraId="6DD9455E" w14:textId="77777777" w:rsidR="0085465B" w:rsidRPr="004C5A78" w:rsidRDefault="0085465B" w:rsidP="004C5A78">
      <w:pPr>
        <w:pStyle w:val="ListParagraph"/>
        <w:ind w:left="0"/>
        <w:jc w:val="both"/>
        <w:rPr>
          <w:color w:val="0000FF"/>
        </w:rPr>
      </w:pPr>
      <w:r w:rsidRPr="004C5A78">
        <w:rPr>
          <w:color w:val="0000FF"/>
        </w:rPr>
        <w:t xml:space="preserve">Figure 4.1.3.1a demonstrates how the default rate in the development data captures the change of swap interest rates during the stress and non-stress periods.   When swap rates dropped significantly in 2009 and remained low between 2009 and 2011, higher default rate was observed.   Likewise, when the interest rates increased slightly after the US economy stress period, the default rate continued to drop over time.  </w:t>
      </w:r>
    </w:p>
    <w:p w14:paraId="43471CA3" w14:textId="77777777" w:rsidR="0085465B" w:rsidRPr="00600D38" w:rsidRDefault="0085465B" w:rsidP="0085465B">
      <w:pPr>
        <w:pStyle w:val="ListParagraph"/>
        <w:ind w:left="1440"/>
        <w:jc w:val="both"/>
        <w:rPr>
          <w:color w:val="323E4F"/>
        </w:rPr>
      </w:pPr>
    </w:p>
    <w:p w14:paraId="1A226BDD" w14:textId="77777777" w:rsidR="0085465B" w:rsidRPr="000875CA" w:rsidRDefault="0085465B" w:rsidP="0085465B">
      <w:pPr>
        <w:pStyle w:val="ListParagraph"/>
        <w:ind w:left="1440"/>
        <w:jc w:val="both"/>
        <w:rPr>
          <w:color w:val="323E4F"/>
        </w:rPr>
      </w:pPr>
      <w:r>
        <w:rPr>
          <w:rFonts w:ascii="Calibri" w:eastAsia="Times New Roman" w:hAnsi="Calibri" w:cs="Times New Roman"/>
          <w:color w:val="0000FF"/>
        </w:rPr>
        <w:t xml:space="preserve">Figure 4.1.3.1a Residential Mortgage Development Default Rate and Swap Trends </w:t>
      </w:r>
    </w:p>
    <w:p w14:paraId="3590BE2D" w14:textId="77777777" w:rsidR="0085465B" w:rsidRDefault="0085465B" w:rsidP="0085465B">
      <w:pPr>
        <w:pStyle w:val="ListParagraph"/>
        <w:ind w:left="1440"/>
        <w:jc w:val="both"/>
        <w:rPr>
          <w:color w:val="323E4F"/>
          <w:highlight w:val="green"/>
        </w:rPr>
      </w:pPr>
    </w:p>
    <w:p w14:paraId="0CDC835E" w14:textId="77777777" w:rsidR="0085465B" w:rsidRDefault="0085465B" w:rsidP="0085465B">
      <w:pPr>
        <w:pStyle w:val="ListParagraph"/>
        <w:ind w:left="1440"/>
        <w:jc w:val="both"/>
        <w:rPr>
          <w:color w:val="323E4F"/>
          <w:highlight w:val="green"/>
        </w:rPr>
      </w:pPr>
      <w:r>
        <w:rPr>
          <w:noProof/>
        </w:rPr>
        <w:lastRenderedPageBreak/>
        <w:drawing>
          <wp:inline distT="0" distB="0" distL="0" distR="0" wp14:anchorId="02A85769" wp14:editId="5E7B763B">
            <wp:extent cx="4800600" cy="2219325"/>
            <wp:effectExtent l="0" t="0" r="0" b="9525"/>
            <wp:docPr id="468" name="Chart 468"/>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044A1534" w14:textId="72404D70" w:rsidR="00A310A1" w:rsidRDefault="00A310A1" w:rsidP="007D089E">
      <w:pPr>
        <w:spacing w:before="60"/>
        <w:jc w:val="both"/>
        <w:rPr>
          <w:color w:val="0000FF"/>
        </w:rPr>
      </w:pPr>
    </w:p>
    <w:p w14:paraId="049F522B" w14:textId="3AF25D1F" w:rsidR="00A838EC" w:rsidRDefault="00A838EC" w:rsidP="007D089E">
      <w:pPr>
        <w:spacing w:before="60"/>
        <w:jc w:val="both"/>
        <w:rPr>
          <w:color w:val="0000FF"/>
        </w:rPr>
      </w:pPr>
      <w:r w:rsidRPr="007D089E">
        <w:rPr>
          <w:color w:val="0000FF"/>
        </w:rPr>
        <w:t xml:space="preserve">Second, within the in-time sample, 80% of unique accounts </w:t>
      </w:r>
      <w:r w:rsidR="003119A1">
        <w:rPr>
          <w:color w:val="0000FF"/>
        </w:rPr>
        <w:t>with 43,645,214 observations were</w:t>
      </w:r>
      <w:r w:rsidRPr="007D089E">
        <w:rPr>
          <w:color w:val="0000FF"/>
        </w:rPr>
        <w:t xml:space="preserve"> used as development samples vs 20% of unique accounts with 10,915,090 observations as validation. Table </w:t>
      </w:r>
      <w:r w:rsidR="007D089E">
        <w:rPr>
          <w:color w:val="0000FF"/>
        </w:rPr>
        <w:t>4.1.3.5</w:t>
      </w:r>
      <w:r w:rsidRPr="007D089E">
        <w:rPr>
          <w:color w:val="0000FF"/>
        </w:rPr>
        <w:t xml:space="preserve"> givens the total number of records in the final model DEV, INT and OOT sample on the sampled data before and after applying weight.</w:t>
      </w:r>
    </w:p>
    <w:p w14:paraId="3A93E676" w14:textId="53650AF5" w:rsidR="00547BD9" w:rsidRPr="00A76072" w:rsidRDefault="00E9770E" w:rsidP="00A76072">
      <w:pPr>
        <w:spacing w:before="60"/>
        <w:jc w:val="both"/>
        <w:rPr>
          <w:iCs/>
          <w:color w:val="0000FF"/>
        </w:rPr>
      </w:pPr>
      <w:r w:rsidRPr="00041DDF">
        <w:rPr>
          <w:iCs/>
          <w:color w:val="0000FF"/>
        </w:rPr>
        <w:t xml:space="preserve">It is worth noting though, </w:t>
      </w:r>
      <w:r w:rsidR="003119A1">
        <w:rPr>
          <w:iCs/>
          <w:color w:val="0000FF"/>
        </w:rPr>
        <w:t xml:space="preserve">that </w:t>
      </w:r>
      <w:r w:rsidRPr="00041DDF">
        <w:rPr>
          <w:iCs/>
          <w:color w:val="0000FF"/>
        </w:rPr>
        <w:t xml:space="preserve">as CAMU expected, holding out </w:t>
      </w:r>
      <w:r w:rsidR="003119A1">
        <w:rPr>
          <w:iCs/>
          <w:color w:val="0000FF"/>
        </w:rPr>
        <w:t xml:space="preserve">the </w:t>
      </w:r>
      <w:r w:rsidRPr="00041DDF">
        <w:rPr>
          <w:iCs/>
          <w:color w:val="0000FF"/>
        </w:rPr>
        <w:t>OOT data could potentially result in loss of performance information</w:t>
      </w:r>
      <w:r>
        <w:rPr>
          <w:iCs/>
          <w:color w:val="0000FF"/>
        </w:rPr>
        <w:t xml:space="preserve">, especially given that the Jan2012-March2014 period represented the initial phase of economic recovery </w:t>
      </w:r>
      <w:r w:rsidRPr="00E51880">
        <w:rPr>
          <w:iCs/>
          <w:color w:val="0000FF"/>
        </w:rPr>
        <w:t>with high volume of various types of loan modifications and refinancing due</w:t>
      </w:r>
      <w:r>
        <w:rPr>
          <w:iCs/>
          <w:color w:val="0000FF"/>
        </w:rPr>
        <w:t xml:space="preserve"> to extremely low interest rate and foreclosure settlement (</w:t>
      </w:r>
      <w:r w:rsidRPr="00E51880">
        <w:rPr>
          <w:iCs/>
          <w:color w:val="0000FF"/>
        </w:rPr>
        <w:t>2012</w:t>
      </w:r>
      <w:r>
        <w:rPr>
          <w:iCs/>
          <w:color w:val="0000FF"/>
        </w:rPr>
        <w:t>)</w:t>
      </w:r>
      <w:r w:rsidRPr="00E51880">
        <w:rPr>
          <w:iCs/>
          <w:color w:val="0000FF"/>
        </w:rPr>
        <w:t xml:space="preserve"> etc</w:t>
      </w:r>
      <w:r w:rsidRPr="00041DDF">
        <w:rPr>
          <w:iCs/>
          <w:color w:val="0000FF"/>
        </w:rPr>
        <w:t xml:space="preserve">. </w:t>
      </w:r>
      <w:r>
        <w:rPr>
          <w:iCs/>
          <w:color w:val="0000FF"/>
        </w:rPr>
        <w:t>However, given the model’s strong performance (</w:t>
      </w:r>
      <w:proofErr w:type="spellStart"/>
      <w:r>
        <w:rPr>
          <w:iCs/>
          <w:color w:val="0000FF"/>
        </w:rPr>
        <w:t>backtest</w:t>
      </w:r>
      <w:proofErr w:type="spellEnd"/>
      <w:r>
        <w:rPr>
          <w:iCs/>
          <w:color w:val="0000FF"/>
        </w:rPr>
        <w:t>) for the OOT period, it can be concluded that t</w:t>
      </w:r>
      <w:r w:rsidRPr="00041DDF">
        <w:rPr>
          <w:iCs/>
          <w:color w:val="0000FF"/>
        </w:rPr>
        <w:t xml:space="preserve">he impact </w:t>
      </w:r>
      <w:r>
        <w:rPr>
          <w:iCs/>
          <w:color w:val="0000FF"/>
        </w:rPr>
        <w:t xml:space="preserve">from such exclusion is </w:t>
      </w:r>
      <w:r w:rsidRPr="00041DDF">
        <w:rPr>
          <w:iCs/>
          <w:color w:val="0000FF"/>
        </w:rPr>
        <w:t xml:space="preserve">expected to be small as the model development data </w:t>
      </w:r>
      <w:r>
        <w:rPr>
          <w:iCs/>
          <w:color w:val="0000FF"/>
        </w:rPr>
        <w:t>still comprised</w:t>
      </w:r>
      <w:r w:rsidRPr="00041DDF">
        <w:rPr>
          <w:iCs/>
          <w:color w:val="0000FF"/>
        </w:rPr>
        <w:t xml:space="preserve"> of sufficient performance data covering both economic boom and bust.</w:t>
      </w:r>
      <w:r>
        <w:rPr>
          <w:iCs/>
          <w:color w:val="0000FF"/>
        </w:rPr>
        <w:t xml:space="preserve"> The model also included a </w:t>
      </w:r>
      <w:r w:rsidR="007149F2">
        <w:rPr>
          <w:iCs/>
          <w:color w:val="0000FF"/>
        </w:rPr>
        <w:t>full interest rate cycle in its</w:t>
      </w:r>
      <w:r w:rsidRPr="00041DDF">
        <w:rPr>
          <w:iCs/>
          <w:color w:val="0000FF"/>
        </w:rPr>
        <w:t xml:space="preserve"> </w:t>
      </w:r>
      <w:r>
        <w:rPr>
          <w:iCs/>
          <w:color w:val="0000FF"/>
        </w:rPr>
        <w:t>development data set which included periods of rising and falling rates. Please refer to Chapter 2 for additional details on the interest rate cycl</w:t>
      </w:r>
      <w:r w:rsidR="009B6B8B">
        <w:rPr>
          <w:iCs/>
          <w:color w:val="0000FF"/>
        </w:rPr>
        <w:t>e. A few transitions</w:t>
      </w:r>
      <w:r w:rsidRPr="00041DDF">
        <w:rPr>
          <w:iCs/>
          <w:color w:val="0000FF"/>
        </w:rPr>
        <w:t xml:space="preserve"> are heavily impacted by portfolio management policy over time, such as IVP transitions, are always statistically challenging to model in the first place.</w:t>
      </w:r>
      <w:r>
        <w:rPr>
          <w:iCs/>
          <w:color w:val="0000FF"/>
        </w:rPr>
        <w:t xml:space="preserve"> For additional details on the OOT </w:t>
      </w:r>
      <w:proofErr w:type="spellStart"/>
      <w:r>
        <w:rPr>
          <w:iCs/>
          <w:color w:val="0000FF"/>
        </w:rPr>
        <w:t>backtest</w:t>
      </w:r>
      <w:proofErr w:type="spellEnd"/>
      <w:r>
        <w:rPr>
          <w:iCs/>
          <w:color w:val="0000FF"/>
        </w:rPr>
        <w:t xml:space="preserve">, please refer to Section 6.3 of the MDD. Please note the OOT sample only excluded model performance data specific to that period, loans that originated during the OOT period and were active post the conclusion of the OOT period are included as part of the development data sample. </w:t>
      </w:r>
    </w:p>
    <w:p w14:paraId="43CE5390" w14:textId="77777777" w:rsidR="00547BD9" w:rsidRDefault="00547BD9" w:rsidP="00A838EC">
      <w:pPr>
        <w:spacing w:before="60"/>
        <w:ind w:left="720"/>
        <w:jc w:val="center"/>
        <w:rPr>
          <w:b/>
          <w:color w:val="0000FF"/>
          <w:sz w:val="20"/>
        </w:rPr>
      </w:pPr>
    </w:p>
    <w:p w14:paraId="6F1FFEFB" w14:textId="2D303880" w:rsidR="00A838EC" w:rsidRPr="007D089E" w:rsidRDefault="007D089E" w:rsidP="00A838EC">
      <w:pPr>
        <w:spacing w:before="60"/>
        <w:ind w:left="720"/>
        <w:jc w:val="center"/>
        <w:rPr>
          <w:b/>
          <w:color w:val="000000" w:themeColor="text1"/>
        </w:rPr>
      </w:pPr>
      <w:r w:rsidRPr="007D089E">
        <w:rPr>
          <w:b/>
          <w:color w:val="0000FF"/>
          <w:sz w:val="20"/>
        </w:rPr>
        <w:t xml:space="preserve">Table </w:t>
      </w:r>
      <w:proofErr w:type="gramStart"/>
      <w:r w:rsidRPr="007D089E">
        <w:rPr>
          <w:b/>
          <w:color w:val="0000FF"/>
          <w:sz w:val="20"/>
        </w:rPr>
        <w:t xml:space="preserve">4.1.3.5 </w:t>
      </w:r>
      <w:r w:rsidR="00A838EC" w:rsidRPr="007D089E">
        <w:rPr>
          <w:b/>
          <w:color w:val="0000FF"/>
          <w:sz w:val="20"/>
        </w:rPr>
        <w:t xml:space="preserve"> Sample</w:t>
      </w:r>
      <w:proofErr w:type="gramEnd"/>
      <w:r w:rsidR="00A838EC" w:rsidRPr="007D089E">
        <w:rPr>
          <w:b/>
          <w:color w:val="0000FF"/>
          <w:sz w:val="20"/>
        </w:rPr>
        <w:t xml:space="preserve"> size in Development/In-time Validation/Out-of-Time Validation Sample  </w:t>
      </w:r>
    </w:p>
    <w:p w14:paraId="176984A2" w14:textId="5856C8BD" w:rsidR="007D089E" w:rsidRDefault="00A838EC" w:rsidP="007D089E">
      <w:pPr>
        <w:spacing w:before="60"/>
        <w:jc w:val="both"/>
      </w:pPr>
      <w:r w:rsidRPr="00A838EC">
        <w:rPr>
          <w:noProof/>
        </w:rPr>
        <w:lastRenderedPageBreak/>
        <w:drawing>
          <wp:inline distT="0" distB="0" distL="0" distR="0" wp14:anchorId="6A0D3FE3" wp14:editId="41738F33">
            <wp:extent cx="5943600" cy="731520"/>
            <wp:effectExtent l="0" t="0" r="0"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769" t="23159" r="-769" b="-3159"/>
                    <a:stretch/>
                  </pic:blipFill>
                  <pic:spPr bwMode="auto">
                    <a:xfrm>
                      <a:off x="0" y="0"/>
                      <a:ext cx="5943600" cy="731520"/>
                    </a:xfrm>
                    <a:prstGeom prst="rect">
                      <a:avLst/>
                    </a:prstGeom>
                    <a:ln>
                      <a:noFill/>
                    </a:ln>
                    <a:extLst>
                      <a:ext uri="{53640926-AAD7-44D8-BBD7-CCE9431645EC}">
                        <a14:shadowObscured xmlns:a14="http://schemas.microsoft.com/office/drawing/2010/main"/>
                      </a:ext>
                    </a:extLst>
                  </pic:spPr>
                </pic:pic>
              </a:graphicData>
            </a:graphic>
          </wp:inline>
        </w:drawing>
      </w:r>
      <w:r w:rsidRPr="007D089E">
        <w:rPr>
          <w:color w:val="0000FF"/>
        </w:rPr>
        <w:t xml:space="preserve">Table </w:t>
      </w:r>
      <w:r w:rsidR="007D089E" w:rsidRPr="007D089E">
        <w:rPr>
          <w:color w:val="0000FF"/>
        </w:rPr>
        <w:t>4.1.3.6</w:t>
      </w:r>
      <w:r w:rsidR="007D089E">
        <w:rPr>
          <w:color w:val="0000FF"/>
        </w:rPr>
        <w:t>.1-3</w:t>
      </w:r>
      <w:r w:rsidRPr="007D089E">
        <w:rPr>
          <w:color w:val="0000FF"/>
        </w:rPr>
        <w:t xml:space="preserve"> </w:t>
      </w:r>
      <w:r w:rsidR="009D3149">
        <w:rPr>
          <w:color w:val="0000FF"/>
        </w:rPr>
        <w:t>provides</w:t>
      </w:r>
      <w:r w:rsidRPr="007D089E">
        <w:rPr>
          <w:color w:val="0000FF"/>
        </w:rPr>
        <w:t xml:space="preserve"> the final one-month-ahead transition matrix of the model development, in-time-hold-out and out-of-time validation sample</w:t>
      </w:r>
      <w:r w:rsidR="007D089E">
        <w:rPr>
          <w:color w:val="0000FF"/>
        </w:rPr>
        <w:t>s</w:t>
      </w:r>
      <w:r w:rsidRPr="007D089E">
        <w:rPr>
          <w:color w:val="0000FF"/>
        </w:rPr>
        <w:t xml:space="preserve"> that are used estimate the CCAR 2019 never-modified RM </w:t>
      </w:r>
      <w:r w:rsidR="009D3149">
        <w:rPr>
          <w:color w:val="0000FF"/>
        </w:rPr>
        <w:t xml:space="preserve">PD </w:t>
      </w:r>
      <w:r w:rsidRPr="007D089E">
        <w:rPr>
          <w:color w:val="0000FF"/>
        </w:rPr>
        <w:t xml:space="preserve">model.  </w:t>
      </w:r>
    </w:p>
    <w:p w14:paraId="3B3B43CE" w14:textId="77777777" w:rsidR="007D089E" w:rsidRDefault="007D089E" w:rsidP="007D089E">
      <w:pPr>
        <w:spacing w:before="60"/>
        <w:jc w:val="center"/>
        <w:rPr>
          <w:color w:val="000000" w:themeColor="text1"/>
        </w:rPr>
      </w:pPr>
    </w:p>
    <w:p w14:paraId="3985C856" w14:textId="73D46638" w:rsidR="00A838EC" w:rsidRPr="007D089E" w:rsidRDefault="00A838EC" w:rsidP="007D089E">
      <w:pPr>
        <w:spacing w:before="60"/>
        <w:jc w:val="center"/>
        <w:rPr>
          <w:b/>
          <w:color w:val="0000FF"/>
          <w:sz w:val="20"/>
        </w:rPr>
      </w:pPr>
      <w:r w:rsidRPr="007D089E">
        <w:rPr>
          <w:b/>
          <w:color w:val="0000FF"/>
          <w:sz w:val="20"/>
        </w:rPr>
        <w:t xml:space="preserve">Table </w:t>
      </w:r>
      <w:r w:rsidR="007D089E" w:rsidRPr="007D089E">
        <w:rPr>
          <w:b/>
          <w:color w:val="0000FF"/>
          <w:sz w:val="20"/>
        </w:rPr>
        <w:t>4.1.3.6</w:t>
      </w:r>
      <w:r w:rsidR="007D089E">
        <w:rPr>
          <w:b/>
          <w:color w:val="0000FF"/>
          <w:sz w:val="20"/>
        </w:rPr>
        <w:t>.1</w:t>
      </w:r>
      <w:r w:rsidR="00B06CCD">
        <w:rPr>
          <w:b/>
          <w:color w:val="0000FF"/>
          <w:sz w:val="20"/>
        </w:rPr>
        <w:t xml:space="preserve"> Transition matrix of RM Development Sample </w:t>
      </w:r>
    </w:p>
    <w:p w14:paraId="5C636D52" w14:textId="77777777" w:rsidR="00A838EC" w:rsidRDefault="00A838EC" w:rsidP="007D089E">
      <w:pPr>
        <w:spacing w:before="60"/>
        <w:jc w:val="both"/>
      </w:pPr>
      <w:r w:rsidRPr="00A838EC">
        <w:rPr>
          <w:noProof/>
        </w:rPr>
        <w:drawing>
          <wp:inline distT="0" distB="0" distL="0" distR="0" wp14:anchorId="0060B7F5" wp14:editId="0949623C">
            <wp:extent cx="5943600" cy="2877185"/>
            <wp:effectExtent l="0" t="0" r="0" b="0"/>
            <wp:docPr id="64544" name="Picture 64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462" t="3178" r="-462" b="-3178"/>
                    <a:stretch/>
                  </pic:blipFill>
                  <pic:spPr>
                    <a:xfrm>
                      <a:off x="0" y="0"/>
                      <a:ext cx="5943600" cy="2877185"/>
                    </a:xfrm>
                    <a:prstGeom prst="rect">
                      <a:avLst/>
                    </a:prstGeom>
                  </pic:spPr>
                </pic:pic>
              </a:graphicData>
            </a:graphic>
          </wp:inline>
        </w:drawing>
      </w:r>
    </w:p>
    <w:p w14:paraId="685338D4" w14:textId="77777777" w:rsidR="00AB48B6" w:rsidRDefault="00AB48B6" w:rsidP="00B06CCD">
      <w:pPr>
        <w:spacing w:before="60"/>
        <w:jc w:val="center"/>
        <w:rPr>
          <w:b/>
          <w:color w:val="0000FF"/>
          <w:sz w:val="20"/>
        </w:rPr>
      </w:pPr>
    </w:p>
    <w:p w14:paraId="5BB81AAB" w14:textId="77777777" w:rsidR="00AB48B6" w:rsidRDefault="00AB48B6" w:rsidP="00B06CCD">
      <w:pPr>
        <w:spacing w:before="60"/>
        <w:jc w:val="center"/>
        <w:rPr>
          <w:b/>
          <w:color w:val="0000FF"/>
          <w:sz w:val="20"/>
        </w:rPr>
      </w:pPr>
    </w:p>
    <w:p w14:paraId="40E4036A" w14:textId="77777777" w:rsidR="00AB48B6" w:rsidRDefault="00AB48B6" w:rsidP="00B06CCD">
      <w:pPr>
        <w:spacing w:before="60"/>
        <w:jc w:val="center"/>
        <w:rPr>
          <w:b/>
          <w:color w:val="0000FF"/>
          <w:sz w:val="20"/>
        </w:rPr>
      </w:pPr>
    </w:p>
    <w:p w14:paraId="0663C590" w14:textId="77777777" w:rsidR="00AB48B6" w:rsidRDefault="00AB48B6" w:rsidP="00B06CCD">
      <w:pPr>
        <w:spacing w:before="60"/>
        <w:jc w:val="center"/>
        <w:rPr>
          <w:b/>
          <w:color w:val="0000FF"/>
          <w:sz w:val="20"/>
        </w:rPr>
      </w:pPr>
    </w:p>
    <w:p w14:paraId="3C9EE6CD" w14:textId="77777777" w:rsidR="00AB48B6" w:rsidRDefault="00AB48B6" w:rsidP="00B06CCD">
      <w:pPr>
        <w:spacing w:before="60"/>
        <w:jc w:val="center"/>
        <w:rPr>
          <w:b/>
          <w:color w:val="0000FF"/>
          <w:sz w:val="20"/>
        </w:rPr>
      </w:pPr>
    </w:p>
    <w:p w14:paraId="36625EEA" w14:textId="34BD3606" w:rsidR="00B06CCD" w:rsidRPr="00B06CCD" w:rsidRDefault="00B06CCD" w:rsidP="00B06CCD">
      <w:pPr>
        <w:spacing w:before="60"/>
        <w:jc w:val="center"/>
        <w:rPr>
          <w:b/>
          <w:color w:val="0000FF"/>
          <w:sz w:val="20"/>
        </w:rPr>
      </w:pPr>
      <w:r w:rsidRPr="007D089E">
        <w:rPr>
          <w:b/>
          <w:color w:val="0000FF"/>
          <w:sz w:val="20"/>
        </w:rPr>
        <w:t>Table 4.1.3.6</w:t>
      </w:r>
      <w:r>
        <w:rPr>
          <w:b/>
          <w:color w:val="0000FF"/>
          <w:sz w:val="20"/>
        </w:rPr>
        <w:t>.2</w:t>
      </w:r>
      <w:r w:rsidRPr="007D089E">
        <w:rPr>
          <w:b/>
          <w:color w:val="0000FF"/>
          <w:sz w:val="20"/>
        </w:rPr>
        <w:t xml:space="preserve"> Transition matrix of RM </w:t>
      </w:r>
      <w:r>
        <w:rPr>
          <w:b/>
          <w:color w:val="0000FF"/>
          <w:sz w:val="20"/>
        </w:rPr>
        <w:t>In-Time</w:t>
      </w:r>
      <w:r w:rsidR="00BF682A">
        <w:rPr>
          <w:b/>
          <w:color w:val="0000FF"/>
          <w:sz w:val="20"/>
        </w:rPr>
        <w:t xml:space="preserve"> Validation</w:t>
      </w:r>
      <w:r>
        <w:rPr>
          <w:b/>
          <w:color w:val="0000FF"/>
          <w:sz w:val="20"/>
        </w:rPr>
        <w:t xml:space="preserve"> Sample</w:t>
      </w:r>
    </w:p>
    <w:p w14:paraId="6D65DA13" w14:textId="77777777" w:rsidR="00A838EC" w:rsidRDefault="00A838EC" w:rsidP="007D089E">
      <w:pPr>
        <w:spacing w:before="60"/>
        <w:jc w:val="both"/>
      </w:pPr>
      <w:r w:rsidRPr="00A838EC">
        <w:rPr>
          <w:noProof/>
        </w:rPr>
        <w:lastRenderedPageBreak/>
        <w:drawing>
          <wp:inline distT="0" distB="0" distL="0" distR="0" wp14:anchorId="0B3E8F5D" wp14:editId="5F4A4EF1">
            <wp:extent cx="5943600" cy="2877185"/>
            <wp:effectExtent l="0" t="0" r="0" b="0"/>
            <wp:docPr id="64551" name="Picture 64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62" t="3178" r="-462" b="-3178"/>
                    <a:stretch/>
                  </pic:blipFill>
                  <pic:spPr>
                    <a:xfrm>
                      <a:off x="0" y="0"/>
                      <a:ext cx="5943600" cy="2877185"/>
                    </a:xfrm>
                    <a:prstGeom prst="rect">
                      <a:avLst/>
                    </a:prstGeom>
                  </pic:spPr>
                </pic:pic>
              </a:graphicData>
            </a:graphic>
          </wp:inline>
        </w:drawing>
      </w:r>
    </w:p>
    <w:p w14:paraId="16A10447" w14:textId="77777777" w:rsidR="00B06CCD" w:rsidRDefault="00B06CCD" w:rsidP="007D089E">
      <w:pPr>
        <w:spacing w:before="60"/>
        <w:jc w:val="both"/>
      </w:pPr>
    </w:p>
    <w:p w14:paraId="3A2DDF20" w14:textId="04448F5D" w:rsidR="00B06CCD" w:rsidRPr="00B06CCD" w:rsidRDefault="00B06CCD" w:rsidP="00B06CCD">
      <w:pPr>
        <w:spacing w:before="60"/>
        <w:jc w:val="center"/>
        <w:rPr>
          <w:b/>
          <w:color w:val="0000FF"/>
          <w:sz w:val="20"/>
        </w:rPr>
      </w:pPr>
      <w:r w:rsidRPr="007D089E">
        <w:rPr>
          <w:b/>
          <w:color w:val="0000FF"/>
          <w:sz w:val="20"/>
        </w:rPr>
        <w:t>Table 4.1.3.6</w:t>
      </w:r>
      <w:r>
        <w:rPr>
          <w:b/>
          <w:color w:val="0000FF"/>
          <w:sz w:val="20"/>
        </w:rPr>
        <w:t xml:space="preserve">.3 Transition matrix of RM Out-of-time Validation Sample </w:t>
      </w:r>
    </w:p>
    <w:p w14:paraId="776BEB55" w14:textId="77777777" w:rsidR="00A838EC" w:rsidRPr="00A838EC" w:rsidRDefault="00A838EC" w:rsidP="007D089E">
      <w:pPr>
        <w:spacing w:before="60"/>
        <w:jc w:val="both"/>
      </w:pPr>
      <w:r w:rsidRPr="00A838EC">
        <w:rPr>
          <w:noProof/>
        </w:rPr>
        <w:drawing>
          <wp:inline distT="0" distB="0" distL="0" distR="0" wp14:anchorId="1E4A4F2A" wp14:editId="40C367C4">
            <wp:extent cx="5943600" cy="2882265"/>
            <wp:effectExtent l="0" t="0" r="0" b="0"/>
            <wp:docPr id="64552" name="Picture 64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62" t="3173" r="-462" b="-3173"/>
                    <a:stretch/>
                  </pic:blipFill>
                  <pic:spPr>
                    <a:xfrm>
                      <a:off x="0" y="0"/>
                      <a:ext cx="5943600" cy="2882265"/>
                    </a:xfrm>
                    <a:prstGeom prst="rect">
                      <a:avLst/>
                    </a:prstGeom>
                  </pic:spPr>
                </pic:pic>
              </a:graphicData>
            </a:graphic>
          </wp:inline>
        </w:drawing>
      </w:r>
    </w:p>
    <w:p w14:paraId="1EAD1E6B" w14:textId="5D26F925" w:rsidR="009D3149" w:rsidRPr="008F22A1" w:rsidRDefault="009D3149" w:rsidP="00DB2F70">
      <w:pPr>
        <w:pStyle w:val="Heading5"/>
      </w:pPr>
      <w:r w:rsidRPr="008F22A1">
        <w:t xml:space="preserve">LGD Model </w:t>
      </w:r>
    </w:p>
    <w:p w14:paraId="72DB136E" w14:textId="77777777" w:rsidR="0085465B" w:rsidRPr="009D3149" w:rsidRDefault="0085465B" w:rsidP="0085465B">
      <w:pPr>
        <w:spacing w:before="60"/>
        <w:jc w:val="both"/>
        <w:rPr>
          <w:color w:val="0000FF"/>
        </w:rPr>
      </w:pPr>
      <w:r w:rsidRPr="009D3149">
        <w:rPr>
          <w:color w:val="0000FF"/>
        </w:rPr>
        <w:t xml:space="preserve">All samples in the severity dataset experienced involuntary payoff (IVP) resulting in terminating by default between </w:t>
      </w:r>
      <w:r w:rsidRPr="009D3149">
        <w:rPr>
          <w:rFonts w:eastAsia="Times New Roman" w:cs="Times New Roman"/>
          <w:color w:val="0000FF"/>
        </w:rPr>
        <w:t>Feb2005</w:t>
      </w:r>
      <w:r>
        <w:rPr>
          <w:rFonts w:eastAsia="Times New Roman" w:cs="Times New Roman"/>
          <w:color w:val="0000FF"/>
        </w:rPr>
        <w:t xml:space="preserve"> </w:t>
      </w:r>
      <w:r w:rsidRPr="009D3149">
        <w:rPr>
          <w:rFonts w:eastAsia="Times New Roman" w:cs="Times New Roman"/>
          <w:color w:val="0000FF"/>
        </w:rPr>
        <w:t>-Jun</w:t>
      </w:r>
      <w:r>
        <w:rPr>
          <w:rFonts w:eastAsia="Times New Roman" w:cs="Times New Roman"/>
          <w:color w:val="0000FF"/>
        </w:rPr>
        <w:t>e</w:t>
      </w:r>
      <w:r w:rsidRPr="009D3149">
        <w:rPr>
          <w:rFonts w:eastAsia="Times New Roman" w:cs="Times New Roman"/>
          <w:color w:val="0000FF"/>
        </w:rPr>
        <w:t>2017</w:t>
      </w:r>
      <w:r w:rsidRPr="009D3149">
        <w:rPr>
          <w:color w:val="0000FF"/>
        </w:rPr>
        <w:t xml:space="preserve">. </w:t>
      </w:r>
      <w:r>
        <w:rPr>
          <w:color w:val="0000FF"/>
        </w:rPr>
        <w:t xml:space="preserve"> </w:t>
      </w:r>
      <w:r w:rsidRPr="009D3149">
        <w:rPr>
          <w:color w:val="0000FF"/>
        </w:rPr>
        <w:t xml:space="preserve">An IVP event is identified primarily by one of the following statuses: Short Sale (SS), Deed in Lieu of Foreclosure (DL), Foreclosure – Third Party Sale (3F), REO (RO), </w:t>
      </w:r>
      <w:r w:rsidRPr="009D3149">
        <w:rPr>
          <w:color w:val="0000FF"/>
        </w:rPr>
        <w:lastRenderedPageBreak/>
        <w:t xml:space="preserve">Charge Off (CO), or REO Sold (RS) in the Inactive Detail file located in CCR Risk MEP Optima; or having foreclosure/ short sale activities in foreclosure related tables in DRI.  To ensure the correct population used in the severity model, CAMU collaborated with the risk team and only selected loans as the development samples if they satisfied the data water fall filtering in </w:t>
      </w:r>
      <w:r>
        <w:rPr>
          <w:color w:val="0000FF"/>
        </w:rPr>
        <w:t xml:space="preserve">Table 4.1.3.7. </w:t>
      </w:r>
      <w:r w:rsidRPr="009D3149">
        <w:rPr>
          <w:color w:val="0000FF"/>
        </w:rPr>
        <w:t xml:space="preserve">As showed in below table, there were 582,301 unique accounts </w:t>
      </w:r>
      <w:r>
        <w:rPr>
          <w:color w:val="0000FF"/>
        </w:rPr>
        <w:t xml:space="preserve">that </w:t>
      </w:r>
      <w:r w:rsidRPr="009D3149">
        <w:rPr>
          <w:color w:val="0000FF"/>
        </w:rPr>
        <w:t xml:space="preserve">defaulted from </w:t>
      </w:r>
      <w:r>
        <w:rPr>
          <w:color w:val="0000FF"/>
        </w:rPr>
        <w:t>February</w:t>
      </w:r>
      <w:r w:rsidRPr="009D3149">
        <w:rPr>
          <w:color w:val="0000FF"/>
        </w:rPr>
        <w:t xml:space="preserve"> 2005 to June 201</w:t>
      </w:r>
      <w:r>
        <w:rPr>
          <w:color w:val="0000FF"/>
        </w:rPr>
        <w:t>7</w:t>
      </w:r>
      <w:r w:rsidRPr="009D3149">
        <w:rPr>
          <w:color w:val="0000FF"/>
        </w:rPr>
        <w:t xml:space="preserve">.  After the data waterfall, there were 304,926 accounts remained for development, validation, and out-of-time checking.  </w:t>
      </w:r>
    </w:p>
    <w:p w14:paraId="2EBE5207" w14:textId="77777777" w:rsidR="00ED1485" w:rsidRPr="00C63B99" w:rsidRDefault="00ED1485" w:rsidP="00ED1485">
      <w:pPr>
        <w:rPr>
          <w:rFonts w:ascii="Calibri" w:eastAsiaTheme="minorHAnsi" w:hAnsi="Calibri" w:cs="Calibri"/>
          <w:color w:val="000000"/>
          <w:sz w:val="24"/>
          <w:szCs w:val="24"/>
          <w:highlight w:val="green"/>
        </w:rPr>
      </w:pPr>
      <w:r w:rsidRPr="00C63B99">
        <w:rPr>
          <w:highlight w:val="green"/>
        </w:rPr>
        <w:br w:type="page"/>
      </w:r>
    </w:p>
    <w:p w14:paraId="565DAE5C" w14:textId="77777777" w:rsidR="00ED1485" w:rsidRPr="00C63B99" w:rsidRDefault="00ED1485" w:rsidP="00ED1485">
      <w:pPr>
        <w:autoSpaceDE w:val="0"/>
        <w:autoSpaceDN w:val="0"/>
        <w:adjustRightInd w:val="0"/>
        <w:spacing w:after="0" w:line="240" w:lineRule="auto"/>
        <w:rPr>
          <w:rFonts w:ascii="Calibri" w:eastAsiaTheme="minorHAnsi" w:hAnsi="Calibri" w:cs="Calibri"/>
          <w:color w:val="000000"/>
          <w:sz w:val="24"/>
          <w:szCs w:val="24"/>
          <w:highlight w:val="green"/>
        </w:rPr>
      </w:pPr>
    </w:p>
    <w:p w14:paraId="62F6EBC4" w14:textId="35B68F7E" w:rsidR="00ED1485" w:rsidRPr="009D3149" w:rsidRDefault="00ED1485" w:rsidP="00ED1485">
      <w:pPr>
        <w:autoSpaceDE w:val="0"/>
        <w:autoSpaceDN w:val="0"/>
        <w:adjustRightInd w:val="0"/>
        <w:spacing w:after="0" w:line="240" w:lineRule="auto"/>
        <w:jc w:val="center"/>
        <w:rPr>
          <w:rFonts w:ascii="Calibri" w:eastAsiaTheme="minorHAnsi" w:hAnsi="Calibri" w:cs="Calibri"/>
          <w:b/>
          <w:color w:val="0000FF"/>
          <w:sz w:val="20"/>
        </w:rPr>
      </w:pPr>
      <w:r w:rsidRPr="009D3149">
        <w:rPr>
          <w:rFonts w:ascii="Calibri" w:eastAsiaTheme="minorHAnsi" w:hAnsi="Calibri" w:cs="Calibri"/>
          <w:b/>
          <w:color w:val="0000FF"/>
          <w:sz w:val="20"/>
        </w:rPr>
        <w:t xml:space="preserve">Table </w:t>
      </w:r>
      <w:r w:rsidR="009D3149" w:rsidRPr="009D3149">
        <w:rPr>
          <w:b/>
          <w:color w:val="0000FF"/>
          <w:sz w:val="20"/>
        </w:rPr>
        <w:t>4.1.3.</w:t>
      </w:r>
      <w:r w:rsidR="008F22A1">
        <w:rPr>
          <w:b/>
          <w:color w:val="0000FF"/>
          <w:sz w:val="20"/>
        </w:rPr>
        <w:t>7</w:t>
      </w:r>
      <w:r w:rsidR="009D3149" w:rsidRPr="009D3149">
        <w:rPr>
          <w:b/>
          <w:color w:val="0000FF"/>
          <w:sz w:val="20"/>
        </w:rPr>
        <w:t>.</w:t>
      </w:r>
      <w:r w:rsidRPr="009D3149">
        <w:rPr>
          <w:rFonts w:ascii="Calibri" w:eastAsiaTheme="minorHAnsi" w:hAnsi="Calibri" w:cs="Calibri"/>
          <w:b/>
          <w:color w:val="0000FF"/>
          <w:sz w:val="20"/>
        </w:rPr>
        <w:t xml:space="preserve">: </w:t>
      </w:r>
      <w:r w:rsidR="009D3149" w:rsidRPr="009D3149">
        <w:rPr>
          <w:b/>
          <w:color w:val="0000FF"/>
          <w:sz w:val="20"/>
        </w:rPr>
        <w:t>Data Water Fall for Severity Model</w:t>
      </w:r>
    </w:p>
    <w:tbl>
      <w:tblPr>
        <w:tblW w:w="0" w:type="auto"/>
        <w:tblInd w:w="93" w:type="dxa"/>
        <w:tblLook w:val="04A0" w:firstRow="1" w:lastRow="0" w:firstColumn="1" w:lastColumn="0" w:noHBand="0" w:noVBand="1"/>
      </w:tblPr>
      <w:tblGrid>
        <w:gridCol w:w="440"/>
        <w:gridCol w:w="3873"/>
        <w:gridCol w:w="1823"/>
        <w:gridCol w:w="1903"/>
        <w:gridCol w:w="1444"/>
      </w:tblGrid>
      <w:tr w:rsidR="009D3149" w:rsidRPr="009D3149" w14:paraId="34F89AA9" w14:textId="77777777" w:rsidTr="00BF682A">
        <w:trPr>
          <w:trHeight w:val="900"/>
        </w:trPr>
        <w:tc>
          <w:tcPr>
            <w:tcW w:w="0" w:type="auto"/>
            <w:tcBorders>
              <w:top w:val="single" w:sz="4" w:space="0" w:color="auto"/>
              <w:left w:val="single" w:sz="4" w:space="0" w:color="auto"/>
              <w:bottom w:val="single" w:sz="4" w:space="0" w:color="auto"/>
              <w:right w:val="single" w:sz="4" w:space="0" w:color="auto"/>
            </w:tcBorders>
            <w:shd w:val="clear" w:color="000000" w:fill="2F75B5"/>
            <w:noWrap/>
            <w:hideMark/>
          </w:tcPr>
          <w:p w14:paraId="33FDEB26" w14:textId="77777777" w:rsidR="009D3149" w:rsidRPr="009D3149" w:rsidRDefault="009D3149" w:rsidP="009D3149">
            <w:pPr>
              <w:spacing w:after="0" w:line="240" w:lineRule="auto"/>
              <w:rPr>
                <w:rFonts w:ascii="Calibri" w:eastAsia="Times New Roman" w:hAnsi="Calibri" w:cs="Times New Roman"/>
                <w:color w:val="FFFFFF"/>
              </w:rPr>
            </w:pPr>
            <w:r w:rsidRPr="009D3149">
              <w:rPr>
                <w:rFonts w:ascii="Calibri" w:eastAsia="Times New Roman" w:hAnsi="Calibri" w:cs="Times New Roman"/>
                <w:color w:val="FFFFFF"/>
              </w:rPr>
              <w:t> </w:t>
            </w:r>
          </w:p>
        </w:tc>
        <w:tc>
          <w:tcPr>
            <w:tcW w:w="0" w:type="auto"/>
            <w:tcBorders>
              <w:top w:val="single" w:sz="4" w:space="0" w:color="auto"/>
              <w:left w:val="nil"/>
              <w:bottom w:val="single" w:sz="4" w:space="0" w:color="auto"/>
              <w:right w:val="single" w:sz="4" w:space="0" w:color="auto"/>
            </w:tcBorders>
            <w:shd w:val="clear" w:color="000000" w:fill="2F75B5"/>
            <w:hideMark/>
          </w:tcPr>
          <w:p w14:paraId="2F32D4C4" w14:textId="77777777" w:rsidR="009D3149" w:rsidRPr="009D3149" w:rsidRDefault="009D3149" w:rsidP="009D3149">
            <w:pPr>
              <w:spacing w:after="0" w:line="240" w:lineRule="auto"/>
              <w:rPr>
                <w:rFonts w:ascii="Calibri" w:eastAsia="Times New Roman" w:hAnsi="Calibri" w:cs="Times New Roman"/>
                <w:color w:val="FFFFFF"/>
              </w:rPr>
            </w:pPr>
            <w:r w:rsidRPr="009D3149">
              <w:rPr>
                <w:rFonts w:ascii="Calibri" w:eastAsia="Times New Roman" w:hAnsi="Calibri" w:cs="Times New Roman"/>
                <w:color w:val="FFFFFF"/>
              </w:rPr>
              <w:t>Exclusion Detail</w:t>
            </w:r>
          </w:p>
        </w:tc>
        <w:tc>
          <w:tcPr>
            <w:tcW w:w="0" w:type="auto"/>
            <w:tcBorders>
              <w:top w:val="single" w:sz="4" w:space="0" w:color="auto"/>
              <w:left w:val="nil"/>
              <w:bottom w:val="single" w:sz="4" w:space="0" w:color="auto"/>
              <w:right w:val="single" w:sz="4" w:space="0" w:color="auto"/>
            </w:tcBorders>
            <w:shd w:val="clear" w:color="000000" w:fill="2F75B5"/>
            <w:hideMark/>
          </w:tcPr>
          <w:p w14:paraId="4C193360" w14:textId="77777777" w:rsidR="009D3149" w:rsidRPr="009D3149" w:rsidRDefault="009D3149" w:rsidP="009D3149">
            <w:pPr>
              <w:spacing w:after="0" w:line="240" w:lineRule="auto"/>
              <w:rPr>
                <w:rFonts w:ascii="Calibri" w:eastAsia="Times New Roman" w:hAnsi="Calibri" w:cs="Times New Roman"/>
                <w:color w:val="FFFFFF"/>
              </w:rPr>
            </w:pPr>
            <w:r w:rsidRPr="009D3149">
              <w:rPr>
                <w:rFonts w:ascii="Calibri" w:eastAsia="Times New Roman" w:hAnsi="Calibri" w:cs="Times New Roman"/>
                <w:color w:val="FFFFFF"/>
              </w:rPr>
              <w:t xml:space="preserve"> Remain. # Unique Line </w:t>
            </w:r>
          </w:p>
        </w:tc>
        <w:tc>
          <w:tcPr>
            <w:tcW w:w="0" w:type="auto"/>
            <w:tcBorders>
              <w:top w:val="single" w:sz="4" w:space="0" w:color="auto"/>
              <w:left w:val="nil"/>
              <w:bottom w:val="single" w:sz="4" w:space="0" w:color="auto"/>
              <w:right w:val="single" w:sz="4" w:space="0" w:color="auto"/>
            </w:tcBorders>
            <w:shd w:val="clear" w:color="000000" w:fill="2F75B5"/>
            <w:hideMark/>
          </w:tcPr>
          <w:p w14:paraId="7DD4D159" w14:textId="3AF4463A" w:rsidR="009D3149" w:rsidRPr="009D3149" w:rsidRDefault="009D3149" w:rsidP="009D3149">
            <w:pPr>
              <w:spacing w:after="0" w:line="240" w:lineRule="auto"/>
              <w:rPr>
                <w:rFonts w:ascii="Calibri" w:eastAsia="Times New Roman" w:hAnsi="Calibri" w:cs="Times New Roman"/>
                <w:color w:val="FFFFFF"/>
              </w:rPr>
            </w:pPr>
            <w:r w:rsidRPr="009D3149">
              <w:rPr>
                <w:rFonts w:ascii="Calibri" w:eastAsia="Times New Roman" w:hAnsi="Calibri" w:cs="Times New Roman"/>
                <w:color w:val="FFFFFF"/>
              </w:rPr>
              <w:t xml:space="preserve"> #Unique Records </w:t>
            </w:r>
            <w:r w:rsidR="003D01F9" w:rsidRPr="009D3149">
              <w:rPr>
                <w:rFonts w:ascii="Calibri" w:eastAsia="Times New Roman" w:hAnsi="Calibri" w:cs="Times New Roman"/>
                <w:color w:val="FFFFFF"/>
              </w:rPr>
              <w:t>Exclude</w:t>
            </w:r>
            <w:r w:rsidRPr="009D3149">
              <w:rPr>
                <w:rFonts w:ascii="Calibri" w:eastAsia="Times New Roman" w:hAnsi="Calibri" w:cs="Times New Roman"/>
                <w:color w:val="FFFFFF"/>
              </w:rPr>
              <w:t xml:space="preserve">. </w:t>
            </w:r>
          </w:p>
        </w:tc>
        <w:tc>
          <w:tcPr>
            <w:tcW w:w="0" w:type="auto"/>
            <w:tcBorders>
              <w:top w:val="single" w:sz="4" w:space="0" w:color="auto"/>
              <w:left w:val="nil"/>
              <w:bottom w:val="single" w:sz="4" w:space="0" w:color="auto"/>
              <w:right w:val="single" w:sz="4" w:space="0" w:color="auto"/>
            </w:tcBorders>
            <w:shd w:val="clear" w:color="000000" w:fill="2F75B5"/>
            <w:hideMark/>
          </w:tcPr>
          <w:p w14:paraId="68703D9D" w14:textId="307840D4" w:rsidR="009D3149" w:rsidRPr="009D3149" w:rsidRDefault="009D3149" w:rsidP="009D3149">
            <w:pPr>
              <w:spacing w:after="0" w:line="240" w:lineRule="auto"/>
              <w:rPr>
                <w:rFonts w:ascii="Calibri" w:eastAsia="Times New Roman" w:hAnsi="Calibri" w:cs="Times New Roman"/>
                <w:color w:val="FFFFFF"/>
              </w:rPr>
            </w:pPr>
            <w:r w:rsidRPr="009D3149">
              <w:rPr>
                <w:rFonts w:ascii="Calibri" w:eastAsia="Times New Roman" w:hAnsi="Calibri" w:cs="Times New Roman"/>
                <w:color w:val="FFFFFF"/>
              </w:rPr>
              <w:t xml:space="preserve">% Unique Records </w:t>
            </w:r>
            <w:r w:rsidR="003D01F9" w:rsidRPr="009D3149">
              <w:rPr>
                <w:rFonts w:ascii="Calibri" w:eastAsia="Times New Roman" w:hAnsi="Calibri" w:cs="Times New Roman"/>
                <w:color w:val="FFFFFF"/>
              </w:rPr>
              <w:t>Exclude</w:t>
            </w:r>
            <w:r w:rsidRPr="009D3149">
              <w:rPr>
                <w:rFonts w:ascii="Calibri" w:eastAsia="Times New Roman" w:hAnsi="Calibri" w:cs="Times New Roman"/>
                <w:color w:val="FFFFFF"/>
              </w:rPr>
              <w:t>.</w:t>
            </w:r>
          </w:p>
        </w:tc>
      </w:tr>
      <w:tr w:rsidR="009D3149" w:rsidRPr="009D3149" w14:paraId="1BA6A1B9" w14:textId="77777777" w:rsidTr="00BF682A">
        <w:trPr>
          <w:trHeight w:val="600"/>
        </w:trPr>
        <w:tc>
          <w:tcPr>
            <w:tcW w:w="0" w:type="auto"/>
            <w:tcBorders>
              <w:top w:val="nil"/>
              <w:left w:val="single" w:sz="4" w:space="0" w:color="auto"/>
              <w:bottom w:val="single" w:sz="4" w:space="0" w:color="auto"/>
              <w:right w:val="single" w:sz="4" w:space="0" w:color="auto"/>
            </w:tcBorders>
            <w:shd w:val="clear" w:color="auto" w:fill="auto"/>
            <w:noWrap/>
            <w:hideMark/>
          </w:tcPr>
          <w:p w14:paraId="40520B14" w14:textId="77777777" w:rsidR="009D3149" w:rsidRPr="009D3149" w:rsidRDefault="009D3149" w:rsidP="009D3149">
            <w:pPr>
              <w:spacing w:after="0" w:line="240" w:lineRule="auto"/>
              <w:rPr>
                <w:rFonts w:ascii="Calibri" w:eastAsia="Times New Roman" w:hAnsi="Calibri" w:cs="Times New Roman"/>
                <w:color w:val="000000"/>
              </w:rPr>
            </w:pPr>
            <w:r w:rsidRPr="009D3149">
              <w:rPr>
                <w:rFonts w:ascii="Calibri" w:eastAsia="Times New Roman" w:hAnsi="Calibri" w:cs="Times New Roman"/>
                <w:color w:val="000000"/>
              </w:rPr>
              <w:t> </w:t>
            </w:r>
          </w:p>
        </w:tc>
        <w:tc>
          <w:tcPr>
            <w:tcW w:w="0" w:type="auto"/>
            <w:tcBorders>
              <w:top w:val="nil"/>
              <w:left w:val="nil"/>
              <w:bottom w:val="single" w:sz="4" w:space="0" w:color="auto"/>
              <w:right w:val="single" w:sz="4" w:space="0" w:color="auto"/>
            </w:tcBorders>
            <w:shd w:val="clear" w:color="auto" w:fill="auto"/>
            <w:hideMark/>
          </w:tcPr>
          <w:p w14:paraId="267FD542" w14:textId="77777777" w:rsidR="009D3149" w:rsidRPr="009D3149" w:rsidRDefault="009D3149" w:rsidP="009D3149">
            <w:pPr>
              <w:spacing w:after="0" w:line="240" w:lineRule="auto"/>
              <w:rPr>
                <w:rFonts w:ascii="Calibri" w:eastAsia="Times New Roman" w:hAnsi="Calibri" w:cs="Times New Roman"/>
                <w:color w:val="000000"/>
              </w:rPr>
            </w:pPr>
            <w:r w:rsidRPr="009D3149">
              <w:rPr>
                <w:rFonts w:ascii="Calibri" w:eastAsia="Times New Roman" w:hAnsi="Calibri" w:cs="Times New Roman"/>
                <w:color w:val="000000"/>
              </w:rPr>
              <w:t>Loans with IVP terminal event as of Feb 2018</w:t>
            </w:r>
          </w:p>
        </w:tc>
        <w:tc>
          <w:tcPr>
            <w:tcW w:w="0" w:type="auto"/>
            <w:tcBorders>
              <w:top w:val="nil"/>
              <w:left w:val="nil"/>
              <w:bottom w:val="single" w:sz="4" w:space="0" w:color="auto"/>
              <w:right w:val="single" w:sz="4" w:space="0" w:color="auto"/>
            </w:tcBorders>
            <w:shd w:val="clear" w:color="auto" w:fill="auto"/>
            <w:noWrap/>
            <w:hideMark/>
          </w:tcPr>
          <w:p w14:paraId="11251A66" w14:textId="77777777" w:rsidR="009D3149" w:rsidRPr="009D3149" w:rsidRDefault="009D3149" w:rsidP="009D3149">
            <w:pPr>
              <w:spacing w:after="0" w:line="240" w:lineRule="auto"/>
              <w:rPr>
                <w:rFonts w:ascii="Calibri" w:eastAsia="Times New Roman" w:hAnsi="Calibri" w:cs="Times New Roman"/>
                <w:b/>
                <w:bCs/>
                <w:color w:val="000000"/>
              </w:rPr>
            </w:pPr>
            <w:r w:rsidRPr="009D3149">
              <w:rPr>
                <w:rFonts w:ascii="Calibri" w:eastAsia="Times New Roman" w:hAnsi="Calibri" w:cs="Times New Roman"/>
                <w:b/>
                <w:bCs/>
                <w:color w:val="000000"/>
              </w:rPr>
              <w:t xml:space="preserve">              582,301 </w:t>
            </w:r>
          </w:p>
        </w:tc>
        <w:tc>
          <w:tcPr>
            <w:tcW w:w="0" w:type="auto"/>
            <w:tcBorders>
              <w:top w:val="nil"/>
              <w:left w:val="nil"/>
              <w:bottom w:val="single" w:sz="4" w:space="0" w:color="auto"/>
              <w:right w:val="single" w:sz="4" w:space="0" w:color="auto"/>
            </w:tcBorders>
            <w:shd w:val="clear" w:color="auto" w:fill="auto"/>
            <w:noWrap/>
            <w:hideMark/>
          </w:tcPr>
          <w:p w14:paraId="5772713A" w14:textId="6C645647" w:rsidR="009D3149" w:rsidRPr="009D3149" w:rsidRDefault="009D3149" w:rsidP="009D3149">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c>
          <w:tcPr>
            <w:tcW w:w="0" w:type="auto"/>
            <w:tcBorders>
              <w:top w:val="nil"/>
              <w:left w:val="nil"/>
              <w:bottom w:val="single" w:sz="4" w:space="0" w:color="auto"/>
              <w:right w:val="single" w:sz="4" w:space="0" w:color="auto"/>
            </w:tcBorders>
            <w:shd w:val="clear" w:color="auto" w:fill="auto"/>
            <w:noWrap/>
            <w:hideMark/>
          </w:tcPr>
          <w:p w14:paraId="5C6EA46C" w14:textId="604EE391" w:rsidR="009D3149" w:rsidRPr="009D3149" w:rsidRDefault="009D3149" w:rsidP="009D3149">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w:t>
            </w:r>
          </w:p>
        </w:tc>
      </w:tr>
      <w:tr w:rsidR="009D3149" w:rsidRPr="009D3149" w14:paraId="4C9D58AD" w14:textId="77777777" w:rsidTr="00BF682A">
        <w:trPr>
          <w:trHeight w:val="900"/>
        </w:trPr>
        <w:tc>
          <w:tcPr>
            <w:tcW w:w="0" w:type="auto"/>
            <w:tcBorders>
              <w:top w:val="nil"/>
              <w:left w:val="single" w:sz="4" w:space="0" w:color="auto"/>
              <w:bottom w:val="single" w:sz="4" w:space="0" w:color="auto"/>
              <w:right w:val="single" w:sz="4" w:space="0" w:color="auto"/>
            </w:tcBorders>
            <w:shd w:val="clear" w:color="auto" w:fill="auto"/>
            <w:noWrap/>
            <w:hideMark/>
          </w:tcPr>
          <w:p w14:paraId="6296EB8E" w14:textId="77777777" w:rsidR="009D3149" w:rsidRPr="009D3149" w:rsidRDefault="009D3149" w:rsidP="009D3149">
            <w:pPr>
              <w:spacing w:after="0" w:line="240" w:lineRule="auto"/>
              <w:rPr>
                <w:rFonts w:ascii="Calibri" w:eastAsia="Times New Roman" w:hAnsi="Calibri" w:cs="Times New Roman"/>
                <w:color w:val="000000"/>
              </w:rPr>
            </w:pPr>
            <w:r w:rsidRPr="009D3149">
              <w:rPr>
                <w:rFonts w:ascii="Calibri" w:eastAsia="Times New Roman" w:hAnsi="Calibri" w:cs="Times New Roman"/>
                <w:color w:val="000000"/>
              </w:rPr>
              <w:t>1</w:t>
            </w:r>
          </w:p>
        </w:tc>
        <w:tc>
          <w:tcPr>
            <w:tcW w:w="0" w:type="auto"/>
            <w:tcBorders>
              <w:top w:val="nil"/>
              <w:left w:val="nil"/>
              <w:bottom w:val="single" w:sz="4" w:space="0" w:color="auto"/>
              <w:right w:val="single" w:sz="4" w:space="0" w:color="auto"/>
            </w:tcBorders>
            <w:shd w:val="clear" w:color="auto" w:fill="auto"/>
            <w:hideMark/>
          </w:tcPr>
          <w:p w14:paraId="52D78D03" w14:textId="77777777" w:rsidR="009D3149" w:rsidRPr="009D3149" w:rsidRDefault="009D3149" w:rsidP="009D3149">
            <w:pPr>
              <w:spacing w:after="0" w:line="240" w:lineRule="auto"/>
              <w:rPr>
                <w:rFonts w:ascii="Calibri" w:eastAsia="Times New Roman" w:hAnsi="Calibri" w:cs="Times New Roman"/>
                <w:color w:val="000000"/>
              </w:rPr>
            </w:pPr>
            <w:r w:rsidRPr="009D3149">
              <w:rPr>
                <w:rFonts w:ascii="Calibri" w:eastAsia="Times New Roman" w:hAnsi="Calibri" w:cs="Times New Roman"/>
                <w:color w:val="000000"/>
              </w:rPr>
              <w:t>Excluded Loans with inactive date not in the preliminary development period: Feb2005~Jun2017</w:t>
            </w:r>
          </w:p>
        </w:tc>
        <w:tc>
          <w:tcPr>
            <w:tcW w:w="0" w:type="auto"/>
            <w:tcBorders>
              <w:top w:val="nil"/>
              <w:left w:val="nil"/>
              <w:bottom w:val="single" w:sz="4" w:space="0" w:color="auto"/>
              <w:right w:val="single" w:sz="4" w:space="0" w:color="auto"/>
            </w:tcBorders>
            <w:shd w:val="clear" w:color="auto" w:fill="auto"/>
            <w:noWrap/>
            <w:hideMark/>
          </w:tcPr>
          <w:p w14:paraId="3249918B" w14:textId="77777777" w:rsidR="009D3149" w:rsidRPr="009D3149" w:rsidRDefault="009D3149" w:rsidP="009D3149">
            <w:pPr>
              <w:spacing w:after="0" w:line="240" w:lineRule="auto"/>
              <w:rPr>
                <w:rFonts w:ascii="Calibri" w:eastAsia="Times New Roman" w:hAnsi="Calibri" w:cs="Times New Roman"/>
                <w:b/>
                <w:bCs/>
                <w:color w:val="000000"/>
              </w:rPr>
            </w:pPr>
            <w:r w:rsidRPr="009D3149">
              <w:rPr>
                <w:rFonts w:ascii="Calibri" w:eastAsia="Times New Roman" w:hAnsi="Calibri" w:cs="Times New Roman"/>
                <w:b/>
                <w:bCs/>
                <w:color w:val="000000"/>
              </w:rPr>
              <w:t xml:space="preserve">              575,413 </w:t>
            </w:r>
          </w:p>
        </w:tc>
        <w:tc>
          <w:tcPr>
            <w:tcW w:w="0" w:type="auto"/>
            <w:tcBorders>
              <w:top w:val="nil"/>
              <w:left w:val="nil"/>
              <w:bottom w:val="single" w:sz="4" w:space="0" w:color="auto"/>
              <w:right w:val="single" w:sz="4" w:space="0" w:color="auto"/>
            </w:tcBorders>
            <w:shd w:val="clear" w:color="auto" w:fill="auto"/>
            <w:noWrap/>
            <w:hideMark/>
          </w:tcPr>
          <w:p w14:paraId="4B615916" w14:textId="77777777" w:rsidR="009D3149" w:rsidRPr="009D3149" w:rsidRDefault="009D3149" w:rsidP="009D3149">
            <w:pPr>
              <w:spacing w:after="0" w:line="240" w:lineRule="auto"/>
              <w:rPr>
                <w:rFonts w:ascii="Calibri" w:eastAsia="Times New Roman" w:hAnsi="Calibri" w:cs="Times New Roman"/>
                <w:color w:val="000000"/>
              </w:rPr>
            </w:pPr>
            <w:r w:rsidRPr="009D3149">
              <w:rPr>
                <w:rFonts w:ascii="Calibri" w:eastAsia="Times New Roman" w:hAnsi="Calibri" w:cs="Times New Roman"/>
                <w:color w:val="000000"/>
              </w:rPr>
              <w:t xml:space="preserve">                  6,888 </w:t>
            </w:r>
          </w:p>
        </w:tc>
        <w:tc>
          <w:tcPr>
            <w:tcW w:w="0" w:type="auto"/>
            <w:tcBorders>
              <w:top w:val="nil"/>
              <w:left w:val="nil"/>
              <w:bottom w:val="single" w:sz="4" w:space="0" w:color="auto"/>
              <w:right w:val="single" w:sz="4" w:space="0" w:color="auto"/>
            </w:tcBorders>
            <w:shd w:val="clear" w:color="auto" w:fill="auto"/>
            <w:noWrap/>
            <w:hideMark/>
          </w:tcPr>
          <w:p w14:paraId="70A387CB" w14:textId="77777777" w:rsidR="009D3149" w:rsidRPr="009D3149" w:rsidRDefault="009D3149" w:rsidP="009D3149">
            <w:pPr>
              <w:spacing w:after="0" w:line="240" w:lineRule="auto"/>
              <w:rPr>
                <w:rFonts w:ascii="Calibri" w:eastAsia="Times New Roman" w:hAnsi="Calibri" w:cs="Times New Roman"/>
                <w:color w:val="000000"/>
              </w:rPr>
            </w:pPr>
            <w:r w:rsidRPr="009D3149">
              <w:rPr>
                <w:rFonts w:ascii="Calibri" w:eastAsia="Times New Roman" w:hAnsi="Calibri" w:cs="Times New Roman"/>
                <w:color w:val="000000"/>
              </w:rPr>
              <w:t>1.2%</w:t>
            </w:r>
          </w:p>
        </w:tc>
      </w:tr>
      <w:tr w:rsidR="009D3149" w:rsidRPr="009D3149" w14:paraId="13BF317D" w14:textId="77777777" w:rsidTr="00BF682A">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B5FCE45" w14:textId="77777777" w:rsidR="009D3149" w:rsidRPr="009D3149" w:rsidRDefault="009D3149" w:rsidP="009D3149">
            <w:pPr>
              <w:spacing w:after="0" w:line="240" w:lineRule="auto"/>
              <w:rPr>
                <w:rFonts w:ascii="Calibri" w:eastAsia="Times New Roman" w:hAnsi="Calibri" w:cs="Times New Roman"/>
                <w:color w:val="000000"/>
              </w:rPr>
            </w:pPr>
            <w:r w:rsidRPr="009D3149">
              <w:rPr>
                <w:rFonts w:ascii="Calibri" w:eastAsia="Times New Roman" w:hAnsi="Calibri" w:cs="Times New Roman"/>
                <w:color w:val="000000"/>
              </w:rPr>
              <w:t>2</w:t>
            </w:r>
          </w:p>
        </w:tc>
        <w:tc>
          <w:tcPr>
            <w:tcW w:w="0" w:type="auto"/>
            <w:tcBorders>
              <w:top w:val="nil"/>
              <w:left w:val="nil"/>
              <w:bottom w:val="single" w:sz="4" w:space="0" w:color="auto"/>
              <w:right w:val="single" w:sz="4" w:space="0" w:color="auto"/>
            </w:tcBorders>
            <w:shd w:val="clear" w:color="auto" w:fill="auto"/>
            <w:hideMark/>
          </w:tcPr>
          <w:p w14:paraId="35791CB6" w14:textId="77777777" w:rsidR="009D3149" w:rsidRPr="009D3149" w:rsidRDefault="009D3149" w:rsidP="009D3149">
            <w:pPr>
              <w:spacing w:after="0" w:line="240" w:lineRule="auto"/>
              <w:rPr>
                <w:rFonts w:ascii="Calibri" w:eastAsia="Times New Roman" w:hAnsi="Calibri" w:cs="Times New Roman"/>
                <w:color w:val="000000"/>
              </w:rPr>
            </w:pPr>
            <w:r w:rsidRPr="009D3149">
              <w:rPr>
                <w:rFonts w:ascii="Calibri" w:eastAsia="Times New Roman" w:hAnsi="Calibri" w:cs="Times New Roman"/>
                <w:color w:val="000000"/>
              </w:rPr>
              <w:t>Excluded non-risk loans</w:t>
            </w:r>
          </w:p>
        </w:tc>
        <w:tc>
          <w:tcPr>
            <w:tcW w:w="0" w:type="auto"/>
            <w:tcBorders>
              <w:top w:val="nil"/>
              <w:left w:val="nil"/>
              <w:bottom w:val="single" w:sz="4" w:space="0" w:color="auto"/>
              <w:right w:val="single" w:sz="4" w:space="0" w:color="auto"/>
            </w:tcBorders>
            <w:shd w:val="clear" w:color="auto" w:fill="auto"/>
            <w:noWrap/>
            <w:hideMark/>
          </w:tcPr>
          <w:p w14:paraId="024F3E53" w14:textId="77777777" w:rsidR="009D3149" w:rsidRPr="009D3149" w:rsidRDefault="009D3149" w:rsidP="009D3149">
            <w:pPr>
              <w:spacing w:after="0" w:line="240" w:lineRule="auto"/>
              <w:rPr>
                <w:rFonts w:ascii="Calibri" w:eastAsia="Times New Roman" w:hAnsi="Calibri" w:cs="Times New Roman"/>
                <w:b/>
                <w:bCs/>
                <w:color w:val="000000"/>
              </w:rPr>
            </w:pPr>
            <w:r w:rsidRPr="009D3149">
              <w:rPr>
                <w:rFonts w:ascii="Calibri" w:eastAsia="Times New Roman" w:hAnsi="Calibri" w:cs="Times New Roman"/>
                <w:b/>
                <w:bCs/>
                <w:color w:val="000000"/>
              </w:rPr>
              <w:t xml:space="preserve">              426,932 </w:t>
            </w:r>
          </w:p>
        </w:tc>
        <w:tc>
          <w:tcPr>
            <w:tcW w:w="0" w:type="auto"/>
            <w:tcBorders>
              <w:top w:val="nil"/>
              <w:left w:val="nil"/>
              <w:bottom w:val="single" w:sz="4" w:space="0" w:color="auto"/>
              <w:right w:val="single" w:sz="4" w:space="0" w:color="auto"/>
            </w:tcBorders>
            <w:shd w:val="clear" w:color="auto" w:fill="auto"/>
            <w:noWrap/>
            <w:hideMark/>
          </w:tcPr>
          <w:p w14:paraId="35169F37" w14:textId="77777777" w:rsidR="009D3149" w:rsidRPr="009D3149" w:rsidRDefault="009D3149" w:rsidP="009D3149">
            <w:pPr>
              <w:spacing w:after="0" w:line="240" w:lineRule="auto"/>
              <w:rPr>
                <w:rFonts w:ascii="Calibri" w:eastAsia="Times New Roman" w:hAnsi="Calibri" w:cs="Times New Roman"/>
                <w:color w:val="000000"/>
              </w:rPr>
            </w:pPr>
            <w:r w:rsidRPr="009D3149">
              <w:rPr>
                <w:rFonts w:ascii="Calibri" w:eastAsia="Times New Roman" w:hAnsi="Calibri" w:cs="Times New Roman"/>
                <w:color w:val="000000"/>
              </w:rPr>
              <w:t xml:space="preserve">             148,481 </w:t>
            </w:r>
          </w:p>
        </w:tc>
        <w:tc>
          <w:tcPr>
            <w:tcW w:w="0" w:type="auto"/>
            <w:tcBorders>
              <w:top w:val="nil"/>
              <w:left w:val="nil"/>
              <w:bottom w:val="single" w:sz="4" w:space="0" w:color="auto"/>
              <w:right w:val="single" w:sz="4" w:space="0" w:color="auto"/>
            </w:tcBorders>
            <w:shd w:val="clear" w:color="auto" w:fill="auto"/>
            <w:noWrap/>
            <w:hideMark/>
          </w:tcPr>
          <w:p w14:paraId="3FE6C924" w14:textId="77777777" w:rsidR="009D3149" w:rsidRPr="009D3149" w:rsidRDefault="009D3149" w:rsidP="009D3149">
            <w:pPr>
              <w:spacing w:after="0" w:line="240" w:lineRule="auto"/>
              <w:rPr>
                <w:rFonts w:ascii="Calibri" w:eastAsia="Times New Roman" w:hAnsi="Calibri" w:cs="Times New Roman"/>
                <w:color w:val="000000"/>
              </w:rPr>
            </w:pPr>
            <w:r w:rsidRPr="009D3149">
              <w:rPr>
                <w:rFonts w:ascii="Calibri" w:eastAsia="Times New Roman" w:hAnsi="Calibri" w:cs="Times New Roman"/>
                <w:color w:val="000000"/>
              </w:rPr>
              <w:t>25.5%</w:t>
            </w:r>
          </w:p>
        </w:tc>
      </w:tr>
      <w:tr w:rsidR="009D3149" w:rsidRPr="009D3149" w14:paraId="47D8D412" w14:textId="77777777" w:rsidTr="00BF682A">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28DA3FDC" w14:textId="77777777" w:rsidR="009D3149" w:rsidRPr="009D3149" w:rsidRDefault="009D3149" w:rsidP="009D3149">
            <w:pPr>
              <w:spacing w:after="0" w:line="240" w:lineRule="auto"/>
              <w:rPr>
                <w:rFonts w:ascii="Calibri" w:eastAsia="Times New Roman" w:hAnsi="Calibri" w:cs="Times New Roman"/>
                <w:color w:val="000000"/>
              </w:rPr>
            </w:pPr>
            <w:r w:rsidRPr="009D3149">
              <w:rPr>
                <w:rFonts w:ascii="Calibri" w:eastAsia="Times New Roman" w:hAnsi="Calibri" w:cs="Times New Roman"/>
                <w:color w:val="000000"/>
              </w:rPr>
              <w:t>3</w:t>
            </w:r>
          </w:p>
        </w:tc>
        <w:tc>
          <w:tcPr>
            <w:tcW w:w="0" w:type="auto"/>
            <w:tcBorders>
              <w:top w:val="nil"/>
              <w:left w:val="nil"/>
              <w:bottom w:val="single" w:sz="4" w:space="0" w:color="auto"/>
              <w:right w:val="single" w:sz="4" w:space="0" w:color="auto"/>
            </w:tcBorders>
            <w:shd w:val="clear" w:color="auto" w:fill="auto"/>
            <w:hideMark/>
          </w:tcPr>
          <w:p w14:paraId="57D09E48" w14:textId="77777777" w:rsidR="009D3149" w:rsidRPr="009D3149" w:rsidRDefault="009D3149" w:rsidP="009D3149">
            <w:pPr>
              <w:spacing w:after="0" w:line="240" w:lineRule="auto"/>
              <w:rPr>
                <w:rFonts w:ascii="Calibri" w:eastAsia="Times New Roman" w:hAnsi="Calibri" w:cs="Times New Roman"/>
                <w:color w:val="000000"/>
              </w:rPr>
            </w:pPr>
            <w:r w:rsidRPr="009D3149">
              <w:rPr>
                <w:rFonts w:ascii="Calibri" w:eastAsia="Times New Roman" w:hAnsi="Calibri" w:cs="Times New Roman"/>
                <w:color w:val="000000"/>
              </w:rPr>
              <w:t>Excluded repurchase loans</w:t>
            </w:r>
          </w:p>
        </w:tc>
        <w:tc>
          <w:tcPr>
            <w:tcW w:w="0" w:type="auto"/>
            <w:tcBorders>
              <w:top w:val="nil"/>
              <w:left w:val="nil"/>
              <w:bottom w:val="single" w:sz="4" w:space="0" w:color="auto"/>
              <w:right w:val="single" w:sz="4" w:space="0" w:color="auto"/>
            </w:tcBorders>
            <w:shd w:val="clear" w:color="auto" w:fill="auto"/>
            <w:noWrap/>
            <w:hideMark/>
          </w:tcPr>
          <w:p w14:paraId="7955154E" w14:textId="77777777" w:rsidR="009D3149" w:rsidRPr="009D3149" w:rsidRDefault="009D3149" w:rsidP="009D3149">
            <w:pPr>
              <w:spacing w:after="0" w:line="240" w:lineRule="auto"/>
              <w:rPr>
                <w:rFonts w:ascii="Calibri" w:eastAsia="Times New Roman" w:hAnsi="Calibri" w:cs="Times New Roman"/>
                <w:b/>
                <w:bCs/>
                <w:color w:val="000000"/>
              </w:rPr>
            </w:pPr>
            <w:r w:rsidRPr="009D3149">
              <w:rPr>
                <w:rFonts w:ascii="Calibri" w:eastAsia="Times New Roman" w:hAnsi="Calibri" w:cs="Times New Roman"/>
                <w:b/>
                <w:bCs/>
                <w:color w:val="000000"/>
              </w:rPr>
              <w:t xml:space="preserve">              421,710 </w:t>
            </w:r>
          </w:p>
        </w:tc>
        <w:tc>
          <w:tcPr>
            <w:tcW w:w="0" w:type="auto"/>
            <w:tcBorders>
              <w:top w:val="nil"/>
              <w:left w:val="nil"/>
              <w:bottom w:val="single" w:sz="4" w:space="0" w:color="auto"/>
              <w:right w:val="single" w:sz="4" w:space="0" w:color="auto"/>
            </w:tcBorders>
            <w:shd w:val="clear" w:color="auto" w:fill="auto"/>
            <w:noWrap/>
            <w:hideMark/>
          </w:tcPr>
          <w:p w14:paraId="501F59C8" w14:textId="77777777" w:rsidR="009D3149" w:rsidRPr="009D3149" w:rsidRDefault="009D3149" w:rsidP="009D3149">
            <w:pPr>
              <w:spacing w:after="0" w:line="240" w:lineRule="auto"/>
              <w:rPr>
                <w:rFonts w:ascii="Calibri" w:eastAsia="Times New Roman" w:hAnsi="Calibri" w:cs="Times New Roman"/>
                <w:color w:val="000000"/>
              </w:rPr>
            </w:pPr>
            <w:r w:rsidRPr="009D3149">
              <w:rPr>
                <w:rFonts w:ascii="Calibri" w:eastAsia="Times New Roman" w:hAnsi="Calibri" w:cs="Times New Roman"/>
                <w:color w:val="000000"/>
              </w:rPr>
              <w:t xml:space="preserve">                  5,222 </w:t>
            </w:r>
          </w:p>
        </w:tc>
        <w:tc>
          <w:tcPr>
            <w:tcW w:w="0" w:type="auto"/>
            <w:tcBorders>
              <w:top w:val="nil"/>
              <w:left w:val="nil"/>
              <w:bottom w:val="single" w:sz="4" w:space="0" w:color="auto"/>
              <w:right w:val="single" w:sz="4" w:space="0" w:color="auto"/>
            </w:tcBorders>
            <w:shd w:val="clear" w:color="auto" w:fill="auto"/>
            <w:noWrap/>
            <w:hideMark/>
          </w:tcPr>
          <w:p w14:paraId="5DC41EA7" w14:textId="77777777" w:rsidR="009D3149" w:rsidRPr="009D3149" w:rsidRDefault="009D3149" w:rsidP="009D3149">
            <w:pPr>
              <w:spacing w:after="0" w:line="240" w:lineRule="auto"/>
              <w:rPr>
                <w:rFonts w:ascii="Calibri" w:eastAsia="Times New Roman" w:hAnsi="Calibri" w:cs="Times New Roman"/>
                <w:color w:val="000000"/>
              </w:rPr>
            </w:pPr>
            <w:r w:rsidRPr="009D3149">
              <w:rPr>
                <w:rFonts w:ascii="Calibri" w:eastAsia="Times New Roman" w:hAnsi="Calibri" w:cs="Times New Roman"/>
                <w:color w:val="000000"/>
              </w:rPr>
              <w:t>0.9%</w:t>
            </w:r>
          </w:p>
        </w:tc>
      </w:tr>
      <w:tr w:rsidR="009D3149" w:rsidRPr="009D3149" w14:paraId="107DE6FA" w14:textId="77777777" w:rsidTr="00BF682A">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44C837D" w14:textId="77777777" w:rsidR="009D3149" w:rsidRPr="009D3149" w:rsidRDefault="009D3149" w:rsidP="009D3149">
            <w:pPr>
              <w:spacing w:after="0" w:line="240" w:lineRule="auto"/>
              <w:rPr>
                <w:rFonts w:ascii="Calibri" w:eastAsia="Times New Roman" w:hAnsi="Calibri" w:cs="Times New Roman"/>
                <w:color w:val="000000"/>
              </w:rPr>
            </w:pPr>
            <w:r w:rsidRPr="009D3149">
              <w:rPr>
                <w:rFonts w:ascii="Calibri" w:eastAsia="Times New Roman" w:hAnsi="Calibri" w:cs="Times New Roman"/>
                <w:color w:val="000000"/>
              </w:rPr>
              <w:t>4</w:t>
            </w:r>
          </w:p>
        </w:tc>
        <w:tc>
          <w:tcPr>
            <w:tcW w:w="0" w:type="auto"/>
            <w:tcBorders>
              <w:top w:val="nil"/>
              <w:left w:val="nil"/>
              <w:bottom w:val="single" w:sz="4" w:space="0" w:color="auto"/>
              <w:right w:val="single" w:sz="4" w:space="0" w:color="auto"/>
            </w:tcBorders>
            <w:shd w:val="clear" w:color="auto" w:fill="auto"/>
            <w:hideMark/>
          </w:tcPr>
          <w:p w14:paraId="665D4127" w14:textId="77777777" w:rsidR="009D3149" w:rsidRPr="009D3149" w:rsidRDefault="009D3149" w:rsidP="009D3149">
            <w:pPr>
              <w:spacing w:after="0" w:line="240" w:lineRule="auto"/>
              <w:rPr>
                <w:rFonts w:ascii="Calibri" w:eastAsia="Times New Roman" w:hAnsi="Calibri" w:cs="Times New Roman"/>
                <w:color w:val="000000"/>
              </w:rPr>
            </w:pPr>
            <w:r w:rsidRPr="009D3149">
              <w:rPr>
                <w:rFonts w:ascii="Calibri" w:eastAsia="Times New Roman" w:hAnsi="Calibri" w:cs="Times New Roman"/>
                <w:color w:val="000000"/>
              </w:rPr>
              <w:t>Excluded government incentive loans</w:t>
            </w:r>
          </w:p>
        </w:tc>
        <w:tc>
          <w:tcPr>
            <w:tcW w:w="0" w:type="auto"/>
            <w:tcBorders>
              <w:top w:val="nil"/>
              <w:left w:val="nil"/>
              <w:bottom w:val="single" w:sz="4" w:space="0" w:color="auto"/>
              <w:right w:val="single" w:sz="4" w:space="0" w:color="auto"/>
            </w:tcBorders>
            <w:shd w:val="clear" w:color="auto" w:fill="auto"/>
            <w:noWrap/>
            <w:hideMark/>
          </w:tcPr>
          <w:p w14:paraId="229960D8" w14:textId="77777777" w:rsidR="009D3149" w:rsidRPr="009D3149" w:rsidRDefault="009D3149" w:rsidP="009D3149">
            <w:pPr>
              <w:spacing w:after="0" w:line="240" w:lineRule="auto"/>
              <w:rPr>
                <w:rFonts w:ascii="Calibri" w:eastAsia="Times New Roman" w:hAnsi="Calibri" w:cs="Times New Roman"/>
                <w:b/>
                <w:bCs/>
                <w:color w:val="000000"/>
              </w:rPr>
            </w:pPr>
            <w:r w:rsidRPr="009D3149">
              <w:rPr>
                <w:rFonts w:ascii="Calibri" w:eastAsia="Times New Roman" w:hAnsi="Calibri" w:cs="Times New Roman"/>
                <w:b/>
                <w:bCs/>
                <w:color w:val="000000"/>
              </w:rPr>
              <w:t xml:space="preserve">              416,843 </w:t>
            </w:r>
          </w:p>
        </w:tc>
        <w:tc>
          <w:tcPr>
            <w:tcW w:w="0" w:type="auto"/>
            <w:tcBorders>
              <w:top w:val="nil"/>
              <w:left w:val="nil"/>
              <w:bottom w:val="single" w:sz="4" w:space="0" w:color="auto"/>
              <w:right w:val="single" w:sz="4" w:space="0" w:color="auto"/>
            </w:tcBorders>
            <w:shd w:val="clear" w:color="auto" w:fill="auto"/>
            <w:noWrap/>
            <w:hideMark/>
          </w:tcPr>
          <w:p w14:paraId="7124F29E" w14:textId="77777777" w:rsidR="009D3149" w:rsidRPr="009D3149" w:rsidRDefault="009D3149" w:rsidP="009D3149">
            <w:pPr>
              <w:spacing w:after="0" w:line="240" w:lineRule="auto"/>
              <w:rPr>
                <w:rFonts w:ascii="Calibri" w:eastAsia="Times New Roman" w:hAnsi="Calibri" w:cs="Times New Roman"/>
                <w:color w:val="000000"/>
              </w:rPr>
            </w:pPr>
            <w:r w:rsidRPr="009D3149">
              <w:rPr>
                <w:rFonts w:ascii="Calibri" w:eastAsia="Times New Roman" w:hAnsi="Calibri" w:cs="Times New Roman"/>
                <w:color w:val="000000"/>
              </w:rPr>
              <w:t xml:space="preserve">                  4,867 </w:t>
            </w:r>
          </w:p>
        </w:tc>
        <w:tc>
          <w:tcPr>
            <w:tcW w:w="0" w:type="auto"/>
            <w:tcBorders>
              <w:top w:val="nil"/>
              <w:left w:val="nil"/>
              <w:bottom w:val="single" w:sz="4" w:space="0" w:color="auto"/>
              <w:right w:val="single" w:sz="4" w:space="0" w:color="auto"/>
            </w:tcBorders>
            <w:shd w:val="clear" w:color="auto" w:fill="auto"/>
            <w:noWrap/>
            <w:hideMark/>
          </w:tcPr>
          <w:p w14:paraId="317C816C" w14:textId="77777777" w:rsidR="009D3149" w:rsidRPr="009D3149" w:rsidRDefault="009D3149" w:rsidP="009D3149">
            <w:pPr>
              <w:spacing w:after="0" w:line="240" w:lineRule="auto"/>
              <w:rPr>
                <w:rFonts w:ascii="Calibri" w:eastAsia="Times New Roman" w:hAnsi="Calibri" w:cs="Times New Roman"/>
                <w:color w:val="000000"/>
              </w:rPr>
            </w:pPr>
            <w:r w:rsidRPr="009D3149">
              <w:rPr>
                <w:rFonts w:ascii="Calibri" w:eastAsia="Times New Roman" w:hAnsi="Calibri" w:cs="Times New Roman"/>
                <w:color w:val="000000"/>
              </w:rPr>
              <w:t>0.8%</w:t>
            </w:r>
          </w:p>
        </w:tc>
      </w:tr>
      <w:tr w:rsidR="009D3149" w:rsidRPr="009D3149" w14:paraId="03E5F1F5" w14:textId="77777777" w:rsidTr="00BF682A">
        <w:trPr>
          <w:trHeight w:val="600"/>
        </w:trPr>
        <w:tc>
          <w:tcPr>
            <w:tcW w:w="0" w:type="auto"/>
            <w:tcBorders>
              <w:top w:val="nil"/>
              <w:left w:val="single" w:sz="4" w:space="0" w:color="auto"/>
              <w:bottom w:val="single" w:sz="4" w:space="0" w:color="auto"/>
              <w:right w:val="single" w:sz="4" w:space="0" w:color="auto"/>
            </w:tcBorders>
            <w:shd w:val="clear" w:color="auto" w:fill="auto"/>
            <w:noWrap/>
            <w:hideMark/>
          </w:tcPr>
          <w:p w14:paraId="4912B706" w14:textId="77777777" w:rsidR="009D3149" w:rsidRPr="009D3149" w:rsidRDefault="009D3149" w:rsidP="009D3149">
            <w:pPr>
              <w:spacing w:after="0" w:line="240" w:lineRule="auto"/>
              <w:rPr>
                <w:rFonts w:ascii="Calibri" w:eastAsia="Times New Roman" w:hAnsi="Calibri" w:cs="Times New Roman"/>
                <w:color w:val="000000"/>
              </w:rPr>
            </w:pPr>
            <w:r w:rsidRPr="009D3149">
              <w:rPr>
                <w:rFonts w:ascii="Calibri" w:eastAsia="Times New Roman" w:hAnsi="Calibri" w:cs="Times New Roman"/>
                <w:color w:val="000000"/>
              </w:rPr>
              <w:t>5</w:t>
            </w:r>
          </w:p>
        </w:tc>
        <w:tc>
          <w:tcPr>
            <w:tcW w:w="0" w:type="auto"/>
            <w:tcBorders>
              <w:top w:val="nil"/>
              <w:left w:val="nil"/>
              <w:bottom w:val="single" w:sz="4" w:space="0" w:color="auto"/>
              <w:right w:val="single" w:sz="4" w:space="0" w:color="auto"/>
            </w:tcBorders>
            <w:shd w:val="clear" w:color="auto" w:fill="auto"/>
            <w:hideMark/>
          </w:tcPr>
          <w:p w14:paraId="6E042F7A" w14:textId="77777777" w:rsidR="009D3149" w:rsidRPr="009D3149" w:rsidRDefault="009D3149" w:rsidP="009D3149">
            <w:pPr>
              <w:spacing w:after="0" w:line="240" w:lineRule="auto"/>
              <w:rPr>
                <w:rFonts w:ascii="Calibri" w:eastAsia="Times New Roman" w:hAnsi="Calibri" w:cs="Times New Roman"/>
                <w:color w:val="000000"/>
              </w:rPr>
            </w:pPr>
            <w:r w:rsidRPr="009D3149">
              <w:rPr>
                <w:rFonts w:ascii="Calibri" w:eastAsia="Times New Roman" w:hAnsi="Calibri" w:cs="Times New Roman"/>
                <w:color w:val="000000"/>
              </w:rPr>
              <w:t>Excluded loans with modification after inactive</w:t>
            </w:r>
          </w:p>
        </w:tc>
        <w:tc>
          <w:tcPr>
            <w:tcW w:w="0" w:type="auto"/>
            <w:tcBorders>
              <w:top w:val="nil"/>
              <w:left w:val="nil"/>
              <w:bottom w:val="single" w:sz="4" w:space="0" w:color="auto"/>
              <w:right w:val="single" w:sz="4" w:space="0" w:color="auto"/>
            </w:tcBorders>
            <w:shd w:val="clear" w:color="auto" w:fill="auto"/>
            <w:noWrap/>
            <w:hideMark/>
          </w:tcPr>
          <w:p w14:paraId="319E5468" w14:textId="77777777" w:rsidR="009D3149" w:rsidRPr="009D3149" w:rsidRDefault="009D3149" w:rsidP="009D3149">
            <w:pPr>
              <w:spacing w:after="0" w:line="240" w:lineRule="auto"/>
              <w:rPr>
                <w:rFonts w:ascii="Calibri" w:eastAsia="Times New Roman" w:hAnsi="Calibri" w:cs="Times New Roman"/>
                <w:b/>
                <w:bCs/>
                <w:color w:val="000000"/>
              </w:rPr>
            </w:pPr>
            <w:r w:rsidRPr="009D3149">
              <w:rPr>
                <w:rFonts w:ascii="Calibri" w:eastAsia="Times New Roman" w:hAnsi="Calibri" w:cs="Times New Roman"/>
                <w:b/>
                <w:bCs/>
                <w:color w:val="000000"/>
              </w:rPr>
              <w:t xml:space="preserve">              415,319 </w:t>
            </w:r>
          </w:p>
        </w:tc>
        <w:tc>
          <w:tcPr>
            <w:tcW w:w="0" w:type="auto"/>
            <w:tcBorders>
              <w:top w:val="nil"/>
              <w:left w:val="nil"/>
              <w:bottom w:val="single" w:sz="4" w:space="0" w:color="auto"/>
              <w:right w:val="single" w:sz="4" w:space="0" w:color="auto"/>
            </w:tcBorders>
            <w:shd w:val="clear" w:color="auto" w:fill="auto"/>
            <w:noWrap/>
            <w:hideMark/>
          </w:tcPr>
          <w:p w14:paraId="2218E1A4" w14:textId="77777777" w:rsidR="009D3149" w:rsidRPr="009D3149" w:rsidRDefault="009D3149" w:rsidP="009D3149">
            <w:pPr>
              <w:spacing w:after="0" w:line="240" w:lineRule="auto"/>
              <w:rPr>
                <w:rFonts w:ascii="Calibri" w:eastAsia="Times New Roman" w:hAnsi="Calibri" w:cs="Times New Roman"/>
                <w:color w:val="000000"/>
              </w:rPr>
            </w:pPr>
            <w:r w:rsidRPr="009D3149">
              <w:rPr>
                <w:rFonts w:ascii="Calibri" w:eastAsia="Times New Roman" w:hAnsi="Calibri" w:cs="Times New Roman"/>
                <w:color w:val="000000"/>
              </w:rPr>
              <w:t xml:space="preserve">                  1,524 </w:t>
            </w:r>
          </w:p>
        </w:tc>
        <w:tc>
          <w:tcPr>
            <w:tcW w:w="0" w:type="auto"/>
            <w:tcBorders>
              <w:top w:val="nil"/>
              <w:left w:val="nil"/>
              <w:bottom w:val="single" w:sz="4" w:space="0" w:color="auto"/>
              <w:right w:val="single" w:sz="4" w:space="0" w:color="auto"/>
            </w:tcBorders>
            <w:shd w:val="clear" w:color="auto" w:fill="auto"/>
            <w:noWrap/>
            <w:hideMark/>
          </w:tcPr>
          <w:p w14:paraId="2F950B79" w14:textId="77777777" w:rsidR="009D3149" w:rsidRPr="009D3149" w:rsidRDefault="009D3149" w:rsidP="009D3149">
            <w:pPr>
              <w:spacing w:after="0" w:line="240" w:lineRule="auto"/>
              <w:rPr>
                <w:rFonts w:ascii="Calibri" w:eastAsia="Times New Roman" w:hAnsi="Calibri" w:cs="Times New Roman"/>
                <w:color w:val="000000"/>
              </w:rPr>
            </w:pPr>
            <w:r w:rsidRPr="009D3149">
              <w:rPr>
                <w:rFonts w:ascii="Calibri" w:eastAsia="Times New Roman" w:hAnsi="Calibri" w:cs="Times New Roman"/>
                <w:color w:val="000000"/>
              </w:rPr>
              <w:t>0.3%</w:t>
            </w:r>
          </w:p>
        </w:tc>
      </w:tr>
      <w:tr w:rsidR="009D3149" w:rsidRPr="009D3149" w14:paraId="0979B3F2" w14:textId="77777777" w:rsidTr="00BF682A">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2780050B" w14:textId="77777777" w:rsidR="009D3149" w:rsidRPr="009D3149" w:rsidRDefault="009D3149" w:rsidP="009D3149">
            <w:pPr>
              <w:spacing w:after="0" w:line="240" w:lineRule="auto"/>
              <w:rPr>
                <w:rFonts w:ascii="Calibri" w:eastAsia="Times New Roman" w:hAnsi="Calibri" w:cs="Times New Roman"/>
                <w:color w:val="000000"/>
              </w:rPr>
            </w:pPr>
            <w:r w:rsidRPr="009D3149">
              <w:rPr>
                <w:rFonts w:ascii="Calibri" w:eastAsia="Times New Roman" w:hAnsi="Calibri" w:cs="Times New Roman"/>
                <w:color w:val="000000"/>
              </w:rPr>
              <w:t>6</w:t>
            </w:r>
          </w:p>
        </w:tc>
        <w:tc>
          <w:tcPr>
            <w:tcW w:w="0" w:type="auto"/>
            <w:tcBorders>
              <w:top w:val="nil"/>
              <w:left w:val="nil"/>
              <w:bottom w:val="single" w:sz="4" w:space="0" w:color="auto"/>
              <w:right w:val="single" w:sz="4" w:space="0" w:color="auto"/>
            </w:tcBorders>
            <w:shd w:val="clear" w:color="auto" w:fill="auto"/>
            <w:hideMark/>
          </w:tcPr>
          <w:p w14:paraId="754E43F2" w14:textId="77777777" w:rsidR="009D3149" w:rsidRPr="009D3149" w:rsidRDefault="009D3149" w:rsidP="009D3149">
            <w:pPr>
              <w:spacing w:after="0" w:line="240" w:lineRule="auto"/>
              <w:rPr>
                <w:rFonts w:ascii="Calibri" w:eastAsia="Times New Roman" w:hAnsi="Calibri" w:cs="Times New Roman"/>
                <w:color w:val="000000"/>
              </w:rPr>
            </w:pPr>
            <w:r w:rsidRPr="009D3149">
              <w:rPr>
                <w:rFonts w:ascii="Calibri" w:eastAsia="Times New Roman" w:hAnsi="Calibri" w:cs="Times New Roman"/>
                <w:color w:val="000000"/>
              </w:rPr>
              <w:t>Excluded non-VA government loans</w:t>
            </w:r>
          </w:p>
        </w:tc>
        <w:tc>
          <w:tcPr>
            <w:tcW w:w="0" w:type="auto"/>
            <w:tcBorders>
              <w:top w:val="nil"/>
              <w:left w:val="nil"/>
              <w:bottom w:val="single" w:sz="4" w:space="0" w:color="auto"/>
              <w:right w:val="single" w:sz="4" w:space="0" w:color="auto"/>
            </w:tcBorders>
            <w:shd w:val="clear" w:color="auto" w:fill="auto"/>
            <w:noWrap/>
            <w:hideMark/>
          </w:tcPr>
          <w:p w14:paraId="569189A8" w14:textId="77777777" w:rsidR="009D3149" w:rsidRPr="009D3149" w:rsidRDefault="009D3149" w:rsidP="009D3149">
            <w:pPr>
              <w:spacing w:after="0" w:line="240" w:lineRule="auto"/>
              <w:rPr>
                <w:rFonts w:ascii="Calibri" w:eastAsia="Times New Roman" w:hAnsi="Calibri" w:cs="Times New Roman"/>
                <w:b/>
                <w:bCs/>
                <w:color w:val="000000"/>
              </w:rPr>
            </w:pPr>
            <w:r w:rsidRPr="009D3149">
              <w:rPr>
                <w:rFonts w:ascii="Calibri" w:eastAsia="Times New Roman" w:hAnsi="Calibri" w:cs="Times New Roman"/>
                <w:b/>
                <w:bCs/>
                <w:color w:val="000000"/>
              </w:rPr>
              <w:t xml:space="preserve">              355,052 </w:t>
            </w:r>
          </w:p>
        </w:tc>
        <w:tc>
          <w:tcPr>
            <w:tcW w:w="0" w:type="auto"/>
            <w:tcBorders>
              <w:top w:val="nil"/>
              <w:left w:val="nil"/>
              <w:bottom w:val="single" w:sz="4" w:space="0" w:color="auto"/>
              <w:right w:val="single" w:sz="4" w:space="0" w:color="auto"/>
            </w:tcBorders>
            <w:shd w:val="clear" w:color="auto" w:fill="auto"/>
            <w:noWrap/>
            <w:hideMark/>
          </w:tcPr>
          <w:p w14:paraId="285ADDB4" w14:textId="77777777" w:rsidR="009D3149" w:rsidRPr="009D3149" w:rsidRDefault="009D3149" w:rsidP="009D3149">
            <w:pPr>
              <w:spacing w:after="0" w:line="240" w:lineRule="auto"/>
              <w:rPr>
                <w:rFonts w:ascii="Calibri" w:eastAsia="Times New Roman" w:hAnsi="Calibri" w:cs="Times New Roman"/>
                <w:color w:val="000000"/>
              </w:rPr>
            </w:pPr>
            <w:r w:rsidRPr="009D3149">
              <w:rPr>
                <w:rFonts w:ascii="Calibri" w:eastAsia="Times New Roman" w:hAnsi="Calibri" w:cs="Times New Roman"/>
                <w:color w:val="000000"/>
              </w:rPr>
              <w:t xml:space="preserve">                60,267 </w:t>
            </w:r>
          </w:p>
        </w:tc>
        <w:tc>
          <w:tcPr>
            <w:tcW w:w="0" w:type="auto"/>
            <w:tcBorders>
              <w:top w:val="nil"/>
              <w:left w:val="nil"/>
              <w:bottom w:val="single" w:sz="4" w:space="0" w:color="auto"/>
              <w:right w:val="single" w:sz="4" w:space="0" w:color="auto"/>
            </w:tcBorders>
            <w:shd w:val="clear" w:color="auto" w:fill="auto"/>
            <w:noWrap/>
            <w:hideMark/>
          </w:tcPr>
          <w:p w14:paraId="40F81CE7" w14:textId="77777777" w:rsidR="009D3149" w:rsidRPr="009D3149" w:rsidRDefault="009D3149" w:rsidP="009D3149">
            <w:pPr>
              <w:spacing w:after="0" w:line="240" w:lineRule="auto"/>
              <w:rPr>
                <w:rFonts w:ascii="Calibri" w:eastAsia="Times New Roman" w:hAnsi="Calibri" w:cs="Times New Roman"/>
                <w:color w:val="000000"/>
              </w:rPr>
            </w:pPr>
            <w:r w:rsidRPr="009D3149">
              <w:rPr>
                <w:rFonts w:ascii="Calibri" w:eastAsia="Times New Roman" w:hAnsi="Calibri" w:cs="Times New Roman"/>
                <w:color w:val="000000"/>
              </w:rPr>
              <w:t>10.3%</w:t>
            </w:r>
          </w:p>
        </w:tc>
      </w:tr>
      <w:tr w:rsidR="009D3149" w:rsidRPr="009D3149" w14:paraId="730DC78D" w14:textId="77777777" w:rsidTr="00BF682A">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1CF8FF37" w14:textId="77777777" w:rsidR="009D3149" w:rsidRPr="009D3149" w:rsidRDefault="009D3149" w:rsidP="009D3149">
            <w:pPr>
              <w:spacing w:after="0" w:line="240" w:lineRule="auto"/>
              <w:rPr>
                <w:rFonts w:ascii="Calibri" w:eastAsia="Times New Roman" w:hAnsi="Calibri" w:cs="Times New Roman"/>
                <w:color w:val="000000"/>
              </w:rPr>
            </w:pPr>
            <w:r w:rsidRPr="009D3149">
              <w:rPr>
                <w:rFonts w:ascii="Calibri" w:eastAsia="Times New Roman" w:hAnsi="Calibri" w:cs="Times New Roman"/>
                <w:color w:val="000000"/>
              </w:rPr>
              <w:t>7</w:t>
            </w:r>
          </w:p>
        </w:tc>
        <w:tc>
          <w:tcPr>
            <w:tcW w:w="0" w:type="auto"/>
            <w:tcBorders>
              <w:top w:val="nil"/>
              <w:left w:val="nil"/>
              <w:bottom w:val="single" w:sz="4" w:space="0" w:color="auto"/>
              <w:right w:val="single" w:sz="4" w:space="0" w:color="auto"/>
            </w:tcBorders>
            <w:shd w:val="clear" w:color="auto" w:fill="auto"/>
            <w:hideMark/>
          </w:tcPr>
          <w:p w14:paraId="1763B295" w14:textId="77777777" w:rsidR="009D3149" w:rsidRPr="009D3149" w:rsidRDefault="009D3149" w:rsidP="009D3149">
            <w:pPr>
              <w:spacing w:after="0" w:line="240" w:lineRule="auto"/>
              <w:rPr>
                <w:rFonts w:ascii="Calibri" w:eastAsia="Times New Roman" w:hAnsi="Calibri" w:cs="Times New Roman"/>
                <w:color w:val="000000"/>
              </w:rPr>
            </w:pPr>
            <w:r w:rsidRPr="009D3149">
              <w:rPr>
                <w:rFonts w:ascii="Calibri" w:eastAsia="Times New Roman" w:hAnsi="Calibri" w:cs="Times New Roman"/>
                <w:color w:val="000000"/>
              </w:rPr>
              <w:t>Excluded loans without loss</w:t>
            </w:r>
          </w:p>
        </w:tc>
        <w:tc>
          <w:tcPr>
            <w:tcW w:w="0" w:type="auto"/>
            <w:tcBorders>
              <w:top w:val="nil"/>
              <w:left w:val="nil"/>
              <w:bottom w:val="single" w:sz="4" w:space="0" w:color="auto"/>
              <w:right w:val="single" w:sz="4" w:space="0" w:color="auto"/>
            </w:tcBorders>
            <w:shd w:val="clear" w:color="auto" w:fill="auto"/>
            <w:noWrap/>
            <w:hideMark/>
          </w:tcPr>
          <w:p w14:paraId="66C6AA2F" w14:textId="77777777" w:rsidR="009D3149" w:rsidRPr="009D3149" w:rsidRDefault="009D3149" w:rsidP="009D3149">
            <w:pPr>
              <w:spacing w:after="0" w:line="240" w:lineRule="auto"/>
              <w:rPr>
                <w:rFonts w:ascii="Calibri" w:eastAsia="Times New Roman" w:hAnsi="Calibri" w:cs="Times New Roman"/>
                <w:b/>
                <w:bCs/>
                <w:color w:val="000000"/>
              </w:rPr>
            </w:pPr>
            <w:r w:rsidRPr="009D3149">
              <w:rPr>
                <w:rFonts w:ascii="Calibri" w:eastAsia="Times New Roman" w:hAnsi="Calibri" w:cs="Times New Roman"/>
                <w:b/>
                <w:bCs/>
                <w:color w:val="000000"/>
              </w:rPr>
              <w:t xml:space="preserve">              346,215 </w:t>
            </w:r>
          </w:p>
        </w:tc>
        <w:tc>
          <w:tcPr>
            <w:tcW w:w="0" w:type="auto"/>
            <w:tcBorders>
              <w:top w:val="nil"/>
              <w:left w:val="nil"/>
              <w:bottom w:val="single" w:sz="4" w:space="0" w:color="auto"/>
              <w:right w:val="single" w:sz="4" w:space="0" w:color="auto"/>
            </w:tcBorders>
            <w:shd w:val="clear" w:color="auto" w:fill="auto"/>
            <w:noWrap/>
            <w:hideMark/>
          </w:tcPr>
          <w:p w14:paraId="6E7BC5C8" w14:textId="77777777" w:rsidR="009D3149" w:rsidRPr="009D3149" w:rsidRDefault="009D3149" w:rsidP="009D3149">
            <w:pPr>
              <w:spacing w:after="0" w:line="240" w:lineRule="auto"/>
              <w:rPr>
                <w:rFonts w:ascii="Calibri" w:eastAsia="Times New Roman" w:hAnsi="Calibri" w:cs="Times New Roman"/>
                <w:color w:val="000000"/>
              </w:rPr>
            </w:pPr>
            <w:r w:rsidRPr="009D3149">
              <w:rPr>
                <w:rFonts w:ascii="Calibri" w:eastAsia="Times New Roman" w:hAnsi="Calibri" w:cs="Times New Roman"/>
                <w:color w:val="000000"/>
              </w:rPr>
              <w:t xml:space="preserve">                  8,837 </w:t>
            </w:r>
          </w:p>
        </w:tc>
        <w:tc>
          <w:tcPr>
            <w:tcW w:w="0" w:type="auto"/>
            <w:tcBorders>
              <w:top w:val="nil"/>
              <w:left w:val="nil"/>
              <w:bottom w:val="single" w:sz="4" w:space="0" w:color="auto"/>
              <w:right w:val="single" w:sz="4" w:space="0" w:color="auto"/>
            </w:tcBorders>
            <w:shd w:val="clear" w:color="auto" w:fill="auto"/>
            <w:noWrap/>
            <w:hideMark/>
          </w:tcPr>
          <w:p w14:paraId="1D5F7B66" w14:textId="77777777" w:rsidR="009D3149" w:rsidRPr="009D3149" w:rsidRDefault="009D3149" w:rsidP="009D3149">
            <w:pPr>
              <w:spacing w:after="0" w:line="240" w:lineRule="auto"/>
              <w:rPr>
                <w:rFonts w:ascii="Calibri" w:eastAsia="Times New Roman" w:hAnsi="Calibri" w:cs="Times New Roman"/>
                <w:color w:val="000000"/>
              </w:rPr>
            </w:pPr>
            <w:r w:rsidRPr="009D3149">
              <w:rPr>
                <w:rFonts w:ascii="Calibri" w:eastAsia="Times New Roman" w:hAnsi="Calibri" w:cs="Times New Roman"/>
                <w:color w:val="000000"/>
              </w:rPr>
              <w:t>1.5%</w:t>
            </w:r>
          </w:p>
        </w:tc>
      </w:tr>
      <w:tr w:rsidR="009D3149" w:rsidRPr="009D3149" w14:paraId="56841EB5" w14:textId="77777777" w:rsidTr="00BF682A">
        <w:trPr>
          <w:trHeight w:val="600"/>
        </w:trPr>
        <w:tc>
          <w:tcPr>
            <w:tcW w:w="0" w:type="auto"/>
            <w:tcBorders>
              <w:top w:val="nil"/>
              <w:left w:val="single" w:sz="4" w:space="0" w:color="auto"/>
              <w:bottom w:val="single" w:sz="4" w:space="0" w:color="auto"/>
              <w:right w:val="single" w:sz="4" w:space="0" w:color="auto"/>
            </w:tcBorders>
            <w:shd w:val="clear" w:color="auto" w:fill="auto"/>
            <w:noWrap/>
            <w:hideMark/>
          </w:tcPr>
          <w:p w14:paraId="72AD61B5" w14:textId="77777777" w:rsidR="009D3149" w:rsidRPr="009D3149" w:rsidRDefault="009D3149" w:rsidP="009D3149">
            <w:pPr>
              <w:spacing w:after="0" w:line="240" w:lineRule="auto"/>
              <w:rPr>
                <w:rFonts w:ascii="Calibri" w:eastAsia="Times New Roman" w:hAnsi="Calibri" w:cs="Times New Roman"/>
                <w:color w:val="000000"/>
              </w:rPr>
            </w:pPr>
            <w:r w:rsidRPr="009D3149">
              <w:rPr>
                <w:rFonts w:ascii="Calibri" w:eastAsia="Times New Roman" w:hAnsi="Calibri" w:cs="Times New Roman"/>
                <w:color w:val="000000"/>
              </w:rPr>
              <w:t>8</w:t>
            </w:r>
          </w:p>
        </w:tc>
        <w:tc>
          <w:tcPr>
            <w:tcW w:w="0" w:type="auto"/>
            <w:tcBorders>
              <w:top w:val="nil"/>
              <w:left w:val="nil"/>
              <w:bottom w:val="single" w:sz="4" w:space="0" w:color="auto"/>
              <w:right w:val="single" w:sz="4" w:space="0" w:color="auto"/>
            </w:tcBorders>
            <w:shd w:val="clear" w:color="auto" w:fill="auto"/>
            <w:hideMark/>
          </w:tcPr>
          <w:p w14:paraId="008A55C4" w14:textId="77777777" w:rsidR="009D3149" w:rsidRPr="009D3149" w:rsidRDefault="009D3149" w:rsidP="009D3149">
            <w:pPr>
              <w:spacing w:after="0" w:line="240" w:lineRule="auto"/>
              <w:rPr>
                <w:rFonts w:ascii="Calibri" w:eastAsia="Times New Roman" w:hAnsi="Calibri" w:cs="Times New Roman"/>
                <w:color w:val="000000"/>
              </w:rPr>
            </w:pPr>
            <w:r w:rsidRPr="009D3149">
              <w:rPr>
                <w:rFonts w:ascii="Calibri" w:eastAsia="Times New Roman" w:hAnsi="Calibri" w:cs="Times New Roman"/>
                <w:color w:val="000000"/>
              </w:rPr>
              <w:t>Excluded loans with missing original balance or property amount</w:t>
            </w:r>
          </w:p>
        </w:tc>
        <w:tc>
          <w:tcPr>
            <w:tcW w:w="0" w:type="auto"/>
            <w:tcBorders>
              <w:top w:val="nil"/>
              <w:left w:val="nil"/>
              <w:bottom w:val="single" w:sz="4" w:space="0" w:color="auto"/>
              <w:right w:val="single" w:sz="4" w:space="0" w:color="auto"/>
            </w:tcBorders>
            <w:shd w:val="clear" w:color="auto" w:fill="auto"/>
            <w:noWrap/>
            <w:hideMark/>
          </w:tcPr>
          <w:p w14:paraId="5609012A" w14:textId="77777777" w:rsidR="009D3149" w:rsidRPr="009D3149" w:rsidRDefault="009D3149" w:rsidP="009D3149">
            <w:pPr>
              <w:spacing w:after="0" w:line="240" w:lineRule="auto"/>
              <w:rPr>
                <w:rFonts w:ascii="Calibri" w:eastAsia="Times New Roman" w:hAnsi="Calibri" w:cs="Times New Roman"/>
                <w:b/>
                <w:bCs/>
                <w:color w:val="000000"/>
              </w:rPr>
            </w:pPr>
            <w:r w:rsidRPr="009D3149">
              <w:rPr>
                <w:rFonts w:ascii="Calibri" w:eastAsia="Times New Roman" w:hAnsi="Calibri" w:cs="Times New Roman"/>
                <w:b/>
                <w:bCs/>
                <w:color w:val="000000"/>
              </w:rPr>
              <w:t xml:space="preserve">              343,998 </w:t>
            </w:r>
          </w:p>
        </w:tc>
        <w:tc>
          <w:tcPr>
            <w:tcW w:w="0" w:type="auto"/>
            <w:tcBorders>
              <w:top w:val="nil"/>
              <w:left w:val="nil"/>
              <w:bottom w:val="single" w:sz="4" w:space="0" w:color="auto"/>
              <w:right w:val="single" w:sz="4" w:space="0" w:color="auto"/>
            </w:tcBorders>
            <w:shd w:val="clear" w:color="auto" w:fill="auto"/>
            <w:noWrap/>
            <w:hideMark/>
          </w:tcPr>
          <w:p w14:paraId="327E949B" w14:textId="77777777" w:rsidR="009D3149" w:rsidRPr="009D3149" w:rsidRDefault="009D3149" w:rsidP="009D3149">
            <w:pPr>
              <w:spacing w:after="0" w:line="240" w:lineRule="auto"/>
              <w:rPr>
                <w:rFonts w:ascii="Calibri" w:eastAsia="Times New Roman" w:hAnsi="Calibri" w:cs="Times New Roman"/>
                <w:color w:val="000000"/>
              </w:rPr>
            </w:pPr>
            <w:r w:rsidRPr="009D3149">
              <w:rPr>
                <w:rFonts w:ascii="Calibri" w:eastAsia="Times New Roman" w:hAnsi="Calibri" w:cs="Times New Roman"/>
                <w:color w:val="000000"/>
              </w:rPr>
              <w:t xml:space="preserve">                  2,217 </w:t>
            </w:r>
          </w:p>
        </w:tc>
        <w:tc>
          <w:tcPr>
            <w:tcW w:w="0" w:type="auto"/>
            <w:tcBorders>
              <w:top w:val="nil"/>
              <w:left w:val="nil"/>
              <w:bottom w:val="single" w:sz="4" w:space="0" w:color="auto"/>
              <w:right w:val="single" w:sz="4" w:space="0" w:color="auto"/>
            </w:tcBorders>
            <w:shd w:val="clear" w:color="auto" w:fill="auto"/>
            <w:noWrap/>
            <w:hideMark/>
          </w:tcPr>
          <w:p w14:paraId="3D17D646" w14:textId="77777777" w:rsidR="009D3149" w:rsidRPr="009D3149" w:rsidRDefault="009D3149" w:rsidP="009D3149">
            <w:pPr>
              <w:spacing w:after="0" w:line="240" w:lineRule="auto"/>
              <w:rPr>
                <w:rFonts w:ascii="Calibri" w:eastAsia="Times New Roman" w:hAnsi="Calibri" w:cs="Times New Roman"/>
                <w:color w:val="000000"/>
              </w:rPr>
            </w:pPr>
            <w:r w:rsidRPr="009D3149">
              <w:rPr>
                <w:rFonts w:ascii="Calibri" w:eastAsia="Times New Roman" w:hAnsi="Calibri" w:cs="Times New Roman"/>
                <w:color w:val="000000"/>
              </w:rPr>
              <w:t>0.4%</w:t>
            </w:r>
          </w:p>
        </w:tc>
      </w:tr>
      <w:tr w:rsidR="009D3149" w:rsidRPr="009D3149" w14:paraId="0D10BF73" w14:textId="77777777" w:rsidTr="00BF682A">
        <w:trPr>
          <w:trHeight w:val="600"/>
        </w:trPr>
        <w:tc>
          <w:tcPr>
            <w:tcW w:w="0" w:type="auto"/>
            <w:tcBorders>
              <w:top w:val="nil"/>
              <w:left w:val="single" w:sz="4" w:space="0" w:color="auto"/>
              <w:bottom w:val="single" w:sz="4" w:space="0" w:color="auto"/>
              <w:right w:val="single" w:sz="4" w:space="0" w:color="auto"/>
            </w:tcBorders>
            <w:shd w:val="clear" w:color="auto" w:fill="auto"/>
            <w:noWrap/>
            <w:hideMark/>
          </w:tcPr>
          <w:p w14:paraId="259AF972" w14:textId="77777777" w:rsidR="009D3149" w:rsidRPr="009D3149" w:rsidRDefault="009D3149" w:rsidP="009D3149">
            <w:pPr>
              <w:spacing w:after="0" w:line="240" w:lineRule="auto"/>
              <w:rPr>
                <w:rFonts w:ascii="Calibri" w:eastAsia="Times New Roman" w:hAnsi="Calibri" w:cs="Times New Roman"/>
                <w:color w:val="000000"/>
              </w:rPr>
            </w:pPr>
            <w:r w:rsidRPr="009D3149">
              <w:rPr>
                <w:rFonts w:ascii="Calibri" w:eastAsia="Times New Roman" w:hAnsi="Calibri" w:cs="Times New Roman"/>
                <w:color w:val="000000"/>
              </w:rPr>
              <w:t>9</w:t>
            </w:r>
          </w:p>
        </w:tc>
        <w:tc>
          <w:tcPr>
            <w:tcW w:w="0" w:type="auto"/>
            <w:tcBorders>
              <w:top w:val="nil"/>
              <w:left w:val="nil"/>
              <w:bottom w:val="single" w:sz="4" w:space="0" w:color="auto"/>
              <w:right w:val="single" w:sz="4" w:space="0" w:color="auto"/>
            </w:tcBorders>
            <w:shd w:val="clear" w:color="auto" w:fill="auto"/>
            <w:hideMark/>
          </w:tcPr>
          <w:p w14:paraId="45604F46" w14:textId="469DE974" w:rsidR="009D3149" w:rsidRPr="009D3149" w:rsidRDefault="009D3149" w:rsidP="009D3149">
            <w:pPr>
              <w:spacing w:after="0" w:line="240" w:lineRule="auto"/>
              <w:rPr>
                <w:rFonts w:ascii="Calibri" w:eastAsia="Times New Roman" w:hAnsi="Calibri" w:cs="Times New Roman"/>
                <w:color w:val="000000"/>
              </w:rPr>
            </w:pPr>
            <w:r w:rsidRPr="009D3149">
              <w:rPr>
                <w:rFonts w:ascii="Calibri" w:eastAsia="Times New Roman" w:hAnsi="Calibri" w:cs="Times New Roman"/>
                <w:color w:val="000000"/>
              </w:rPr>
              <w:t>Excluded loans corresponding to one-timer loss adjustment</w:t>
            </w:r>
            <w:r w:rsidR="001767B5" w:rsidRPr="001767B5">
              <w:rPr>
                <w:rFonts w:ascii="Calibri" w:eastAsia="Times New Roman" w:hAnsi="Calibri" w:cs="Times New Roman"/>
                <w:color w:val="000000"/>
                <w:vertAlign w:val="superscript"/>
              </w:rPr>
              <w:t>1</w:t>
            </w:r>
          </w:p>
        </w:tc>
        <w:tc>
          <w:tcPr>
            <w:tcW w:w="0" w:type="auto"/>
            <w:tcBorders>
              <w:top w:val="nil"/>
              <w:left w:val="nil"/>
              <w:bottom w:val="single" w:sz="4" w:space="0" w:color="auto"/>
              <w:right w:val="single" w:sz="4" w:space="0" w:color="auto"/>
            </w:tcBorders>
            <w:shd w:val="clear" w:color="auto" w:fill="auto"/>
            <w:noWrap/>
            <w:hideMark/>
          </w:tcPr>
          <w:p w14:paraId="1ACE0780" w14:textId="77777777" w:rsidR="009D3149" w:rsidRPr="009D3149" w:rsidRDefault="009D3149" w:rsidP="009D3149">
            <w:pPr>
              <w:spacing w:after="0" w:line="240" w:lineRule="auto"/>
              <w:rPr>
                <w:rFonts w:ascii="Calibri" w:eastAsia="Times New Roman" w:hAnsi="Calibri" w:cs="Times New Roman"/>
                <w:b/>
                <w:bCs/>
                <w:color w:val="000000"/>
              </w:rPr>
            </w:pPr>
            <w:r w:rsidRPr="009D3149">
              <w:rPr>
                <w:rFonts w:ascii="Calibri" w:eastAsia="Times New Roman" w:hAnsi="Calibri" w:cs="Times New Roman"/>
                <w:b/>
                <w:bCs/>
                <w:color w:val="000000"/>
              </w:rPr>
              <w:t xml:space="preserve">              337,994 </w:t>
            </w:r>
          </w:p>
        </w:tc>
        <w:tc>
          <w:tcPr>
            <w:tcW w:w="0" w:type="auto"/>
            <w:tcBorders>
              <w:top w:val="nil"/>
              <w:left w:val="nil"/>
              <w:bottom w:val="single" w:sz="4" w:space="0" w:color="auto"/>
              <w:right w:val="single" w:sz="4" w:space="0" w:color="auto"/>
            </w:tcBorders>
            <w:shd w:val="clear" w:color="auto" w:fill="auto"/>
            <w:noWrap/>
            <w:hideMark/>
          </w:tcPr>
          <w:p w14:paraId="6D026F85" w14:textId="77777777" w:rsidR="009D3149" w:rsidRPr="009D3149" w:rsidRDefault="009D3149" w:rsidP="009D3149">
            <w:pPr>
              <w:spacing w:after="0" w:line="240" w:lineRule="auto"/>
              <w:rPr>
                <w:rFonts w:ascii="Calibri" w:eastAsia="Times New Roman" w:hAnsi="Calibri" w:cs="Times New Roman"/>
                <w:color w:val="000000"/>
              </w:rPr>
            </w:pPr>
            <w:r w:rsidRPr="009D3149">
              <w:rPr>
                <w:rFonts w:ascii="Calibri" w:eastAsia="Times New Roman" w:hAnsi="Calibri" w:cs="Times New Roman"/>
                <w:color w:val="000000"/>
              </w:rPr>
              <w:t xml:space="preserve">                  6,004 </w:t>
            </w:r>
          </w:p>
        </w:tc>
        <w:tc>
          <w:tcPr>
            <w:tcW w:w="0" w:type="auto"/>
            <w:tcBorders>
              <w:top w:val="nil"/>
              <w:left w:val="nil"/>
              <w:bottom w:val="single" w:sz="4" w:space="0" w:color="auto"/>
              <w:right w:val="single" w:sz="4" w:space="0" w:color="auto"/>
            </w:tcBorders>
            <w:shd w:val="clear" w:color="auto" w:fill="auto"/>
            <w:noWrap/>
            <w:hideMark/>
          </w:tcPr>
          <w:p w14:paraId="117D4019" w14:textId="77777777" w:rsidR="009D3149" w:rsidRPr="009D3149" w:rsidRDefault="009D3149" w:rsidP="009D3149">
            <w:pPr>
              <w:spacing w:after="0" w:line="240" w:lineRule="auto"/>
              <w:rPr>
                <w:rFonts w:ascii="Calibri" w:eastAsia="Times New Roman" w:hAnsi="Calibri" w:cs="Times New Roman"/>
                <w:color w:val="000000"/>
              </w:rPr>
            </w:pPr>
            <w:r w:rsidRPr="009D3149">
              <w:rPr>
                <w:rFonts w:ascii="Calibri" w:eastAsia="Times New Roman" w:hAnsi="Calibri" w:cs="Times New Roman"/>
                <w:color w:val="000000"/>
              </w:rPr>
              <w:t>1.0%</w:t>
            </w:r>
          </w:p>
        </w:tc>
      </w:tr>
      <w:tr w:rsidR="009D3149" w:rsidRPr="009D3149" w14:paraId="6DC4C2C6" w14:textId="77777777" w:rsidTr="00BF682A">
        <w:trPr>
          <w:trHeight w:val="600"/>
        </w:trPr>
        <w:tc>
          <w:tcPr>
            <w:tcW w:w="0" w:type="auto"/>
            <w:tcBorders>
              <w:top w:val="nil"/>
              <w:left w:val="single" w:sz="4" w:space="0" w:color="auto"/>
              <w:bottom w:val="single" w:sz="4" w:space="0" w:color="auto"/>
              <w:right w:val="single" w:sz="4" w:space="0" w:color="auto"/>
            </w:tcBorders>
            <w:shd w:val="clear" w:color="auto" w:fill="auto"/>
            <w:noWrap/>
            <w:hideMark/>
          </w:tcPr>
          <w:p w14:paraId="568D5360" w14:textId="77777777" w:rsidR="009D3149" w:rsidRPr="009D3149" w:rsidRDefault="009D3149" w:rsidP="009D3149">
            <w:pPr>
              <w:spacing w:after="0" w:line="240" w:lineRule="auto"/>
              <w:rPr>
                <w:rFonts w:ascii="Calibri" w:eastAsia="Times New Roman" w:hAnsi="Calibri" w:cs="Times New Roman"/>
                <w:color w:val="000000"/>
              </w:rPr>
            </w:pPr>
            <w:r w:rsidRPr="009D3149">
              <w:rPr>
                <w:rFonts w:ascii="Calibri" w:eastAsia="Times New Roman" w:hAnsi="Calibri" w:cs="Times New Roman"/>
                <w:color w:val="000000"/>
              </w:rPr>
              <w:t>10</w:t>
            </w:r>
          </w:p>
        </w:tc>
        <w:tc>
          <w:tcPr>
            <w:tcW w:w="0" w:type="auto"/>
            <w:tcBorders>
              <w:top w:val="nil"/>
              <w:left w:val="nil"/>
              <w:bottom w:val="single" w:sz="4" w:space="0" w:color="auto"/>
              <w:right w:val="single" w:sz="4" w:space="0" w:color="auto"/>
            </w:tcBorders>
            <w:shd w:val="clear" w:color="auto" w:fill="auto"/>
            <w:hideMark/>
          </w:tcPr>
          <w:p w14:paraId="06C47759" w14:textId="2864F231" w:rsidR="009D3149" w:rsidRPr="009D3149" w:rsidRDefault="00462A6F" w:rsidP="009D3149">
            <w:pPr>
              <w:spacing w:after="0" w:line="240" w:lineRule="auto"/>
              <w:rPr>
                <w:rFonts w:ascii="Calibri" w:eastAsia="Times New Roman" w:hAnsi="Calibri" w:cs="Times New Roman"/>
                <w:color w:val="000000"/>
              </w:rPr>
            </w:pPr>
            <w:r w:rsidRPr="009D3149">
              <w:rPr>
                <w:rFonts w:ascii="Calibri" w:eastAsia="Times New Roman" w:hAnsi="Calibri" w:cs="Times New Roman"/>
                <w:color w:val="000000"/>
              </w:rPr>
              <w:t xml:space="preserve">Further excluded loans before Jan 2008 to improve </w:t>
            </w:r>
            <w:r>
              <w:rPr>
                <w:rFonts w:ascii="Calibri" w:eastAsia="Times New Roman" w:hAnsi="Calibri" w:cs="Times New Roman"/>
                <w:color w:val="000000"/>
              </w:rPr>
              <w:t>data quality</w:t>
            </w:r>
          </w:p>
        </w:tc>
        <w:tc>
          <w:tcPr>
            <w:tcW w:w="0" w:type="auto"/>
            <w:tcBorders>
              <w:top w:val="nil"/>
              <w:left w:val="nil"/>
              <w:bottom w:val="single" w:sz="4" w:space="0" w:color="auto"/>
              <w:right w:val="single" w:sz="4" w:space="0" w:color="auto"/>
            </w:tcBorders>
            <w:shd w:val="clear" w:color="auto" w:fill="auto"/>
            <w:noWrap/>
            <w:hideMark/>
          </w:tcPr>
          <w:p w14:paraId="3A235345" w14:textId="77777777" w:rsidR="009D3149" w:rsidRPr="009D3149" w:rsidRDefault="009D3149" w:rsidP="009D3149">
            <w:pPr>
              <w:spacing w:after="0" w:line="240" w:lineRule="auto"/>
              <w:rPr>
                <w:rFonts w:ascii="Calibri" w:eastAsia="Times New Roman" w:hAnsi="Calibri" w:cs="Times New Roman"/>
                <w:b/>
                <w:bCs/>
                <w:color w:val="000000"/>
              </w:rPr>
            </w:pPr>
            <w:r w:rsidRPr="009D3149">
              <w:rPr>
                <w:rFonts w:ascii="Calibri" w:eastAsia="Times New Roman" w:hAnsi="Calibri" w:cs="Times New Roman"/>
                <w:b/>
                <w:bCs/>
                <w:color w:val="000000"/>
              </w:rPr>
              <w:t xml:space="preserve">              304,926 </w:t>
            </w:r>
          </w:p>
        </w:tc>
        <w:tc>
          <w:tcPr>
            <w:tcW w:w="0" w:type="auto"/>
            <w:tcBorders>
              <w:top w:val="nil"/>
              <w:left w:val="nil"/>
              <w:bottom w:val="single" w:sz="4" w:space="0" w:color="auto"/>
              <w:right w:val="single" w:sz="4" w:space="0" w:color="auto"/>
            </w:tcBorders>
            <w:shd w:val="clear" w:color="auto" w:fill="auto"/>
            <w:noWrap/>
            <w:hideMark/>
          </w:tcPr>
          <w:p w14:paraId="783E51E8" w14:textId="77777777" w:rsidR="009D3149" w:rsidRPr="009D3149" w:rsidRDefault="009D3149" w:rsidP="009D3149">
            <w:pPr>
              <w:spacing w:after="0" w:line="240" w:lineRule="auto"/>
              <w:rPr>
                <w:rFonts w:ascii="Calibri" w:eastAsia="Times New Roman" w:hAnsi="Calibri" w:cs="Times New Roman"/>
                <w:color w:val="000000"/>
              </w:rPr>
            </w:pPr>
            <w:r w:rsidRPr="009D3149">
              <w:rPr>
                <w:rFonts w:ascii="Calibri" w:eastAsia="Times New Roman" w:hAnsi="Calibri" w:cs="Times New Roman"/>
                <w:color w:val="000000"/>
              </w:rPr>
              <w:t xml:space="preserve">                33,068 </w:t>
            </w:r>
          </w:p>
        </w:tc>
        <w:tc>
          <w:tcPr>
            <w:tcW w:w="0" w:type="auto"/>
            <w:tcBorders>
              <w:top w:val="nil"/>
              <w:left w:val="nil"/>
              <w:bottom w:val="single" w:sz="4" w:space="0" w:color="auto"/>
              <w:right w:val="single" w:sz="4" w:space="0" w:color="auto"/>
            </w:tcBorders>
            <w:shd w:val="clear" w:color="auto" w:fill="auto"/>
            <w:noWrap/>
            <w:hideMark/>
          </w:tcPr>
          <w:p w14:paraId="09D93B4E" w14:textId="77777777" w:rsidR="009D3149" w:rsidRPr="009D3149" w:rsidRDefault="009D3149" w:rsidP="009D3149">
            <w:pPr>
              <w:spacing w:after="0" w:line="240" w:lineRule="auto"/>
              <w:rPr>
                <w:rFonts w:ascii="Calibri" w:eastAsia="Times New Roman" w:hAnsi="Calibri" w:cs="Times New Roman"/>
                <w:color w:val="000000"/>
              </w:rPr>
            </w:pPr>
            <w:r w:rsidRPr="009D3149">
              <w:rPr>
                <w:rFonts w:ascii="Calibri" w:eastAsia="Times New Roman" w:hAnsi="Calibri" w:cs="Times New Roman"/>
                <w:color w:val="000000"/>
              </w:rPr>
              <w:t>5.7%</w:t>
            </w:r>
          </w:p>
        </w:tc>
      </w:tr>
      <w:tr w:rsidR="009D3149" w:rsidRPr="009D3149" w14:paraId="320EDD60" w14:textId="77777777" w:rsidTr="00BF682A">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07122E9" w14:textId="77777777" w:rsidR="009D3149" w:rsidRPr="009D3149" w:rsidRDefault="009D3149" w:rsidP="009D3149">
            <w:pPr>
              <w:spacing w:after="0" w:line="240" w:lineRule="auto"/>
              <w:rPr>
                <w:rFonts w:ascii="Calibri" w:eastAsia="Times New Roman" w:hAnsi="Calibri" w:cs="Times New Roman"/>
                <w:color w:val="000000"/>
              </w:rPr>
            </w:pPr>
            <w:r w:rsidRPr="009D3149">
              <w:rPr>
                <w:rFonts w:ascii="Calibri" w:eastAsia="Times New Roman" w:hAnsi="Calibri" w:cs="Times New Roman"/>
                <w:color w:val="000000"/>
              </w:rPr>
              <w:t> </w:t>
            </w:r>
          </w:p>
        </w:tc>
        <w:tc>
          <w:tcPr>
            <w:tcW w:w="0" w:type="auto"/>
            <w:tcBorders>
              <w:top w:val="nil"/>
              <w:left w:val="nil"/>
              <w:bottom w:val="single" w:sz="4" w:space="0" w:color="auto"/>
              <w:right w:val="single" w:sz="4" w:space="0" w:color="auto"/>
            </w:tcBorders>
            <w:shd w:val="clear" w:color="auto" w:fill="auto"/>
            <w:hideMark/>
          </w:tcPr>
          <w:p w14:paraId="7F551D95" w14:textId="77777777" w:rsidR="009D3149" w:rsidRPr="009D3149" w:rsidRDefault="009D3149" w:rsidP="009D3149">
            <w:pPr>
              <w:spacing w:after="0" w:line="240" w:lineRule="auto"/>
              <w:rPr>
                <w:rFonts w:ascii="Calibri" w:eastAsia="Times New Roman" w:hAnsi="Calibri" w:cs="Times New Roman"/>
                <w:color w:val="000000"/>
              </w:rPr>
            </w:pPr>
            <w:r w:rsidRPr="009D3149">
              <w:rPr>
                <w:rFonts w:ascii="Calibri" w:eastAsia="Times New Roman" w:hAnsi="Calibri" w:cs="Times New Roman"/>
                <w:color w:val="000000"/>
              </w:rPr>
              <w:t>Total</w:t>
            </w:r>
          </w:p>
        </w:tc>
        <w:tc>
          <w:tcPr>
            <w:tcW w:w="0" w:type="auto"/>
            <w:tcBorders>
              <w:top w:val="nil"/>
              <w:left w:val="nil"/>
              <w:bottom w:val="single" w:sz="4" w:space="0" w:color="auto"/>
              <w:right w:val="single" w:sz="4" w:space="0" w:color="auto"/>
            </w:tcBorders>
            <w:shd w:val="clear" w:color="auto" w:fill="auto"/>
            <w:noWrap/>
            <w:hideMark/>
          </w:tcPr>
          <w:p w14:paraId="7F5CCE44" w14:textId="77777777" w:rsidR="009D3149" w:rsidRPr="009D3149" w:rsidRDefault="009D3149" w:rsidP="009D3149">
            <w:pPr>
              <w:spacing w:after="0" w:line="240" w:lineRule="auto"/>
              <w:rPr>
                <w:rFonts w:ascii="Calibri" w:eastAsia="Times New Roman" w:hAnsi="Calibri" w:cs="Times New Roman"/>
                <w:color w:val="000000"/>
              </w:rPr>
            </w:pPr>
            <w:r w:rsidRPr="009D3149">
              <w:rPr>
                <w:rFonts w:ascii="Calibri" w:eastAsia="Times New Roman" w:hAnsi="Calibri" w:cs="Times New Roman"/>
                <w:color w:val="000000"/>
              </w:rPr>
              <w:t xml:space="preserve">              304,926 </w:t>
            </w:r>
          </w:p>
        </w:tc>
        <w:tc>
          <w:tcPr>
            <w:tcW w:w="0" w:type="auto"/>
            <w:tcBorders>
              <w:top w:val="nil"/>
              <w:left w:val="nil"/>
              <w:bottom w:val="single" w:sz="4" w:space="0" w:color="auto"/>
              <w:right w:val="single" w:sz="4" w:space="0" w:color="auto"/>
            </w:tcBorders>
            <w:shd w:val="clear" w:color="auto" w:fill="auto"/>
            <w:noWrap/>
            <w:hideMark/>
          </w:tcPr>
          <w:p w14:paraId="2662118C" w14:textId="77777777" w:rsidR="009D3149" w:rsidRPr="009D3149" w:rsidRDefault="009D3149" w:rsidP="009D3149">
            <w:pPr>
              <w:spacing w:after="0" w:line="240" w:lineRule="auto"/>
              <w:rPr>
                <w:rFonts w:ascii="Calibri" w:eastAsia="Times New Roman" w:hAnsi="Calibri" w:cs="Times New Roman"/>
                <w:color w:val="000000"/>
              </w:rPr>
            </w:pPr>
            <w:r w:rsidRPr="009D3149">
              <w:rPr>
                <w:rFonts w:ascii="Calibri" w:eastAsia="Times New Roman" w:hAnsi="Calibri" w:cs="Times New Roman"/>
                <w:color w:val="000000"/>
              </w:rPr>
              <w:t xml:space="preserve">             277,375 </w:t>
            </w:r>
          </w:p>
        </w:tc>
        <w:tc>
          <w:tcPr>
            <w:tcW w:w="0" w:type="auto"/>
            <w:tcBorders>
              <w:top w:val="nil"/>
              <w:left w:val="nil"/>
              <w:bottom w:val="single" w:sz="4" w:space="0" w:color="auto"/>
              <w:right w:val="single" w:sz="4" w:space="0" w:color="auto"/>
            </w:tcBorders>
            <w:shd w:val="clear" w:color="auto" w:fill="auto"/>
            <w:noWrap/>
            <w:hideMark/>
          </w:tcPr>
          <w:p w14:paraId="1B47F1AB" w14:textId="77777777" w:rsidR="009D3149" w:rsidRPr="009D3149" w:rsidRDefault="009D3149" w:rsidP="009D3149">
            <w:pPr>
              <w:spacing w:after="0" w:line="240" w:lineRule="auto"/>
              <w:rPr>
                <w:rFonts w:ascii="Calibri" w:eastAsia="Times New Roman" w:hAnsi="Calibri" w:cs="Times New Roman"/>
                <w:color w:val="000000"/>
              </w:rPr>
            </w:pPr>
            <w:r w:rsidRPr="009D3149">
              <w:rPr>
                <w:rFonts w:ascii="Calibri" w:eastAsia="Times New Roman" w:hAnsi="Calibri" w:cs="Times New Roman"/>
                <w:color w:val="000000"/>
              </w:rPr>
              <w:t>47.6%</w:t>
            </w:r>
          </w:p>
        </w:tc>
      </w:tr>
    </w:tbl>
    <w:p w14:paraId="2D75E388" w14:textId="533AB89E" w:rsidR="001767B5" w:rsidRDefault="001767B5" w:rsidP="000E59E6">
      <w:pPr>
        <w:autoSpaceDE w:val="0"/>
        <w:autoSpaceDN w:val="0"/>
        <w:adjustRightInd w:val="0"/>
        <w:spacing w:after="0"/>
        <w:jc w:val="both"/>
        <w:rPr>
          <w:rFonts w:ascii="Calibri" w:eastAsiaTheme="minorHAnsi" w:hAnsi="Calibri" w:cs="Calibri"/>
          <w:color w:val="0000FF"/>
          <w:szCs w:val="24"/>
        </w:rPr>
      </w:pPr>
    </w:p>
    <w:p w14:paraId="1EA6AC2E" w14:textId="77777777" w:rsidR="001767B5" w:rsidRDefault="001767B5" w:rsidP="000E59E6">
      <w:pPr>
        <w:autoSpaceDE w:val="0"/>
        <w:autoSpaceDN w:val="0"/>
        <w:adjustRightInd w:val="0"/>
        <w:spacing w:after="0"/>
        <w:jc w:val="both"/>
        <w:rPr>
          <w:rFonts w:ascii="Calibri" w:eastAsiaTheme="minorHAnsi" w:hAnsi="Calibri" w:cs="Calibri"/>
          <w:color w:val="0000FF"/>
          <w:szCs w:val="24"/>
        </w:rPr>
      </w:pPr>
    </w:p>
    <w:p w14:paraId="7B281708" w14:textId="4BA21676" w:rsidR="001767B5" w:rsidRPr="001767B5" w:rsidRDefault="001767B5" w:rsidP="000E59E6">
      <w:pPr>
        <w:autoSpaceDE w:val="0"/>
        <w:autoSpaceDN w:val="0"/>
        <w:adjustRightInd w:val="0"/>
        <w:spacing w:after="0"/>
        <w:jc w:val="both"/>
        <w:rPr>
          <w:rFonts w:ascii="Calibri" w:eastAsiaTheme="minorHAnsi" w:hAnsi="Calibri" w:cs="Calibri"/>
          <w:color w:val="000000" w:themeColor="text1"/>
          <w:sz w:val="18"/>
          <w:szCs w:val="18"/>
        </w:rPr>
      </w:pPr>
      <w:r w:rsidRPr="001767B5">
        <w:rPr>
          <w:color w:val="000000" w:themeColor="text1"/>
          <w:sz w:val="18"/>
          <w:szCs w:val="18"/>
        </w:rPr>
        <w:t xml:space="preserve"> </w:t>
      </w:r>
      <w:r w:rsidRPr="001767B5">
        <w:rPr>
          <w:rFonts w:cstheme="minorHAnsi"/>
          <w:color w:val="000000" w:themeColor="text1"/>
          <w:sz w:val="18"/>
          <w:szCs w:val="18"/>
        </w:rPr>
        <w:t>For additional information on one-timer events and treatments, please refer to attachment “3.2_Memorandum_One-Timer Exclusions - 111417.docx”</w:t>
      </w:r>
    </w:p>
    <w:p w14:paraId="4C088232" w14:textId="77777777" w:rsidR="001767B5" w:rsidRDefault="001767B5" w:rsidP="001767B5">
      <w:pPr>
        <w:autoSpaceDE w:val="0"/>
        <w:autoSpaceDN w:val="0"/>
        <w:adjustRightInd w:val="0"/>
        <w:spacing w:after="0"/>
        <w:jc w:val="both"/>
        <w:rPr>
          <w:rFonts w:ascii="Calibri" w:eastAsiaTheme="minorHAnsi" w:hAnsi="Calibri" w:cs="Calibri"/>
          <w:color w:val="0000FF"/>
          <w:szCs w:val="24"/>
        </w:rPr>
      </w:pPr>
      <w:r w:rsidRPr="000E59E6">
        <w:rPr>
          <w:rFonts w:ascii="Calibri" w:eastAsiaTheme="minorHAnsi" w:hAnsi="Calibri" w:cs="Calibri"/>
          <w:color w:val="0000FF"/>
          <w:szCs w:val="24"/>
        </w:rPr>
        <w:t xml:space="preserve">The NCL Severity model data segmented by three different loan types: (1) First Lien, (2) Second Lien, and (3) VA Loan.  Except VA loans which are VA-insured, all models were designed for portfolios with loans not insured by government agency.  </w:t>
      </w:r>
      <w:r>
        <w:rPr>
          <w:rFonts w:ascii="Calibri" w:eastAsiaTheme="minorHAnsi" w:hAnsi="Calibri" w:cs="Calibri"/>
          <w:color w:val="0000FF"/>
          <w:szCs w:val="24"/>
        </w:rPr>
        <w:t xml:space="preserve">Presented below in Tables 4.1.3.8 -4.1.3.11 illustrates the defaulted loan distribution by Modified vs Non-Modified loans, by product types (Residential vs HELOC vs FRHEL) </w:t>
      </w:r>
    </w:p>
    <w:p w14:paraId="08C7CBEF" w14:textId="4D4A6D60" w:rsidR="00ED1485" w:rsidRDefault="006F657B" w:rsidP="000E59E6">
      <w:pPr>
        <w:autoSpaceDE w:val="0"/>
        <w:autoSpaceDN w:val="0"/>
        <w:adjustRightInd w:val="0"/>
        <w:spacing w:after="0"/>
        <w:jc w:val="both"/>
        <w:rPr>
          <w:rFonts w:ascii="Calibri" w:eastAsiaTheme="minorHAnsi" w:hAnsi="Calibri" w:cs="Calibri"/>
          <w:color w:val="0000FF"/>
          <w:szCs w:val="24"/>
        </w:rPr>
      </w:pPr>
      <w:r>
        <w:rPr>
          <w:rFonts w:ascii="Calibri" w:eastAsiaTheme="minorHAnsi" w:hAnsi="Calibri" w:cs="Calibri"/>
          <w:color w:val="0000FF"/>
          <w:szCs w:val="24"/>
        </w:rPr>
        <w:t>and by model development and validation samples</w:t>
      </w:r>
      <w:r w:rsidR="000E59E6">
        <w:rPr>
          <w:rFonts w:ascii="Calibri" w:eastAsiaTheme="minorHAnsi" w:hAnsi="Calibri" w:cs="Calibri"/>
          <w:color w:val="0000FF"/>
          <w:szCs w:val="24"/>
        </w:rPr>
        <w:t xml:space="preserve">. Please note within the scope of the Method A RM Model suite, we consider the </w:t>
      </w:r>
      <w:r w:rsidR="000E59E6" w:rsidRPr="006F657B">
        <w:rPr>
          <w:rFonts w:ascii="Calibri" w:eastAsiaTheme="minorHAnsi" w:hAnsi="Calibri" w:cs="Calibri"/>
          <w:color w:val="0000FF"/>
          <w:szCs w:val="24"/>
          <w:u w:val="single"/>
        </w:rPr>
        <w:t>non-modified residential mortgages</w:t>
      </w:r>
      <w:r w:rsidR="000E59E6">
        <w:rPr>
          <w:rFonts w:ascii="Calibri" w:eastAsiaTheme="minorHAnsi" w:hAnsi="Calibri" w:cs="Calibri"/>
          <w:color w:val="0000FF"/>
          <w:szCs w:val="24"/>
        </w:rPr>
        <w:t xml:space="preserve"> only. </w:t>
      </w:r>
    </w:p>
    <w:p w14:paraId="2FABBE13" w14:textId="77777777" w:rsidR="000E59E6" w:rsidRPr="00C63B99" w:rsidRDefault="000E59E6" w:rsidP="000E59E6">
      <w:pPr>
        <w:autoSpaceDE w:val="0"/>
        <w:autoSpaceDN w:val="0"/>
        <w:adjustRightInd w:val="0"/>
        <w:spacing w:after="0"/>
        <w:jc w:val="both"/>
        <w:rPr>
          <w:rFonts w:ascii="Calibri" w:eastAsiaTheme="minorHAnsi" w:hAnsi="Calibri" w:cs="Calibri"/>
          <w:color w:val="000000"/>
          <w:sz w:val="24"/>
          <w:szCs w:val="24"/>
          <w:highlight w:val="green"/>
        </w:rPr>
      </w:pPr>
    </w:p>
    <w:p w14:paraId="73E73BBB" w14:textId="77777777" w:rsidR="00ED1485" w:rsidRPr="00C63B99" w:rsidRDefault="00ED1485" w:rsidP="00ED1485">
      <w:pPr>
        <w:autoSpaceDE w:val="0"/>
        <w:autoSpaceDN w:val="0"/>
        <w:adjustRightInd w:val="0"/>
        <w:spacing w:after="0" w:line="240" w:lineRule="auto"/>
        <w:rPr>
          <w:rFonts w:ascii="Calibri" w:eastAsiaTheme="minorHAnsi" w:hAnsi="Calibri" w:cs="Calibri"/>
          <w:color w:val="000000"/>
          <w:sz w:val="24"/>
          <w:szCs w:val="24"/>
          <w:highlight w:val="green"/>
        </w:rPr>
      </w:pPr>
    </w:p>
    <w:p w14:paraId="08EB5FB6" w14:textId="10884239" w:rsidR="00ED1485" w:rsidRPr="000E59E6" w:rsidRDefault="00ED1485" w:rsidP="00ED1485">
      <w:pPr>
        <w:autoSpaceDE w:val="0"/>
        <w:autoSpaceDN w:val="0"/>
        <w:adjustRightInd w:val="0"/>
        <w:spacing w:after="0" w:line="240" w:lineRule="auto"/>
        <w:jc w:val="center"/>
        <w:rPr>
          <w:rFonts w:ascii="Calibri" w:eastAsiaTheme="minorHAnsi" w:hAnsi="Calibri" w:cs="Calibri"/>
          <w:b/>
          <w:color w:val="0000FF"/>
          <w:sz w:val="20"/>
          <w:szCs w:val="24"/>
        </w:rPr>
      </w:pPr>
      <w:r w:rsidRPr="000E59E6">
        <w:rPr>
          <w:rFonts w:ascii="Calibri" w:eastAsiaTheme="minorHAnsi" w:hAnsi="Calibri" w:cs="Calibri"/>
          <w:b/>
          <w:color w:val="0000FF"/>
          <w:sz w:val="20"/>
          <w:szCs w:val="24"/>
        </w:rPr>
        <w:t xml:space="preserve">Table </w:t>
      </w:r>
      <w:r w:rsidR="000E59E6" w:rsidRPr="000E59E6">
        <w:rPr>
          <w:rFonts w:ascii="Calibri" w:eastAsiaTheme="minorHAnsi" w:hAnsi="Calibri" w:cs="Calibri"/>
          <w:b/>
          <w:color w:val="0000FF"/>
          <w:sz w:val="20"/>
          <w:szCs w:val="24"/>
        </w:rPr>
        <w:t>4.1.3.8</w:t>
      </w:r>
      <w:r w:rsidRPr="000E59E6">
        <w:rPr>
          <w:rFonts w:ascii="Calibri" w:eastAsiaTheme="minorHAnsi" w:hAnsi="Calibri" w:cs="Calibri"/>
          <w:b/>
          <w:color w:val="0000FF"/>
          <w:sz w:val="20"/>
          <w:szCs w:val="24"/>
        </w:rPr>
        <w:t xml:space="preserve">: Summary of </w:t>
      </w:r>
      <w:r w:rsidR="006F657B">
        <w:rPr>
          <w:rFonts w:ascii="Calibri" w:eastAsiaTheme="minorHAnsi" w:hAnsi="Calibri" w:cs="Calibri"/>
          <w:b/>
          <w:color w:val="0000FF"/>
          <w:sz w:val="20"/>
          <w:szCs w:val="24"/>
        </w:rPr>
        <w:t xml:space="preserve">Defaulted Loan </w:t>
      </w:r>
      <w:r w:rsidR="000E59E6" w:rsidRPr="000E59E6">
        <w:rPr>
          <w:rFonts w:ascii="Calibri" w:eastAsiaTheme="minorHAnsi" w:hAnsi="Calibri" w:cs="Calibri"/>
          <w:b/>
          <w:color w:val="0000FF"/>
          <w:sz w:val="20"/>
          <w:szCs w:val="24"/>
        </w:rPr>
        <w:t>Distribution</w:t>
      </w:r>
      <w:r w:rsidR="000E59E6">
        <w:rPr>
          <w:rFonts w:ascii="Calibri" w:eastAsiaTheme="minorHAnsi" w:hAnsi="Calibri" w:cs="Calibri"/>
          <w:b/>
          <w:color w:val="0000FF"/>
          <w:sz w:val="20"/>
          <w:szCs w:val="24"/>
        </w:rPr>
        <w:t xml:space="preserve"> by MOD vs Non-MOD</w:t>
      </w:r>
      <w:r w:rsidR="000E59E6" w:rsidRPr="000E59E6">
        <w:rPr>
          <w:rFonts w:ascii="Calibri" w:eastAsiaTheme="minorHAnsi" w:hAnsi="Calibri" w:cs="Calibri"/>
          <w:b/>
          <w:color w:val="0000FF"/>
          <w:sz w:val="20"/>
          <w:szCs w:val="24"/>
        </w:rPr>
        <w:t xml:space="preserve"> </w:t>
      </w:r>
    </w:p>
    <w:p w14:paraId="43438BC7" w14:textId="77777777" w:rsidR="000E59E6" w:rsidRDefault="000E59E6" w:rsidP="00ED1485">
      <w:pPr>
        <w:autoSpaceDE w:val="0"/>
        <w:autoSpaceDN w:val="0"/>
        <w:adjustRightInd w:val="0"/>
        <w:spacing w:after="0" w:line="240" w:lineRule="auto"/>
        <w:jc w:val="center"/>
        <w:rPr>
          <w:rFonts w:ascii="Calibri" w:eastAsiaTheme="minorHAnsi" w:hAnsi="Calibri" w:cs="Calibri"/>
          <w:color w:val="000000"/>
          <w:szCs w:val="24"/>
          <w:highlight w:val="green"/>
        </w:rPr>
      </w:pPr>
    </w:p>
    <w:p w14:paraId="11562CA2" w14:textId="4DF4CAA0" w:rsidR="000E59E6" w:rsidRDefault="000E59E6" w:rsidP="00ED1485">
      <w:pPr>
        <w:autoSpaceDE w:val="0"/>
        <w:autoSpaceDN w:val="0"/>
        <w:adjustRightInd w:val="0"/>
        <w:spacing w:after="0" w:line="240" w:lineRule="auto"/>
        <w:jc w:val="center"/>
        <w:rPr>
          <w:rFonts w:ascii="Calibri" w:eastAsiaTheme="minorHAnsi" w:hAnsi="Calibri" w:cs="Calibri"/>
          <w:color w:val="000000"/>
          <w:szCs w:val="24"/>
          <w:highlight w:val="green"/>
        </w:rPr>
      </w:pPr>
      <w:r w:rsidRPr="000E59E6">
        <w:rPr>
          <w:noProof/>
        </w:rPr>
        <w:lastRenderedPageBreak/>
        <w:drawing>
          <wp:inline distT="0" distB="0" distL="0" distR="0" wp14:anchorId="61EF8DC9" wp14:editId="2370997B">
            <wp:extent cx="4850296" cy="2313829"/>
            <wp:effectExtent l="0" t="0" r="762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50296" cy="2313829"/>
                    </a:xfrm>
                    <a:prstGeom prst="rect">
                      <a:avLst/>
                    </a:prstGeom>
                    <a:noFill/>
                    <a:ln>
                      <a:noFill/>
                    </a:ln>
                  </pic:spPr>
                </pic:pic>
              </a:graphicData>
            </a:graphic>
          </wp:inline>
        </w:drawing>
      </w:r>
    </w:p>
    <w:p w14:paraId="0559A5AB" w14:textId="77777777" w:rsidR="00547BD9" w:rsidRDefault="00547BD9" w:rsidP="000E59E6">
      <w:pPr>
        <w:autoSpaceDE w:val="0"/>
        <w:autoSpaceDN w:val="0"/>
        <w:adjustRightInd w:val="0"/>
        <w:spacing w:after="0" w:line="240" w:lineRule="auto"/>
        <w:jc w:val="center"/>
        <w:rPr>
          <w:rFonts w:ascii="Calibri" w:eastAsiaTheme="minorHAnsi" w:hAnsi="Calibri" w:cs="Calibri"/>
          <w:b/>
          <w:color w:val="0000FF"/>
          <w:sz w:val="20"/>
          <w:szCs w:val="24"/>
        </w:rPr>
      </w:pPr>
    </w:p>
    <w:p w14:paraId="53059B0A" w14:textId="08281927" w:rsidR="000E59E6" w:rsidRDefault="000E59E6" w:rsidP="000E59E6">
      <w:pPr>
        <w:autoSpaceDE w:val="0"/>
        <w:autoSpaceDN w:val="0"/>
        <w:adjustRightInd w:val="0"/>
        <w:spacing w:after="0" w:line="240" w:lineRule="auto"/>
        <w:jc w:val="center"/>
        <w:rPr>
          <w:rFonts w:ascii="Calibri" w:eastAsiaTheme="minorHAnsi" w:hAnsi="Calibri" w:cs="Calibri"/>
          <w:b/>
          <w:color w:val="0000FF"/>
          <w:sz w:val="20"/>
          <w:szCs w:val="24"/>
        </w:rPr>
      </w:pPr>
      <w:r w:rsidRPr="000E59E6">
        <w:rPr>
          <w:rFonts w:ascii="Calibri" w:eastAsiaTheme="minorHAnsi" w:hAnsi="Calibri" w:cs="Calibri"/>
          <w:b/>
          <w:color w:val="0000FF"/>
          <w:sz w:val="20"/>
          <w:szCs w:val="24"/>
        </w:rPr>
        <w:t>Table 4.1.3.</w:t>
      </w:r>
      <w:r w:rsidR="006F657B">
        <w:rPr>
          <w:rFonts w:ascii="Calibri" w:eastAsiaTheme="minorHAnsi" w:hAnsi="Calibri" w:cs="Calibri"/>
          <w:b/>
          <w:color w:val="0000FF"/>
          <w:sz w:val="20"/>
          <w:szCs w:val="24"/>
        </w:rPr>
        <w:t>9</w:t>
      </w:r>
      <w:r w:rsidRPr="000E59E6">
        <w:rPr>
          <w:rFonts w:ascii="Calibri" w:eastAsiaTheme="minorHAnsi" w:hAnsi="Calibri" w:cs="Calibri"/>
          <w:b/>
          <w:color w:val="0000FF"/>
          <w:sz w:val="20"/>
          <w:szCs w:val="24"/>
        </w:rPr>
        <w:t xml:space="preserve">: Summary of </w:t>
      </w:r>
      <w:r w:rsidR="006F657B">
        <w:rPr>
          <w:rFonts w:ascii="Calibri" w:eastAsiaTheme="minorHAnsi" w:hAnsi="Calibri" w:cs="Calibri"/>
          <w:b/>
          <w:color w:val="0000FF"/>
          <w:sz w:val="20"/>
          <w:szCs w:val="24"/>
        </w:rPr>
        <w:t xml:space="preserve">Defaulted Loan </w:t>
      </w:r>
      <w:r w:rsidRPr="000E59E6">
        <w:rPr>
          <w:rFonts w:ascii="Calibri" w:eastAsiaTheme="minorHAnsi" w:hAnsi="Calibri" w:cs="Calibri"/>
          <w:b/>
          <w:color w:val="0000FF"/>
          <w:sz w:val="20"/>
          <w:szCs w:val="24"/>
        </w:rPr>
        <w:t>Distribution</w:t>
      </w:r>
      <w:r>
        <w:rPr>
          <w:rFonts w:ascii="Calibri" w:eastAsiaTheme="minorHAnsi" w:hAnsi="Calibri" w:cs="Calibri"/>
          <w:b/>
          <w:color w:val="0000FF"/>
          <w:sz w:val="20"/>
          <w:szCs w:val="24"/>
        </w:rPr>
        <w:t xml:space="preserve"> by Product Type</w:t>
      </w:r>
      <w:r w:rsidRPr="000E59E6">
        <w:rPr>
          <w:rFonts w:ascii="Calibri" w:eastAsiaTheme="minorHAnsi" w:hAnsi="Calibri" w:cs="Calibri"/>
          <w:b/>
          <w:color w:val="0000FF"/>
          <w:sz w:val="20"/>
          <w:szCs w:val="24"/>
        </w:rPr>
        <w:t xml:space="preserve"> </w:t>
      </w:r>
    </w:p>
    <w:p w14:paraId="6F5D9FC0" w14:textId="77777777" w:rsidR="000E59E6" w:rsidRPr="000E59E6" w:rsidRDefault="000E59E6" w:rsidP="000E59E6">
      <w:pPr>
        <w:autoSpaceDE w:val="0"/>
        <w:autoSpaceDN w:val="0"/>
        <w:adjustRightInd w:val="0"/>
        <w:spacing w:after="0" w:line="240" w:lineRule="auto"/>
        <w:jc w:val="center"/>
        <w:rPr>
          <w:rFonts w:ascii="Calibri" w:eastAsiaTheme="minorHAnsi" w:hAnsi="Calibri" w:cs="Calibri"/>
          <w:b/>
          <w:color w:val="0000FF"/>
          <w:sz w:val="20"/>
          <w:szCs w:val="24"/>
        </w:rPr>
      </w:pPr>
    </w:p>
    <w:p w14:paraId="42F8DA8B" w14:textId="7508351F" w:rsidR="000E59E6" w:rsidRDefault="006F657B" w:rsidP="00ED1485">
      <w:pPr>
        <w:autoSpaceDE w:val="0"/>
        <w:autoSpaceDN w:val="0"/>
        <w:adjustRightInd w:val="0"/>
        <w:spacing w:after="0" w:line="240" w:lineRule="auto"/>
        <w:jc w:val="center"/>
        <w:rPr>
          <w:rFonts w:ascii="Calibri" w:eastAsiaTheme="minorHAnsi" w:hAnsi="Calibri" w:cs="Calibri"/>
          <w:color w:val="000000"/>
          <w:szCs w:val="24"/>
          <w:highlight w:val="green"/>
        </w:rPr>
      </w:pPr>
      <w:r w:rsidRPr="006F657B">
        <w:rPr>
          <w:noProof/>
        </w:rPr>
        <w:drawing>
          <wp:inline distT="0" distB="0" distL="0" distR="0" wp14:anchorId="5D178CA9" wp14:editId="31BCBDE7">
            <wp:extent cx="5943600" cy="3482325"/>
            <wp:effectExtent l="0" t="0" r="0" b="4445"/>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482325"/>
                    </a:xfrm>
                    <a:prstGeom prst="rect">
                      <a:avLst/>
                    </a:prstGeom>
                    <a:noFill/>
                    <a:ln>
                      <a:noFill/>
                    </a:ln>
                  </pic:spPr>
                </pic:pic>
              </a:graphicData>
            </a:graphic>
          </wp:inline>
        </w:drawing>
      </w:r>
    </w:p>
    <w:p w14:paraId="6D322849" w14:textId="77777777" w:rsidR="006F657B" w:rsidRDefault="006F657B" w:rsidP="00ED1485">
      <w:pPr>
        <w:autoSpaceDE w:val="0"/>
        <w:autoSpaceDN w:val="0"/>
        <w:adjustRightInd w:val="0"/>
        <w:spacing w:after="0" w:line="240" w:lineRule="auto"/>
        <w:jc w:val="center"/>
        <w:rPr>
          <w:rFonts w:ascii="Calibri" w:eastAsiaTheme="minorHAnsi" w:hAnsi="Calibri" w:cs="Calibri"/>
          <w:color w:val="000000"/>
          <w:szCs w:val="24"/>
          <w:highlight w:val="green"/>
        </w:rPr>
      </w:pPr>
    </w:p>
    <w:p w14:paraId="26271C34" w14:textId="77777777" w:rsidR="00BF682A" w:rsidRDefault="00BF682A" w:rsidP="006F657B">
      <w:pPr>
        <w:autoSpaceDE w:val="0"/>
        <w:autoSpaceDN w:val="0"/>
        <w:adjustRightInd w:val="0"/>
        <w:spacing w:after="0" w:line="240" w:lineRule="auto"/>
        <w:jc w:val="center"/>
        <w:rPr>
          <w:rFonts w:ascii="Calibri" w:eastAsiaTheme="minorHAnsi" w:hAnsi="Calibri" w:cs="Calibri"/>
          <w:b/>
          <w:color w:val="0000FF"/>
          <w:sz w:val="20"/>
          <w:szCs w:val="24"/>
        </w:rPr>
      </w:pPr>
    </w:p>
    <w:p w14:paraId="01ADC769" w14:textId="0E1DBEA3" w:rsidR="006F657B" w:rsidRDefault="006F657B" w:rsidP="006F657B">
      <w:pPr>
        <w:autoSpaceDE w:val="0"/>
        <w:autoSpaceDN w:val="0"/>
        <w:adjustRightInd w:val="0"/>
        <w:spacing w:after="0" w:line="240" w:lineRule="auto"/>
        <w:jc w:val="center"/>
        <w:rPr>
          <w:rFonts w:ascii="Calibri" w:eastAsiaTheme="minorHAnsi" w:hAnsi="Calibri" w:cs="Calibri"/>
          <w:b/>
          <w:color w:val="0000FF"/>
          <w:sz w:val="20"/>
          <w:szCs w:val="24"/>
        </w:rPr>
      </w:pPr>
      <w:r w:rsidRPr="000E59E6">
        <w:rPr>
          <w:rFonts w:ascii="Calibri" w:eastAsiaTheme="minorHAnsi" w:hAnsi="Calibri" w:cs="Calibri"/>
          <w:b/>
          <w:color w:val="0000FF"/>
          <w:sz w:val="20"/>
          <w:szCs w:val="24"/>
        </w:rPr>
        <w:t>Table 4.1.3.</w:t>
      </w:r>
      <w:r>
        <w:rPr>
          <w:rFonts w:ascii="Calibri" w:eastAsiaTheme="minorHAnsi" w:hAnsi="Calibri" w:cs="Calibri"/>
          <w:b/>
          <w:color w:val="0000FF"/>
          <w:sz w:val="20"/>
          <w:szCs w:val="24"/>
        </w:rPr>
        <w:t>10</w:t>
      </w:r>
      <w:r w:rsidRPr="000E59E6">
        <w:rPr>
          <w:rFonts w:ascii="Calibri" w:eastAsiaTheme="minorHAnsi" w:hAnsi="Calibri" w:cs="Calibri"/>
          <w:b/>
          <w:color w:val="0000FF"/>
          <w:sz w:val="20"/>
          <w:szCs w:val="24"/>
        </w:rPr>
        <w:t xml:space="preserve">: Summary of </w:t>
      </w:r>
      <w:r>
        <w:rPr>
          <w:rFonts w:ascii="Calibri" w:eastAsiaTheme="minorHAnsi" w:hAnsi="Calibri" w:cs="Calibri"/>
          <w:b/>
          <w:color w:val="0000FF"/>
          <w:sz w:val="20"/>
          <w:szCs w:val="24"/>
        </w:rPr>
        <w:t xml:space="preserve">Defaulted Loan </w:t>
      </w:r>
      <w:proofErr w:type="gramStart"/>
      <w:r w:rsidRPr="000E59E6">
        <w:rPr>
          <w:rFonts w:ascii="Calibri" w:eastAsiaTheme="minorHAnsi" w:hAnsi="Calibri" w:cs="Calibri"/>
          <w:b/>
          <w:color w:val="0000FF"/>
          <w:sz w:val="20"/>
          <w:szCs w:val="24"/>
        </w:rPr>
        <w:t>Distribution</w:t>
      </w:r>
      <w:r>
        <w:rPr>
          <w:rFonts w:ascii="Calibri" w:eastAsiaTheme="minorHAnsi" w:hAnsi="Calibri" w:cs="Calibri"/>
          <w:b/>
          <w:color w:val="0000FF"/>
          <w:sz w:val="20"/>
          <w:szCs w:val="24"/>
        </w:rPr>
        <w:t>(</w:t>
      </w:r>
      <w:proofErr w:type="gramEnd"/>
      <w:r>
        <w:rPr>
          <w:rFonts w:ascii="Calibri" w:eastAsiaTheme="minorHAnsi" w:hAnsi="Calibri" w:cs="Calibri"/>
          <w:b/>
          <w:color w:val="0000FF"/>
          <w:sz w:val="20"/>
          <w:szCs w:val="24"/>
        </w:rPr>
        <w:t>Non-CPB) by Development &amp; Validation Samples</w:t>
      </w:r>
    </w:p>
    <w:p w14:paraId="38406D09" w14:textId="77777777" w:rsidR="006F657B" w:rsidRDefault="006F657B" w:rsidP="00ED1485">
      <w:pPr>
        <w:autoSpaceDE w:val="0"/>
        <w:autoSpaceDN w:val="0"/>
        <w:adjustRightInd w:val="0"/>
        <w:spacing w:after="0" w:line="240" w:lineRule="auto"/>
        <w:jc w:val="center"/>
        <w:rPr>
          <w:rFonts w:ascii="Calibri" w:eastAsiaTheme="minorHAnsi" w:hAnsi="Calibri" w:cs="Calibri"/>
          <w:color w:val="000000"/>
          <w:szCs w:val="24"/>
          <w:highlight w:val="green"/>
        </w:rPr>
      </w:pPr>
    </w:p>
    <w:p w14:paraId="1AA3B722" w14:textId="2CC31720" w:rsidR="006F657B" w:rsidRPr="00C63B99" w:rsidRDefault="006F657B" w:rsidP="00ED1485">
      <w:pPr>
        <w:autoSpaceDE w:val="0"/>
        <w:autoSpaceDN w:val="0"/>
        <w:adjustRightInd w:val="0"/>
        <w:spacing w:after="0" w:line="240" w:lineRule="auto"/>
        <w:jc w:val="center"/>
        <w:rPr>
          <w:rFonts w:ascii="Calibri" w:eastAsiaTheme="minorHAnsi" w:hAnsi="Calibri" w:cs="Calibri"/>
          <w:color w:val="000000"/>
          <w:szCs w:val="24"/>
          <w:highlight w:val="green"/>
        </w:rPr>
      </w:pPr>
      <w:r w:rsidRPr="006F657B">
        <w:rPr>
          <w:noProof/>
        </w:rPr>
        <w:lastRenderedPageBreak/>
        <w:drawing>
          <wp:inline distT="0" distB="0" distL="0" distR="0" wp14:anchorId="0C8E9762" wp14:editId="3627D80C">
            <wp:extent cx="5287645" cy="2898475"/>
            <wp:effectExtent l="0" t="0" r="8255"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34">
                      <a:extLst>
                        <a:ext uri="{28A0092B-C50C-407E-A947-70E740481C1C}">
                          <a14:useLocalDpi xmlns:a14="http://schemas.microsoft.com/office/drawing/2010/main" val="0"/>
                        </a:ext>
                      </a:extLst>
                    </a:blip>
                    <a:srcRect r="11020" b="5900"/>
                    <a:stretch/>
                  </pic:blipFill>
                  <pic:spPr bwMode="auto">
                    <a:xfrm>
                      <a:off x="0" y="0"/>
                      <a:ext cx="5288617" cy="2899008"/>
                    </a:xfrm>
                    <a:prstGeom prst="rect">
                      <a:avLst/>
                    </a:prstGeom>
                    <a:noFill/>
                    <a:ln>
                      <a:noFill/>
                    </a:ln>
                    <a:extLst>
                      <a:ext uri="{53640926-AAD7-44D8-BBD7-CCE9431645EC}">
                        <a14:shadowObscured xmlns:a14="http://schemas.microsoft.com/office/drawing/2010/main"/>
                      </a:ext>
                    </a:extLst>
                  </pic:spPr>
                </pic:pic>
              </a:graphicData>
            </a:graphic>
          </wp:inline>
        </w:drawing>
      </w:r>
    </w:p>
    <w:p w14:paraId="48C37673" w14:textId="77777777" w:rsidR="00ED1485" w:rsidRDefault="00ED1485" w:rsidP="00ED1485">
      <w:pPr>
        <w:autoSpaceDE w:val="0"/>
        <w:autoSpaceDN w:val="0"/>
        <w:adjustRightInd w:val="0"/>
        <w:spacing w:after="0" w:line="240" w:lineRule="auto"/>
        <w:rPr>
          <w:rFonts w:ascii="Calibri" w:eastAsiaTheme="minorHAnsi" w:hAnsi="Calibri" w:cs="Calibri"/>
          <w:color w:val="000000"/>
          <w:sz w:val="24"/>
          <w:szCs w:val="24"/>
          <w:highlight w:val="green"/>
        </w:rPr>
      </w:pPr>
    </w:p>
    <w:p w14:paraId="3BD2D3C5" w14:textId="38CA2F10" w:rsidR="006F657B" w:rsidRDefault="006F657B" w:rsidP="006F657B">
      <w:pPr>
        <w:autoSpaceDE w:val="0"/>
        <w:autoSpaceDN w:val="0"/>
        <w:adjustRightInd w:val="0"/>
        <w:spacing w:after="0" w:line="240" w:lineRule="auto"/>
        <w:jc w:val="center"/>
        <w:rPr>
          <w:rFonts w:ascii="Calibri" w:eastAsiaTheme="minorHAnsi" w:hAnsi="Calibri" w:cs="Calibri"/>
          <w:b/>
          <w:color w:val="0000FF"/>
          <w:sz w:val="20"/>
          <w:szCs w:val="24"/>
        </w:rPr>
      </w:pPr>
      <w:r w:rsidRPr="000E59E6">
        <w:rPr>
          <w:rFonts w:ascii="Calibri" w:eastAsiaTheme="minorHAnsi" w:hAnsi="Calibri" w:cs="Calibri"/>
          <w:b/>
          <w:color w:val="0000FF"/>
          <w:sz w:val="20"/>
          <w:szCs w:val="24"/>
        </w:rPr>
        <w:t>Table 4.1.3.</w:t>
      </w:r>
      <w:r>
        <w:rPr>
          <w:rFonts w:ascii="Calibri" w:eastAsiaTheme="minorHAnsi" w:hAnsi="Calibri" w:cs="Calibri"/>
          <w:b/>
          <w:color w:val="0000FF"/>
          <w:sz w:val="20"/>
          <w:szCs w:val="24"/>
        </w:rPr>
        <w:t>11</w:t>
      </w:r>
      <w:r w:rsidRPr="000E59E6">
        <w:rPr>
          <w:rFonts w:ascii="Calibri" w:eastAsiaTheme="minorHAnsi" w:hAnsi="Calibri" w:cs="Calibri"/>
          <w:b/>
          <w:color w:val="0000FF"/>
          <w:sz w:val="20"/>
          <w:szCs w:val="24"/>
        </w:rPr>
        <w:t xml:space="preserve">: Summary of </w:t>
      </w:r>
      <w:r>
        <w:rPr>
          <w:rFonts w:ascii="Calibri" w:eastAsiaTheme="minorHAnsi" w:hAnsi="Calibri" w:cs="Calibri"/>
          <w:b/>
          <w:color w:val="0000FF"/>
          <w:sz w:val="20"/>
          <w:szCs w:val="24"/>
        </w:rPr>
        <w:t xml:space="preserve">Defaulted Loan </w:t>
      </w:r>
      <w:proofErr w:type="gramStart"/>
      <w:r w:rsidRPr="000E59E6">
        <w:rPr>
          <w:rFonts w:ascii="Calibri" w:eastAsiaTheme="minorHAnsi" w:hAnsi="Calibri" w:cs="Calibri"/>
          <w:b/>
          <w:color w:val="0000FF"/>
          <w:sz w:val="20"/>
          <w:szCs w:val="24"/>
        </w:rPr>
        <w:t>Distribution</w:t>
      </w:r>
      <w:r>
        <w:rPr>
          <w:rFonts w:ascii="Calibri" w:eastAsiaTheme="minorHAnsi" w:hAnsi="Calibri" w:cs="Calibri"/>
          <w:b/>
          <w:color w:val="0000FF"/>
          <w:sz w:val="20"/>
          <w:szCs w:val="24"/>
        </w:rPr>
        <w:t>(</w:t>
      </w:r>
      <w:proofErr w:type="gramEnd"/>
      <w:r>
        <w:rPr>
          <w:rFonts w:ascii="Calibri" w:eastAsiaTheme="minorHAnsi" w:hAnsi="Calibri" w:cs="Calibri"/>
          <w:b/>
          <w:color w:val="0000FF"/>
          <w:sz w:val="20"/>
          <w:szCs w:val="24"/>
        </w:rPr>
        <w:t>CPB) by Development &amp; Validation Samples</w:t>
      </w:r>
    </w:p>
    <w:p w14:paraId="221301C3" w14:textId="77777777" w:rsidR="006F657B" w:rsidRDefault="006F657B" w:rsidP="006F657B">
      <w:pPr>
        <w:autoSpaceDE w:val="0"/>
        <w:autoSpaceDN w:val="0"/>
        <w:adjustRightInd w:val="0"/>
        <w:spacing w:after="0" w:line="240" w:lineRule="auto"/>
        <w:jc w:val="center"/>
        <w:rPr>
          <w:rFonts w:ascii="Calibri" w:eastAsiaTheme="minorHAnsi" w:hAnsi="Calibri" w:cs="Calibri"/>
          <w:color w:val="000000"/>
          <w:szCs w:val="24"/>
          <w:highlight w:val="green"/>
        </w:rPr>
      </w:pPr>
    </w:p>
    <w:p w14:paraId="7E279089" w14:textId="77777777" w:rsidR="006F657B" w:rsidRDefault="006F657B" w:rsidP="00ED1485">
      <w:pPr>
        <w:autoSpaceDE w:val="0"/>
        <w:autoSpaceDN w:val="0"/>
        <w:adjustRightInd w:val="0"/>
        <w:spacing w:after="0" w:line="240" w:lineRule="auto"/>
        <w:rPr>
          <w:rFonts w:ascii="Calibri" w:eastAsiaTheme="minorHAnsi" w:hAnsi="Calibri" w:cs="Calibri"/>
          <w:color w:val="000000"/>
          <w:sz w:val="24"/>
          <w:szCs w:val="24"/>
          <w:highlight w:val="green"/>
        </w:rPr>
      </w:pPr>
    </w:p>
    <w:p w14:paraId="4EE0E263" w14:textId="622B00C1" w:rsidR="006F657B" w:rsidRDefault="006F657B" w:rsidP="00ED1485">
      <w:pPr>
        <w:autoSpaceDE w:val="0"/>
        <w:autoSpaceDN w:val="0"/>
        <w:adjustRightInd w:val="0"/>
        <w:spacing w:after="0" w:line="240" w:lineRule="auto"/>
        <w:rPr>
          <w:rFonts w:ascii="Calibri" w:eastAsiaTheme="minorHAnsi" w:hAnsi="Calibri" w:cs="Calibri"/>
          <w:color w:val="000000"/>
          <w:sz w:val="24"/>
          <w:szCs w:val="24"/>
          <w:highlight w:val="green"/>
        </w:rPr>
      </w:pPr>
      <w:r w:rsidRPr="006F657B">
        <w:rPr>
          <w:noProof/>
        </w:rPr>
        <w:drawing>
          <wp:inline distT="0" distB="0" distL="0" distR="0" wp14:anchorId="0FA7043D" wp14:editId="6F91DB39">
            <wp:extent cx="5943600" cy="1236289"/>
            <wp:effectExtent l="0" t="0" r="0" b="254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236289"/>
                    </a:xfrm>
                    <a:prstGeom prst="rect">
                      <a:avLst/>
                    </a:prstGeom>
                    <a:noFill/>
                    <a:ln>
                      <a:noFill/>
                    </a:ln>
                  </pic:spPr>
                </pic:pic>
              </a:graphicData>
            </a:graphic>
          </wp:inline>
        </w:drawing>
      </w:r>
    </w:p>
    <w:p w14:paraId="2459CB28" w14:textId="77777777" w:rsidR="006F657B" w:rsidRDefault="006F657B" w:rsidP="00ED1485">
      <w:pPr>
        <w:autoSpaceDE w:val="0"/>
        <w:autoSpaceDN w:val="0"/>
        <w:adjustRightInd w:val="0"/>
        <w:spacing w:after="0" w:line="240" w:lineRule="auto"/>
        <w:rPr>
          <w:rFonts w:ascii="Calibri" w:eastAsiaTheme="minorHAnsi" w:hAnsi="Calibri" w:cs="Calibri"/>
          <w:color w:val="000000"/>
          <w:sz w:val="24"/>
          <w:szCs w:val="24"/>
          <w:highlight w:val="green"/>
        </w:rPr>
      </w:pPr>
    </w:p>
    <w:p w14:paraId="174AE1DA" w14:textId="77777777" w:rsidR="00ED1485" w:rsidRPr="006F657B" w:rsidRDefault="00ED1485" w:rsidP="00ED1485">
      <w:pPr>
        <w:autoSpaceDE w:val="0"/>
        <w:autoSpaceDN w:val="0"/>
        <w:adjustRightInd w:val="0"/>
        <w:spacing w:after="0"/>
        <w:jc w:val="both"/>
        <w:rPr>
          <w:rFonts w:ascii="Calibri" w:eastAsiaTheme="minorHAnsi" w:hAnsi="Calibri" w:cs="Calibri"/>
          <w:color w:val="0000FF"/>
          <w:szCs w:val="24"/>
        </w:rPr>
      </w:pPr>
    </w:p>
    <w:p w14:paraId="2EC717A0" w14:textId="2CD41934" w:rsidR="00ED1485" w:rsidRPr="006F657B" w:rsidRDefault="00ED1485" w:rsidP="00ED1485">
      <w:pPr>
        <w:autoSpaceDE w:val="0"/>
        <w:autoSpaceDN w:val="0"/>
        <w:adjustRightInd w:val="0"/>
        <w:spacing w:after="0"/>
        <w:jc w:val="both"/>
        <w:rPr>
          <w:rFonts w:ascii="Calibri" w:eastAsiaTheme="minorHAnsi" w:hAnsi="Calibri" w:cs="Calibri"/>
          <w:color w:val="0000FF"/>
          <w:szCs w:val="24"/>
        </w:rPr>
      </w:pPr>
      <w:r w:rsidRPr="006F657B">
        <w:rPr>
          <w:rFonts w:ascii="Calibri" w:eastAsiaTheme="minorHAnsi" w:hAnsi="Calibri" w:cs="Calibri"/>
          <w:color w:val="0000FF"/>
          <w:szCs w:val="24"/>
        </w:rPr>
        <w:t xml:space="preserve">After the additional filtering </w:t>
      </w:r>
      <w:r w:rsidR="006F657B" w:rsidRPr="006F657B">
        <w:rPr>
          <w:rFonts w:ascii="Calibri" w:eastAsiaTheme="minorHAnsi" w:hAnsi="Calibri" w:cs="Calibri"/>
          <w:color w:val="0000FF"/>
          <w:szCs w:val="24"/>
        </w:rPr>
        <w:t>by modification status and product type</w:t>
      </w:r>
      <w:r w:rsidRPr="006F657B">
        <w:rPr>
          <w:rFonts w:ascii="Calibri" w:eastAsiaTheme="minorHAnsi" w:hAnsi="Calibri" w:cs="Calibri"/>
          <w:color w:val="0000FF"/>
          <w:szCs w:val="24"/>
        </w:rPr>
        <w:t xml:space="preserve">, the final sample size for the First Lien segment </w:t>
      </w:r>
      <w:r w:rsidR="006F657B" w:rsidRPr="006F657B">
        <w:rPr>
          <w:rFonts w:ascii="Calibri" w:eastAsiaTheme="minorHAnsi" w:hAnsi="Calibri" w:cs="Calibri"/>
          <w:color w:val="0000FF"/>
          <w:szCs w:val="24"/>
        </w:rPr>
        <w:t>was approximated around 64,817</w:t>
      </w:r>
      <w:r w:rsidRPr="006F657B">
        <w:rPr>
          <w:rFonts w:ascii="Calibri" w:eastAsiaTheme="minorHAnsi" w:hAnsi="Calibri" w:cs="Calibri"/>
          <w:color w:val="0000FF"/>
          <w:szCs w:val="24"/>
        </w:rPr>
        <w:t xml:space="preserve"> of which </w:t>
      </w:r>
      <w:r w:rsidR="006F657B" w:rsidRPr="006F657B">
        <w:rPr>
          <w:rFonts w:ascii="Calibri" w:eastAsiaTheme="minorHAnsi" w:hAnsi="Calibri" w:cs="Calibri"/>
          <w:color w:val="0000FF"/>
          <w:szCs w:val="24"/>
        </w:rPr>
        <w:t>68</w:t>
      </w:r>
      <w:r w:rsidRPr="006F657B">
        <w:rPr>
          <w:rFonts w:ascii="Calibri" w:eastAsiaTheme="minorHAnsi" w:hAnsi="Calibri" w:cs="Calibri"/>
          <w:color w:val="0000FF"/>
          <w:szCs w:val="24"/>
        </w:rPr>
        <w:t>% (</w:t>
      </w:r>
      <w:r w:rsidR="006F657B" w:rsidRPr="006F657B">
        <w:rPr>
          <w:rFonts w:ascii="Calibri" w:eastAsiaTheme="minorHAnsi" w:hAnsi="Calibri" w:cs="Calibri"/>
          <w:color w:val="0000FF"/>
          <w:szCs w:val="24"/>
        </w:rPr>
        <w:t>44,296</w:t>
      </w:r>
      <w:r w:rsidRPr="006F657B">
        <w:rPr>
          <w:rFonts w:ascii="Calibri" w:eastAsiaTheme="minorHAnsi" w:hAnsi="Calibri" w:cs="Calibri"/>
          <w:color w:val="0000FF"/>
          <w:szCs w:val="24"/>
        </w:rPr>
        <w:t xml:space="preserve">) was reserved for model development. </w:t>
      </w:r>
      <w:r w:rsidR="006F657B" w:rsidRPr="006F657B">
        <w:rPr>
          <w:rFonts w:ascii="Calibri" w:eastAsiaTheme="minorHAnsi" w:hAnsi="Calibri" w:cs="Calibri"/>
          <w:color w:val="0000FF"/>
          <w:szCs w:val="24"/>
        </w:rPr>
        <w:t>Table</w:t>
      </w:r>
      <w:r w:rsidR="006F657B">
        <w:rPr>
          <w:rFonts w:ascii="Calibri" w:eastAsiaTheme="minorHAnsi" w:hAnsi="Calibri" w:cs="Calibri"/>
          <w:color w:val="0000FF"/>
          <w:szCs w:val="24"/>
        </w:rPr>
        <w:t>s</w:t>
      </w:r>
      <w:r w:rsidR="006F657B" w:rsidRPr="006F657B">
        <w:rPr>
          <w:rFonts w:ascii="Calibri" w:eastAsiaTheme="minorHAnsi" w:hAnsi="Calibri" w:cs="Calibri"/>
          <w:color w:val="0000FF"/>
          <w:szCs w:val="24"/>
        </w:rPr>
        <w:t xml:space="preserve"> 4.1.3.10 and 4.1.3.11 </w:t>
      </w:r>
      <w:r w:rsidRPr="006F657B">
        <w:rPr>
          <w:rFonts w:ascii="Calibri" w:eastAsiaTheme="minorHAnsi" w:hAnsi="Calibri" w:cs="Calibri"/>
          <w:color w:val="0000FF"/>
          <w:szCs w:val="24"/>
        </w:rPr>
        <w:t>illustrate</w:t>
      </w:r>
      <w:r w:rsidR="006F657B" w:rsidRPr="006F657B">
        <w:rPr>
          <w:rFonts w:ascii="Calibri" w:eastAsiaTheme="minorHAnsi" w:hAnsi="Calibri" w:cs="Calibri"/>
          <w:color w:val="0000FF"/>
          <w:szCs w:val="24"/>
        </w:rPr>
        <w:t>s</w:t>
      </w:r>
      <w:r w:rsidRPr="006F657B">
        <w:rPr>
          <w:rFonts w:ascii="Calibri" w:eastAsiaTheme="minorHAnsi" w:hAnsi="Calibri" w:cs="Calibri"/>
          <w:color w:val="0000FF"/>
          <w:szCs w:val="24"/>
        </w:rPr>
        <w:t xml:space="preserve"> the distribution of defaults with the </w:t>
      </w:r>
      <w:proofErr w:type="gramStart"/>
      <w:r w:rsidRPr="006F657B">
        <w:rPr>
          <w:rFonts w:ascii="Calibri" w:eastAsiaTheme="minorHAnsi" w:hAnsi="Calibri" w:cs="Calibri"/>
          <w:color w:val="0000FF"/>
          <w:szCs w:val="24"/>
        </w:rPr>
        <w:t>in time</w:t>
      </w:r>
      <w:proofErr w:type="gramEnd"/>
      <w:r w:rsidRPr="006F657B">
        <w:rPr>
          <w:rFonts w:ascii="Calibri" w:eastAsiaTheme="minorHAnsi" w:hAnsi="Calibri" w:cs="Calibri"/>
          <w:color w:val="0000FF"/>
          <w:szCs w:val="24"/>
        </w:rPr>
        <w:t xml:space="preserve"> samples.  </w:t>
      </w:r>
      <w:r w:rsidR="006F657B">
        <w:rPr>
          <w:rFonts w:ascii="Calibri" w:eastAsiaTheme="minorHAnsi" w:hAnsi="Calibri" w:cs="Calibri"/>
          <w:color w:val="0000FF"/>
          <w:szCs w:val="24"/>
        </w:rPr>
        <w:t>The next set of Figures and Tables illustrate the loss trend and loss type by lien position</w:t>
      </w:r>
      <w:r w:rsidR="006561E8">
        <w:rPr>
          <w:rFonts w:ascii="Calibri" w:eastAsiaTheme="minorHAnsi" w:hAnsi="Calibri" w:cs="Calibri"/>
          <w:color w:val="0000FF"/>
          <w:szCs w:val="24"/>
        </w:rPr>
        <w:t xml:space="preserve"> and </w:t>
      </w:r>
      <w:proofErr w:type="gramStart"/>
      <w:r w:rsidR="006561E8">
        <w:rPr>
          <w:rFonts w:ascii="Calibri" w:eastAsiaTheme="minorHAnsi" w:hAnsi="Calibri" w:cs="Calibri"/>
          <w:color w:val="0000FF"/>
          <w:szCs w:val="24"/>
        </w:rPr>
        <w:t>VA</w:t>
      </w:r>
      <w:r w:rsidR="006F657B">
        <w:rPr>
          <w:rFonts w:ascii="Calibri" w:eastAsiaTheme="minorHAnsi" w:hAnsi="Calibri" w:cs="Calibri"/>
          <w:color w:val="0000FF"/>
          <w:szCs w:val="24"/>
        </w:rPr>
        <w:t xml:space="preserve"> </w:t>
      </w:r>
      <w:r w:rsidR="006561E8">
        <w:rPr>
          <w:rFonts w:ascii="Calibri" w:eastAsiaTheme="minorHAnsi" w:hAnsi="Calibri" w:cs="Calibri"/>
          <w:color w:val="0000FF"/>
          <w:szCs w:val="24"/>
        </w:rPr>
        <w:t xml:space="preserve"> for</w:t>
      </w:r>
      <w:proofErr w:type="gramEnd"/>
      <w:r w:rsidR="006561E8">
        <w:rPr>
          <w:rFonts w:ascii="Calibri" w:eastAsiaTheme="minorHAnsi" w:hAnsi="Calibri" w:cs="Calibri"/>
          <w:color w:val="0000FF"/>
          <w:szCs w:val="24"/>
        </w:rPr>
        <w:t xml:space="preserve"> the model development sample. For additional details, please refer to attachment ‘4.1.3 –Severity Trends’.xlsx’.</w:t>
      </w:r>
    </w:p>
    <w:p w14:paraId="26E22E24" w14:textId="77777777" w:rsidR="00ED1485" w:rsidRPr="00C63B99" w:rsidRDefault="00ED1485" w:rsidP="00ED1485">
      <w:pPr>
        <w:autoSpaceDE w:val="0"/>
        <w:autoSpaceDN w:val="0"/>
        <w:adjustRightInd w:val="0"/>
        <w:spacing w:after="0" w:line="240" w:lineRule="auto"/>
        <w:rPr>
          <w:rFonts w:ascii="Calibri" w:eastAsiaTheme="minorHAnsi" w:hAnsi="Calibri" w:cs="Calibri"/>
          <w:color w:val="000000"/>
          <w:sz w:val="24"/>
          <w:szCs w:val="24"/>
          <w:highlight w:val="green"/>
        </w:rPr>
      </w:pPr>
    </w:p>
    <w:p w14:paraId="12CBFF56" w14:textId="77777777" w:rsidR="00547BD9" w:rsidRDefault="00547BD9" w:rsidP="00ED1485">
      <w:pPr>
        <w:autoSpaceDE w:val="0"/>
        <w:autoSpaceDN w:val="0"/>
        <w:adjustRightInd w:val="0"/>
        <w:spacing w:after="0" w:line="240" w:lineRule="auto"/>
        <w:ind w:firstLine="720"/>
        <w:jc w:val="center"/>
        <w:rPr>
          <w:rFonts w:ascii="Calibri" w:eastAsiaTheme="minorHAnsi" w:hAnsi="Calibri" w:cs="Calibri"/>
          <w:b/>
          <w:color w:val="0000FF"/>
          <w:sz w:val="20"/>
          <w:szCs w:val="24"/>
        </w:rPr>
      </w:pPr>
    </w:p>
    <w:p w14:paraId="4E10ECD3" w14:textId="22E6FEDC" w:rsidR="00ED1485" w:rsidRPr="006561E8" w:rsidRDefault="00ED1485" w:rsidP="00ED1485">
      <w:pPr>
        <w:autoSpaceDE w:val="0"/>
        <w:autoSpaceDN w:val="0"/>
        <w:adjustRightInd w:val="0"/>
        <w:spacing w:after="0" w:line="240" w:lineRule="auto"/>
        <w:ind w:firstLine="720"/>
        <w:jc w:val="center"/>
        <w:rPr>
          <w:rFonts w:ascii="Calibri" w:eastAsiaTheme="minorHAnsi" w:hAnsi="Calibri" w:cs="Calibri"/>
          <w:b/>
          <w:color w:val="0000FF"/>
          <w:sz w:val="20"/>
          <w:szCs w:val="24"/>
        </w:rPr>
      </w:pPr>
      <w:r w:rsidRPr="006561E8">
        <w:rPr>
          <w:rFonts w:ascii="Calibri" w:eastAsiaTheme="minorHAnsi" w:hAnsi="Calibri" w:cs="Calibri"/>
          <w:b/>
          <w:color w:val="0000FF"/>
          <w:sz w:val="20"/>
          <w:szCs w:val="24"/>
        </w:rPr>
        <w:t xml:space="preserve">Table </w:t>
      </w:r>
      <w:r w:rsidR="006561E8" w:rsidRPr="006561E8">
        <w:rPr>
          <w:rFonts w:ascii="Calibri" w:eastAsiaTheme="minorHAnsi" w:hAnsi="Calibri" w:cs="Calibri"/>
          <w:b/>
          <w:color w:val="0000FF"/>
          <w:sz w:val="20"/>
          <w:szCs w:val="24"/>
        </w:rPr>
        <w:t>4</w:t>
      </w:r>
      <w:r w:rsidRPr="006561E8">
        <w:rPr>
          <w:rFonts w:ascii="Calibri" w:eastAsiaTheme="minorHAnsi" w:hAnsi="Calibri" w:cs="Calibri"/>
          <w:b/>
          <w:color w:val="0000FF"/>
          <w:sz w:val="20"/>
          <w:szCs w:val="24"/>
        </w:rPr>
        <w:t>.1.3.</w:t>
      </w:r>
      <w:r w:rsidR="006561E8" w:rsidRPr="006561E8">
        <w:rPr>
          <w:rFonts w:ascii="Calibri" w:eastAsiaTheme="minorHAnsi" w:hAnsi="Calibri" w:cs="Calibri"/>
          <w:b/>
          <w:color w:val="0000FF"/>
          <w:sz w:val="20"/>
          <w:szCs w:val="24"/>
        </w:rPr>
        <w:t>12</w:t>
      </w:r>
      <w:r w:rsidRPr="006561E8">
        <w:rPr>
          <w:rFonts w:ascii="Calibri" w:eastAsiaTheme="minorHAnsi" w:hAnsi="Calibri" w:cs="Calibri"/>
          <w:b/>
          <w:color w:val="0000FF"/>
          <w:sz w:val="20"/>
          <w:szCs w:val="24"/>
        </w:rPr>
        <w:t>: Distribution of Defaults by Loss Types (</w:t>
      </w:r>
      <w:r w:rsidR="006561E8">
        <w:rPr>
          <w:rFonts w:ascii="Calibri" w:eastAsiaTheme="minorHAnsi" w:hAnsi="Calibri" w:cs="Calibri"/>
          <w:b/>
          <w:color w:val="0000FF"/>
          <w:sz w:val="20"/>
          <w:szCs w:val="24"/>
        </w:rPr>
        <w:t>First Lien) for In Time Sample</w:t>
      </w:r>
    </w:p>
    <w:p w14:paraId="7A5A3B02" w14:textId="77777777" w:rsidR="00ED1485" w:rsidRPr="006561E8" w:rsidRDefault="00ED1485" w:rsidP="00ED1485">
      <w:pPr>
        <w:autoSpaceDE w:val="0"/>
        <w:autoSpaceDN w:val="0"/>
        <w:adjustRightInd w:val="0"/>
        <w:spacing w:after="0" w:line="240" w:lineRule="auto"/>
        <w:rPr>
          <w:rFonts w:ascii="Calibri" w:eastAsiaTheme="minorHAnsi" w:hAnsi="Calibri" w:cs="Calibri"/>
          <w:b/>
          <w:color w:val="000000"/>
          <w:sz w:val="24"/>
          <w:szCs w:val="24"/>
          <w:highlight w:val="green"/>
        </w:rPr>
      </w:pPr>
    </w:p>
    <w:p w14:paraId="76785CFB" w14:textId="666CB95F" w:rsidR="00ED1485" w:rsidRPr="00C63B99" w:rsidRDefault="006561E8" w:rsidP="00ED1485">
      <w:pPr>
        <w:autoSpaceDE w:val="0"/>
        <w:autoSpaceDN w:val="0"/>
        <w:adjustRightInd w:val="0"/>
        <w:spacing w:after="0" w:line="240" w:lineRule="auto"/>
        <w:rPr>
          <w:rFonts w:ascii="Calibri" w:eastAsiaTheme="minorHAnsi" w:hAnsi="Calibri" w:cs="Calibri"/>
          <w:color w:val="000000"/>
          <w:sz w:val="24"/>
          <w:szCs w:val="24"/>
          <w:highlight w:val="green"/>
        </w:rPr>
      </w:pPr>
      <w:r w:rsidRPr="006561E8">
        <w:rPr>
          <w:noProof/>
        </w:rPr>
        <w:lastRenderedPageBreak/>
        <w:drawing>
          <wp:inline distT="0" distB="0" distL="0" distR="0" wp14:anchorId="2098A4D1" wp14:editId="499409A6">
            <wp:extent cx="5943600" cy="3026148"/>
            <wp:effectExtent l="0" t="0" r="0" b="3175"/>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026148"/>
                    </a:xfrm>
                    <a:prstGeom prst="rect">
                      <a:avLst/>
                    </a:prstGeom>
                    <a:noFill/>
                    <a:ln>
                      <a:noFill/>
                    </a:ln>
                  </pic:spPr>
                </pic:pic>
              </a:graphicData>
            </a:graphic>
          </wp:inline>
        </w:drawing>
      </w:r>
    </w:p>
    <w:p w14:paraId="23D422AC" w14:textId="77777777" w:rsidR="006561E8" w:rsidRDefault="006561E8" w:rsidP="006561E8">
      <w:pPr>
        <w:autoSpaceDE w:val="0"/>
        <w:autoSpaceDN w:val="0"/>
        <w:adjustRightInd w:val="0"/>
        <w:spacing w:after="0" w:line="240" w:lineRule="auto"/>
        <w:ind w:firstLine="720"/>
        <w:jc w:val="center"/>
        <w:rPr>
          <w:rFonts w:ascii="Calibri" w:eastAsiaTheme="minorHAnsi" w:hAnsi="Calibri" w:cs="Calibri"/>
          <w:b/>
          <w:color w:val="0000FF"/>
          <w:sz w:val="20"/>
          <w:szCs w:val="24"/>
        </w:rPr>
      </w:pPr>
    </w:p>
    <w:p w14:paraId="16DB1AC0" w14:textId="77777777" w:rsidR="00AB48B6" w:rsidRDefault="00AB48B6" w:rsidP="006561E8">
      <w:pPr>
        <w:autoSpaceDE w:val="0"/>
        <w:autoSpaceDN w:val="0"/>
        <w:adjustRightInd w:val="0"/>
        <w:spacing w:after="0" w:line="240" w:lineRule="auto"/>
        <w:ind w:firstLine="720"/>
        <w:jc w:val="center"/>
        <w:rPr>
          <w:rFonts w:ascii="Calibri" w:eastAsiaTheme="minorHAnsi" w:hAnsi="Calibri" w:cs="Calibri"/>
          <w:b/>
          <w:color w:val="0000FF"/>
          <w:sz w:val="20"/>
          <w:szCs w:val="24"/>
        </w:rPr>
      </w:pPr>
    </w:p>
    <w:p w14:paraId="6E9DECCC" w14:textId="77777777" w:rsidR="00AB48B6" w:rsidRDefault="00AB48B6" w:rsidP="006561E8">
      <w:pPr>
        <w:autoSpaceDE w:val="0"/>
        <w:autoSpaceDN w:val="0"/>
        <w:adjustRightInd w:val="0"/>
        <w:spacing w:after="0" w:line="240" w:lineRule="auto"/>
        <w:ind w:firstLine="720"/>
        <w:jc w:val="center"/>
        <w:rPr>
          <w:rFonts w:ascii="Calibri" w:eastAsiaTheme="minorHAnsi" w:hAnsi="Calibri" w:cs="Calibri"/>
          <w:b/>
          <w:color w:val="0000FF"/>
          <w:sz w:val="20"/>
          <w:szCs w:val="24"/>
        </w:rPr>
      </w:pPr>
    </w:p>
    <w:p w14:paraId="3B923F07" w14:textId="77777777" w:rsidR="00AB48B6" w:rsidRDefault="00AB48B6" w:rsidP="006561E8">
      <w:pPr>
        <w:autoSpaceDE w:val="0"/>
        <w:autoSpaceDN w:val="0"/>
        <w:adjustRightInd w:val="0"/>
        <w:spacing w:after="0" w:line="240" w:lineRule="auto"/>
        <w:ind w:firstLine="720"/>
        <w:jc w:val="center"/>
        <w:rPr>
          <w:rFonts w:ascii="Calibri" w:eastAsiaTheme="minorHAnsi" w:hAnsi="Calibri" w:cs="Calibri"/>
          <w:b/>
          <w:color w:val="0000FF"/>
          <w:sz w:val="20"/>
          <w:szCs w:val="24"/>
        </w:rPr>
      </w:pPr>
    </w:p>
    <w:p w14:paraId="7488BF30" w14:textId="77777777" w:rsidR="00AB48B6" w:rsidRDefault="00AB48B6" w:rsidP="006561E8">
      <w:pPr>
        <w:autoSpaceDE w:val="0"/>
        <w:autoSpaceDN w:val="0"/>
        <w:adjustRightInd w:val="0"/>
        <w:spacing w:after="0" w:line="240" w:lineRule="auto"/>
        <w:ind w:firstLine="720"/>
        <w:jc w:val="center"/>
        <w:rPr>
          <w:rFonts w:ascii="Calibri" w:eastAsiaTheme="minorHAnsi" w:hAnsi="Calibri" w:cs="Calibri"/>
          <w:b/>
          <w:color w:val="0000FF"/>
          <w:sz w:val="20"/>
          <w:szCs w:val="24"/>
        </w:rPr>
      </w:pPr>
    </w:p>
    <w:p w14:paraId="3D1B97DD" w14:textId="77777777" w:rsidR="00AB48B6" w:rsidRDefault="00AB48B6" w:rsidP="006561E8">
      <w:pPr>
        <w:autoSpaceDE w:val="0"/>
        <w:autoSpaceDN w:val="0"/>
        <w:adjustRightInd w:val="0"/>
        <w:spacing w:after="0" w:line="240" w:lineRule="auto"/>
        <w:ind w:firstLine="720"/>
        <w:jc w:val="center"/>
        <w:rPr>
          <w:rFonts w:ascii="Calibri" w:eastAsiaTheme="minorHAnsi" w:hAnsi="Calibri" w:cs="Calibri"/>
          <w:b/>
          <w:color w:val="0000FF"/>
          <w:sz w:val="20"/>
          <w:szCs w:val="24"/>
        </w:rPr>
      </w:pPr>
    </w:p>
    <w:p w14:paraId="669DC3B0" w14:textId="77777777" w:rsidR="00AB48B6" w:rsidRDefault="00AB48B6" w:rsidP="006561E8">
      <w:pPr>
        <w:autoSpaceDE w:val="0"/>
        <w:autoSpaceDN w:val="0"/>
        <w:adjustRightInd w:val="0"/>
        <w:spacing w:after="0" w:line="240" w:lineRule="auto"/>
        <w:ind w:firstLine="720"/>
        <w:jc w:val="center"/>
        <w:rPr>
          <w:rFonts w:ascii="Calibri" w:eastAsiaTheme="minorHAnsi" w:hAnsi="Calibri" w:cs="Calibri"/>
          <w:b/>
          <w:color w:val="0000FF"/>
          <w:sz w:val="20"/>
          <w:szCs w:val="24"/>
        </w:rPr>
      </w:pPr>
    </w:p>
    <w:p w14:paraId="4D691EF0" w14:textId="77777777" w:rsidR="00AB48B6" w:rsidRDefault="00AB48B6" w:rsidP="006561E8">
      <w:pPr>
        <w:autoSpaceDE w:val="0"/>
        <w:autoSpaceDN w:val="0"/>
        <w:adjustRightInd w:val="0"/>
        <w:spacing w:after="0" w:line="240" w:lineRule="auto"/>
        <w:ind w:firstLine="720"/>
        <w:jc w:val="center"/>
        <w:rPr>
          <w:rFonts w:ascii="Calibri" w:eastAsiaTheme="minorHAnsi" w:hAnsi="Calibri" w:cs="Calibri"/>
          <w:b/>
          <w:color w:val="0000FF"/>
          <w:sz w:val="20"/>
          <w:szCs w:val="24"/>
        </w:rPr>
      </w:pPr>
    </w:p>
    <w:p w14:paraId="54D4BB85" w14:textId="77777777" w:rsidR="00AB48B6" w:rsidRDefault="00AB48B6" w:rsidP="006561E8">
      <w:pPr>
        <w:autoSpaceDE w:val="0"/>
        <w:autoSpaceDN w:val="0"/>
        <w:adjustRightInd w:val="0"/>
        <w:spacing w:after="0" w:line="240" w:lineRule="auto"/>
        <w:ind w:firstLine="720"/>
        <w:jc w:val="center"/>
        <w:rPr>
          <w:rFonts w:ascii="Calibri" w:eastAsiaTheme="minorHAnsi" w:hAnsi="Calibri" w:cs="Calibri"/>
          <w:b/>
          <w:color w:val="0000FF"/>
          <w:sz w:val="20"/>
          <w:szCs w:val="24"/>
        </w:rPr>
      </w:pPr>
    </w:p>
    <w:p w14:paraId="002AD176" w14:textId="77777777" w:rsidR="00AB48B6" w:rsidRDefault="00AB48B6" w:rsidP="006561E8">
      <w:pPr>
        <w:autoSpaceDE w:val="0"/>
        <w:autoSpaceDN w:val="0"/>
        <w:adjustRightInd w:val="0"/>
        <w:spacing w:after="0" w:line="240" w:lineRule="auto"/>
        <w:ind w:firstLine="720"/>
        <w:jc w:val="center"/>
        <w:rPr>
          <w:rFonts w:ascii="Calibri" w:eastAsiaTheme="minorHAnsi" w:hAnsi="Calibri" w:cs="Calibri"/>
          <w:b/>
          <w:color w:val="0000FF"/>
          <w:sz w:val="20"/>
          <w:szCs w:val="24"/>
        </w:rPr>
      </w:pPr>
    </w:p>
    <w:p w14:paraId="05B23DD0" w14:textId="77777777" w:rsidR="00AB48B6" w:rsidRDefault="00AB48B6" w:rsidP="006561E8">
      <w:pPr>
        <w:autoSpaceDE w:val="0"/>
        <w:autoSpaceDN w:val="0"/>
        <w:adjustRightInd w:val="0"/>
        <w:spacing w:after="0" w:line="240" w:lineRule="auto"/>
        <w:ind w:firstLine="720"/>
        <w:jc w:val="center"/>
        <w:rPr>
          <w:rFonts w:ascii="Calibri" w:eastAsiaTheme="minorHAnsi" w:hAnsi="Calibri" w:cs="Calibri"/>
          <w:b/>
          <w:color w:val="0000FF"/>
          <w:sz w:val="20"/>
          <w:szCs w:val="24"/>
        </w:rPr>
      </w:pPr>
    </w:p>
    <w:p w14:paraId="21FA12E8" w14:textId="77777777" w:rsidR="00AB48B6" w:rsidRDefault="00AB48B6" w:rsidP="006561E8">
      <w:pPr>
        <w:autoSpaceDE w:val="0"/>
        <w:autoSpaceDN w:val="0"/>
        <w:adjustRightInd w:val="0"/>
        <w:spacing w:after="0" w:line="240" w:lineRule="auto"/>
        <w:ind w:firstLine="720"/>
        <w:jc w:val="center"/>
        <w:rPr>
          <w:rFonts w:ascii="Calibri" w:eastAsiaTheme="minorHAnsi" w:hAnsi="Calibri" w:cs="Calibri"/>
          <w:b/>
          <w:color w:val="0000FF"/>
          <w:sz w:val="20"/>
          <w:szCs w:val="24"/>
        </w:rPr>
      </w:pPr>
    </w:p>
    <w:p w14:paraId="11B414ED" w14:textId="77777777" w:rsidR="00AB48B6" w:rsidRDefault="00AB48B6" w:rsidP="006561E8">
      <w:pPr>
        <w:autoSpaceDE w:val="0"/>
        <w:autoSpaceDN w:val="0"/>
        <w:adjustRightInd w:val="0"/>
        <w:spacing w:after="0" w:line="240" w:lineRule="auto"/>
        <w:ind w:firstLine="720"/>
        <w:jc w:val="center"/>
        <w:rPr>
          <w:rFonts w:ascii="Calibri" w:eastAsiaTheme="minorHAnsi" w:hAnsi="Calibri" w:cs="Calibri"/>
          <w:b/>
          <w:color w:val="0000FF"/>
          <w:sz w:val="20"/>
          <w:szCs w:val="24"/>
        </w:rPr>
      </w:pPr>
    </w:p>
    <w:p w14:paraId="44939610" w14:textId="77777777" w:rsidR="00AB48B6" w:rsidRDefault="00AB48B6" w:rsidP="006561E8">
      <w:pPr>
        <w:autoSpaceDE w:val="0"/>
        <w:autoSpaceDN w:val="0"/>
        <w:adjustRightInd w:val="0"/>
        <w:spacing w:after="0" w:line="240" w:lineRule="auto"/>
        <w:ind w:firstLine="720"/>
        <w:jc w:val="center"/>
        <w:rPr>
          <w:rFonts w:ascii="Calibri" w:eastAsiaTheme="minorHAnsi" w:hAnsi="Calibri" w:cs="Calibri"/>
          <w:b/>
          <w:color w:val="0000FF"/>
          <w:sz w:val="20"/>
          <w:szCs w:val="24"/>
        </w:rPr>
      </w:pPr>
    </w:p>
    <w:p w14:paraId="6CF0AA5B" w14:textId="77777777" w:rsidR="00AB48B6" w:rsidRDefault="00AB48B6" w:rsidP="006561E8">
      <w:pPr>
        <w:autoSpaceDE w:val="0"/>
        <w:autoSpaceDN w:val="0"/>
        <w:adjustRightInd w:val="0"/>
        <w:spacing w:after="0" w:line="240" w:lineRule="auto"/>
        <w:ind w:firstLine="720"/>
        <w:jc w:val="center"/>
        <w:rPr>
          <w:rFonts w:ascii="Calibri" w:eastAsiaTheme="minorHAnsi" w:hAnsi="Calibri" w:cs="Calibri"/>
          <w:b/>
          <w:color w:val="0000FF"/>
          <w:sz w:val="20"/>
          <w:szCs w:val="24"/>
        </w:rPr>
      </w:pPr>
    </w:p>
    <w:p w14:paraId="67C452AD" w14:textId="77777777" w:rsidR="00AB48B6" w:rsidRDefault="00AB48B6" w:rsidP="006561E8">
      <w:pPr>
        <w:autoSpaceDE w:val="0"/>
        <w:autoSpaceDN w:val="0"/>
        <w:adjustRightInd w:val="0"/>
        <w:spacing w:after="0" w:line="240" w:lineRule="auto"/>
        <w:ind w:firstLine="720"/>
        <w:jc w:val="center"/>
        <w:rPr>
          <w:rFonts w:ascii="Calibri" w:eastAsiaTheme="minorHAnsi" w:hAnsi="Calibri" w:cs="Calibri"/>
          <w:b/>
          <w:color w:val="0000FF"/>
          <w:sz w:val="20"/>
          <w:szCs w:val="24"/>
        </w:rPr>
      </w:pPr>
    </w:p>
    <w:p w14:paraId="71A4AD28" w14:textId="77777777" w:rsidR="00AB48B6" w:rsidRDefault="00AB48B6" w:rsidP="006561E8">
      <w:pPr>
        <w:autoSpaceDE w:val="0"/>
        <w:autoSpaceDN w:val="0"/>
        <w:adjustRightInd w:val="0"/>
        <w:spacing w:after="0" w:line="240" w:lineRule="auto"/>
        <w:ind w:firstLine="720"/>
        <w:jc w:val="center"/>
        <w:rPr>
          <w:rFonts w:ascii="Calibri" w:eastAsiaTheme="minorHAnsi" w:hAnsi="Calibri" w:cs="Calibri"/>
          <w:b/>
          <w:color w:val="0000FF"/>
          <w:sz w:val="20"/>
          <w:szCs w:val="24"/>
        </w:rPr>
      </w:pPr>
    </w:p>
    <w:p w14:paraId="5593D077" w14:textId="77777777" w:rsidR="00AB48B6" w:rsidRDefault="00AB48B6" w:rsidP="006561E8">
      <w:pPr>
        <w:autoSpaceDE w:val="0"/>
        <w:autoSpaceDN w:val="0"/>
        <w:adjustRightInd w:val="0"/>
        <w:spacing w:after="0" w:line="240" w:lineRule="auto"/>
        <w:ind w:firstLine="720"/>
        <w:jc w:val="center"/>
        <w:rPr>
          <w:rFonts w:ascii="Calibri" w:eastAsiaTheme="minorHAnsi" w:hAnsi="Calibri" w:cs="Calibri"/>
          <w:b/>
          <w:color w:val="0000FF"/>
          <w:sz w:val="20"/>
          <w:szCs w:val="24"/>
        </w:rPr>
      </w:pPr>
    </w:p>
    <w:p w14:paraId="22B14584" w14:textId="77777777" w:rsidR="00AB48B6" w:rsidRDefault="00AB48B6" w:rsidP="006561E8">
      <w:pPr>
        <w:autoSpaceDE w:val="0"/>
        <w:autoSpaceDN w:val="0"/>
        <w:adjustRightInd w:val="0"/>
        <w:spacing w:after="0" w:line="240" w:lineRule="auto"/>
        <w:ind w:firstLine="720"/>
        <w:jc w:val="center"/>
        <w:rPr>
          <w:rFonts w:ascii="Calibri" w:eastAsiaTheme="minorHAnsi" w:hAnsi="Calibri" w:cs="Calibri"/>
          <w:b/>
          <w:color w:val="0000FF"/>
          <w:sz w:val="20"/>
          <w:szCs w:val="24"/>
        </w:rPr>
      </w:pPr>
    </w:p>
    <w:p w14:paraId="05C49C18" w14:textId="77777777" w:rsidR="00AB48B6" w:rsidRDefault="00AB48B6" w:rsidP="006561E8">
      <w:pPr>
        <w:autoSpaceDE w:val="0"/>
        <w:autoSpaceDN w:val="0"/>
        <w:adjustRightInd w:val="0"/>
        <w:spacing w:after="0" w:line="240" w:lineRule="auto"/>
        <w:ind w:firstLine="720"/>
        <w:jc w:val="center"/>
        <w:rPr>
          <w:rFonts w:ascii="Calibri" w:eastAsiaTheme="minorHAnsi" w:hAnsi="Calibri" w:cs="Calibri"/>
          <w:b/>
          <w:color w:val="0000FF"/>
          <w:sz w:val="20"/>
          <w:szCs w:val="24"/>
        </w:rPr>
      </w:pPr>
    </w:p>
    <w:p w14:paraId="4ADFB450" w14:textId="77777777" w:rsidR="00547BD9" w:rsidRDefault="00547BD9" w:rsidP="006561E8">
      <w:pPr>
        <w:autoSpaceDE w:val="0"/>
        <w:autoSpaceDN w:val="0"/>
        <w:adjustRightInd w:val="0"/>
        <w:spacing w:after="0" w:line="240" w:lineRule="auto"/>
        <w:ind w:firstLine="720"/>
        <w:jc w:val="center"/>
        <w:rPr>
          <w:rFonts w:ascii="Calibri" w:eastAsiaTheme="minorHAnsi" w:hAnsi="Calibri" w:cs="Calibri"/>
          <w:b/>
          <w:color w:val="0000FF"/>
          <w:sz w:val="20"/>
          <w:szCs w:val="24"/>
        </w:rPr>
      </w:pPr>
    </w:p>
    <w:p w14:paraId="759B490F" w14:textId="77777777" w:rsidR="00547BD9" w:rsidRDefault="00547BD9" w:rsidP="006561E8">
      <w:pPr>
        <w:autoSpaceDE w:val="0"/>
        <w:autoSpaceDN w:val="0"/>
        <w:adjustRightInd w:val="0"/>
        <w:spacing w:after="0" w:line="240" w:lineRule="auto"/>
        <w:ind w:firstLine="720"/>
        <w:jc w:val="center"/>
        <w:rPr>
          <w:rFonts w:ascii="Calibri" w:eastAsiaTheme="minorHAnsi" w:hAnsi="Calibri" w:cs="Calibri"/>
          <w:b/>
          <w:color w:val="0000FF"/>
          <w:sz w:val="20"/>
          <w:szCs w:val="24"/>
        </w:rPr>
      </w:pPr>
    </w:p>
    <w:p w14:paraId="4ABFAAB1" w14:textId="77777777" w:rsidR="00547BD9" w:rsidRDefault="00547BD9" w:rsidP="006561E8">
      <w:pPr>
        <w:autoSpaceDE w:val="0"/>
        <w:autoSpaceDN w:val="0"/>
        <w:adjustRightInd w:val="0"/>
        <w:spacing w:after="0" w:line="240" w:lineRule="auto"/>
        <w:ind w:firstLine="720"/>
        <w:jc w:val="center"/>
        <w:rPr>
          <w:rFonts w:ascii="Calibri" w:eastAsiaTheme="minorHAnsi" w:hAnsi="Calibri" w:cs="Calibri"/>
          <w:b/>
          <w:color w:val="0000FF"/>
          <w:sz w:val="20"/>
          <w:szCs w:val="24"/>
        </w:rPr>
      </w:pPr>
    </w:p>
    <w:p w14:paraId="65E4AD11" w14:textId="275D8B8F" w:rsidR="006561E8" w:rsidRPr="006561E8" w:rsidRDefault="006561E8" w:rsidP="006561E8">
      <w:pPr>
        <w:autoSpaceDE w:val="0"/>
        <w:autoSpaceDN w:val="0"/>
        <w:adjustRightInd w:val="0"/>
        <w:spacing w:after="0" w:line="240" w:lineRule="auto"/>
        <w:ind w:firstLine="720"/>
        <w:jc w:val="center"/>
        <w:rPr>
          <w:rFonts w:ascii="Calibri" w:eastAsiaTheme="minorHAnsi" w:hAnsi="Calibri" w:cs="Calibri"/>
          <w:b/>
          <w:color w:val="0000FF"/>
          <w:sz w:val="20"/>
          <w:szCs w:val="24"/>
        </w:rPr>
      </w:pPr>
      <w:r w:rsidRPr="006561E8">
        <w:rPr>
          <w:rFonts w:ascii="Calibri" w:eastAsiaTheme="minorHAnsi" w:hAnsi="Calibri" w:cs="Calibri"/>
          <w:b/>
          <w:color w:val="0000FF"/>
          <w:sz w:val="20"/>
          <w:szCs w:val="24"/>
        </w:rPr>
        <w:t>Table 4.1.3.1</w:t>
      </w:r>
      <w:r>
        <w:rPr>
          <w:rFonts w:ascii="Calibri" w:eastAsiaTheme="minorHAnsi" w:hAnsi="Calibri" w:cs="Calibri"/>
          <w:b/>
          <w:color w:val="0000FF"/>
          <w:sz w:val="20"/>
          <w:szCs w:val="24"/>
        </w:rPr>
        <w:t>3</w:t>
      </w:r>
      <w:r w:rsidRPr="006561E8">
        <w:rPr>
          <w:rFonts w:ascii="Calibri" w:eastAsiaTheme="minorHAnsi" w:hAnsi="Calibri" w:cs="Calibri"/>
          <w:b/>
          <w:color w:val="0000FF"/>
          <w:sz w:val="20"/>
          <w:szCs w:val="24"/>
        </w:rPr>
        <w:t>: Distribution of Defaults by Loss Types (</w:t>
      </w:r>
      <w:r>
        <w:rPr>
          <w:rFonts w:ascii="Calibri" w:eastAsiaTheme="minorHAnsi" w:hAnsi="Calibri" w:cs="Calibri"/>
          <w:b/>
          <w:color w:val="0000FF"/>
          <w:sz w:val="20"/>
          <w:szCs w:val="24"/>
        </w:rPr>
        <w:t>Second Lien) for In Time Sample</w:t>
      </w:r>
    </w:p>
    <w:p w14:paraId="10D05832" w14:textId="77777777" w:rsidR="006561E8" w:rsidRPr="006561E8" w:rsidRDefault="006561E8" w:rsidP="006561E8">
      <w:pPr>
        <w:autoSpaceDE w:val="0"/>
        <w:autoSpaceDN w:val="0"/>
        <w:adjustRightInd w:val="0"/>
        <w:spacing w:after="0" w:line="240" w:lineRule="auto"/>
        <w:rPr>
          <w:rFonts w:ascii="Calibri" w:eastAsiaTheme="minorHAnsi" w:hAnsi="Calibri" w:cs="Calibri"/>
          <w:b/>
          <w:color w:val="000000"/>
          <w:sz w:val="24"/>
          <w:szCs w:val="24"/>
          <w:highlight w:val="green"/>
        </w:rPr>
      </w:pPr>
    </w:p>
    <w:p w14:paraId="0293FFF3" w14:textId="631A297F" w:rsidR="00ED1485" w:rsidRDefault="006561E8" w:rsidP="00ED1485">
      <w:pPr>
        <w:jc w:val="both"/>
        <w:rPr>
          <w:highlight w:val="green"/>
        </w:rPr>
      </w:pPr>
      <w:r w:rsidRPr="006561E8">
        <w:rPr>
          <w:noProof/>
        </w:rPr>
        <w:lastRenderedPageBreak/>
        <w:drawing>
          <wp:inline distT="0" distB="0" distL="0" distR="0" wp14:anchorId="041A35BB" wp14:editId="4F430D88">
            <wp:extent cx="5943600" cy="3019210"/>
            <wp:effectExtent l="0" t="0" r="0" b="0"/>
            <wp:docPr id="64553" name="Picture 64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019210"/>
                    </a:xfrm>
                    <a:prstGeom prst="rect">
                      <a:avLst/>
                    </a:prstGeom>
                    <a:noFill/>
                    <a:ln>
                      <a:noFill/>
                    </a:ln>
                  </pic:spPr>
                </pic:pic>
              </a:graphicData>
            </a:graphic>
          </wp:inline>
        </w:drawing>
      </w:r>
    </w:p>
    <w:p w14:paraId="4102F7D3" w14:textId="54792A07" w:rsidR="006561E8" w:rsidRPr="006561E8" w:rsidRDefault="006561E8" w:rsidP="006561E8">
      <w:pPr>
        <w:autoSpaceDE w:val="0"/>
        <w:autoSpaceDN w:val="0"/>
        <w:adjustRightInd w:val="0"/>
        <w:spacing w:after="0" w:line="240" w:lineRule="auto"/>
        <w:ind w:firstLine="720"/>
        <w:jc w:val="center"/>
        <w:rPr>
          <w:rFonts w:ascii="Calibri" w:eastAsiaTheme="minorHAnsi" w:hAnsi="Calibri" w:cs="Calibri"/>
          <w:b/>
          <w:color w:val="0000FF"/>
          <w:sz w:val="20"/>
          <w:szCs w:val="24"/>
        </w:rPr>
      </w:pPr>
      <w:r w:rsidRPr="006561E8">
        <w:rPr>
          <w:rFonts w:ascii="Calibri" w:eastAsiaTheme="minorHAnsi" w:hAnsi="Calibri" w:cs="Calibri"/>
          <w:b/>
          <w:color w:val="0000FF"/>
          <w:sz w:val="20"/>
          <w:szCs w:val="24"/>
        </w:rPr>
        <w:t>Table 4.1.3.1</w:t>
      </w:r>
      <w:r>
        <w:rPr>
          <w:rFonts w:ascii="Calibri" w:eastAsiaTheme="minorHAnsi" w:hAnsi="Calibri" w:cs="Calibri"/>
          <w:b/>
          <w:color w:val="0000FF"/>
          <w:sz w:val="20"/>
          <w:szCs w:val="24"/>
        </w:rPr>
        <w:t>3</w:t>
      </w:r>
      <w:r w:rsidRPr="006561E8">
        <w:rPr>
          <w:rFonts w:ascii="Calibri" w:eastAsiaTheme="minorHAnsi" w:hAnsi="Calibri" w:cs="Calibri"/>
          <w:b/>
          <w:color w:val="0000FF"/>
          <w:sz w:val="20"/>
          <w:szCs w:val="24"/>
        </w:rPr>
        <w:t>: Distribution of Defaults by Loss Types (</w:t>
      </w:r>
      <w:r>
        <w:rPr>
          <w:rFonts w:ascii="Calibri" w:eastAsiaTheme="minorHAnsi" w:hAnsi="Calibri" w:cs="Calibri"/>
          <w:b/>
          <w:color w:val="0000FF"/>
          <w:sz w:val="20"/>
          <w:szCs w:val="24"/>
        </w:rPr>
        <w:t>VA) for In Time Sample</w:t>
      </w:r>
    </w:p>
    <w:p w14:paraId="026A3F17" w14:textId="77777777" w:rsidR="006561E8" w:rsidRPr="00C63B99" w:rsidRDefault="006561E8" w:rsidP="00ED1485">
      <w:pPr>
        <w:jc w:val="both"/>
        <w:rPr>
          <w:highlight w:val="green"/>
        </w:rPr>
      </w:pPr>
    </w:p>
    <w:p w14:paraId="37BEA464" w14:textId="62A4EE9A" w:rsidR="006561E8" w:rsidRDefault="006561E8" w:rsidP="00AB48B6">
      <w:pPr>
        <w:jc w:val="both"/>
        <w:rPr>
          <w:highlight w:val="green"/>
        </w:rPr>
      </w:pPr>
      <w:r w:rsidRPr="006561E8">
        <w:rPr>
          <w:noProof/>
        </w:rPr>
        <w:drawing>
          <wp:inline distT="0" distB="0" distL="0" distR="0" wp14:anchorId="5CF52DF9" wp14:editId="5A6AE748">
            <wp:extent cx="5943600" cy="3019210"/>
            <wp:effectExtent l="0" t="0" r="0" b="0"/>
            <wp:docPr id="64554" name="Picture 64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019210"/>
                    </a:xfrm>
                    <a:prstGeom prst="rect">
                      <a:avLst/>
                    </a:prstGeom>
                    <a:noFill/>
                    <a:ln>
                      <a:noFill/>
                    </a:ln>
                  </pic:spPr>
                </pic:pic>
              </a:graphicData>
            </a:graphic>
          </wp:inline>
        </w:drawing>
      </w:r>
    </w:p>
    <w:p w14:paraId="02CEBD03" w14:textId="496ACF05" w:rsidR="00ED1485" w:rsidRPr="006561E8" w:rsidRDefault="00ED1485" w:rsidP="00ED1485">
      <w:pPr>
        <w:ind w:left="720"/>
        <w:jc w:val="both"/>
        <w:rPr>
          <w:b/>
          <w:color w:val="0000FF"/>
          <w:sz w:val="20"/>
        </w:rPr>
      </w:pPr>
      <w:r w:rsidRPr="006561E8">
        <w:rPr>
          <w:b/>
          <w:color w:val="0000FF"/>
          <w:sz w:val="20"/>
        </w:rPr>
        <w:t xml:space="preserve">Figure </w:t>
      </w:r>
      <w:r w:rsidR="006561E8" w:rsidRPr="006561E8">
        <w:rPr>
          <w:b/>
          <w:color w:val="0000FF"/>
          <w:sz w:val="20"/>
        </w:rPr>
        <w:t>4</w:t>
      </w:r>
      <w:r w:rsidRPr="006561E8">
        <w:rPr>
          <w:b/>
          <w:color w:val="0000FF"/>
          <w:sz w:val="20"/>
        </w:rPr>
        <w:t xml:space="preserve">.1.3.1: Count of </w:t>
      </w:r>
      <w:r w:rsidR="006561E8" w:rsidRPr="006561E8">
        <w:rPr>
          <w:b/>
          <w:color w:val="0000FF"/>
          <w:sz w:val="20"/>
        </w:rPr>
        <w:t>First</w:t>
      </w:r>
      <w:r w:rsidRPr="006561E8">
        <w:rPr>
          <w:b/>
          <w:color w:val="0000FF"/>
          <w:sz w:val="20"/>
        </w:rPr>
        <w:t xml:space="preserve"> Lien Defaults by Loss Types between Jan-2008 and </w:t>
      </w:r>
      <w:r w:rsidR="006561E8" w:rsidRPr="006561E8">
        <w:rPr>
          <w:b/>
          <w:color w:val="0000FF"/>
          <w:sz w:val="20"/>
        </w:rPr>
        <w:t>June -</w:t>
      </w:r>
      <w:r w:rsidRPr="006561E8">
        <w:rPr>
          <w:b/>
          <w:color w:val="0000FF"/>
          <w:sz w:val="20"/>
        </w:rPr>
        <w:t>201</w:t>
      </w:r>
      <w:r w:rsidR="006561E8" w:rsidRPr="006561E8">
        <w:rPr>
          <w:b/>
          <w:color w:val="0000FF"/>
          <w:sz w:val="20"/>
        </w:rPr>
        <w:t>7</w:t>
      </w:r>
      <w:r w:rsidRPr="006561E8">
        <w:rPr>
          <w:b/>
          <w:color w:val="0000FF"/>
          <w:sz w:val="20"/>
        </w:rPr>
        <w:t>.</w:t>
      </w:r>
    </w:p>
    <w:p w14:paraId="5035C441" w14:textId="66DF652E" w:rsidR="00ED1485" w:rsidRPr="00C63B99" w:rsidRDefault="006561E8" w:rsidP="00ED1485">
      <w:pPr>
        <w:ind w:left="720"/>
        <w:jc w:val="both"/>
        <w:rPr>
          <w:highlight w:val="green"/>
        </w:rPr>
      </w:pPr>
      <w:r>
        <w:rPr>
          <w:noProof/>
        </w:rPr>
        <w:lastRenderedPageBreak/>
        <w:drawing>
          <wp:inline distT="0" distB="0" distL="0" distR="0" wp14:anchorId="23397C71" wp14:editId="52379CEE">
            <wp:extent cx="4772025" cy="2743200"/>
            <wp:effectExtent l="0" t="0" r="9525" b="19050"/>
            <wp:docPr id="64555" name="Chart 64555"/>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255B5062" w14:textId="0F076772" w:rsidR="006561E8" w:rsidRPr="006561E8" w:rsidRDefault="00ED1485" w:rsidP="006561E8">
      <w:pPr>
        <w:ind w:left="720"/>
        <w:jc w:val="both"/>
        <w:rPr>
          <w:b/>
          <w:color w:val="0000FF"/>
          <w:sz w:val="20"/>
        </w:rPr>
      </w:pPr>
      <w:r w:rsidRPr="00C63B99">
        <w:rPr>
          <w:highlight w:val="green"/>
        </w:rPr>
        <w:br w:type="page"/>
      </w:r>
      <w:r w:rsidR="006561E8" w:rsidRPr="006561E8">
        <w:rPr>
          <w:b/>
          <w:color w:val="0000FF"/>
          <w:sz w:val="20"/>
        </w:rPr>
        <w:lastRenderedPageBreak/>
        <w:t>Figure 4.1.3.</w:t>
      </w:r>
      <w:r w:rsidR="006561E8">
        <w:rPr>
          <w:b/>
          <w:color w:val="0000FF"/>
          <w:sz w:val="20"/>
        </w:rPr>
        <w:t>2</w:t>
      </w:r>
      <w:r w:rsidR="006561E8" w:rsidRPr="006561E8">
        <w:rPr>
          <w:b/>
          <w:color w:val="0000FF"/>
          <w:sz w:val="20"/>
        </w:rPr>
        <w:t xml:space="preserve">: Count of </w:t>
      </w:r>
      <w:r w:rsidR="006561E8">
        <w:rPr>
          <w:b/>
          <w:color w:val="0000FF"/>
          <w:sz w:val="20"/>
        </w:rPr>
        <w:t xml:space="preserve">Second </w:t>
      </w:r>
      <w:r w:rsidR="006561E8" w:rsidRPr="006561E8">
        <w:rPr>
          <w:b/>
          <w:color w:val="0000FF"/>
          <w:sz w:val="20"/>
        </w:rPr>
        <w:t>Lien Defaults by Loss Types between Jan-2008 and June -2017.</w:t>
      </w:r>
    </w:p>
    <w:p w14:paraId="39B6C9E0" w14:textId="1283E827" w:rsidR="00ED1485" w:rsidRPr="00C63B99" w:rsidRDefault="006561E8" w:rsidP="006561E8">
      <w:pPr>
        <w:ind w:left="720"/>
        <w:rPr>
          <w:highlight w:val="green"/>
        </w:rPr>
      </w:pPr>
      <w:r>
        <w:rPr>
          <w:noProof/>
        </w:rPr>
        <w:drawing>
          <wp:inline distT="0" distB="0" distL="0" distR="0" wp14:anchorId="55FE7BB1" wp14:editId="3A8C4641">
            <wp:extent cx="4785995" cy="2487295"/>
            <wp:effectExtent l="0" t="0" r="0" b="8255"/>
            <wp:docPr id="64556" name="Picture 64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85995" cy="2487295"/>
                    </a:xfrm>
                    <a:prstGeom prst="rect">
                      <a:avLst/>
                    </a:prstGeom>
                    <a:noFill/>
                  </pic:spPr>
                </pic:pic>
              </a:graphicData>
            </a:graphic>
          </wp:inline>
        </w:drawing>
      </w:r>
    </w:p>
    <w:p w14:paraId="346B6786" w14:textId="77777777" w:rsidR="00ED1485" w:rsidRPr="00C63B99" w:rsidRDefault="00ED1485" w:rsidP="00ED1485">
      <w:pPr>
        <w:ind w:left="720"/>
        <w:jc w:val="both"/>
        <w:rPr>
          <w:highlight w:val="green"/>
        </w:rPr>
      </w:pPr>
    </w:p>
    <w:p w14:paraId="49CFA745" w14:textId="77777777" w:rsidR="006561E8" w:rsidRDefault="006561E8" w:rsidP="00ED1485">
      <w:pPr>
        <w:autoSpaceDE w:val="0"/>
        <w:autoSpaceDN w:val="0"/>
        <w:adjustRightInd w:val="0"/>
        <w:spacing w:after="0" w:line="240" w:lineRule="auto"/>
        <w:ind w:left="720"/>
        <w:rPr>
          <w:b/>
          <w:color w:val="0000FF"/>
          <w:sz w:val="20"/>
        </w:rPr>
      </w:pPr>
    </w:p>
    <w:p w14:paraId="745CAE72" w14:textId="10E42FE6" w:rsidR="00ED1485" w:rsidRPr="00C63B99" w:rsidRDefault="006561E8" w:rsidP="00ED1485">
      <w:pPr>
        <w:autoSpaceDE w:val="0"/>
        <w:autoSpaceDN w:val="0"/>
        <w:adjustRightInd w:val="0"/>
        <w:spacing w:after="0" w:line="240" w:lineRule="auto"/>
        <w:ind w:left="720"/>
        <w:rPr>
          <w:rFonts w:ascii="Calibri" w:eastAsiaTheme="minorHAnsi" w:hAnsi="Calibri" w:cs="Calibri"/>
          <w:color w:val="000000"/>
          <w:sz w:val="24"/>
          <w:szCs w:val="24"/>
          <w:highlight w:val="green"/>
        </w:rPr>
      </w:pPr>
      <w:r w:rsidRPr="006561E8">
        <w:rPr>
          <w:b/>
          <w:color w:val="0000FF"/>
          <w:sz w:val="20"/>
        </w:rPr>
        <w:t>Figure 4.1.3.</w:t>
      </w:r>
      <w:r>
        <w:rPr>
          <w:b/>
          <w:color w:val="0000FF"/>
          <w:sz w:val="20"/>
        </w:rPr>
        <w:t>3</w:t>
      </w:r>
      <w:r w:rsidRPr="006561E8">
        <w:rPr>
          <w:b/>
          <w:color w:val="0000FF"/>
          <w:sz w:val="20"/>
        </w:rPr>
        <w:t xml:space="preserve">: Count of </w:t>
      </w:r>
      <w:r>
        <w:rPr>
          <w:b/>
          <w:color w:val="0000FF"/>
          <w:sz w:val="20"/>
        </w:rPr>
        <w:t>VA</w:t>
      </w:r>
      <w:r w:rsidRPr="006561E8">
        <w:rPr>
          <w:b/>
          <w:color w:val="0000FF"/>
          <w:sz w:val="20"/>
        </w:rPr>
        <w:t xml:space="preserve"> Defaults by Loss Types between Jan-2008 and June -2017.</w:t>
      </w:r>
    </w:p>
    <w:p w14:paraId="53CFD687" w14:textId="3E50D7A3" w:rsidR="00A838EC" w:rsidRPr="006561E8" w:rsidRDefault="006561E8" w:rsidP="006561E8">
      <w:pPr>
        <w:ind w:left="720"/>
        <w:rPr>
          <w:rFonts w:ascii="Calibri" w:eastAsiaTheme="minorHAnsi" w:hAnsi="Calibri" w:cs="Calibri"/>
          <w:color w:val="000000"/>
          <w:sz w:val="24"/>
          <w:szCs w:val="24"/>
          <w:highlight w:val="green"/>
        </w:rPr>
      </w:pPr>
      <w:r>
        <w:rPr>
          <w:noProof/>
        </w:rPr>
        <w:drawing>
          <wp:inline distT="0" distB="0" distL="0" distR="0" wp14:anchorId="0E7422F5" wp14:editId="327005C1">
            <wp:extent cx="4772025" cy="2476500"/>
            <wp:effectExtent l="0" t="0" r="9525" b="19050"/>
            <wp:docPr id="64557" name="Chart 64557"/>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r w:rsidR="00ED1485" w:rsidRPr="00C63B99">
        <w:rPr>
          <w:highlight w:val="green"/>
        </w:rPr>
        <w:br w:type="page"/>
      </w:r>
    </w:p>
    <w:p w14:paraId="66FA6955" w14:textId="4ACC73CD" w:rsidR="00A838EC" w:rsidRPr="00142E7D" w:rsidRDefault="00A838EC" w:rsidP="00A838EC">
      <w:pPr>
        <w:ind w:left="1080"/>
        <w:jc w:val="both"/>
        <w:rPr>
          <w:color w:val="0000FF"/>
        </w:rPr>
      </w:pPr>
      <w:r w:rsidRPr="00142E7D">
        <w:rPr>
          <w:rFonts w:ascii="Calibri" w:hAnsi="Calibri" w:cs="Calibri"/>
          <w:color w:val="0000FF"/>
        </w:rPr>
        <w:lastRenderedPageBreak/>
        <w:t>The modeling team provides a data dictionary and the detail of summary statistics for all input variables used in the</w:t>
      </w:r>
      <w:r w:rsidR="006561E8" w:rsidRPr="00142E7D">
        <w:rPr>
          <w:rFonts w:ascii="Calibri" w:hAnsi="Calibri" w:cs="Calibri"/>
          <w:color w:val="0000FF"/>
        </w:rPr>
        <w:t xml:space="preserve"> </w:t>
      </w:r>
      <w:r w:rsidR="002C63E1" w:rsidRPr="002C63E1">
        <w:rPr>
          <w:color w:val="0000FF"/>
        </w:rPr>
        <w:t xml:space="preserve">Method A </w:t>
      </w:r>
      <w:r w:rsidR="002C63E1">
        <w:rPr>
          <w:color w:val="0000FF"/>
        </w:rPr>
        <w:t>RM</w:t>
      </w:r>
      <w:r w:rsidR="002C63E1" w:rsidRPr="0068480E">
        <w:t xml:space="preserve"> </w:t>
      </w:r>
      <w:r w:rsidR="006561E8" w:rsidRPr="00142E7D">
        <w:rPr>
          <w:rFonts w:ascii="Calibri" w:hAnsi="Calibri" w:cs="Calibri"/>
          <w:color w:val="0000FF"/>
        </w:rPr>
        <w:t xml:space="preserve">Model suite. </w:t>
      </w:r>
      <w:r w:rsidRPr="00142E7D">
        <w:rPr>
          <w:color w:val="0000FF"/>
        </w:rPr>
        <w:t xml:space="preserve">Overall, the predictor variables can be divided into three categories: macroeconomic variables, loan-level variables, and bureau variables. A macroeconomic variable, also known as a ‘state’ variable, changes over time.  Account-level loan attributes are either constant over time or time-invariant. Certain time-varying account-level variables, such as current CLTV, are derived by combining a static account-level variable with a dynamic collateral variable.  Both decision FICO and refresh FICO are used in the </w:t>
      </w:r>
      <w:r w:rsidR="002C63E1" w:rsidRPr="002C63E1">
        <w:rPr>
          <w:color w:val="0000FF"/>
        </w:rPr>
        <w:t xml:space="preserve">Method A </w:t>
      </w:r>
      <w:r w:rsidR="002C63E1">
        <w:rPr>
          <w:color w:val="0000FF"/>
        </w:rPr>
        <w:t>RM</w:t>
      </w:r>
      <w:r w:rsidR="002C63E1" w:rsidRPr="0068480E">
        <w:t xml:space="preserve"> </w:t>
      </w:r>
      <w:r w:rsidRPr="00142E7D">
        <w:rPr>
          <w:color w:val="0000FF"/>
        </w:rPr>
        <w:t xml:space="preserve">model, the former is time-invariant while the latter changes over time.  All these variables have in-depth description listed in the data dictionary and the </w:t>
      </w:r>
      <w:r w:rsidR="00142E7D" w:rsidRPr="00142E7D">
        <w:rPr>
          <w:color w:val="0000FF"/>
        </w:rPr>
        <w:t>statistical</w:t>
      </w:r>
      <w:r w:rsidRPr="00142E7D">
        <w:rPr>
          <w:color w:val="0000FF"/>
        </w:rPr>
        <w:t xml:space="preserve"> summary</w:t>
      </w:r>
      <w:r w:rsidR="00142E7D">
        <w:rPr>
          <w:color w:val="0000FF"/>
        </w:rPr>
        <w:t xml:space="preserve"> tables listed as below</w:t>
      </w:r>
      <w:r w:rsidR="00142E7D" w:rsidRPr="00142E7D">
        <w:rPr>
          <w:color w:val="0000FF"/>
        </w:rPr>
        <w:t xml:space="preserve">.  Please refer to the Gating Principles within Chapter 3 for additional details on the listed variables. </w:t>
      </w:r>
    </w:p>
    <w:p w14:paraId="18B16421" w14:textId="76CC3961" w:rsidR="00AB48B6" w:rsidRPr="003F3380" w:rsidRDefault="00A838EC" w:rsidP="003F3380">
      <w:pPr>
        <w:spacing w:before="120" w:after="240"/>
        <w:ind w:left="1080"/>
        <w:jc w:val="both"/>
        <w:rPr>
          <w:rFonts w:ascii="Calibri" w:hAnsi="Calibri" w:cs="Times New Roman"/>
          <w:color w:val="0000FF"/>
        </w:rPr>
      </w:pPr>
      <w:r w:rsidRPr="00142E7D">
        <w:rPr>
          <w:rFonts w:ascii="Calibri" w:hAnsi="Calibri" w:cs="Calibri"/>
          <w:color w:val="0000FF"/>
        </w:rPr>
        <w:t xml:space="preserve">To warrant high data quality, CAMU performs extreme value analysis to compliment business insight. When missing or outliers are identified, appropriate treatments are provided case by case. For instance, to smooth outliers, CAMU imputes data with caps and floors to keep the data fell within a reasonable range. After imputation, CAMU will inspect if there is any </w:t>
      </w:r>
      <w:r w:rsidRPr="00142E7D">
        <w:rPr>
          <w:rFonts w:ascii="Calibri" w:hAnsi="Calibri" w:cs="Times New Roman"/>
          <w:color w:val="0000FF"/>
        </w:rPr>
        <w:t>exclusion bias by examining the extreme values and the deviation from the mean.   If no severe deviation found, it indicates the impact is not significant and the data is reliable</w:t>
      </w:r>
      <w:r w:rsidR="00142E7D" w:rsidRPr="00142E7D">
        <w:rPr>
          <w:rFonts w:ascii="Calibri" w:hAnsi="Calibri" w:cs="Times New Roman"/>
          <w:color w:val="0000FF"/>
        </w:rPr>
        <w:t xml:space="preserve">. </w:t>
      </w:r>
      <w:r w:rsidRPr="00142E7D">
        <w:rPr>
          <w:rFonts w:ascii="Calibri" w:hAnsi="Calibri" w:cs="Calibri"/>
          <w:color w:val="0000FF"/>
        </w:rPr>
        <w:t xml:space="preserve">For scores </w:t>
      </w:r>
      <w:r w:rsidR="00142E7D" w:rsidRPr="00142E7D">
        <w:rPr>
          <w:rFonts w:ascii="Calibri" w:hAnsi="Calibri" w:cs="Calibri"/>
          <w:color w:val="0000FF"/>
        </w:rPr>
        <w:t xml:space="preserve">that </w:t>
      </w:r>
      <w:r w:rsidRPr="00142E7D">
        <w:rPr>
          <w:rFonts w:ascii="Calibri" w:hAnsi="Calibri" w:cs="Calibri"/>
          <w:color w:val="0000FF"/>
        </w:rPr>
        <w:t>fall out of the range, they ar</w:t>
      </w:r>
      <w:r w:rsidR="00AA4203">
        <w:rPr>
          <w:rFonts w:ascii="Calibri" w:hAnsi="Calibri" w:cs="Calibri"/>
          <w:color w:val="0000FF"/>
        </w:rPr>
        <w:t xml:space="preserve">e replaced by the median value </w:t>
      </w:r>
      <w:r w:rsidRPr="00142E7D">
        <w:rPr>
          <w:rFonts w:ascii="Calibri" w:hAnsi="Calibri" w:cs="Calibri"/>
          <w:color w:val="0000FF"/>
        </w:rPr>
        <w:t xml:space="preserve">and a dummy variable is created to identify the imputation.  Detail about the logic, reason of clean up, and the value before and after imputation are described in section </w:t>
      </w:r>
      <w:r w:rsidR="00142E7D" w:rsidRPr="00142E7D">
        <w:rPr>
          <w:rFonts w:ascii="Calibri" w:hAnsi="Calibri" w:cs="Calibri"/>
          <w:color w:val="0000FF"/>
        </w:rPr>
        <w:t>4</w:t>
      </w:r>
      <w:r w:rsidRPr="00142E7D">
        <w:rPr>
          <w:rFonts w:ascii="Calibri" w:hAnsi="Calibri" w:cs="Calibri"/>
          <w:color w:val="0000FF"/>
        </w:rPr>
        <w:t xml:space="preserve">.1.6.  </w:t>
      </w:r>
      <w:r w:rsidR="00AE6F61" w:rsidRPr="00AE6F61">
        <w:rPr>
          <w:rFonts w:ascii="Calibri" w:hAnsi="Calibri" w:cs="Calibri"/>
          <w:color w:val="0000FF"/>
        </w:rPr>
        <w:t>Please refer to attachment ‘4.1.3 - RM_Method</w:t>
      </w:r>
      <w:r w:rsidR="002C696B">
        <w:rPr>
          <w:rFonts w:ascii="Calibri" w:hAnsi="Calibri" w:cs="Calibri"/>
          <w:color w:val="0000FF"/>
        </w:rPr>
        <w:t xml:space="preserve">_A_Data_Dictionary.xlsx’ for the </w:t>
      </w:r>
      <w:bookmarkStart w:id="11" w:name="_Ref468294924"/>
      <w:bookmarkStart w:id="12" w:name="_Toc469736430"/>
      <w:r w:rsidR="00AA4203">
        <w:rPr>
          <w:rFonts w:ascii="Calibri" w:hAnsi="Calibri" w:cs="Calibri"/>
          <w:color w:val="0000FF"/>
        </w:rPr>
        <w:t xml:space="preserve">RM PD </w:t>
      </w:r>
      <w:r w:rsidR="003F3380">
        <w:rPr>
          <w:rFonts w:ascii="Calibri" w:hAnsi="Calibri" w:cs="Calibri"/>
          <w:color w:val="0000FF"/>
        </w:rPr>
        <w:t>model data dictionary</w:t>
      </w:r>
    </w:p>
    <w:p w14:paraId="685B0AB2" w14:textId="77777777" w:rsidR="00AB48B6" w:rsidRDefault="00AB48B6" w:rsidP="00A838EC">
      <w:pPr>
        <w:spacing w:line="240" w:lineRule="auto"/>
        <w:jc w:val="center"/>
        <w:rPr>
          <w:b/>
          <w:bCs/>
          <w:color w:val="0000FF"/>
          <w:sz w:val="20"/>
          <w:szCs w:val="20"/>
        </w:rPr>
      </w:pPr>
    </w:p>
    <w:p w14:paraId="08653B71" w14:textId="6A39E167" w:rsidR="00A838EC" w:rsidRDefault="00A838EC" w:rsidP="00BF682A">
      <w:pPr>
        <w:pStyle w:val="Heading5"/>
        <w:jc w:val="center"/>
      </w:pPr>
      <w:r w:rsidRPr="00142E7D">
        <w:t xml:space="preserve">Table </w:t>
      </w:r>
      <w:bookmarkEnd w:id="11"/>
      <w:r w:rsidR="00142E7D" w:rsidRPr="00142E7D">
        <w:rPr>
          <w:rFonts w:ascii="Calibri" w:eastAsiaTheme="minorHAnsi" w:hAnsi="Calibri" w:cs="Calibri"/>
        </w:rPr>
        <w:t>4.1.3.13</w:t>
      </w:r>
      <w:r w:rsidRPr="00142E7D">
        <w:t xml:space="preserve">: Data Dictionary of </w:t>
      </w:r>
      <w:r w:rsidR="002C63E1" w:rsidRPr="002C63E1">
        <w:t xml:space="preserve">Method A RM </w:t>
      </w:r>
      <w:r w:rsidR="00D97E3D">
        <w:rPr>
          <w:rFonts w:ascii="Calibri" w:hAnsi="Calibri" w:cs="Calibri"/>
        </w:rPr>
        <w:t>PD</w:t>
      </w:r>
      <w:r w:rsidR="00142E7D" w:rsidRPr="00142E7D">
        <w:rPr>
          <w:rFonts w:ascii="Calibri" w:hAnsi="Calibri" w:cs="Calibri"/>
        </w:rPr>
        <w:t xml:space="preserve"> </w:t>
      </w:r>
      <w:r w:rsidRPr="00142E7D">
        <w:t>Model with Model Drivers</w:t>
      </w:r>
      <w:bookmarkEnd w:id="12"/>
    </w:p>
    <w:tbl>
      <w:tblPr>
        <w:tblW w:w="5000" w:type="pct"/>
        <w:tblLook w:val="04A0" w:firstRow="1" w:lastRow="0" w:firstColumn="1" w:lastColumn="0" w:noHBand="0" w:noVBand="1"/>
      </w:tblPr>
      <w:tblGrid>
        <w:gridCol w:w="1485"/>
        <w:gridCol w:w="2995"/>
        <w:gridCol w:w="2070"/>
        <w:gridCol w:w="3026"/>
      </w:tblGrid>
      <w:tr w:rsidR="00284E06" w:rsidRPr="00BF682A" w14:paraId="1F03EEE3" w14:textId="77777777" w:rsidTr="00DB2F70">
        <w:trPr>
          <w:trHeight w:val="855"/>
          <w:tblHeader/>
        </w:trPr>
        <w:tc>
          <w:tcPr>
            <w:tcW w:w="651" w:type="pct"/>
            <w:tcBorders>
              <w:top w:val="nil"/>
              <w:left w:val="single" w:sz="4" w:space="0" w:color="FFFFFF"/>
              <w:bottom w:val="nil"/>
              <w:right w:val="single" w:sz="4" w:space="0" w:color="FFFFFF"/>
            </w:tcBorders>
            <w:shd w:val="clear" w:color="000000" w:fill="002060"/>
            <w:hideMark/>
          </w:tcPr>
          <w:p w14:paraId="2339E6BF" w14:textId="77777777" w:rsidR="00284E06" w:rsidRPr="00BF682A" w:rsidRDefault="00284E06" w:rsidP="00284E06">
            <w:pPr>
              <w:spacing w:after="0" w:line="240" w:lineRule="auto"/>
              <w:rPr>
                <w:rFonts w:eastAsia="Times New Roman" w:cs="Times New Roman"/>
                <w:b/>
                <w:bCs/>
                <w:color w:val="FFFFFF"/>
                <w:sz w:val="18"/>
                <w:szCs w:val="18"/>
              </w:rPr>
            </w:pPr>
            <w:r w:rsidRPr="00BF682A">
              <w:rPr>
                <w:rFonts w:eastAsia="Times New Roman" w:cs="Times New Roman"/>
                <w:b/>
                <w:bCs/>
                <w:color w:val="FFFFFF"/>
                <w:sz w:val="18"/>
                <w:szCs w:val="18"/>
              </w:rPr>
              <w:t>Output variable name</w:t>
            </w:r>
          </w:p>
        </w:tc>
        <w:tc>
          <w:tcPr>
            <w:tcW w:w="1636" w:type="pct"/>
            <w:tcBorders>
              <w:top w:val="nil"/>
              <w:left w:val="nil"/>
              <w:bottom w:val="nil"/>
              <w:right w:val="single" w:sz="4" w:space="0" w:color="FFFFFF"/>
            </w:tcBorders>
            <w:shd w:val="clear" w:color="000000" w:fill="002060"/>
            <w:hideMark/>
          </w:tcPr>
          <w:p w14:paraId="7F55FB15" w14:textId="77777777" w:rsidR="00284E06" w:rsidRPr="00BF682A" w:rsidRDefault="00284E06" w:rsidP="00284E06">
            <w:pPr>
              <w:spacing w:after="0" w:line="240" w:lineRule="auto"/>
              <w:rPr>
                <w:rFonts w:eastAsia="Times New Roman" w:cs="Times New Roman"/>
                <w:b/>
                <w:bCs/>
                <w:color w:val="FFFFFF"/>
                <w:sz w:val="18"/>
                <w:szCs w:val="18"/>
              </w:rPr>
            </w:pPr>
            <w:r w:rsidRPr="00BF682A">
              <w:rPr>
                <w:rFonts w:eastAsia="Times New Roman" w:cs="Times New Roman"/>
                <w:b/>
                <w:bCs/>
                <w:color w:val="FFFFFF"/>
                <w:sz w:val="18"/>
                <w:szCs w:val="18"/>
              </w:rPr>
              <w:t>Description and definition</w:t>
            </w:r>
          </w:p>
        </w:tc>
        <w:tc>
          <w:tcPr>
            <w:tcW w:w="1092" w:type="pct"/>
            <w:tcBorders>
              <w:top w:val="nil"/>
              <w:left w:val="nil"/>
              <w:bottom w:val="nil"/>
              <w:right w:val="single" w:sz="4" w:space="0" w:color="FFFFFF"/>
            </w:tcBorders>
            <w:shd w:val="clear" w:color="000000" w:fill="002060"/>
            <w:hideMark/>
          </w:tcPr>
          <w:p w14:paraId="208E62B2" w14:textId="77777777" w:rsidR="00284E06" w:rsidRPr="00BF682A" w:rsidRDefault="00284E06" w:rsidP="00284E06">
            <w:pPr>
              <w:spacing w:after="0" w:line="240" w:lineRule="auto"/>
              <w:rPr>
                <w:rFonts w:eastAsia="Times New Roman" w:cs="Times New Roman"/>
                <w:b/>
                <w:bCs/>
                <w:color w:val="FFFFFF"/>
                <w:sz w:val="18"/>
                <w:szCs w:val="18"/>
              </w:rPr>
            </w:pPr>
            <w:r w:rsidRPr="00BF682A">
              <w:rPr>
                <w:rFonts w:eastAsia="Times New Roman" w:cs="Times New Roman"/>
                <w:b/>
                <w:bCs/>
                <w:color w:val="FFFFFF"/>
                <w:sz w:val="18"/>
                <w:szCs w:val="18"/>
              </w:rPr>
              <w:t>Related fields (if any)</w:t>
            </w:r>
          </w:p>
        </w:tc>
        <w:tc>
          <w:tcPr>
            <w:tcW w:w="1622" w:type="pct"/>
            <w:tcBorders>
              <w:top w:val="nil"/>
              <w:left w:val="nil"/>
              <w:bottom w:val="nil"/>
              <w:right w:val="single" w:sz="8" w:space="0" w:color="FFFFFF"/>
            </w:tcBorders>
            <w:shd w:val="clear" w:color="000000" w:fill="002060"/>
            <w:hideMark/>
          </w:tcPr>
          <w:p w14:paraId="116D0921" w14:textId="77777777" w:rsidR="00284E06" w:rsidRPr="00BF682A" w:rsidRDefault="00284E06" w:rsidP="00284E06">
            <w:pPr>
              <w:spacing w:after="0" w:line="240" w:lineRule="auto"/>
              <w:rPr>
                <w:rFonts w:eastAsia="Times New Roman" w:cs="Times New Roman"/>
                <w:b/>
                <w:bCs/>
                <w:color w:val="FFFFFF"/>
                <w:sz w:val="18"/>
                <w:szCs w:val="18"/>
              </w:rPr>
            </w:pPr>
            <w:r w:rsidRPr="00BF682A">
              <w:rPr>
                <w:rFonts w:eastAsia="Times New Roman" w:cs="Times New Roman"/>
                <w:b/>
                <w:bCs/>
                <w:color w:val="FFFFFF"/>
                <w:sz w:val="18"/>
                <w:szCs w:val="18"/>
              </w:rPr>
              <w:t>Source field (or formula if calculated field)</w:t>
            </w:r>
          </w:p>
        </w:tc>
      </w:tr>
      <w:tr w:rsidR="00284E06" w:rsidRPr="00BF682A" w14:paraId="379ED4A7" w14:textId="77777777" w:rsidTr="00284E06">
        <w:trPr>
          <w:trHeight w:val="600"/>
        </w:trPr>
        <w:tc>
          <w:tcPr>
            <w:tcW w:w="651" w:type="pct"/>
            <w:tcBorders>
              <w:top w:val="single" w:sz="4" w:space="0" w:color="auto"/>
              <w:left w:val="single" w:sz="4" w:space="0" w:color="auto"/>
              <w:bottom w:val="single" w:sz="4" w:space="0" w:color="auto"/>
              <w:right w:val="single" w:sz="4" w:space="0" w:color="auto"/>
            </w:tcBorders>
            <w:shd w:val="clear" w:color="auto" w:fill="auto"/>
            <w:hideMark/>
          </w:tcPr>
          <w:p w14:paraId="74F04145"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ARM_5Yr</w:t>
            </w:r>
          </w:p>
        </w:tc>
        <w:tc>
          <w:tcPr>
            <w:tcW w:w="1636" w:type="pct"/>
            <w:tcBorders>
              <w:top w:val="single" w:sz="4" w:space="0" w:color="auto"/>
              <w:left w:val="nil"/>
              <w:bottom w:val="single" w:sz="4" w:space="0" w:color="auto"/>
              <w:right w:val="single" w:sz="4" w:space="0" w:color="auto"/>
            </w:tcBorders>
            <w:shd w:val="clear" w:color="auto" w:fill="auto"/>
            <w:noWrap/>
            <w:hideMark/>
          </w:tcPr>
          <w:p w14:paraId="4004E6DB" w14:textId="607120DB"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xml:space="preserve">arm for 5 </w:t>
            </w:r>
            <w:r w:rsidR="003D01F9" w:rsidRPr="00BF682A">
              <w:rPr>
                <w:rFonts w:eastAsia="Times New Roman" w:cs="Times New Roman"/>
                <w:color w:val="000000"/>
                <w:sz w:val="18"/>
                <w:szCs w:val="18"/>
              </w:rPr>
              <w:t>yr.</w:t>
            </w:r>
          </w:p>
        </w:tc>
        <w:tc>
          <w:tcPr>
            <w:tcW w:w="1092" w:type="pct"/>
            <w:tcBorders>
              <w:top w:val="single" w:sz="4" w:space="0" w:color="auto"/>
              <w:left w:val="nil"/>
              <w:bottom w:val="single" w:sz="4" w:space="0" w:color="auto"/>
              <w:right w:val="single" w:sz="4" w:space="0" w:color="auto"/>
            </w:tcBorders>
            <w:shd w:val="clear" w:color="auto" w:fill="auto"/>
            <w:hideMark/>
          </w:tcPr>
          <w:p w14:paraId="171943E4"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fixed_rate_ind</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arm_type_year</w:t>
            </w:r>
            <w:proofErr w:type="spellEnd"/>
          </w:p>
        </w:tc>
        <w:tc>
          <w:tcPr>
            <w:tcW w:w="1622" w:type="pct"/>
            <w:tcBorders>
              <w:top w:val="single" w:sz="4" w:space="0" w:color="auto"/>
              <w:left w:val="nil"/>
              <w:bottom w:val="single" w:sz="4" w:space="0" w:color="auto"/>
              <w:right w:val="single" w:sz="4" w:space="0" w:color="auto"/>
            </w:tcBorders>
            <w:shd w:val="clear" w:color="auto" w:fill="auto"/>
            <w:hideMark/>
          </w:tcPr>
          <w:p w14:paraId="3F4E3D9F"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B_S_ARM_IND=FIXED_RATE_IND='N';</w:t>
            </w:r>
            <w:r w:rsidRPr="00BF682A">
              <w:rPr>
                <w:rFonts w:eastAsia="Times New Roman" w:cs="Times New Roman"/>
                <w:color w:val="000000"/>
                <w:sz w:val="18"/>
                <w:szCs w:val="18"/>
              </w:rPr>
              <w:br/>
              <w:t>ARM_5Yr=B_S_ARM_IND=1 and ARM_TYPE_</w:t>
            </w:r>
            <w:proofErr w:type="gramStart"/>
            <w:r w:rsidRPr="00BF682A">
              <w:rPr>
                <w:rFonts w:eastAsia="Times New Roman" w:cs="Times New Roman"/>
                <w:color w:val="000000"/>
                <w:sz w:val="18"/>
                <w:szCs w:val="18"/>
              </w:rPr>
              <w:t>YEAR  in</w:t>
            </w:r>
            <w:proofErr w:type="gramEnd"/>
            <w:r w:rsidRPr="00BF682A">
              <w:rPr>
                <w:rFonts w:eastAsia="Times New Roman" w:cs="Times New Roman"/>
                <w:color w:val="000000"/>
                <w:sz w:val="18"/>
                <w:szCs w:val="18"/>
              </w:rPr>
              <w:t xml:space="preserve"> ('5YR');</w:t>
            </w:r>
          </w:p>
        </w:tc>
      </w:tr>
      <w:tr w:rsidR="00284E06" w:rsidRPr="00BF682A" w14:paraId="1D4AEE03" w14:textId="77777777" w:rsidTr="00284E06">
        <w:trPr>
          <w:trHeight w:val="600"/>
        </w:trPr>
        <w:tc>
          <w:tcPr>
            <w:tcW w:w="651" w:type="pct"/>
            <w:tcBorders>
              <w:top w:val="nil"/>
              <w:left w:val="single" w:sz="4" w:space="0" w:color="auto"/>
              <w:bottom w:val="single" w:sz="4" w:space="0" w:color="auto"/>
              <w:right w:val="single" w:sz="4" w:space="0" w:color="auto"/>
            </w:tcBorders>
            <w:shd w:val="clear" w:color="auto" w:fill="auto"/>
            <w:hideMark/>
          </w:tcPr>
          <w:p w14:paraId="6350E6FA"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ARM_GT5Yr</w:t>
            </w:r>
          </w:p>
        </w:tc>
        <w:tc>
          <w:tcPr>
            <w:tcW w:w="1636" w:type="pct"/>
            <w:tcBorders>
              <w:top w:val="nil"/>
              <w:left w:val="nil"/>
              <w:bottom w:val="single" w:sz="4" w:space="0" w:color="auto"/>
              <w:right w:val="single" w:sz="4" w:space="0" w:color="auto"/>
            </w:tcBorders>
            <w:shd w:val="clear" w:color="auto" w:fill="auto"/>
            <w:noWrap/>
            <w:hideMark/>
          </w:tcPr>
          <w:p w14:paraId="31B9FCA2"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arm &gt; 5yr</w:t>
            </w:r>
          </w:p>
        </w:tc>
        <w:tc>
          <w:tcPr>
            <w:tcW w:w="1092" w:type="pct"/>
            <w:tcBorders>
              <w:top w:val="nil"/>
              <w:left w:val="nil"/>
              <w:bottom w:val="single" w:sz="4" w:space="0" w:color="auto"/>
              <w:right w:val="single" w:sz="4" w:space="0" w:color="auto"/>
            </w:tcBorders>
            <w:shd w:val="clear" w:color="auto" w:fill="auto"/>
            <w:hideMark/>
          </w:tcPr>
          <w:p w14:paraId="471D9756"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fixed_rate_ind</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arm_type_year</w:t>
            </w:r>
            <w:proofErr w:type="spellEnd"/>
          </w:p>
        </w:tc>
        <w:tc>
          <w:tcPr>
            <w:tcW w:w="1622" w:type="pct"/>
            <w:tcBorders>
              <w:top w:val="nil"/>
              <w:left w:val="nil"/>
              <w:bottom w:val="single" w:sz="4" w:space="0" w:color="auto"/>
              <w:right w:val="single" w:sz="4" w:space="0" w:color="auto"/>
            </w:tcBorders>
            <w:shd w:val="clear" w:color="auto" w:fill="auto"/>
            <w:noWrap/>
            <w:hideMark/>
          </w:tcPr>
          <w:p w14:paraId="554398D4"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ARM_GT5Yr=B_S_ARM_IND=1 and (ARM_LE3Yr^=1) and (ARM_5Yr^=1);</w:t>
            </w:r>
          </w:p>
        </w:tc>
      </w:tr>
      <w:tr w:rsidR="00284E06" w:rsidRPr="00BF682A" w14:paraId="78B673D6" w14:textId="77777777" w:rsidTr="00284E06">
        <w:trPr>
          <w:trHeight w:val="600"/>
        </w:trPr>
        <w:tc>
          <w:tcPr>
            <w:tcW w:w="651" w:type="pct"/>
            <w:tcBorders>
              <w:top w:val="nil"/>
              <w:left w:val="single" w:sz="4" w:space="0" w:color="auto"/>
              <w:bottom w:val="single" w:sz="4" w:space="0" w:color="auto"/>
              <w:right w:val="single" w:sz="4" w:space="0" w:color="auto"/>
            </w:tcBorders>
            <w:shd w:val="clear" w:color="auto" w:fill="auto"/>
            <w:hideMark/>
          </w:tcPr>
          <w:p w14:paraId="5E999944" w14:textId="77777777" w:rsidR="00284E06" w:rsidRPr="00BF682A" w:rsidRDefault="00284E06" w:rsidP="00284E06">
            <w:pPr>
              <w:spacing w:after="0" w:line="240" w:lineRule="auto"/>
              <w:rPr>
                <w:rFonts w:eastAsia="Times New Roman" w:cs="Arial"/>
                <w:color w:val="000000"/>
                <w:sz w:val="18"/>
                <w:szCs w:val="18"/>
              </w:rPr>
            </w:pPr>
            <w:proofErr w:type="spellStart"/>
            <w:r w:rsidRPr="00BF682A">
              <w:rPr>
                <w:rFonts w:eastAsia="Times New Roman" w:cs="Arial"/>
                <w:color w:val="000000"/>
                <w:sz w:val="18"/>
                <w:szCs w:val="18"/>
              </w:rPr>
              <w:t>B_M_coborrower_IND</w:t>
            </w:r>
            <w:proofErr w:type="spellEnd"/>
          </w:p>
        </w:tc>
        <w:tc>
          <w:tcPr>
            <w:tcW w:w="1636" w:type="pct"/>
            <w:tcBorders>
              <w:top w:val="nil"/>
              <w:left w:val="nil"/>
              <w:bottom w:val="single" w:sz="4" w:space="0" w:color="auto"/>
              <w:right w:val="single" w:sz="4" w:space="0" w:color="auto"/>
            </w:tcBorders>
            <w:shd w:val="clear" w:color="auto" w:fill="auto"/>
            <w:noWrap/>
            <w:hideMark/>
          </w:tcPr>
          <w:p w14:paraId="4599BE0A"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indicator of coborrower</w:t>
            </w:r>
          </w:p>
        </w:tc>
        <w:tc>
          <w:tcPr>
            <w:tcW w:w="1092" w:type="pct"/>
            <w:tcBorders>
              <w:top w:val="nil"/>
              <w:left w:val="nil"/>
              <w:bottom w:val="single" w:sz="4" w:space="0" w:color="auto"/>
              <w:right w:val="single" w:sz="4" w:space="0" w:color="auto"/>
            </w:tcBorders>
            <w:shd w:val="clear" w:color="auto" w:fill="auto"/>
            <w:hideMark/>
          </w:tcPr>
          <w:p w14:paraId="361C5489"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ssn_id</w:t>
            </w:r>
            <w:proofErr w:type="spellEnd"/>
          </w:p>
        </w:tc>
        <w:tc>
          <w:tcPr>
            <w:tcW w:w="1622" w:type="pct"/>
            <w:tcBorders>
              <w:top w:val="nil"/>
              <w:left w:val="nil"/>
              <w:bottom w:val="single" w:sz="4" w:space="0" w:color="auto"/>
              <w:right w:val="single" w:sz="4" w:space="0" w:color="auto"/>
            </w:tcBorders>
            <w:shd w:val="clear" w:color="auto" w:fill="auto"/>
            <w:hideMark/>
          </w:tcPr>
          <w:p w14:paraId="77E3C982"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xml:space="preserve">if </w:t>
            </w:r>
            <w:proofErr w:type="spellStart"/>
            <w:r w:rsidRPr="00BF682A">
              <w:rPr>
                <w:rFonts w:eastAsia="Times New Roman" w:cs="Times New Roman"/>
                <w:color w:val="000000"/>
                <w:sz w:val="18"/>
                <w:szCs w:val="18"/>
              </w:rPr>
              <w:t>in_sec</w:t>
            </w:r>
            <w:proofErr w:type="spellEnd"/>
            <w:r w:rsidRPr="00BF682A">
              <w:rPr>
                <w:rFonts w:eastAsia="Times New Roman" w:cs="Times New Roman"/>
                <w:color w:val="000000"/>
                <w:sz w:val="18"/>
                <w:szCs w:val="18"/>
              </w:rPr>
              <w:t xml:space="preserve">=1 or </w:t>
            </w:r>
            <w:proofErr w:type="spellStart"/>
            <w:r w:rsidRPr="00BF682A">
              <w:rPr>
                <w:rFonts w:eastAsia="Times New Roman" w:cs="Times New Roman"/>
                <w:color w:val="000000"/>
                <w:sz w:val="18"/>
                <w:szCs w:val="18"/>
              </w:rPr>
              <w:t>ssn_id</w:t>
            </w:r>
            <w:proofErr w:type="spellEnd"/>
            <w:r w:rsidRPr="00BF682A">
              <w:rPr>
                <w:rFonts w:eastAsia="Times New Roman" w:cs="Times New Roman"/>
                <w:color w:val="000000"/>
                <w:sz w:val="18"/>
                <w:szCs w:val="18"/>
              </w:rPr>
              <w:t xml:space="preserve">="1" then </w:t>
            </w:r>
            <w:proofErr w:type="spellStart"/>
            <w:r w:rsidRPr="00BF682A">
              <w:rPr>
                <w:rFonts w:eastAsia="Times New Roman" w:cs="Times New Roman"/>
                <w:color w:val="000000"/>
                <w:sz w:val="18"/>
                <w:szCs w:val="18"/>
              </w:rPr>
              <w:t>B_M_coborrower</w:t>
            </w:r>
            <w:proofErr w:type="spellEnd"/>
            <w:r w:rsidRPr="00BF682A">
              <w:rPr>
                <w:rFonts w:eastAsia="Times New Roman" w:cs="Times New Roman"/>
                <w:color w:val="000000"/>
                <w:sz w:val="18"/>
                <w:szCs w:val="18"/>
              </w:rPr>
              <w:t xml:space="preserve">='1'; else </w:t>
            </w:r>
            <w:proofErr w:type="spellStart"/>
            <w:r w:rsidRPr="00BF682A">
              <w:rPr>
                <w:rFonts w:eastAsia="Times New Roman" w:cs="Times New Roman"/>
                <w:color w:val="000000"/>
                <w:sz w:val="18"/>
                <w:szCs w:val="18"/>
              </w:rPr>
              <w:t>B_M_coborrower</w:t>
            </w:r>
            <w:proofErr w:type="spellEnd"/>
            <w:r w:rsidRPr="00BF682A">
              <w:rPr>
                <w:rFonts w:eastAsia="Times New Roman" w:cs="Times New Roman"/>
                <w:color w:val="000000"/>
                <w:sz w:val="18"/>
                <w:szCs w:val="18"/>
              </w:rPr>
              <w:t>='0';</w:t>
            </w:r>
          </w:p>
        </w:tc>
      </w:tr>
      <w:tr w:rsidR="00284E06" w:rsidRPr="00BF682A" w14:paraId="6436E221" w14:textId="77777777" w:rsidTr="00284E06">
        <w:trPr>
          <w:trHeight w:val="300"/>
        </w:trPr>
        <w:tc>
          <w:tcPr>
            <w:tcW w:w="651" w:type="pct"/>
            <w:tcBorders>
              <w:top w:val="nil"/>
              <w:left w:val="single" w:sz="4" w:space="0" w:color="auto"/>
              <w:bottom w:val="single" w:sz="4" w:space="0" w:color="auto"/>
              <w:right w:val="single" w:sz="4" w:space="0" w:color="auto"/>
            </w:tcBorders>
            <w:shd w:val="clear" w:color="auto" w:fill="auto"/>
            <w:hideMark/>
          </w:tcPr>
          <w:p w14:paraId="0A86E370"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B_M_EVER_MBA_60P_IND</w:t>
            </w:r>
          </w:p>
        </w:tc>
        <w:tc>
          <w:tcPr>
            <w:tcW w:w="1636" w:type="pct"/>
            <w:tcBorders>
              <w:top w:val="nil"/>
              <w:left w:val="nil"/>
              <w:bottom w:val="single" w:sz="4" w:space="0" w:color="auto"/>
              <w:right w:val="single" w:sz="4" w:space="0" w:color="auto"/>
            </w:tcBorders>
            <w:shd w:val="clear" w:color="auto" w:fill="auto"/>
            <w:noWrap/>
            <w:hideMark/>
          </w:tcPr>
          <w:p w14:paraId="73CFFB8D"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xml:space="preserve">indicator of ever </w:t>
            </w:r>
            <w:proofErr w:type="spellStart"/>
            <w:r w:rsidRPr="00BF682A">
              <w:rPr>
                <w:rFonts w:eastAsia="Times New Roman" w:cs="Times New Roman"/>
                <w:color w:val="000000"/>
                <w:sz w:val="18"/>
                <w:szCs w:val="18"/>
              </w:rPr>
              <w:t>mba</w:t>
            </w:r>
            <w:proofErr w:type="spellEnd"/>
            <w:r w:rsidRPr="00BF682A">
              <w:rPr>
                <w:rFonts w:eastAsia="Times New Roman" w:cs="Times New Roman"/>
                <w:color w:val="000000"/>
                <w:sz w:val="18"/>
                <w:szCs w:val="18"/>
              </w:rPr>
              <w:t xml:space="preserve"> past 60 days</w:t>
            </w:r>
          </w:p>
        </w:tc>
        <w:tc>
          <w:tcPr>
            <w:tcW w:w="1092" w:type="pct"/>
            <w:tcBorders>
              <w:top w:val="nil"/>
              <w:left w:val="nil"/>
              <w:bottom w:val="single" w:sz="4" w:space="0" w:color="auto"/>
              <w:right w:val="single" w:sz="4" w:space="0" w:color="auto"/>
            </w:tcBorders>
            <w:shd w:val="clear" w:color="auto" w:fill="auto"/>
            <w:hideMark/>
          </w:tcPr>
          <w:p w14:paraId="0CF25573"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ever_mba_60p_ind</w:t>
            </w:r>
          </w:p>
        </w:tc>
        <w:tc>
          <w:tcPr>
            <w:tcW w:w="1622" w:type="pct"/>
            <w:tcBorders>
              <w:top w:val="nil"/>
              <w:left w:val="nil"/>
              <w:bottom w:val="single" w:sz="4" w:space="0" w:color="auto"/>
              <w:right w:val="single" w:sz="4" w:space="0" w:color="auto"/>
            </w:tcBorders>
            <w:shd w:val="clear" w:color="auto" w:fill="auto"/>
            <w:noWrap/>
            <w:hideMark/>
          </w:tcPr>
          <w:p w14:paraId="47C4CE9B"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w:t>
            </w:r>
          </w:p>
        </w:tc>
      </w:tr>
      <w:tr w:rsidR="00284E06" w:rsidRPr="00BF682A" w14:paraId="013CAB33" w14:textId="77777777" w:rsidTr="00284E06">
        <w:trPr>
          <w:trHeight w:val="600"/>
        </w:trPr>
        <w:tc>
          <w:tcPr>
            <w:tcW w:w="651" w:type="pct"/>
            <w:tcBorders>
              <w:top w:val="nil"/>
              <w:left w:val="single" w:sz="4" w:space="0" w:color="auto"/>
              <w:bottom w:val="single" w:sz="4" w:space="0" w:color="auto"/>
              <w:right w:val="single" w:sz="4" w:space="0" w:color="auto"/>
            </w:tcBorders>
            <w:shd w:val="clear" w:color="auto" w:fill="auto"/>
            <w:hideMark/>
          </w:tcPr>
          <w:p w14:paraId="288DF351"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B_M_IN_TRIAL_IND</w:t>
            </w:r>
          </w:p>
        </w:tc>
        <w:tc>
          <w:tcPr>
            <w:tcW w:w="1636" w:type="pct"/>
            <w:tcBorders>
              <w:top w:val="nil"/>
              <w:left w:val="nil"/>
              <w:bottom w:val="single" w:sz="4" w:space="0" w:color="auto"/>
              <w:right w:val="single" w:sz="4" w:space="0" w:color="auto"/>
            </w:tcBorders>
            <w:shd w:val="clear" w:color="auto" w:fill="auto"/>
            <w:noWrap/>
            <w:hideMark/>
          </w:tcPr>
          <w:p w14:paraId="68BC3068"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indicator of trial loan</w:t>
            </w:r>
          </w:p>
        </w:tc>
        <w:tc>
          <w:tcPr>
            <w:tcW w:w="1092" w:type="pct"/>
            <w:tcBorders>
              <w:top w:val="nil"/>
              <w:left w:val="nil"/>
              <w:bottom w:val="single" w:sz="4" w:space="0" w:color="auto"/>
              <w:right w:val="single" w:sz="4" w:space="0" w:color="auto"/>
            </w:tcBorders>
            <w:shd w:val="clear" w:color="auto" w:fill="auto"/>
            <w:hideMark/>
          </w:tcPr>
          <w:p w14:paraId="1699F8A6"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Trial_init_mon</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Trial_comp_mon</w:t>
            </w:r>
            <w:proofErr w:type="spellEnd"/>
          </w:p>
        </w:tc>
        <w:tc>
          <w:tcPr>
            <w:tcW w:w="1622" w:type="pct"/>
            <w:tcBorders>
              <w:top w:val="nil"/>
              <w:left w:val="nil"/>
              <w:bottom w:val="single" w:sz="4" w:space="0" w:color="auto"/>
              <w:right w:val="single" w:sz="4" w:space="0" w:color="auto"/>
            </w:tcBorders>
            <w:shd w:val="clear" w:color="auto" w:fill="auto"/>
            <w:hideMark/>
          </w:tcPr>
          <w:p w14:paraId="2BE4BD3E"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xml:space="preserve"> B_M_IN_TRIAL_IND= </w:t>
            </w:r>
            <w:proofErr w:type="gramStart"/>
            <w:r w:rsidRPr="00BF682A">
              <w:rPr>
                <w:rFonts w:eastAsia="Times New Roman" w:cs="Times New Roman"/>
                <w:color w:val="000000"/>
                <w:sz w:val="18"/>
                <w:szCs w:val="18"/>
              </w:rPr>
              <w:t>(.&lt;</w:t>
            </w:r>
            <w:proofErr w:type="gramEnd"/>
            <w:r w:rsidRPr="00BF682A">
              <w:rPr>
                <w:rFonts w:eastAsia="Times New Roman" w:cs="Times New Roman"/>
                <w:color w:val="000000"/>
                <w:sz w:val="18"/>
                <w:szCs w:val="18"/>
              </w:rPr>
              <w:t xml:space="preserve">TRIAL_INIT_MON_ &lt;= </w:t>
            </w:r>
            <w:proofErr w:type="spellStart"/>
            <w:r w:rsidRPr="00BF682A">
              <w:rPr>
                <w:rFonts w:eastAsia="Times New Roman" w:cs="Times New Roman"/>
                <w:color w:val="000000"/>
                <w:sz w:val="18"/>
                <w:szCs w:val="18"/>
              </w:rPr>
              <w:t>file_dt</w:t>
            </w:r>
            <w:proofErr w:type="spellEnd"/>
            <w:r w:rsidRPr="00BF682A">
              <w:rPr>
                <w:rFonts w:eastAsia="Times New Roman" w:cs="Times New Roman"/>
                <w:color w:val="000000"/>
                <w:sz w:val="18"/>
                <w:szCs w:val="18"/>
              </w:rPr>
              <w:t xml:space="preserve"> &lt;= </w:t>
            </w:r>
            <w:r w:rsidRPr="00BF682A">
              <w:rPr>
                <w:rFonts w:eastAsia="Times New Roman" w:cs="Times New Roman"/>
                <w:color w:val="000000"/>
                <w:sz w:val="18"/>
                <w:szCs w:val="18"/>
              </w:rPr>
              <w:lastRenderedPageBreak/>
              <w:t xml:space="preserve">TRIAL_COMP_MON_ </w:t>
            </w:r>
            <w:r w:rsidRPr="00BF682A">
              <w:rPr>
                <w:rFonts w:eastAsia="Times New Roman" w:cs="Times New Roman"/>
                <w:color w:val="000000"/>
                <w:sz w:val="18"/>
                <w:szCs w:val="18"/>
              </w:rPr>
              <w:br/>
              <w:t xml:space="preserve">                or (.&lt;TRIAL_INIT_MON_ &lt;= </w:t>
            </w:r>
            <w:proofErr w:type="spellStart"/>
            <w:r w:rsidRPr="00BF682A">
              <w:rPr>
                <w:rFonts w:eastAsia="Times New Roman" w:cs="Times New Roman"/>
                <w:color w:val="000000"/>
                <w:sz w:val="18"/>
                <w:szCs w:val="18"/>
              </w:rPr>
              <w:t>file_dt</w:t>
            </w:r>
            <w:proofErr w:type="spellEnd"/>
            <w:r w:rsidRPr="00BF682A">
              <w:rPr>
                <w:rFonts w:eastAsia="Times New Roman" w:cs="Times New Roman"/>
                <w:color w:val="000000"/>
                <w:sz w:val="18"/>
                <w:szCs w:val="18"/>
              </w:rPr>
              <w:t xml:space="preserve"> and TRIAL_COMP_MON_=.));</w:t>
            </w:r>
          </w:p>
        </w:tc>
      </w:tr>
      <w:tr w:rsidR="00284E06" w:rsidRPr="00BF682A" w14:paraId="04BF20EC" w14:textId="77777777" w:rsidTr="00284E06">
        <w:trPr>
          <w:trHeight w:val="300"/>
        </w:trPr>
        <w:tc>
          <w:tcPr>
            <w:tcW w:w="651" w:type="pct"/>
            <w:tcBorders>
              <w:top w:val="nil"/>
              <w:left w:val="single" w:sz="4" w:space="0" w:color="auto"/>
              <w:bottom w:val="single" w:sz="4" w:space="0" w:color="auto"/>
              <w:right w:val="single" w:sz="4" w:space="0" w:color="auto"/>
            </w:tcBorders>
            <w:shd w:val="clear" w:color="auto" w:fill="auto"/>
            <w:hideMark/>
          </w:tcPr>
          <w:p w14:paraId="0F80756F"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lastRenderedPageBreak/>
              <w:t>B_S_ARM_IND</w:t>
            </w:r>
          </w:p>
        </w:tc>
        <w:tc>
          <w:tcPr>
            <w:tcW w:w="1636" w:type="pct"/>
            <w:tcBorders>
              <w:top w:val="nil"/>
              <w:left w:val="nil"/>
              <w:bottom w:val="single" w:sz="4" w:space="0" w:color="auto"/>
              <w:right w:val="single" w:sz="4" w:space="0" w:color="auto"/>
            </w:tcBorders>
            <w:shd w:val="clear" w:color="auto" w:fill="auto"/>
            <w:noWrap/>
            <w:hideMark/>
          </w:tcPr>
          <w:p w14:paraId="4E25D5C0"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indicator of arm loans</w:t>
            </w:r>
          </w:p>
        </w:tc>
        <w:tc>
          <w:tcPr>
            <w:tcW w:w="1092" w:type="pct"/>
            <w:tcBorders>
              <w:top w:val="nil"/>
              <w:left w:val="nil"/>
              <w:bottom w:val="single" w:sz="4" w:space="0" w:color="auto"/>
              <w:right w:val="single" w:sz="4" w:space="0" w:color="auto"/>
            </w:tcBorders>
            <w:shd w:val="clear" w:color="auto" w:fill="auto"/>
            <w:hideMark/>
          </w:tcPr>
          <w:p w14:paraId="1C861576"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fixed_rate_ind</w:t>
            </w:r>
            <w:proofErr w:type="spellEnd"/>
          </w:p>
        </w:tc>
        <w:tc>
          <w:tcPr>
            <w:tcW w:w="1622" w:type="pct"/>
            <w:tcBorders>
              <w:top w:val="nil"/>
              <w:left w:val="nil"/>
              <w:bottom w:val="single" w:sz="4" w:space="0" w:color="auto"/>
              <w:right w:val="single" w:sz="4" w:space="0" w:color="auto"/>
            </w:tcBorders>
            <w:shd w:val="clear" w:color="auto" w:fill="auto"/>
            <w:noWrap/>
            <w:hideMark/>
          </w:tcPr>
          <w:p w14:paraId="5EF1FE8C"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xml:space="preserve">renamed </w:t>
            </w:r>
            <w:proofErr w:type="spellStart"/>
            <w:r w:rsidRPr="00BF682A">
              <w:rPr>
                <w:rFonts w:eastAsia="Times New Roman" w:cs="Times New Roman"/>
                <w:color w:val="000000"/>
                <w:sz w:val="18"/>
                <w:szCs w:val="18"/>
              </w:rPr>
              <w:t>arm_ind</w:t>
            </w:r>
            <w:proofErr w:type="spellEnd"/>
            <w:r w:rsidRPr="00BF682A">
              <w:rPr>
                <w:rFonts w:eastAsia="Times New Roman" w:cs="Times New Roman"/>
                <w:color w:val="000000"/>
                <w:sz w:val="18"/>
                <w:szCs w:val="18"/>
              </w:rPr>
              <w:t xml:space="preserve"> = B_S_ARM_IND</w:t>
            </w:r>
          </w:p>
        </w:tc>
      </w:tr>
      <w:tr w:rsidR="00284E06" w:rsidRPr="00BF682A" w14:paraId="2BB4D1F5" w14:textId="77777777" w:rsidTr="00284E06">
        <w:trPr>
          <w:trHeight w:val="300"/>
        </w:trPr>
        <w:tc>
          <w:tcPr>
            <w:tcW w:w="651" w:type="pct"/>
            <w:tcBorders>
              <w:top w:val="nil"/>
              <w:left w:val="single" w:sz="4" w:space="0" w:color="auto"/>
              <w:bottom w:val="single" w:sz="4" w:space="0" w:color="auto"/>
              <w:right w:val="single" w:sz="4" w:space="0" w:color="auto"/>
            </w:tcBorders>
            <w:shd w:val="clear" w:color="auto" w:fill="auto"/>
            <w:hideMark/>
          </w:tcPr>
          <w:p w14:paraId="335EABF7"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B_S_BROK_IND</w:t>
            </w:r>
          </w:p>
        </w:tc>
        <w:tc>
          <w:tcPr>
            <w:tcW w:w="1636" w:type="pct"/>
            <w:tcBorders>
              <w:top w:val="nil"/>
              <w:left w:val="nil"/>
              <w:bottom w:val="single" w:sz="4" w:space="0" w:color="auto"/>
              <w:right w:val="single" w:sz="4" w:space="0" w:color="auto"/>
            </w:tcBorders>
            <w:shd w:val="clear" w:color="auto" w:fill="auto"/>
            <w:noWrap/>
            <w:hideMark/>
          </w:tcPr>
          <w:p w14:paraId="51F7FF57"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indicator of channel via broker</w:t>
            </w:r>
          </w:p>
        </w:tc>
        <w:tc>
          <w:tcPr>
            <w:tcW w:w="1092" w:type="pct"/>
            <w:tcBorders>
              <w:top w:val="nil"/>
              <w:left w:val="nil"/>
              <w:bottom w:val="single" w:sz="4" w:space="0" w:color="auto"/>
              <w:right w:val="single" w:sz="4" w:space="0" w:color="auto"/>
            </w:tcBorders>
            <w:shd w:val="clear" w:color="auto" w:fill="auto"/>
            <w:hideMark/>
          </w:tcPr>
          <w:p w14:paraId="320B99ED"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channel_cd</w:t>
            </w:r>
            <w:proofErr w:type="spellEnd"/>
          </w:p>
        </w:tc>
        <w:tc>
          <w:tcPr>
            <w:tcW w:w="1622" w:type="pct"/>
            <w:tcBorders>
              <w:top w:val="nil"/>
              <w:left w:val="nil"/>
              <w:bottom w:val="single" w:sz="4" w:space="0" w:color="auto"/>
              <w:right w:val="single" w:sz="4" w:space="0" w:color="auto"/>
            </w:tcBorders>
            <w:shd w:val="clear" w:color="auto" w:fill="auto"/>
            <w:noWrap/>
            <w:hideMark/>
          </w:tcPr>
          <w:p w14:paraId="021CF377"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B_S_BROK_IND=C_S_CHANNEL_CD='BROK';</w:t>
            </w:r>
          </w:p>
        </w:tc>
      </w:tr>
      <w:tr w:rsidR="00284E06" w:rsidRPr="00BF682A" w14:paraId="2ECF3104" w14:textId="77777777" w:rsidTr="00284E06">
        <w:trPr>
          <w:trHeight w:val="300"/>
        </w:trPr>
        <w:tc>
          <w:tcPr>
            <w:tcW w:w="651" w:type="pct"/>
            <w:tcBorders>
              <w:top w:val="nil"/>
              <w:left w:val="single" w:sz="4" w:space="0" w:color="auto"/>
              <w:bottom w:val="single" w:sz="4" w:space="0" w:color="auto"/>
              <w:right w:val="single" w:sz="4" w:space="0" w:color="auto"/>
            </w:tcBorders>
            <w:shd w:val="clear" w:color="auto" w:fill="auto"/>
            <w:hideMark/>
          </w:tcPr>
          <w:p w14:paraId="52E7608C"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B_S_CORR_IND</w:t>
            </w:r>
          </w:p>
        </w:tc>
        <w:tc>
          <w:tcPr>
            <w:tcW w:w="1636" w:type="pct"/>
            <w:tcBorders>
              <w:top w:val="nil"/>
              <w:left w:val="nil"/>
              <w:bottom w:val="single" w:sz="4" w:space="0" w:color="auto"/>
              <w:right w:val="single" w:sz="4" w:space="0" w:color="auto"/>
            </w:tcBorders>
            <w:shd w:val="clear" w:color="auto" w:fill="auto"/>
            <w:noWrap/>
            <w:hideMark/>
          </w:tcPr>
          <w:p w14:paraId="116FC2B7"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indicator of channel via correspondence</w:t>
            </w:r>
          </w:p>
        </w:tc>
        <w:tc>
          <w:tcPr>
            <w:tcW w:w="1092" w:type="pct"/>
            <w:tcBorders>
              <w:top w:val="nil"/>
              <w:left w:val="nil"/>
              <w:bottom w:val="single" w:sz="4" w:space="0" w:color="auto"/>
              <w:right w:val="single" w:sz="4" w:space="0" w:color="auto"/>
            </w:tcBorders>
            <w:shd w:val="clear" w:color="auto" w:fill="auto"/>
            <w:hideMark/>
          </w:tcPr>
          <w:p w14:paraId="078D9085"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channel_cd</w:t>
            </w:r>
            <w:proofErr w:type="spellEnd"/>
          </w:p>
        </w:tc>
        <w:tc>
          <w:tcPr>
            <w:tcW w:w="1622" w:type="pct"/>
            <w:tcBorders>
              <w:top w:val="nil"/>
              <w:left w:val="nil"/>
              <w:bottom w:val="single" w:sz="4" w:space="0" w:color="auto"/>
              <w:right w:val="single" w:sz="4" w:space="0" w:color="auto"/>
            </w:tcBorders>
            <w:shd w:val="clear" w:color="auto" w:fill="auto"/>
            <w:noWrap/>
            <w:hideMark/>
          </w:tcPr>
          <w:p w14:paraId="5CEDEDF8"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B_S_CORR_IND=C_S_CHANNEL_CD='CORR';</w:t>
            </w:r>
          </w:p>
        </w:tc>
      </w:tr>
      <w:tr w:rsidR="00284E06" w:rsidRPr="00BF682A" w14:paraId="70D94D31" w14:textId="77777777" w:rsidTr="00284E06">
        <w:trPr>
          <w:trHeight w:val="600"/>
        </w:trPr>
        <w:tc>
          <w:tcPr>
            <w:tcW w:w="651" w:type="pct"/>
            <w:tcBorders>
              <w:top w:val="nil"/>
              <w:left w:val="single" w:sz="4" w:space="0" w:color="auto"/>
              <w:bottom w:val="single" w:sz="4" w:space="0" w:color="auto"/>
              <w:right w:val="single" w:sz="4" w:space="0" w:color="auto"/>
            </w:tcBorders>
            <w:shd w:val="clear" w:color="auto" w:fill="auto"/>
            <w:hideMark/>
          </w:tcPr>
          <w:p w14:paraId="5D982BD6" w14:textId="77777777" w:rsidR="00284E06" w:rsidRPr="00BF682A" w:rsidRDefault="00284E06" w:rsidP="00284E06">
            <w:pPr>
              <w:spacing w:after="0" w:line="240" w:lineRule="auto"/>
              <w:rPr>
                <w:rFonts w:eastAsia="Times New Roman" w:cs="Arial"/>
                <w:color w:val="000000"/>
                <w:sz w:val="18"/>
                <w:szCs w:val="18"/>
              </w:rPr>
            </w:pPr>
            <w:proofErr w:type="spellStart"/>
            <w:r w:rsidRPr="00BF682A">
              <w:rPr>
                <w:rFonts w:eastAsia="Times New Roman" w:cs="Arial"/>
                <w:color w:val="000000"/>
                <w:sz w:val="18"/>
                <w:szCs w:val="18"/>
              </w:rPr>
              <w:t>B_S_DocFull_IND</w:t>
            </w:r>
            <w:proofErr w:type="spellEnd"/>
          </w:p>
        </w:tc>
        <w:tc>
          <w:tcPr>
            <w:tcW w:w="1636" w:type="pct"/>
            <w:tcBorders>
              <w:top w:val="nil"/>
              <w:left w:val="nil"/>
              <w:bottom w:val="single" w:sz="4" w:space="0" w:color="auto"/>
              <w:right w:val="single" w:sz="4" w:space="0" w:color="auto"/>
            </w:tcBorders>
            <w:shd w:val="clear" w:color="auto" w:fill="auto"/>
            <w:noWrap/>
            <w:hideMark/>
          </w:tcPr>
          <w:p w14:paraId="31D6923A"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indicator of income in full at application</w:t>
            </w:r>
          </w:p>
        </w:tc>
        <w:tc>
          <w:tcPr>
            <w:tcW w:w="1092" w:type="pct"/>
            <w:tcBorders>
              <w:top w:val="nil"/>
              <w:left w:val="nil"/>
              <w:bottom w:val="single" w:sz="4" w:space="0" w:color="auto"/>
              <w:right w:val="single" w:sz="4" w:space="0" w:color="auto"/>
            </w:tcBorders>
            <w:shd w:val="clear" w:color="auto" w:fill="auto"/>
            <w:hideMark/>
          </w:tcPr>
          <w:p w14:paraId="0FB47A9D"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income_doc_cd</w:t>
            </w:r>
            <w:proofErr w:type="spellEnd"/>
          </w:p>
        </w:tc>
        <w:tc>
          <w:tcPr>
            <w:tcW w:w="1622" w:type="pct"/>
            <w:tcBorders>
              <w:top w:val="nil"/>
              <w:left w:val="nil"/>
              <w:bottom w:val="single" w:sz="4" w:space="0" w:color="auto"/>
              <w:right w:val="single" w:sz="4" w:space="0" w:color="auto"/>
            </w:tcBorders>
            <w:shd w:val="clear" w:color="auto" w:fill="auto"/>
            <w:hideMark/>
          </w:tcPr>
          <w:p w14:paraId="19D08DB6"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xml:space="preserve">if INCOME_DOC_CD in ("CSTD","FULL") then </w:t>
            </w:r>
            <w:proofErr w:type="spellStart"/>
            <w:r w:rsidRPr="00BF682A">
              <w:rPr>
                <w:rFonts w:eastAsia="Times New Roman" w:cs="Times New Roman"/>
                <w:color w:val="000000"/>
                <w:sz w:val="18"/>
                <w:szCs w:val="18"/>
              </w:rPr>
              <w:t>B_S_DocFull</w:t>
            </w:r>
            <w:proofErr w:type="spellEnd"/>
            <w:r w:rsidRPr="00BF682A">
              <w:rPr>
                <w:rFonts w:eastAsia="Times New Roman" w:cs="Times New Roman"/>
                <w:color w:val="000000"/>
                <w:sz w:val="18"/>
                <w:szCs w:val="18"/>
              </w:rPr>
              <w:t xml:space="preserve">='1'; else </w:t>
            </w:r>
            <w:proofErr w:type="spellStart"/>
            <w:r w:rsidRPr="00BF682A">
              <w:rPr>
                <w:rFonts w:eastAsia="Times New Roman" w:cs="Times New Roman"/>
                <w:color w:val="000000"/>
                <w:sz w:val="18"/>
                <w:szCs w:val="18"/>
              </w:rPr>
              <w:t>B_S_DocFull</w:t>
            </w:r>
            <w:proofErr w:type="spellEnd"/>
            <w:r w:rsidRPr="00BF682A">
              <w:rPr>
                <w:rFonts w:eastAsia="Times New Roman" w:cs="Times New Roman"/>
                <w:color w:val="000000"/>
                <w:sz w:val="18"/>
                <w:szCs w:val="18"/>
              </w:rPr>
              <w:t>='0';</w:t>
            </w:r>
          </w:p>
        </w:tc>
      </w:tr>
      <w:tr w:rsidR="00284E06" w:rsidRPr="00BF682A" w14:paraId="3C0283B7" w14:textId="77777777" w:rsidTr="00284E06">
        <w:trPr>
          <w:trHeight w:val="300"/>
        </w:trPr>
        <w:tc>
          <w:tcPr>
            <w:tcW w:w="651" w:type="pct"/>
            <w:tcBorders>
              <w:top w:val="nil"/>
              <w:left w:val="single" w:sz="4" w:space="0" w:color="auto"/>
              <w:bottom w:val="single" w:sz="4" w:space="0" w:color="auto"/>
              <w:right w:val="single" w:sz="4" w:space="0" w:color="auto"/>
            </w:tcBorders>
            <w:shd w:val="clear" w:color="auto" w:fill="auto"/>
            <w:hideMark/>
          </w:tcPr>
          <w:p w14:paraId="5B7334FB" w14:textId="77777777" w:rsidR="00284E06" w:rsidRPr="00BF682A" w:rsidRDefault="00284E06" w:rsidP="00284E06">
            <w:pPr>
              <w:spacing w:after="0" w:line="240" w:lineRule="auto"/>
              <w:rPr>
                <w:rFonts w:eastAsia="Times New Roman" w:cs="Arial"/>
                <w:color w:val="000000"/>
                <w:sz w:val="18"/>
                <w:szCs w:val="18"/>
              </w:rPr>
            </w:pPr>
            <w:proofErr w:type="spellStart"/>
            <w:r w:rsidRPr="00BF682A">
              <w:rPr>
                <w:rFonts w:eastAsia="Times New Roman" w:cs="Arial"/>
                <w:color w:val="000000"/>
                <w:sz w:val="18"/>
                <w:szCs w:val="18"/>
              </w:rPr>
              <w:t>B_S_DocLow_IND</w:t>
            </w:r>
            <w:proofErr w:type="spellEnd"/>
          </w:p>
        </w:tc>
        <w:tc>
          <w:tcPr>
            <w:tcW w:w="1636" w:type="pct"/>
            <w:tcBorders>
              <w:top w:val="nil"/>
              <w:left w:val="nil"/>
              <w:bottom w:val="single" w:sz="4" w:space="0" w:color="auto"/>
              <w:right w:val="single" w:sz="4" w:space="0" w:color="auto"/>
            </w:tcBorders>
            <w:shd w:val="clear" w:color="auto" w:fill="auto"/>
            <w:noWrap/>
            <w:hideMark/>
          </w:tcPr>
          <w:p w14:paraId="6DC4557A"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indicator of low income</w:t>
            </w:r>
          </w:p>
        </w:tc>
        <w:tc>
          <w:tcPr>
            <w:tcW w:w="1092" w:type="pct"/>
            <w:tcBorders>
              <w:top w:val="nil"/>
              <w:left w:val="nil"/>
              <w:bottom w:val="single" w:sz="4" w:space="0" w:color="auto"/>
              <w:right w:val="single" w:sz="4" w:space="0" w:color="auto"/>
            </w:tcBorders>
            <w:shd w:val="clear" w:color="auto" w:fill="auto"/>
            <w:hideMark/>
          </w:tcPr>
          <w:p w14:paraId="2010106D"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income_doc_cd</w:t>
            </w:r>
            <w:proofErr w:type="spellEnd"/>
          </w:p>
        </w:tc>
        <w:tc>
          <w:tcPr>
            <w:tcW w:w="1622" w:type="pct"/>
            <w:tcBorders>
              <w:top w:val="nil"/>
              <w:left w:val="nil"/>
              <w:bottom w:val="single" w:sz="4" w:space="0" w:color="auto"/>
              <w:right w:val="single" w:sz="4" w:space="0" w:color="auto"/>
            </w:tcBorders>
            <w:shd w:val="clear" w:color="auto" w:fill="auto"/>
            <w:noWrap/>
            <w:hideMark/>
          </w:tcPr>
          <w:p w14:paraId="2352D6AE"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w:t>
            </w:r>
          </w:p>
        </w:tc>
      </w:tr>
      <w:tr w:rsidR="00284E06" w:rsidRPr="00BF682A" w14:paraId="7790A628" w14:textId="77777777" w:rsidTr="00284E06">
        <w:trPr>
          <w:trHeight w:val="600"/>
        </w:trPr>
        <w:tc>
          <w:tcPr>
            <w:tcW w:w="651" w:type="pct"/>
            <w:tcBorders>
              <w:top w:val="nil"/>
              <w:left w:val="single" w:sz="4" w:space="0" w:color="auto"/>
              <w:bottom w:val="single" w:sz="4" w:space="0" w:color="auto"/>
              <w:right w:val="single" w:sz="4" w:space="0" w:color="auto"/>
            </w:tcBorders>
            <w:shd w:val="clear" w:color="auto" w:fill="auto"/>
            <w:hideMark/>
          </w:tcPr>
          <w:p w14:paraId="4783C74A" w14:textId="77777777" w:rsidR="00284E06" w:rsidRPr="00BF682A" w:rsidRDefault="00284E06" w:rsidP="00284E06">
            <w:pPr>
              <w:spacing w:after="0" w:line="240" w:lineRule="auto"/>
              <w:rPr>
                <w:rFonts w:eastAsia="Times New Roman" w:cs="Arial"/>
                <w:color w:val="000000"/>
                <w:sz w:val="18"/>
                <w:szCs w:val="18"/>
              </w:rPr>
            </w:pPr>
            <w:proofErr w:type="spellStart"/>
            <w:r w:rsidRPr="00BF682A">
              <w:rPr>
                <w:rFonts w:eastAsia="Times New Roman" w:cs="Arial"/>
                <w:color w:val="000000"/>
                <w:sz w:val="18"/>
                <w:szCs w:val="18"/>
              </w:rPr>
              <w:t>B_S_DocMISS_IND</w:t>
            </w:r>
            <w:proofErr w:type="spellEnd"/>
          </w:p>
        </w:tc>
        <w:tc>
          <w:tcPr>
            <w:tcW w:w="1636" w:type="pct"/>
            <w:tcBorders>
              <w:top w:val="nil"/>
              <w:left w:val="nil"/>
              <w:bottom w:val="single" w:sz="4" w:space="0" w:color="auto"/>
              <w:right w:val="single" w:sz="4" w:space="0" w:color="auto"/>
            </w:tcBorders>
            <w:shd w:val="clear" w:color="auto" w:fill="auto"/>
            <w:noWrap/>
            <w:hideMark/>
          </w:tcPr>
          <w:p w14:paraId="25814A7C"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indicator of missing income document at application</w:t>
            </w:r>
          </w:p>
        </w:tc>
        <w:tc>
          <w:tcPr>
            <w:tcW w:w="1092" w:type="pct"/>
            <w:tcBorders>
              <w:top w:val="nil"/>
              <w:left w:val="nil"/>
              <w:bottom w:val="single" w:sz="4" w:space="0" w:color="auto"/>
              <w:right w:val="single" w:sz="4" w:space="0" w:color="auto"/>
            </w:tcBorders>
            <w:shd w:val="clear" w:color="auto" w:fill="auto"/>
            <w:hideMark/>
          </w:tcPr>
          <w:p w14:paraId="6C134066"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income_doc_cd</w:t>
            </w:r>
            <w:proofErr w:type="spellEnd"/>
          </w:p>
        </w:tc>
        <w:tc>
          <w:tcPr>
            <w:tcW w:w="1622" w:type="pct"/>
            <w:tcBorders>
              <w:top w:val="nil"/>
              <w:left w:val="nil"/>
              <w:bottom w:val="single" w:sz="4" w:space="0" w:color="auto"/>
              <w:right w:val="single" w:sz="4" w:space="0" w:color="auto"/>
            </w:tcBorders>
            <w:shd w:val="clear" w:color="auto" w:fill="auto"/>
            <w:hideMark/>
          </w:tcPr>
          <w:p w14:paraId="399A8297"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xml:space="preserve">if INCOME_DOC_CD in (" </w:t>
            </w:r>
            <w:proofErr w:type="gramStart"/>
            <w:r w:rsidRPr="00BF682A">
              <w:rPr>
                <w:rFonts w:eastAsia="Times New Roman" w:cs="Times New Roman"/>
                <w:color w:val="000000"/>
                <w:sz w:val="18"/>
                <w:szCs w:val="18"/>
              </w:rPr>
              <w:t>","."</w:t>
            </w:r>
            <w:proofErr w:type="gramEnd"/>
            <w:r w:rsidRPr="00BF682A">
              <w:rPr>
                <w:rFonts w:eastAsia="Times New Roman" w:cs="Times New Roman"/>
                <w:color w:val="000000"/>
                <w:sz w:val="18"/>
                <w:szCs w:val="18"/>
              </w:rPr>
              <w:t xml:space="preserve">) then </w:t>
            </w:r>
            <w:proofErr w:type="spellStart"/>
            <w:r w:rsidRPr="00BF682A">
              <w:rPr>
                <w:rFonts w:eastAsia="Times New Roman" w:cs="Times New Roman"/>
                <w:color w:val="000000"/>
                <w:sz w:val="18"/>
                <w:szCs w:val="18"/>
              </w:rPr>
              <w:t>B_S_DocMISS</w:t>
            </w:r>
            <w:proofErr w:type="spellEnd"/>
            <w:r w:rsidRPr="00BF682A">
              <w:rPr>
                <w:rFonts w:eastAsia="Times New Roman" w:cs="Times New Roman"/>
                <w:color w:val="000000"/>
                <w:sz w:val="18"/>
                <w:szCs w:val="18"/>
              </w:rPr>
              <w:t xml:space="preserve">='1'; else </w:t>
            </w:r>
            <w:proofErr w:type="spellStart"/>
            <w:r w:rsidRPr="00BF682A">
              <w:rPr>
                <w:rFonts w:eastAsia="Times New Roman" w:cs="Times New Roman"/>
                <w:color w:val="000000"/>
                <w:sz w:val="18"/>
                <w:szCs w:val="18"/>
              </w:rPr>
              <w:t>B_S_DocMISS</w:t>
            </w:r>
            <w:proofErr w:type="spellEnd"/>
            <w:r w:rsidRPr="00BF682A">
              <w:rPr>
                <w:rFonts w:eastAsia="Times New Roman" w:cs="Times New Roman"/>
                <w:color w:val="000000"/>
                <w:sz w:val="18"/>
                <w:szCs w:val="18"/>
              </w:rPr>
              <w:t>='0';</w:t>
            </w:r>
          </w:p>
        </w:tc>
      </w:tr>
      <w:tr w:rsidR="00284E06" w:rsidRPr="00BF682A" w14:paraId="7BF5BA3D" w14:textId="77777777" w:rsidTr="00284E06">
        <w:trPr>
          <w:trHeight w:val="2475"/>
        </w:trPr>
        <w:tc>
          <w:tcPr>
            <w:tcW w:w="651" w:type="pct"/>
            <w:tcBorders>
              <w:top w:val="nil"/>
              <w:left w:val="single" w:sz="4" w:space="0" w:color="auto"/>
              <w:bottom w:val="single" w:sz="4" w:space="0" w:color="auto"/>
              <w:right w:val="single" w:sz="4" w:space="0" w:color="auto"/>
            </w:tcBorders>
            <w:shd w:val="clear" w:color="auto" w:fill="auto"/>
            <w:hideMark/>
          </w:tcPr>
          <w:p w14:paraId="03433B6E"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B_S_ge7YR_ARM_IND</w:t>
            </w:r>
          </w:p>
        </w:tc>
        <w:tc>
          <w:tcPr>
            <w:tcW w:w="1636" w:type="pct"/>
            <w:tcBorders>
              <w:top w:val="nil"/>
              <w:left w:val="nil"/>
              <w:bottom w:val="single" w:sz="4" w:space="0" w:color="auto"/>
              <w:right w:val="single" w:sz="4" w:space="0" w:color="auto"/>
            </w:tcBorders>
            <w:shd w:val="clear" w:color="auto" w:fill="auto"/>
            <w:noWrap/>
            <w:hideMark/>
          </w:tcPr>
          <w:p w14:paraId="454B97D8"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indicator of arm year &gt;= 7Yr</w:t>
            </w:r>
          </w:p>
        </w:tc>
        <w:tc>
          <w:tcPr>
            <w:tcW w:w="1092" w:type="pct"/>
            <w:tcBorders>
              <w:top w:val="nil"/>
              <w:left w:val="nil"/>
              <w:bottom w:val="single" w:sz="4" w:space="0" w:color="auto"/>
              <w:right w:val="single" w:sz="4" w:space="0" w:color="auto"/>
            </w:tcBorders>
            <w:shd w:val="clear" w:color="auto" w:fill="auto"/>
            <w:noWrap/>
            <w:hideMark/>
          </w:tcPr>
          <w:p w14:paraId="000D0BBF"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arm_type_year</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orig_term</w:t>
            </w:r>
            <w:proofErr w:type="spellEnd"/>
          </w:p>
        </w:tc>
        <w:tc>
          <w:tcPr>
            <w:tcW w:w="1622" w:type="pct"/>
            <w:tcBorders>
              <w:top w:val="nil"/>
              <w:left w:val="nil"/>
              <w:bottom w:val="single" w:sz="4" w:space="0" w:color="auto"/>
              <w:right w:val="single" w:sz="4" w:space="0" w:color="auto"/>
            </w:tcBorders>
            <w:shd w:val="clear" w:color="auto" w:fill="auto"/>
            <w:hideMark/>
          </w:tcPr>
          <w:p w14:paraId="0F885370"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B_S_ge7YR_ARM_IND = 0;</w:t>
            </w:r>
            <w:r w:rsidRPr="00BF682A">
              <w:rPr>
                <w:rFonts w:eastAsia="Times New Roman" w:cs="Times New Roman"/>
                <w:color w:val="000000"/>
                <w:sz w:val="18"/>
                <w:szCs w:val="18"/>
              </w:rPr>
              <w:br/>
              <w:t xml:space="preserve">if </w:t>
            </w:r>
            <w:proofErr w:type="spellStart"/>
            <w:r w:rsidRPr="00BF682A">
              <w:rPr>
                <w:rFonts w:eastAsia="Times New Roman" w:cs="Times New Roman"/>
                <w:color w:val="000000"/>
                <w:sz w:val="18"/>
                <w:szCs w:val="18"/>
              </w:rPr>
              <w:t>Fixed_Rate_IND</w:t>
            </w:r>
            <w:proofErr w:type="spellEnd"/>
            <w:r w:rsidRPr="00BF682A">
              <w:rPr>
                <w:rFonts w:eastAsia="Times New Roman" w:cs="Times New Roman"/>
                <w:color w:val="000000"/>
                <w:sz w:val="18"/>
                <w:szCs w:val="18"/>
              </w:rPr>
              <w:t>='Y' then do;</w:t>
            </w:r>
            <w:r w:rsidRPr="00BF682A">
              <w:rPr>
                <w:rFonts w:eastAsia="Times New Roman" w:cs="Times New Roman"/>
                <w:color w:val="000000"/>
                <w:sz w:val="18"/>
                <w:szCs w:val="18"/>
              </w:rPr>
              <w:br/>
              <w:t xml:space="preserve"> if N_S_ORIG_TERM&lt;=180 then B_S_le15YR_FRM_IND = 1;else B_S_gt15YR_FRM_IND = 1;</w:t>
            </w:r>
            <w:r w:rsidRPr="00BF682A">
              <w:rPr>
                <w:rFonts w:eastAsia="Times New Roman" w:cs="Times New Roman"/>
                <w:color w:val="000000"/>
                <w:sz w:val="18"/>
                <w:szCs w:val="18"/>
              </w:rPr>
              <w:br/>
              <w:t>end;</w:t>
            </w:r>
            <w:r w:rsidRPr="00BF682A">
              <w:rPr>
                <w:rFonts w:eastAsia="Times New Roman" w:cs="Times New Roman"/>
                <w:color w:val="000000"/>
                <w:sz w:val="18"/>
                <w:szCs w:val="18"/>
              </w:rPr>
              <w:br/>
              <w:t>else do;</w:t>
            </w:r>
            <w:r w:rsidRPr="00BF682A">
              <w:rPr>
                <w:rFonts w:eastAsia="Times New Roman" w:cs="Times New Roman"/>
                <w:color w:val="000000"/>
                <w:sz w:val="18"/>
                <w:szCs w:val="18"/>
              </w:rPr>
              <w:br/>
              <w:t xml:space="preserve"> if ARM_TYPE_YEAR  in ('1YR','2YR','3YR','0MO','1MO','2MO','3MO','6MO','4YR') then B_S_lt5YR_ARM_IND=1;else  </w:t>
            </w:r>
            <w:r w:rsidRPr="00BF682A">
              <w:rPr>
                <w:rFonts w:eastAsia="Times New Roman" w:cs="Times New Roman"/>
                <w:color w:val="000000"/>
                <w:sz w:val="18"/>
                <w:szCs w:val="18"/>
              </w:rPr>
              <w:br/>
              <w:t xml:space="preserve">    if ARM_TYPE_YEAR = '5YR' then B_S_5YR_ARM_IND = 1;else </w:t>
            </w:r>
            <w:r w:rsidRPr="00BF682A">
              <w:rPr>
                <w:rFonts w:eastAsia="Times New Roman" w:cs="Times New Roman"/>
                <w:color w:val="000000"/>
                <w:sz w:val="18"/>
                <w:szCs w:val="18"/>
              </w:rPr>
              <w:br/>
              <w:t xml:space="preserve">    if ARM_TYPE_YEAR  in ('7YR','8YR','OTHER','10YR','6YR','') then B_S_ge7YR_ARM_IND = 1;</w:t>
            </w:r>
            <w:r w:rsidRPr="00BF682A">
              <w:rPr>
                <w:rFonts w:eastAsia="Times New Roman" w:cs="Times New Roman"/>
                <w:color w:val="000000"/>
                <w:sz w:val="18"/>
                <w:szCs w:val="18"/>
              </w:rPr>
              <w:br/>
              <w:t>end;</w:t>
            </w:r>
          </w:p>
        </w:tc>
      </w:tr>
      <w:tr w:rsidR="00284E06" w:rsidRPr="00BF682A" w14:paraId="09A5E93A" w14:textId="77777777" w:rsidTr="00284E06">
        <w:trPr>
          <w:trHeight w:val="2250"/>
        </w:trPr>
        <w:tc>
          <w:tcPr>
            <w:tcW w:w="651" w:type="pct"/>
            <w:tcBorders>
              <w:top w:val="nil"/>
              <w:left w:val="single" w:sz="4" w:space="0" w:color="auto"/>
              <w:bottom w:val="single" w:sz="4" w:space="0" w:color="auto"/>
              <w:right w:val="single" w:sz="4" w:space="0" w:color="auto"/>
            </w:tcBorders>
            <w:shd w:val="clear" w:color="auto" w:fill="auto"/>
            <w:hideMark/>
          </w:tcPr>
          <w:p w14:paraId="1CF6B9C1"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B_S_gt15YR_FRM_IND</w:t>
            </w:r>
          </w:p>
        </w:tc>
        <w:tc>
          <w:tcPr>
            <w:tcW w:w="1636" w:type="pct"/>
            <w:tcBorders>
              <w:top w:val="nil"/>
              <w:left w:val="nil"/>
              <w:bottom w:val="single" w:sz="4" w:space="0" w:color="auto"/>
              <w:right w:val="single" w:sz="4" w:space="0" w:color="auto"/>
            </w:tcBorders>
            <w:shd w:val="clear" w:color="auto" w:fill="auto"/>
            <w:noWrap/>
            <w:hideMark/>
          </w:tcPr>
          <w:p w14:paraId="4040F1A9"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xml:space="preserve">indicator or fixed rate term &gt;= 15 </w:t>
            </w:r>
            <w:proofErr w:type="spellStart"/>
            <w:r w:rsidRPr="00BF682A">
              <w:rPr>
                <w:rFonts w:eastAsia="Times New Roman" w:cs="Times New Roman"/>
                <w:color w:val="000000"/>
                <w:sz w:val="18"/>
                <w:szCs w:val="18"/>
              </w:rPr>
              <w:t>Yr</w:t>
            </w:r>
            <w:proofErr w:type="spellEnd"/>
          </w:p>
        </w:tc>
        <w:tc>
          <w:tcPr>
            <w:tcW w:w="1092" w:type="pct"/>
            <w:tcBorders>
              <w:top w:val="nil"/>
              <w:left w:val="nil"/>
              <w:bottom w:val="single" w:sz="4" w:space="0" w:color="auto"/>
              <w:right w:val="single" w:sz="4" w:space="0" w:color="auto"/>
            </w:tcBorders>
            <w:shd w:val="clear" w:color="auto" w:fill="auto"/>
            <w:noWrap/>
            <w:hideMark/>
          </w:tcPr>
          <w:p w14:paraId="1683C45A"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arm_type_year</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orig_term</w:t>
            </w:r>
            <w:proofErr w:type="spellEnd"/>
          </w:p>
        </w:tc>
        <w:tc>
          <w:tcPr>
            <w:tcW w:w="1622" w:type="pct"/>
            <w:tcBorders>
              <w:top w:val="nil"/>
              <w:left w:val="nil"/>
              <w:bottom w:val="single" w:sz="4" w:space="0" w:color="auto"/>
              <w:right w:val="single" w:sz="4" w:space="0" w:color="auto"/>
            </w:tcBorders>
            <w:shd w:val="clear" w:color="auto" w:fill="auto"/>
            <w:hideMark/>
          </w:tcPr>
          <w:p w14:paraId="58107002"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B_S_ge7YR_ARM_IND = 0;</w:t>
            </w:r>
            <w:r w:rsidRPr="00BF682A">
              <w:rPr>
                <w:rFonts w:eastAsia="Times New Roman" w:cs="Times New Roman"/>
                <w:color w:val="000000"/>
                <w:sz w:val="18"/>
                <w:szCs w:val="18"/>
              </w:rPr>
              <w:br/>
              <w:t xml:space="preserve">if </w:t>
            </w:r>
            <w:proofErr w:type="spellStart"/>
            <w:r w:rsidRPr="00BF682A">
              <w:rPr>
                <w:rFonts w:eastAsia="Times New Roman" w:cs="Times New Roman"/>
                <w:color w:val="000000"/>
                <w:sz w:val="18"/>
                <w:szCs w:val="18"/>
              </w:rPr>
              <w:t>Fixed_Rate_IND</w:t>
            </w:r>
            <w:proofErr w:type="spellEnd"/>
            <w:r w:rsidRPr="00BF682A">
              <w:rPr>
                <w:rFonts w:eastAsia="Times New Roman" w:cs="Times New Roman"/>
                <w:color w:val="000000"/>
                <w:sz w:val="18"/>
                <w:szCs w:val="18"/>
              </w:rPr>
              <w:t>='Y' then do;</w:t>
            </w:r>
            <w:r w:rsidRPr="00BF682A">
              <w:rPr>
                <w:rFonts w:eastAsia="Times New Roman" w:cs="Times New Roman"/>
                <w:color w:val="000000"/>
                <w:sz w:val="18"/>
                <w:szCs w:val="18"/>
              </w:rPr>
              <w:br/>
              <w:t xml:space="preserve"> if N_S_ORIG_TERM&lt;=180 then B_S_le15YR_FRM_IND = 1;else B_S_gt15YR_FRM_IND = 1;</w:t>
            </w:r>
            <w:r w:rsidRPr="00BF682A">
              <w:rPr>
                <w:rFonts w:eastAsia="Times New Roman" w:cs="Times New Roman"/>
                <w:color w:val="000000"/>
                <w:sz w:val="18"/>
                <w:szCs w:val="18"/>
              </w:rPr>
              <w:br/>
              <w:t>end;</w:t>
            </w:r>
            <w:r w:rsidRPr="00BF682A">
              <w:rPr>
                <w:rFonts w:eastAsia="Times New Roman" w:cs="Times New Roman"/>
                <w:color w:val="000000"/>
                <w:sz w:val="18"/>
                <w:szCs w:val="18"/>
              </w:rPr>
              <w:br/>
              <w:t>else do;</w:t>
            </w:r>
            <w:r w:rsidRPr="00BF682A">
              <w:rPr>
                <w:rFonts w:eastAsia="Times New Roman" w:cs="Times New Roman"/>
                <w:color w:val="000000"/>
                <w:sz w:val="18"/>
                <w:szCs w:val="18"/>
              </w:rPr>
              <w:br/>
              <w:t xml:space="preserve"> if ARM_TYPE_YEAR  in ('1YR','2YR','3YR','0MO','1MO','2MO','3MO','6MO','4YR') then B_S_lt5YR_ARM_IND=1;else  </w:t>
            </w:r>
            <w:r w:rsidRPr="00BF682A">
              <w:rPr>
                <w:rFonts w:eastAsia="Times New Roman" w:cs="Times New Roman"/>
                <w:color w:val="000000"/>
                <w:sz w:val="18"/>
                <w:szCs w:val="18"/>
              </w:rPr>
              <w:br/>
              <w:t xml:space="preserve">    if ARM_TYPE_YEAR = '5YR' then B_S_5YR_ARM_IND = 1;else </w:t>
            </w:r>
            <w:r w:rsidRPr="00BF682A">
              <w:rPr>
                <w:rFonts w:eastAsia="Times New Roman" w:cs="Times New Roman"/>
                <w:color w:val="000000"/>
                <w:sz w:val="18"/>
                <w:szCs w:val="18"/>
              </w:rPr>
              <w:br/>
              <w:t xml:space="preserve">    if ARM_TYPE_YEAR  in ('7YR','8YR','OTHER','10YR','6YR','') then B_S_ge7YR_ARM_IND = 1;</w:t>
            </w:r>
            <w:r w:rsidRPr="00BF682A">
              <w:rPr>
                <w:rFonts w:eastAsia="Times New Roman" w:cs="Times New Roman"/>
                <w:color w:val="000000"/>
                <w:sz w:val="18"/>
                <w:szCs w:val="18"/>
              </w:rPr>
              <w:br/>
              <w:t>end;</w:t>
            </w:r>
          </w:p>
        </w:tc>
      </w:tr>
      <w:tr w:rsidR="00284E06" w:rsidRPr="00BF682A" w14:paraId="287B28F3" w14:textId="77777777" w:rsidTr="00284E06">
        <w:trPr>
          <w:trHeight w:val="1200"/>
        </w:trPr>
        <w:tc>
          <w:tcPr>
            <w:tcW w:w="651" w:type="pct"/>
            <w:tcBorders>
              <w:top w:val="nil"/>
              <w:left w:val="single" w:sz="4" w:space="0" w:color="auto"/>
              <w:bottom w:val="single" w:sz="4" w:space="0" w:color="auto"/>
              <w:right w:val="single" w:sz="4" w:space="0" w:color="auto"/>
            </w:tcBorders>
            <w:shd w:val="clear" w:color="auto" w:fill="auto"/>
            <w:hideMark/>
          </w:tcPr>
          <w:p w14:paraId="3CF10A25"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lastRenderedPageBreak/>
              <w:t>B_S_INT_ONLY_IND</w:t>
            </w:r>
          </w:p>
        </w:tc>
        <w:tc>
          <w:tcPr>
            <w:tcW w:w="1636" w:type="pct"/>
            <w:tcBorders>
              <w:top w:val="nil"/>
              <w:left w:val="nil"/>
              <w:bottom w:val="single" w:sz="4" w:space="0" w:color="auto"/>
              <w:right w:val="single" w:sz="4" w:space="0" w:color="auto"/>
            </w:tcBorders>
            <w:shd w:val="clear" w:color="auto" w:fill="auto"/>
            <w:noWrap/>
            <w:hideMark/>
          </w:tcPr>
          <w:p w14:paraId="061F1080"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indicator of trial loan</w:t>
            </w:r>
          </w:p>
        </w:tc>
        <w:tc>
          <w:tcPr>
            <w:tcW w:w="1092" w:type="pct"/>
            <w:tcBorders>
              <w:top w:val="nil"/>
              <w:left w:val="nil"/>
              <w:bottom w:val="single" w:sz="4" w:space="0" w:color="auto"/>
              <w:right w:val="single" w:sz="4" w:space="0" w:color="auto"/>
            </w:tcBorders>
            <w:shd w:val="clear" w:color="auto" w:fill="auto"/>
            <w:hideMark/>
          </w:tcPr>
          <w:p w14:paraId="70C8B6EB"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Trial_init_mon</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Trial_comp_mon</w:t>
            </w:r>
            <w:proofErr w:type="spellEnd"/>
          </w:p>
        </w:tc>
        <w:tc>
          <w:tcPr>
            <w:tcW w:w="1622" w:type="pct"/>
            <w:tcBorders>
              <w:top w:val="nil"/>
              <w:left w:val="nil"/>
              <w:bottom w:val="single" w:sz="4" w:space="0" w:color="auto"/>
              <w:right w:val="single" w:sz="4" w:space="0" w:color="auto"/>
            </w:tcBorders>
            <w:shd w:val="clear" w:color="auto" w:fill="auto"/>
            <w:hideMark/>
          </w:tcPr>
          <w:p w14:paraId="5F1E4CF4"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xml:space="preserve"> B_M_IN_TRIAL_IND= </w:t>
            </w:r>
            <w:proofErr w:type="gramStart"/>
            <w:r w:rsidRPr="00BF682A">
              <w:rPr>
                <w:rFonts w:eastAsia="Times New Roman" w:cs="Times New Roman"/>
                <w:color w:val="000000"/>
                <w:sz w:val="18"/>
                <w:szCs w:val="18"/>
              </w:rPr>
              <w:t>(.&lt;</w:t>
            </w:r>
            <w:proofErr w:type="gramEnd"/>
            <w:r w:rsidRPr="00BF682A">
              <w:rPr>
                <w:rFonts w:eastAsia="Times New Roman" w:cs="Times New Roman"/>
                <w:color w:val="000000"/>
                <w:sz w:val="18"/>
                <w:szCs w:val="18"/>
              </w:rPr>
              <w:t xml:space="preserve">TRIAL_INIT_MON_ &lt;= </w:t>
            </w:r>
            <w:proofErr w:type="spellStart"/>
            <w:r w:rsidRPr="00BF682A">
              <w:rPr>
                <w:rFonts w:eastAsia="Times New Roman" w:cs="Times New Roman"/>
                <w:color w:val="000000"/>
                <w:sz w:val="18"/>
                <w:szCs w:val="18"/>
              </w:rPr>
              <w:t>file_dt</w:t>
            </w:r>
            <w:proofErr w:type="spellEnd"/>
            <w:r w:rsidRPr="00BF682A">
              <w:rPr>
                <w:rFonts w:eastAsia="Times New Roman" w:cs="Times New Roman"/>
                <w:color w:val="000000"/>
                <w:sz w:val="18"/>
                <w:szCs w:val="18"/>
              </w:rPr>
              <w:t xml:space="preserve"> &lt;= TRIAL_COMP_MON_ </w:t>
            </w:r>
            <w:r w:rsidRPr="00BF682A">
              <w:rPr>
                <w:rFonts w:eastAsia="Times New Roman" w:cs="Times New Roman"/>
                <w:color w:val="000000"/>
                <w:sz w:val="18"/>
                <w:szCs w:val="18"/>
              </w:rPr>
              <w:br/>
              <w:t xml:space="preserve">                or (.&lt;TRIAL_INIT_MON_ &lt;= </w:t>
            </w:r>
            <w:proofErr w:type="spellStart"/>
            <w:r w:rsidRPr="00BF682A">
              <w:rPr>
                <w:rFonts w:eastAsia="Times New Roman" w:cs="Times New Roman"/>
                <w:color w:val="000000"/>
                <w:sz w:val="18"/>
                <w:szCs w:val="18"/>
              </w:rPr>
              <w:t>file_dt</w:t>
            </w:r>
            <w:proofErr w:type="spellEnd"/>
            <w:r w:rsidRPr="00BF682A">
              <w:rPr>
                <w:rFonts w:eastAsia="Times New Roman" w:cs="Times New Roman"/>
                <w:color w:val="000000"/>
                <w:sz w:val="18"/>
                <w:szCs w:val="18"/>
              </w:rPr>
              <w:t xml:space="preserve"> and TRIAL_COMP_MON_=.));</w:t>
            </w:r>
          </w:p>
        </w:tc>
      </w:tr>
      <w:tr w:rsidR="00284E06" w:rsidRPr="00BF682A" w14:paraId="6A5D81D6" w14:textId="77777777" w:rsidTr="00284E06">
        <w:trPr>
          <w:trHeight w:val="900"/>
        </w:trPr>
        <w:tc>
          <w:tcPr>
            <w:tcW w:w="651" w:type="pct"/>
            <w:tcBorders>
              <w:top w:val="nil"/>
              <w:left w:val="single" w:sz="4" w:space="0" w:color="auto"/>
              <w:bottom w:val="single" w:sz="4" w:space="0" w:color="auto"/>
              <w:right w:val="single" w:sz="4" w:space="0" w:color="auto"/>
            </w:tcBorders>
            <w:shd w:val="clear" w:color="auto" w:fill="auto"/>
            <w:hideMark/>
          </w:tcPr>
          <w:p w14:paraId="17DEB2DE"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B_S_le15YR_FRM_IND</w:t>
            </w:r>
          </w:p>
        </w:tc>
        <w:tc>
          <w:tcPr>
            <w:tcW w:w="1636" w:type="pct"/>
            <w:tcBorders>
              <w:top w:val="nil"/>
              <w:left w:val="nil"/>
              <w:bottom w:val="single" w:sz="4" w:space="0" w:color="auto"/>
              <w:right w:val="single" w:sz="4" w:space="0" w:color="auto"/>
            </w:tcBorders>
            <w:shd w:val="clear" w:color="auto" w:fill="auto"/>
            <w:noWrap/>
            <w:hideMark/>
          </w:tcPr>
          <w:p w14:paraId="5580B827"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xml:space="preserve">Indicator of fixed rate term &lt;= 15 </w:t>
            </w:r>
            <w:proofErr w:type="spellStart"/>
            <w:r w:rsidRPr="00BF682A">
              <w:rPr>
                <w:rFonts w:eastAsia="Times New Roman" w:cs="Times New Roman"/>
                <w:color w:val="000000"/>
                <w:sz w:val="18"/>
                <w:szCs w:val="18"/>
              </w:rPr>
              <w:t>yr</w:t>
            </w:r>
            <w:proofErr w:type="spellEnd"/>
          </w:p>
        </w:tc>
        <w:tc>
          <w:tcPr>
            <w:tcW w:w="1092" w:type="pct"/>
            <w:tcBorders>
              <w:top w:val="nil"/>
              <w:left w:val="nil"/>
              <w:bottom w:val="single" w:sz="4" w:space="0" w:color="auto"/>
              <w:right w:val="single" w:sz="4" w:space="0" w:color="auto"/>
            </w:tcBorders>
            <w:shd w:val="clear" w:color="auto" w:fill="auto"/>
            <w:noWrap/>
            <w:hideMark/>
          </w:tcPr>
          <w:p w14:paraId="46259146"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arm_type_year</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orig_term</w:t>
            </w:r>
            <w:proofErr w:type="spellEnd"/>
          </w:p>
        </w:tc>
        <w:tc>
          <w:tcPr>
            <w:tcW w:w="1622" w:type="pct"/>
            <w:tcBorders>
              <w:top w:val="nil"/>
              <w:left w:val="nil"/>
              <w:bottom w:val="single" w:sz="4" w:space="0" w:color="auto"/>
              <w:right w:val="single" w:sz="4" w:space="0" w:color="auto"/>
            </w:tcBorders>
            <w:shd w:val="clear" w:color="auto" w:fill="auto"/>
            <w:hideMark/>
          </w:tcPr>
          <w:p w14:paraId="2A4313DB"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xml:space="preserve">if </w:t>
            </w:r>
            <w:proofErr w:type="spellStart"/>
            <w:r w:rsidRPr="00BF682A">
              <w:rPr>
                <w:rFonts w:eastAsia="Times New Roman" w:cs="Times New Roman"/>
                <w:color w:val="000000"/>
                <w:sz w:val="18"/>
                <w:szCs w:val="18"/>
              </w:rPr>
              <w:t>Fixed_Rate_IND</w:t>
            </w:r>
            <w:proofErr w:type="spellEnd"/>
            <w:r w:rsidRPr="00BF682A">
              <w:rPr>
                <w:rFonts w:eastAsia="Times New Roman" w:cs="Times New Roman"/>
                <w:color w:val="000000"/>
                <w:sz w:val="18"/>
                <w:szCs w:val="18"/>
              </w:rPr>
              <w:t>='Y' then do;</w:t>
            </w:r>
            <w:r w:rsidRPr="00BF682A">
              <w:rPr>
                <w:rFonts w:eastAsia="Times New Roman" w:cs="Times New Roman"/>
                <w:color w:val="000000"/>
                <w:sz w:val="18"/>
                <w:szCs w:val="18"/>
              </w:rPr>
              <w:br/>
              <w:t xml:space="preserve"> if N_S_ORIG_TERM&lt;=180 then B_S_le15YR_FRM_IND = </w:t>
            </w:r>
            <w:proofErr w:type="gramStart"/>
            <w:r w:rsidRPr="00BF682A">
              <w:rPr>
                <w:rFonts w:eastAsia="Times New Roman" w:cs="Times New Roman"/>
                <w:color w:val="000000"/>
                <w:sz w:val="18"/>
                <w:szCs w:val="18"/>
              </w:rPr>
              <w:t>1;else</w:t>
            </w:r>
            <w:proofErr w:type="gramEnd"/>
            <w:r w:rsidRPr="00BF682A">
              <w:rPr>
                <w:rFonts w:eastAsia="Times New Roman" w:cs="Times New Roman"/>
                <w:color w:val="000000"/>
                <w:sz w:val="18"/>
                <w:szCs w:val="18"/>
              </w:rPr>
              <w:t xml:space="preserve"> B_S_gt15YR_FRM_IND = 1;</w:t>
            </w:r>
            <w:r w:rsidRPr="00BF682A">
              <w:rPr>
                <w:rFonts w:eastAsia="Times New Roman" w:cs="Times New Roman"/>
                <w:color w:val="000000"/>
                <w:sz w:val="18"/>
                <w:szCs w:val="18"/>
              </w:rPr>
              <w:br/>
              <w:t>end;</w:t>
            </w:r>
          </w:p>
        </w:tc>
      </w:tr>
      <w:tr w:rsidR="00284E06" w:rsidRPr="00BF682A" w14:paraId="748E82FB" w14:textId="77777777" w:rsidTr="00284E06">
        <w:trPr>
          <w:trHeight w:val="300"/>
        </w:trPr>
        <w:tc>
          <w:tcPr>
            <w:tcW w:w="651" w:type="pct"/>
            <w:tcBorders>
              <w:top w:val="nil"/>
              <w:left w:val="single" w:sz="4" w:space="0" w:color="auto"/>
              <w:bottom w:val="single" w:sz="4" w:space="0" w:color="auto"/>
              <w:right w:val="single" w:sz="4" w:space="0" w:color="auto"/>
            </w:tcBorders>
            <w:shd w:val="clear" w:color="auto" w:fill="auto"/>
            <w:hideMark/>
          </w:tcPr>
          <w:p w14:paraId="204AE14F" w14:textId="64A9F874" w:rsidR="00284E06" w:rsidRPr="00BF682A" w:rsidRDefault="00284E06" w:rsidP="00284E06">
            <w:pPr>
              <w:spacing w:after="0" w:line="240" w:lineRule="auto"/>
              <w:rPr>
                <w:rFonts w:eastAsia="Times New Roman" w:cs="Arial"/>
                <w:color w:val="000000"/>
                <w:sz w:val="18"/>
                <w:szCs w:val="18"/>
              </w:rPr>
            </w:pPr>
            <w:proofErr w:type="spellStart"/>
            <w:r w:rsidRPr="00BF682A">
              <w:rPr>
                <w:rFonts w:eastAsia="Times New Roman" w:cs="Arial"/>
                <w:color w:val="000000"/>
                <w:sz w:val="18"/>
                <w:szCs w:val="18"/>
              </w:rPr>
              <w:t>B_S_lien</w:t>
            </w:r>
            <w:r w:rsidR="00EC4598" w:rsidRPr="00BF682A">
              <w:rPr>
                <w:rFonts w:eastAsia="Times New Roman" w:cs="Arial"/>
                <w:color w:val="000000"/>
                <w:sz w:val="18"/>
                <w:szCs w:val="18"/>
              </w:rPr>
              <w:t>first</w:t>
            </w:r>
            <w:r w:rsidRPr="00BF682A">
              <w:rPr>
                <w:rFonts w:eastAsia="Times New Roman" w:cs="Arial"/>
                <w:color w:val="000000"/>
                <w:sz w:val="18"/>
                <w:szCs w:val="18"/>
              </w:rPr>
              <w:t>_IND</w:t>
            </w:r>
            <w:proofErr w:type="spellEnd"/>
          </w:p>
        </w:tc>
        <w:tc>
          <w:tcPr>
            <w:tcW w:w="1636" w:type="pct"/>
            <w:tcBorders>
              <w:top w:val="nil"/>
              <w:left w:val="nil"/>
              <w:bottom w:val="single" w:sz="4" w:space="0" w:color="auto"/>
              <w:right w:val="single" w:sz="4" w:space="0" w:color="auto"/>
            </w:tcBorders>
            <w:shd w:val="clear" w:color="auto" w:fill="auto"/>
            <w:noWrap/>
            <w:hideMark/>
          </w:tcPr>
          <w:p w14:paraId="73B2631F" w14:textId="03D9C38D"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xml:space="preserve">indicator of </w:t>
            </w:r>
            <w:r w:rsidR="00EC4598" w:rsidRPr="00BF682A">
              <w:rPr>
                <w:rFonts w:eastAsia="Times New Roman" w:cs="Times New Roman"/>
                <w:color w:val="000000"/>
                <w:sz w:val="18"/>
                <w:szCs w:val="18"/>
              </w:rPr>
              <w:t>first</w:t>
            </w:r>
            <w:r w:rsidRPr="00BF682A">
              <w:rPr>
                <w:rFonts w:eastAsia="Times New Roman" w:cs="Times New Roman"/>
                <w:color w:val="000000"/>
                <w:sz w:val="18"/>
                <w:szCs w:val="18"/>
              </w:rPr>
              <w:t xml:space="preserve"> lien</w:t>
            </w:r>
          </w:p>
        </w:tc>
        <w:tc>
          <w:tcPr>
            <w:tcW w:w="1092" w:type="pct"/>
            <w:tcBorders>
              <w:top w:val="nil"/>
              <w:left w:val="nil"/>
              <w:bottom w:val="single" w:sz="4" w:space="0" w:color="auto"/>
              <w:right w:val="single" w:sz="4" w:space="0" w:color="auto"/>
            </w:tcBorders>
            <w:shd w:val="clear" w:color="auto" w:fill="auto"/>
            <w:hideMark/>
          </w:tcPr>
          <w:p w14:paraId="1D918AC9"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lien_cd</w:t>
            </w:r>
            <w:proofErr w:type="spellEnd"/>
          </w:p>
        </w:tc>
        <w:tc>
          <w:tcPr>
            <w:tcW w:w="1622" w:type="pct"/>
            <w:tcBorders>
              <w:top w:val="nil"/>
              <w:left w:val="nil"/>
              <w:bottom w:val="single" w:sz="4" w:space="0" w:color="auto"/>
              <w:right w:val="single" w:sz="4" w:space="0" w:color="auto"/>
            </w:tcBorders>
            <w:shd w:val="clear" w:color="auto" w:fill="auto"/>
            <w:hideMark/>
          </w:tcPr>
          <w:p w14:paraId="7385F17F" w14:textId="4502D661"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Lien</w:t>
            </w:r>
            <w:r w:rsidR="00EC4598" w:rsidRPr="00BF682A">
              <w:rPr>
                <w:rFonts w:eastAsia="Times New Roman" w:cs="Times New Roman"/>
                <w:color w:val="000000"/>
                <w:sz w:val="18"/>
                <w:szCs w:val="18"/>
              </w:rPr>
              <w:t>first</w:t>
            </w:r>
            <w:r w:rsidRPr="00BF682A">
              <w:rPr>
                <w:rFonts w:eastAsia="Times New Roman" w:cs="Times New Roman"/>
                <w:color w:val="000000"/>
                <w:sz w:val="18"/>
                <w:szCs w:val="18"/>
              </w:rPr>
              <w:t>_ind</w:t>
            </w:r>
            <w:proofErr w:type="spellEnd"/>
            <w:r w:rsidRPr="00BF682A">
              <w:rPr>
                <w:rFonts w:eastAsia="Times New Roman" w:cs="Times New Roman"/>
                <w:color w:val="000000"/>
                <w:sz w:val="18"/>
                <w:szCs w:val="18"/>
              </w:rPr>
              <w:t>=(</w:t>
            </w:r>
            <w:proofErr w:type="spellStart"/>
            <w:r w:rsidRPr="00BF682A">
              <w:rPr>
                <w:rFonts w:eastAsia="Times New Roman" w:cs="Times New Roman"/>
                <w:color w:val="000000"/>
                <w:sz w:val="18"/>
                <w:szCs w:val="18"/>
              </w:rPr>
              <w:t>B_S_lien_CD</w:t>
            </w:r>
            <w:proofErr w:type="spellEnd"/>
            <w:r w:rsidRPr="00BF682A">
              <w:rPr>
                <w:rFonts w:eastAsia="Times New Roman" w:cs="Times New Roman"/>
                <w:color w:val="000000"/>
                <w:sz w:val="18"/>
                <w:szCs w:val="18"/>
              </w:rPr>
              <w:t>='0');</w:t>
            </w:r>
          </w:p>
        </w:tc>
      </w:tr>
      <w:tr w:rsidR="00284E06" w:rsidRPr="00BF682A" w14:paraId="4C9862AC" w14:textId="77777777" w:rsidTr="00284E06">
        <w:trPr>
          <w:trHeight w:val="300"/>
        </w:trPr>
        <w:tc>
          <w:tcPr>
            <w:tcW w:w="651" w:type="pct"/>
            <w:tcBorders>
              <w:top w:val="nil"/>
              <w:left w:val="single" w:sz="4" w:space="0" w:color="auto"/>
              <w:bottom w:val="single" w:sz="4" w:space="0" w:color="auto"/>
              <w:right w:val="single" w:sz="4" w:space="0" w:color="auto"/>
            </w:tcBorders>
            <w:shd w:val="clear" w:color="auto" w:fill="auto"/>
            <w:hideMark/>
          </w:tcPr>
          <w:p w14:paraId="1A43BBF7"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B_S_lien2nd_IND</w:t>
            </w:r>
          </w:p>
        </w:tc>
        <w:tc>
          <w:tcPr>
            <w:tcW w:w="1636" w:type="pct"/>
            <w:tcBorders>
              <w:top w:val="nil"/>
              <w:left w:val="nil"/>
              <w:bottom w:val="single" w:sz="4" w:space="0" w:color="auto"/>
              <w:right w:val="single" w:sz="4" w:space="0" w:color="auto"/>
            </w:tcBorders>
            <w:shd w:val="clear" w:color="auto" w:fill="auto"/>
            <w:noWrap/>
            <w:hideMark/>
          </w:tcPr>
          <w:p w14:paraId="338EB20C"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indicator of 2nd lien</w:t>
            </w:r>
          </w:p>
        </w:tc>
        <w:tc>
          <w:tcPr>
            <w:tcW w:w="1092" w:type="pct"/>
            <w:tcBorders>
              <w:top w:val="nil"/>
              <w:left w:val="nil"/>
              <w:bottom w:val="single" w:sz="4" w:space="0" w:color="auto"/>
              <w:right w:val="single" w:sz="4" w:space="0" w:color="auto"/>
            </w:tcBorders>
            <w:shd w:val="clear" w:color="auto" w:fill="auto"/>
            <w:hideMark/>
          </w:tcPr>
          <w:p w14:paraId="04513C7F"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lien_cd</w:t>
            </w:r>
            <w:proofErr w:type="spellEnd"/>
          </w:p>
        </w:tc>
        <w:tc>
          <w:tcPr>
            <w:tcW w:w="1622" w:type="pct"/>
            <w:tcBorders>
              <w:top w:val="nil"/>
              <w:left w:val="nil"/>
              <w:bottom w:val="single" w:sz="4" w:space="0" w:color="auto"/>
              <w:right w:val="single" w:sz="4" w:space="0" w:color="auto"/>
            </w:tcBorders>
            <w:shd w:val="clear" w:color="auto" w:fill="auto"/>
            <w:noWrap/>
            <w:hideMark/>
          </w:tcPr>
          <w:p w14:paraId="3B8A8836"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Lien2nd_ind=(</w:t>
            </w:r>
            <w:proofErr w:type="spellStart"/>
            <w:r w:rsidRPr="00BF682A">
              <w:rPr>
                <w:rFonts w:eastAsia="Times New Roman" w:cs="Times New Roman"/>
                <w:color w:val="000000"/>
                <w:sz w:val="18"/>
                <w:szCs w:val="18"/>
              </w:rPr>
              <w:t>B_S_lien_CD</w:t>
            </w:r>
            <w:proofErr w:type="spellEnd"/>
            <w:r w:rsidRPr="00BF682A">
              <w:rPr>
                <w:rFonts w:eastAsia="Times New Roman" w:cs="Times New Roman"/>
                <w:color w:val="000000"/>
                <w:sz w:val="18"/>
                <w:szCs w:val="18"/>
              </w:rPr>
              <w:t>='1');</w:t>
            </w:r>
          </w:p>
        </w:tc>
      </w:tr>
      <w:tr w:rsidR="00284E06" w:rsidRPr="00BF682A" w14:paraId="73C3B7AE" w14:textId="77777777" w:rsidTr="00284E06">
        <w:trPr>
          <w:trHeight w:val="600"/>
        </w:trPr>
        <w:tc>
          <w:tcPr>
            <w:tcW w:w="651" w:type="pct"/>
            <w:tcBorders>
              <w:top w:val="nil"/>
              <w:left w:val="single" w:sz="4" w:space="0" w:color="auto"/>
              <w:bottom w:val="single" w:sz="4" w:space="0" w:color="auto"/>
              <w:right w:val="single" w:sz="4" w:space="0" w:color="auto"/>
            </w:tcBorders>
            <w:shd w:val="clear" w:color="auto" w:fill="auto"/>
            <w:hideMark/>
          </w:tcPr>
          <w:p w14:paraId="0D0E3F46" w14:textId="77777777" w:rsidR="00284E06" w:rsidRPr="00BF682A" w:rsidRDefault="00284E06" w:rsidP="00284E06">
            <w:pPr>
              <w:spacing w:after="0" w:line="240" w:lineRule="auto"/>
              <w:rPr>
                <w:rFonts w:eastAsia="Times New Roman" w:cs="Arial"/>
                <w:color w:val="000000"/>
                <w:sz w:val="18"/>
                <w:szCs w:val="18"/>
              </w:rPr>
            </w:pPr>
            <w:proofErr w:type="spellStart"/>
            <w:r w:rsidRPr="00BF682A">
              <w:rPr>
                <w:rFonts w:eastAsia="Times New Roman" w:cs="Arial"/>
                <w:color w:val="000000"/>
                <w:sz w:val="18"/>
                <w:szCs w:val="18"/>
              </w:rPr>
              <w:t>B_S_LoanPurpMiss_IND</w:t>
            </w:r>
            <w:proofErr w:type="spellEnd"/>
          </w:p>
        </w:tc>
        <w:tc>
          <w:tcPr>
            <w:tcW w:w="1636" w:type="pct"/>
            <w:tcBorders>
              <w:top w:val="nil"/>
              <w:left w:val="nil"/>
              <w:bottom w:val="single" w:sz="4" w:space="0" w:color="auto"/>
              <w:right w:val="single" w:sz="4" w:space="0" w:color="auto"/>
            </w:tcBorders>
            <w:shd w:val="clear" w:color="auto" w:fill="auto"/>
            <w:noWrap/>
            <w:hideMark/>
          </w:tcPr>
          <w:p w14:paraId="769E0B49"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indicator of missing loan purchase info</w:t>
            </w:r>
          </w:p>
        </w:tc>
        <w:tc>
          <w:tcPr>
            <w:tcW w:w="1092" w:type="pct"/>
            <w:tcBorders>
              <w:top w:val="nil"/>
              <w:left w:val="nil"/>
              <w:bottom w:val="single" w:sz="4" w:space="0" w:color="auto"/>
              <w:right w:val="single" w:sz="4" w:space="0" w:color="auto"/>
            </w:tcBorders>
            <w:shd w:val="clear" w:color="auto" w:fill="auto"/>
            <w:hideMark/>
          </w:tcPr>
          <w:p w14:paraId="2823EBD4"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loan_purp_cd</w:t>
            </w:r>
            <w:proofErr w:type="spellEnd"/>
          </w:p>
        </w:tc>
        <w:tc>
          <w:tcPr>
            <w:tcW w:w="1622" w:type="pct"/>
            <w:tcBorders>
              <w:top w:val="nil"/>
              <w:left w:val="nil"/>
              <w:bottom w:val="single" w:sz="4" w:space="0" w:color="auto"/>
              <w:right w:val="single" w:sz="4" w:space="0" w:color="auto"/>
            </w:tcBorders>
            <w:shd w:val="clear" w:color="auto" w:fill="auto"/>
            <w:hideMark/>
          </w:tcPr>
          <w:p w14:paraId="051AE4AF"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xml:space="preserve">if LOAN_PURP_CD in ("."," ") then </w:t>
            </w:r>
            <w:proofErr w:type="spellStart"/>
            <w:r w:rsidRPr="00BF682A">
              <w:rPr>
                <w:rFonts w:eastAsia="Times New Roman" w:cs="Times New Roman"/>
                <w:color w:val="000000"/>
                <w:sz w:val="18"/>
                <w:szCs w:val="18"/>
              </w:rPr>
              <w:t>B_S_LoanPurpMiss</w:t>
            </w:r>
            <w:proofErr w:type="spellEnd"/>
            <w:r w:rsidRPr="00BF682A">
              <w:rPr>
                <w:rFonts w:eastAsia="Times New Roman" w:cs="Times New Roman"/>
                <w:color w:val="000000"/>
                <w:sz w:val="18"/>
                <w:szCs w:val="18"/>
              </w:rPr>
              <w:t xml:space="preserve">='1'; else </w:t>
            </w:r>
            <w:proofErr w:type="spellStart"/>
            <w:r w:rsidRPr="00BF682A">
              <w:rPr>
                <w:rFonts w:eastAsia="Times New Roman" w:cs="Times New Roman"/>
                <w:color w:val="000000"/>
                <w:sz w:val="18"/>
                <w:szCs w:val="18"/>
              </w:rPr>
              <w:t>B_S_LoanPurpMiss</w:t>
            </w:r>
            <w:proofErr w:type="spellEnd"/>
            <w:r w:rsidRPr="00BF682A">
              <w:rPr>
                <w:rFonts w:eastAsia="Times New Roman" w:cs="Times New Roman"/>
                <w:color w:val="000000"/>
                <w:sz w:val="18"/>
                <w:szCs w:val="18"/>
              </w:rPr>
              <w:t>='0';</w:t>
            </w:r>
          </w:p>
        </w:tc>
      </w:tr>
      <w:tr w:rsidR="00284E06" w:rsidRPr="00BF682A" w14:paraId="788EDEEF" w14:textId="77777777" w:rsidTr="00284E06">
        <w:trPr>
          <w:trHeight w:val="600"/>
        </w:trPr>
        <w:tc>
          <w:tcPr>
            <w:tcW w:w="651" w:type="pct"/>
            <w:tcBorders>
              <w:top w:val="nil"/>
              <w:left w:val="single" w:sz="4" w:space="0" w:color="auto"/>
              <w:bottom w:val="single" w:sz="4" w:space="0" w:color="auto"/>
              <w:right w:val="single" w:sz="4" w:space="0" w:color="auto"/>
            </w:tcBorders>
            <w:shd w:val="clear" w:color="auto" w:fill="auto"/>
            <w:hideMark/>
          </w:tcPr>
          <w:p w14:paraId="366A9190" w14:textId="77777777" w:rsidR="00284E06" w:rsidRPr="00BF682A" w:rsidRDefault="00284E06" w:rsidP="00284E06">
            <w:pPr>
              <w:spacing w:after="0" w:line="240" w:lineRule="auto"/>
              <w:rPr>
                <w:rFonts w:eastAsia="Times New Roman" w:cs="Arial"/>
                <w:color w:val="000000"/>
                <w:sz w:val="18"/>
                <w:szCs w:val="18"/>
              </w:rPr>
            </w:pPr>
            <w:proofErr w:type="spellStart"/>
            <w:r w:rsidRPr="00BF682A">
              <w:rPr>
                <w:rFonts w:eastAsia="Times New Roman" w:cs="Arial"/>
                <w:color w:val="000000"/>
                <w:sz w:val="18"/>
                <w:szCs w:val="18"/>
              </w:rPr>
              <w:t>B_S_LoanPurpPurch_IND</w:t>
            </w:r>
            <w:proofErr w:type="spellEnd"/>
          </w:p>
        </w:tc>
        <w:tc>
          <w:tcPr>
            <w:tcW w:w="1636" w:type="pct"/>
            <w:tcBorders>
              <w:top w:val="nil"/>
              <w:left w:val="nil"/>
              <w:bottom w:val="single" w:sz="4" w:space="0" w:color="auto"/>
              <w:right w:val="single" w:sz="4" w:space="0" w:color="auto"/>
            </w:tcBorders>
            <w:shd w:val="clear" w:color="auto" w:fill="auto"/>
            <w:noWrap/>
            <w:hideMark/>
          </w:tcPr>
          <w:p w14:paraId="315F04D3"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indicator of purchase loans</w:t>
            </w:r>
          </w:p>
        </w:tc>
        <w:tc>
          <w:tcPr>
            <w:tcW w:w="1092" w:type="pct"/>
            <w:tcBorders>
              <w:top w:val="nil"/>
              <w:left w:val="nil"/>
              <w:bottom w:val="single" w:sz="4" w:space="0" w:color="auto"/>
              <w:right w:val="single" w:sz="4" w:space="0" w:color="auto"/>
            </w:tcBorders>
            <w:shd w:val="clear" w:color="auto" w:fill="auto"/>
            <w:hideMark/>
          </w:tcPr>
          <w:p w14:paraId="2548DF62"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loan_purp_cd</w:t>
            </w:r>
            <w:proofErr w:type="spellEnd"/>
          </w:p>
        </w:tc>
        <w:tc>
          <w:tcPr>
            <w:tcW w:w="1622" w:type="pct"/>
            <w:tcBorders>
              <w:top w:val="nil"/>
              <w:left w:val="nil"/>
              <w:bottom w:val="single" w:sz="4" w:space="0" w:color="auto"/>
              <w:right w:val="single" w:sz="4" w:space="0" w:color="auto"/>
            </w:tcBorders>
            <w:shd w:val="clear" w:color="auto" w:fill="auto"/>
            <w:hideMark/>
          </w:tcPr>
          <w:p w14:paraId="77AE6613"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xml:space="preserve">if LOAN_PURP_CD in ("PURCH") then </w:t>
            </w:r>
            <w:proofErr w:type="spellStart"/>
            <w:r w:rsidRPr="00BF682A">
              <w:rPr>
                <w:rFonts w:eastAsia="Times New Roman" w:cs="Times New Roman"/>
                <w:color w:val="000000"/>
                <w:sz w:val="18"/>
                <w:szCs w:val="18"/>
              </w:rPr>
              <w:t>B_S_LoanPurpPurch</w:t>
            </w:r>
            <w:proofErr w:type="spellEnd"/>
            <w:r w:rsidRPr="00BF682A">
              <w:rPr>
                <w:rFonts w:eastAsia="Times New Roman" w:cs="Times New Roman"/>
                <w:color w:val="000000"/>
                <w:sz w:val="18"/>
                <w:szCs w:val="18"/>
              </w:rPr>
              <w:t xml:space="preserve">='1'; else </w:t>
            </w:r>
            <w:proofErr w:type="spellStart"/>
            <w:r w:rsidRPr="00BF682A">
              <w:rPr>
                <w:rFonts w:eastAsia="Times New Roman" w:cs="Times New Roman"/>
                <w:color w:val="000000"/>
                <w:sz w:val="18"/>
                <w:szCs w:val="18"/>
              </w:rPr>
              <w:t>B_S_LoanPurpPurch</w:t>
            </w:r>
            <w:proofErr w:type="spellEnd"/>
            <w:r w:rsidRPr="00BF682A">
              <w:rPr>
                <w:rFonts w:eastAsia="Times New Roman" w:cs="Times New Roman"/>
                <w:color w:val="000000"/>
                <w:sz w:val="18"/>
                <w:szCs w:val="18"/>
              </w:rPr>
              <w:t>='0';</w:t>
            </w:r>
          </w:p>
        </w:tc>
      </w:tr>
      <w:tr w:rsidR="00284E06" w:rsidRPr="00BF682A" w14:paraId="0A7B9068" w14:textId="77777777" w:rsidTr="00284E06">
        <w:trPr>
          <w:trHeight w:val="600"/>
        </w:trPr>
        <w:tc>
          <w:tcPr>
            <w:tcW w:w="651" w:type="pct"/>
            <w:tcBorders>
              <w:top w:val="nil"/>
              <w:left w:val="single" w:sz="4" w:space="0" w:color="auto"/>
              <w:bottom w:val="single" w:sz="4" w:space="0" w:color="auto"/>
              <w:right w:val="single" w:sz="4" w:space="0" w:color="auto"/>
            </w:tcBorders>
            <w:shd w:val="clear" w:color="auto" w:fill="auto"/>
            <w:hideMark/>
          </w:tcPr>
          <w:p w14:paraId="1C0B7694" w14:textId="77777777" w:rsidR="00284E06" w:rsidRPr="00BF682A" w:rsidRDefault="00284E06" w:rsidP="00284E06">
            <w:pPr>
              <w:spacing w:after="0" w:line="240" w:lineRule="auto"/>
              <w:rPr>
                <w:rFonts w:eastAsia="Times New Roman" w:cs="Arial"/>
                <w:color w:val="000000"/>
                <w:sz w:val="18"/>
                <w:szCs w:val="18"/>
              </w:rPr>
            </w:pPr>
            <w:proofErr w:type="spellStart"/>
            <w:r w:rsidRPr="00BF682A">
              <w:rPr>
                <w:rFonts w:eastAsia="Times New Roman" w:cs="Arial"/>
                <w:color w:val="000000"/>
                <w:sz w:val="18"/>
                <w:szCs w:val="18"/>
              </w:rPr>
              <w:t>B_S_LoanPurpWork_IND</w:t>
            </w:r>
            <w:proofErr w:type="spellEnd"/>
          </w:p>
        </w:tc>
        <w:tc>
          <w:tcPr>
            <w:tcW w:w="1636" w:type="pct"/>
            <w:tcBorders>
              <w:top w:val="nil"/>
              <w:left w:val="nil"/>
              <w:bottom w:val="single" w:sz="4" w:space="0" w:color="auto"/>
              <w:right w:val="single" w:sz="4" w:space="0" w:color="auto"/>
            </w:tcBorders>
            <w:shd w:val="clear" w:color="auto" w:fill="auto"/>
            <w:noWrap/>
            <w:hideMark/>
          </w:tcPr>
          <w:p w14:paraId="7ED0DA10"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indicator of work out</w:t>
            </w:r>
          </w:p>
        </w:tc>
        <w:tc>
          <w:tcPr>
            <w:tcW w:w="1092" w:type="pct"/>
            <w:tcBorders>
              <w:top w:val="nil"/>
              <w:left w:val="nil"/>
              <w:bottom w:val="single" w:sz="4" w:space="0" w:color="auto"/>
              <w:right w:val="single" w:sz="4" w:space="0" w:color="auto"/>
            </w:tcBorders>
            <w:shd w:val="clear" w:color="auto" w:fill="auto"/>
            <w:hideMark/>
          </w:tcPr>
          <w:p w14:paraId="2D4A90E6"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loan_purp_cd</w:t>
            </w:r>
            <w:proofErr w:type="spellEnd"/>
          </w:p>
        </w:tc>
        <w:tc>
          <w:tcPr>
            <w:tcW w:w="1622" w:type="pct"/>
            <w:tcBorders>
              <w:top w:val="nil"/>
              <w:left w:val="nil"/>
              <w:bottom w:val="single" w:sz="4" w:space="0" w:color="auto"/>
              <w:right w:val="single" w:sz="4" w:space="0" w:color="auto"/>
            </w:tcBorders>
            <w:shd w:val="clear" w:color="auto" w:fill="auto"/>
            <w:hideMark/>
          </w:tcPr>
          <w:p w14:paraId="20A58F6A"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xml:space="preserve">if LOAN_PURP_CD in ("WORKO") then </w:t>
            </w:r>
            <w:proofErr w:type="spellStart"/>
            <w:r w:rsidRPr="00BF682A">
              <w:rPr>
                <w:rFonts w:eastAsia="Times New Roman" w:cs="Times New Roman"/>
                <w:color w:val="000000"/>
                <w:sz w:val="18"/>
                <w:szCs w:val="18"/>
              </w:rPr>
              <w:t>B_S_LoanPurpWork</w:t>
            </w:r>
            <w:proofErr w:type="spellEnd"/>
            <w:r w:rsidRPr="00BF682A">
              <w:rPr>
                <w:rFonts w:eastAsia="Times New Roman" w:cs="Times New Roman"/>
                <w:color w:val="000000"/>
                <w:sz w:val="18"/>
                <w:szCs w:val="18"/>
              </w:rPr>
              <w:t xml:space="preserve">='1'; else </w:t>
            </w:r>
            <w:proofErr w:type="spellStart"/>
            <w:r w:rsidRPr="00BF682A">
              <w:rPr>
                <w:rFonts w:eastAsia="Times New Roman" w:cs="Times New Roman"/>
                <w:color w:val="000000"/>
                <w:sz w:val="18"/>
                <w:szCs w:val="18"/>
              </w:rPr>
              <w:t>B_S_LoanPurpWork</w:t>
            </w:r>
            <w:proofErr w:type="spellEnd"/>
            <w:r w:rsidRPr="00BF682A">
              <w:rPr>
                <w:rFonts w:eastAsia="Times New Roman" w:cs="Times New Roman"/>
                <w:color w:val="000000"/>
                <w:sz w:val="18"/>
                <w:szCs w:val="18"/>
              </w:rPr>
              <w:t>='0'</w:t>
            </w:r>
          </w:p>
        </w:tc>
      </w:tr>
      <w:tr w:rsidR="00284E06" w:rsidRPr="00BF682A" w14:paraId="6126B60A" w14:textId="77777777" w:rsidTr="00284E06">
        <w:trPr>
          <w:trHeight w:val="3000"/>
        </w:trPr>
        <w:tc>
          <w:tcPr>
            <w:tcW w:w="651" w:type="pct"/>
            <w:tcBorders>
              <w:top w:val="nil"/>
              <w:left w:val="single" w:sz="4" w:space="0" w:color="auto"/>
              <w:bottom w:val="single" w:sz="4" w:space="0" w:color="auto"/>
              <w:right w:val="single" w:sz="4" w:space="0" w:color="auto"/>
            </w:tcBorders>
            <w:shd w:val="clear" w:color="auto" w:fill="auto"/>
            <w:hideMark/>
          </w:tcPr>
          <w:p w14:paraId="415F906A" w14:textId="77777777" w:rsidR="00284E06" w:rsidRPr="00BF682A" w:rsidRDefault="00284E06" w:rsidP="00284E06">
            <w:pPr>
              <w:spacing w:after="0" w:line="240" w:lineRule="auto"/>
              <w:rPr>
                <w:rFonts w:eastAsia="Times New Roman" w:cs="Arial"/>
                <w:color w:val="000000"/>
                <w:sz w:val="18"/>
                <w:szCs w:val="18"/>
              </w:rPr>
            </w:pPr>
            <w:proofErr w:type="spellStart"/>
            <w:r w:rsidRPr="00BF682A">
              <w:rPr>
                <w:rFonts w:eastAsia="Times New Roman" w:cs="Arial"/>
                <w:color w:val="000000"/>
                <w:sz w:val="18"/>
                <w:szCs w:val="18"/>
              </w:rPr>
              <w:t>B_S_lowIncDoc_IND</w:t>
            </w:r>
            <w:proofErr w:type="spellEnd"/>
          </w:p>
        </w:tc>
        <w:tc>
          <w:tcPr>
            <w:tcW w:w="1636" w:type="pct"/>
            <w:tcBorders>
              <w:top w:val="nil"/>
              <w:left w:val="nil"/>
              <w:bottom w:val="single" w:sz="4" w:space="0" w:color="auto"/>
              <w:right w:val="single" w:sz="4" w:space="0" w:color="auto"/>
            </w:tcBorders>
            <w:shd w:val="clear" w:color="auto" w:fill="auto"/>
            <w:noWrap/>
            <w:hideMark/>
          </w:tcPr>
          <w:p w14:paraId="0A3419EA"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xml:space="preserve">indicator of low income </w:t>
            </w:r>
          </w:p>
        </w:tc>
        <w:tc>
          <w:tcPr>
            <w:tcW w:w="1092" w:type="pct"/>
            <w:tcBorders>
              <w:top w:val="nil"/>
              <w:left w:val="nil"/>
              <w:bottom w:val="single" w:sz="4" w:space="0" w:color="auto"/>
              <w:right w:val="single" w:sz="4" w:space="0" w:color="auto"/>
            </w:tcBorders>
            <w:shd w:val="clear" w:color="auto" w:fill="auto"/>
            <w:hideMark/>
          </w:tcPr>
          <w:p w14:paraId="0BD2CC99"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apprved_type_cd</w:t>
            </w:r>
            <w:proofErr w:type="spellEnd"/>
          </w:p>
        </w:tc>
        <w:tc>
          <w:tcPr>
            <w:tcW w:w="1622" w:type="pct"/>
            <w:tcBorders>
              <w:top w:val="nil"/>
              <w:left w:val="nil"/>
              <w:bottom w:val="single" w:sz="4" w:space="0" w:color="auto"/>
              <w:right w:val="single" w:sz="4" w:space="0" w:color="auto"/>
            </w:tcBorders>
            <w:shd w:val="clear" w:color="auto" w:fill="auto"/>
            <w:hideMark/>
          </w:tcPr>
          <w:p w14:paraId="30FFD1F7"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xml:space="preserve">    if </w:t>
            </w:r>
            <w:proofErr w:type="spellStart"/>
            <w:r w:rsidRPr="00BF682A">
              <w:rPr>
                <w:rFonts w:eastAsia="Times New Roman" w:cs="Times New Roman"/>
                <w:color w:val="000000"/>
                <w:sz w:val="18"/>
                <w:szCs w:val="18"/>
              </w:rPr>
              <w:t>approval_type_cd</w:t>
            </w:r>
            <w:proofErr w:type="spellEnd"/>
            <w:r w:rsidRPr="00BF682A">
              <w:rPr>
                <w:rFonts w:eastAsia="Times New Roman" w:cs="Times New Roman"/>
                <w:color w:val="000000"/>
                <w:sz w:val="18"/>
                <w:szCs w:val="18"/>
              </w:rPr>
              <w:t xml:space="preserve"> in(3,10,12,13,14,18,24,25,53,54,57,60,61,64,70,73,75,76,84,87,90,91,92,93,101,102,</w:t>
            </w:r>
            <w:r w:rsidRPr="00BF682A">
              <w:rPr>
                <w:rFonts w:eastAsia="Times New Roman" w:cs="Times New Roman"/>
                <w:color w:val="000000"/>
                <w:sz w:val="18"/>
                <w:szCs w:val="18"/>
              </w:rPr>
              <w:br/>
              <w:t xml:space="preserve">    103,104,105, 106,107,117,118,119,120,121,122,123,126,128,129,130,131,133,137,138,200,204,205,206)</w:t>
            </w:r>
            <w:r w:rsidRPr="00BF682A">
              <w:rPr>
                <w:rFonts w:eastAsia="Times New Roman" w:cs="Times New Roman"/>
                <w:color w:val="000000"/>
                <w:sz w:val="18"/>
                <w:szCs w:val="18"/>
              </w:rPr>
              <w:br/>
              <w:t xml:space="preserve">    or </w:t>
            </w:r>
            <w:proofErr w:type="spellStart"/>
            <w:r w:rsidRPr="00BF682A">
              <w:rPr>
                <w:rFonts w:eastAsia="Times New Roman" w:cs="Times New Roman"/>
                <w:color w:val="000000"/>
                <w:sz w:val="18"/>
                <w:szCs w:val="18"/>
              </w:rPr>
              <w:t>approval_type_cd</w:t>
            </w:r>
            <w:proofErr w:type="spellEnd"/>
            <w:r w:rsidRPr="00BF682A">
              <w:rPr>
                <w:rFonts w:eastAsia="Times New Roman" w:cs="Times New Roman"/>
                <w:color w:val="000000"/>
                <w:sz w:val="18"/>
                <w:szCs w:val="18"/>
              </w:rPr>
              <w:t xml:space="preserve"> in(85,86,88,89,124,201,202) then </w:t>
            </w:r>
            <w:proofErr w:type="spellStart"/>
            <w:r w:rsidRPr="00BF682A">
              <w:rPr>
                <w:rFonts w:eastAsia="Times New Roman" w:cs="Times New Roman"/>
                <w:color w:val="000000"/>
                <w:sz w:val="18"/>
                <w:szCs w:val="18"/>
              </w:rPr>
              <w:t>B_S_lowIncDoc</w:t>
            </w:r>
            <w:proofErr w:type="spellEnd"/>
            <w:r w:rsidRPr="00BF682A">
              <w:rPr>
                <w:rFonts w:eastAsia="Times New Roman" w:cs="Times New Roman"/>
                <w:color w:val="000000"/>
                <w:sz w:val="18"/>
                <w:szCs w:val="18"/>
              </w:rPr>
              <w:t xml:space="preserve">='1'; else </w:t>
            </w:r>
            <w:proofErr w:type="spellStart"/>
            <w:r w:rsidRPr="00BF682A">
              <w:rPr>
                <w:rFonts w:eastAsia="Times New Roman" w:cs="Times New Roman"/>
                <w:color w:val="000000"/>
                <w:sz w:val="18"/>
                <w:szCs w:val="18"/>
              </w:rPr>
              <w:t>B_S_lowIncDoc</w:t>
            </w:r>
            <w:proofErr w:type="spellEnd"/>
            <w:r w:rsidRPr="00BF682A">
              <w:rPr>
                <w:rFonts w:eastAsia="Times New Roman" w:cs="Times New Roman"/>
                <w:color w:val="000000"/>
                <w:sz w:val="18"/>
                <w:szCs w:val="18"/>
              </w:rPr>
              <w:t xml:space="preserve">='0';/*11/19/2016 </w:t>
            </w:r>
            <w:proofErr w:type="spellStart"/>
            <w:r w:rsidRPr="00BF682A">
              <w:rPr>
                <w:rFonts w:eastAsia="Times New Roman" w:cs="Times New Roman"/>
                <w:color w:val="000000"/>
                <w:sz w:val="18"/>
                <w:szCs w:val="18"/>
              </w:rPr>
              <w:t>Shuangxi</w:t>
            </w:r>
            <w:proofErr w:type="spellEnd"/>
            <w:r w:rsidRPr="00BF682A">
              <w:rPr>
                <w:rFonts w:eastAsia="Times New Roman" w:cs="Times New Roman"/>
                <w:color w:val="000000"/>
                <w:sz w:val="18"/>
                <w:szCs w:val="18"/>
              </w:rPr>
              <w:t xml:space="preserve"> changed*/</w:t>
            </w:r>
          </w:p>
        </w:tc>
      </w:tr>
      <w:tr w:rsidR="00284E06" w:rsidRPr="00BF682A" w14:paraId="0ED119CF" w14:textId="77777777" w:rsidTr="00284E06">
        <w:trPr>
          <w:trHeight w:val="2475"/>
        </w:trPr>
        <w:tc>
          <w:tcPr>
            <w:tcW w:w="651" w:type="pct"/>
            <w:tcBorders>
              <w:top w:val="nil"/>
              <w:left w:val="single" w:sz="4" w:space="0" w:color="auto"/>
              <w:bottom w:val="single" w:sz="4" w:space="0" w:color="auto"/>
              <w:right w:val="single" w:sz="4" w:space="0" w:color="auto"/>
            </w:tcBorders>
            <w:shd w:val="clear" w:color="auto" w:fill="auto"/>
            <w:hideMark/>
          </w:tcPr>
          <w:p w14:paraId="25227826" w14:textId="77777777" w:rsidR="00284E06" w:rsidRPr="00BF682A" w:rsidRDefault="00284E06" w:rsidP="00284E06">
            <w:pPr>
              <w:spacing w:after="0" w:line="240" w:lineRule="auto"/>
              <w:rPr>
                <w:rFonts w:eastAsia="Times New Roman" w:cs="Arial"/>
                <w:color w:val="000000"/>
                <w:sz w:val="18"/>
                <w:szCs w:val="18"/>
              </w:rPr>
            </w:pPr>
            <w:proofErr w:type="spellStart"/>
            <w:r w:rsidRPr="00BF682A">
              <w:rPr>
                <w:rFonts w:eastAsia="Times New Roman" w:cs="Arial"/>
                <w:color w:val="000000"/>
                <w:sz w:val="18"/>
                <w:szCs w:val="18"/>
              </w:rPr>
              <w:t>B_S_missS_M_FicoRefresh</w:t>
            </w:r>
            <w:proofErr w:type="spellEnd"/>
          </w:p>
        </w:tc>
        <w:tc>
          <w:tcPr>
            <w:tcW w:w="1636" w:type="pct"/>
            <w:tcBorders>
              <w:top w:val="nil"/>
              <w:left w:val="nil"/>
              <w:bottom w:val="single" w:sz="4" w:space="0" w:color="auto"/>
              <w:right w:val="single" w:sz="4" w:space="0" w:color="auto"/>
            </w:tcBorders>
            <w:shd w:val="clear" w:color="auto" w:fill="auto"/>
            <w:noWrap/>
            <w:hideMark/>
          </w:tcPr>
          <w:p w14:paraId="36680D77"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Indicator of both decision fico and refresh fico are missing</w:t>
            </w:r>
          </w:p>
        </w:tc>
        <w:tc>
          <w:tcPr>
            <w:tcW w:w="1092" w:type="pct"/>
            <w:tcBorders>
              <w:top w:val="nil"/>
              <w:left w:val="nil"/>
              <w:bottom w:val="single" w:sz="4" w:space="0" w:color="auto"/>
              <w:right w:val="single" w:sz="4" w:space="0" w:color="auto"/>
            </w:tcBorders>
            <w:shd w:val="clear" w:color="auto" w:fill="auto"/>
            <w:hideMark/>
          </w:tcPr>
          <w:p w14:paraId="50D968E5"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Dcsn_fico</w:t>
            </w:r>
            <w:proofErr w:type="spellEnd"/>
            <w:r w:rsidRPr="00BF682A">
              <w:rPr>
                <w:rFonts w:eastAsia="Times New Roman" w:cs="Times New Roman"/>
                <w:color w:val="000000"/>
                <w:sz w:val="18"/>
                <w:szCs w:val="18"/>
              </w:rPr>
              <w:t>, beacon50_score</w:t>
            </w:r>
          </w:p>
        </w:tc>
        <w:tc>
          <w:tcPr>
            <w:tcW w:w="1622" w:type="pct"/>
            <w:tcBorders>
              <w:top w:val="nil"/>
              <w:left w:val="nil"/>
              <w:bottom w:val="single" w:sz="4" w:space="0" w:color="auto"/>
              <w:right w:val="single" w:sz="4" w:space="0" w:color="auto"/>
            </w:tcBorders>
            <w:shd w:val="clear" w:color="auto" w:fill="auto"/>
            <w:hideMark/>
          </w:tcPr>
          <w:p w14:paraId="3F99EACA"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B_S_missS_M_FicoRefresh</w:t>
            </w:r>
            <w:proofErr w:type="spellEnd"/>
            <w:r w:rsidRPr="00BF682A">
              <w:rPr>
                <w:rFonts w:eastAsia="Times New Roman" w:cs="Times New Roman"/>
                <w:color w:val="000000"/>
                <w:sz w:val="18"/>
                <w:szCs w:val="18"/>
              </w:rPr>
              <w:t xml:space="preserve"> = 0;</w:t>
            </w:r>
            <w:r w:rsidRPr="00BF682A">
              <w:rPr>
                <w:rFonts w:eastAsia="Times New Roman" w:cs="Times New Roman"/>
                <w:color w:val="000000"/>
                <w:sz w:val="18"/>
                <w:szCs w:val="18"/>
              </w:rPr>
              <w:br/>
              <w:t>S_M_FicoRefresh2 =</w:t>
            </w:r>
            <w:proofErr w:type="spellStart"/>
            <w:r w:rsidRPr="00BF682A">
              <w:rPr>
                <w:rFonts w:eastAsia="Times New Roman" w:cs="Times New Roman"/>
                <w:color w:val="000000"/>
                <w:sz w:val="18"/>
                <w:szCs w:val="18"/>
              </w:rPr>
              <w:t>S_M_FicoRefresh</w:t>
            </w:r>
            <w:proofErr w:type="spellEnd"/>
            <w:r w:rsidRPr="00BF682A">
              <w:rPr>
                <w:rFonts w:eastAsia="Times New Roman" w:cs="Times New Roman"/>
                <w:color w:val="000000"/>
                <w:sz w:val="18"/>
                <w:szCs w:val="18"/>
              </w:rPr>
              <w:t>;</w:t>
            </w:r>
            <w:r w:rsidRPr="00BF682A">
              <w:rPr>
                <w:rFonts w:eastAsia="Times New Roman" w:cs="Times New Roman"/>
                <w:color w:val="000000"/>
                <w:sz w:val="18"/>
                <w:szCs w:val="18"/>
              </w:rPr>
              <w:br/>
              <w:t xml:space="preserve">if </w:t>
            </w:r>
            <w:proofErr w:type="spellStart"/>
            <w:r w:rsidRPr="00BF682A">
              <w:rPr>
                <w:rFonts w:eastAsia="Times New Roman" w:cs="Times New Roman"/>
                <w:color w:val="000000"/>
                <w:sz w:val="18"/>
                <w:szCs w:val="18"/>
              </w:rPr>
              <w:t>miss_S_S_FicoDcsn</w:t>
            </w:r>
            <w:proofErr w:type="spellEnd"/>
            <w:r w:rsidRPr="00BF682A">
              <w:rPr>
                <w:rFonts w:eastAsia="Times New Roman" w:cs="Times New Roman"/>
                <w:color w:val="000000"/>
                <w:sz w:val="18"/>
                <w:szCs w:val="18"/>
              </w:rPr>
              <w:t xml:space="preserve"> = 1 and </w:t>
            </w:r>
            <w:proofErr w:type="spellStart"/>
            <w:r w:rsidRPr="00BF682A">
              <w:rPr>
                <w:rFonts w:eastAsia="Times New Roman" w:cs="Times New Roman"/>
                <w:color w:val="000000"/>
                <w:sz w:val="18"/>
                <w:szCs w:val="18"/>
              </w:rPr>
              <w:t>miss_S_M_FicoRefresh</w:t>
            </w:r>
            <w:proofErr w:type="spellEnd"/>
            <w:r w:rsidRPr="00BF682A">
              <w:rPr>
                <w:rFonts w:eastAsia="Times New Roman" w:cs="Times New Roman"/>
                <w:color w:val="000000"/>
                <w:sz w:val="18"/>
                <w:szCs w:val="18"/>
              </w:rPr>
              <w:t xml:space="preserve"> = 1 then </w:t>
            </w:r>
            <w:proofErr w:type="spellStart"/>
            <w:r w:rsidRPr="00BF682A">
              <w:rPr>
                <w:rFonts w:eastAsia="Times New Roman" w:cs="Times New Roman"/>
                <w:color w:val="000000"/>
                <w:sz w:val="18"/>
                <w:szCs w:val="18"/>
              </w:rPr>
              <w:t>B_S_missS_M_FicoRefresh</w:t>
            </w:r>
            <w:proofErr w:type="spellEnd"/>
            <w:r w:rsidRPr="00BF682A">
              <w:rPr>
                <w:rFonts w:eastAsia="Times New Roman" w:cs="Times New Roman"/>
                <w:color w:val="000000"/>
                <w:sz w:val="18"/>
                <w:szCs w:val="18"/>
              </w:rPr>
              <w:t xml:space="preserve"> = 1;</w:t>
            </w:r>
            <w:r w:rsidRPr="00BF682A">
              <w:rPr>
                <w:rFonts w:eastAsia="Times New Roman" w:cs="Times New Roman"/>
                <w:color w:val="000000"/>
                <w:sz w:val="18"/>
                <w:szCs w:val="18"/>
              </w:rPr>
              <w:br/>
              <w:t xml:space="preserve">else if </w:t>
            </w:r>
            <w:proofErr w:type="spellStart"/>
            <w:r w:rsidRPr="00BF682A">
              <w:rPr>
                <w:rFonts w:eastAsia="Times New Roman" w:cs="Times New Roman"/>
                <w:color w:val="000000"/>
                <w:sz w:val="18"/>
                <w:szCs w:val="18"/>
              </w:rPr>
              <w:t>miss_S_S_FicoDcsn</w:t>
            </w:r>
            <w:proofErr w:type="spellEnd"/>
            <w:r w:rsidRPr="00BF682A">
              <w:rPr>
                <w:rFonts w:eastAsia="Times New Roman" w:cs="Times New Roman"/>
                <w:color w:val="000000"/>
                <w:sz w:val="18"/>
                <w:szCs w:val="18"/>
              </w:rPr>
              <w:t xml:space="preserve"> = 0 and </w:t>
            </w:r>
            <w:proofErr w:type="spellStart"/>
            <w:r w:rsidRPr="00BF682A">
              <w:rPr>
                <w:rFonts w:eastAsia="Times New Roman" w:cs="Times New Roman"/>
                <w:color w:val="000000"/>
                <w:sz w:val="18"/>
                <w:szCs w:val="18"/>
              </w:rPr>
              <w:t>miss_S_M_FicoRefresh</w:t>
            </w:r>
            <w:proofErr w:type="spellEnd"/>
            <w:r w:rsidRPr="00BF682A">
              <w:rPr>
                <w:rFonts w:eastAsia="Times New Roman" w:cs="Times New Roman"/>
                <w:color w:val="000000"/>
                <w:sz w:val="18"/>
                <w:szCs w:val="18"/>
              </w:rPr>
              <w:t xml:space="preserve"> = 1 then do;</w:t>
            </w:r>
            <w:r w:rsidRPr="00BF682A">
              <w:rPr>
                <w:rFonts w:eastAsia="Times New Roman" w:cs="Times New Roman"/>
                <w:color w:val="000000"/>
                <w:sz w:val="18"/>
                <w:szCs w:val="18"/>
              </w:rPr>
              <w:br/>
              <w:t xml:space="preserve"> if N_M_MOB &lt;= 3 then S_M_FicoRefresh2 = </w:t>
            </w:r>
            <w:proofErr w:type="spellStart"/>
            <w:r w:rsidRPr="00BF682A">
              <w:rPr>
                <w:rFonts w:eastAsia="Times New Roman" w:cs="Times New Roman"/>
                <w:color w:val="000000"/>
                <w:sz w:val="18"/>
                <w:szCs w:val="18"/>
              </w:rPr>
              <w:t>S_S_FicoDcsn</w:t>
            </w:r>
            <w:proofErr w:type="spellEnd"/>
            <w:r w:rsidRPr="00BF682A">
              <w:rPr>
                <w:rFonts w:eastAsia="Times New Roman" w:cs="Times New Roman"/>
                <w:color w:val="000000"/>
                <w:sz w:val="18"/>
                <w:szCs w:val="18"/>
              </w:rPr>
              <w:t>;</w:t>
            </w:r>
            <w:r w:rsidRPr="00BF682A">
              <w:rPr>
                <w:rFonts w:eastAsia="Times New Roman" w:cs="Times New Roman"/>
                <w:color w:val="000000"/>
                <w:sz w:val="18"/>
                <w:szCs w:val="18"/>
              </w:rPr>
              <w:br/>
              <w:t xml:space="preserve"> else do;</w:t>
            </w:r>
            <w:r w:rsidRPr="00BF682A">
              <w:rPr>
                <w:rFonts w:eastAsia="Times New Roman" w:cs="Times New Roman"/>
                <w:color w:val="000000"/>
                <w:sz w:val="18"/>
                <w:szCs w:val="18"/>
              </w:rPr>
              <w:br/>
              <w:t xml:space="preserve">  S_M_FicoRefresh2 = </w:t>
            </w:r>
            <w:proofErr w:type="spellStart"/>
            <w:r w:rsidRPr="00BF682A">
              <w:rPr>
                <w:rFonts w:eastAsia="Times New Roman" w:cs="Times New Roman"/>
                <w:color w:val="000000"/>
                <w:sz w:val="18"/>
                <w:szCs w:val="18"/>
              </w:rPr>
              <w:t>S_S_FicoDcsn</w:t>
            </w:r>
            <w:proofErr w:type="spellEnd"/>
            <w:r w:rsidRPr="00BF682A">
              <w:rPr>
                <w:rFonts w:eastAsia="Times New Roman" w:cs="Times New Roman"/>
                <w:color w:val="000000"/>
                <w:sz w:val="18"/>
                <w:szCs w:val="18"/>
              </w:rPr>
              <w:t>;</w:t>
            </w:r>
            <w:r w:rsidRPr="00BF682A">
              <w:rPr>
                <w:rFonts w:eastAsia="Times New Roman" w:cs="Times New Roman"/>
                <w:color w:val="000000"/>
                <w:sz w:val="18"/>
                <w:szCs w:val="18"/>
              </w:rPr>
              <w:br/>
              <w:t xml:space="preserve">  </w:t>
            </w:r>
            <w:proofErr w:type="spellStart"/>
            <w:r w:rsidRPr="00BF682A">
              <w:rPr>
                <w:rFonts w:eastAsia="Times New Roman" w:cs="Times New Roman"/>
                <w:color w:val="000000"/>
                <w:sz w:val="18"/>
                <w:szCs w:val="18"/>
              </w:rPr>
              <w:t>B_S_missS_M_FicoRefresh</w:t>
            </w:r>
            <w:proofErr w:type="spellEnd"/>
            <w:r w:rsidRPr="00BF682A">
              <w:rPr>
                <w:rFonts w:eastAsia="Times New Roman" w:cs="Times New Roman"/>
                <w:color w:val="000000"/>
                <w:sz w:val="18"/>
                <w:szCs w:val="18"/>
              </w:rPr>
              <w:t xml:space="preserve"> = 1;</w:t>
            </w:r>
            <w:r w:rsidRPr="00BF682A">
              <w:rPr>
                <w:rFonts w:eastAsia="Times New Roman" w:cs="Times New Roman"/>
                <w:color w:val="000000"/>
                <w:sz w:val="18"/>
                <w:szCs w:val="18"/>
              </w:rPr>
              <w:br/>
              <w:t xml:space="preserve"> end;</w:t>
            </w:r>
            <w:r w:rsidRPr="00BF682A">
              <w:rPr>
                <w:rFonts w:eastAsia="Times New Roman" w:cs="Times New Roman"/>
                <w:color w:val="000000"/>
                <w:sz w:val="18"/>
                <w:szCs w:val="18"/>
              </w:rPr>
              <w:br/>
            </w:r>
            <w:r w:rsidRPr="00BF682A">
              <w:rPr>
                <w:rFonts w:eastAsia="Times New Roman" w:cs="Times New Roman"/>
                <w:color w:val="000000"/>
                <w:sz w:val="18"/>
                <w:szCs w:val="18"/>
              </w:rPr>
              <w:lastRenderedPageBreak/>
              <w:t>end;</w:t>
            </w:r>
          </w:p>
        </w:tc>
      </w:tr>
      <w:tr w:rsidR="00284E06" w:rsidRPr="00BF682A" w14:paraId="378FB30A" w14:textId="77777777" w:rsidTr="00284E06">
        <w:trPr>
          <w:trHeight w:val="300"/>
        </w:trPr>
        <w:tc>
          <w:tcPr>
            <w:tcW w:w="651" w:type="pct"/>
            <w:tcBorders>
              <w:top w:val="nil"/>
              <w:left w:val="single" w:sz="4" w:space="0" w:color="auto"/>
              <w:bottom w:val="single" w:sz="4" w:space="0" w:color="auto"/>
              <w:right w:val="single" w:sz="4" w:space="0" w:color="auto"/>
            </w:tcBorders>
            <w:shd w:val="clear" w:color="auto" w:fill="auto"/>
            <w:hideMark/>
          </w:tcPr>
          <w:p w14:paraId="06D7C630"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lastRenderedPageBreak/>
              <w:t>B_S_OCC_IV_IND</w:t>
            </w:r>
          </w:p>
        </w:tc>
        <w:tc>
          <w:tcPr>
            <w:tcW w:w="1636" w:type="pct"/>
            <w:tcBorders>
              <w:top w:val="nil"/>
              <w:left w:val="nil"/>
              <w:bottom w:val="single" w:sz="4" w:space="0" w:color="auto"/>
              <w:right w:val="single" w:sz="4" w:space="0" w:color="auto"/>
            </w:tcBorders>
            <w:shd w:val="clear" w:color="auto" w:fill="auto"/>
            <w:noWrap/>
            <w:hideMark/>
          </w:tcPr>
          <w:p w14:paraId="1EDAC474"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indicator of occupancy = investment</w:t>
            </w:r>
          </w:p>
        </w:tc>
        <w:tc>
          <w:tcPr>
            <w:tcW w:w="1092" w:type="pct"/>
            <w:tcBorders>
              <w:top w:val="nil"/>
              <w:left w:val="nil"/>
              <w:bottom w:val="single" w:sz="4" w:space="0" w:color="auto"/>
              <w:right w:val="single" w:sz="4" w:space="0" w:color="auto"/>
            </w:tcBorders>
            <w:shd w:val="clear" w:color="auto" w:fill="auto"/>
            <w:hideMark/>
          </w:tcPr>
          <w:p w14:paraId="49AF65A4"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occ_type_cd</w:t>
            </w:r>
            <w:proofErr w:type="spellEnd"/>
          </w:p>
        </w:tc>
        <w:tc>
          <w:tcPr>
            <w:tcW w:w="1622" w:type="pct"/>
            <w:tcBorders>
              <w:top w:val="nil"/>
              <w:left w:val="nil"/>
              <w:bottom w:val="single" w:sz="4" w:space="0" w:color="auto"/>
              <w:right w:val="single" w:sz="4" w:space="0" w:color="auto"/>
            </w:tcBorders>
            <w:shd w:val="clear" w:color="auto" w:fill="auto"/>
            <w:noWrap/>
            <w:hideMark/>
          </w:tcPr>
          <w:p w14:paraId="68DB13B3"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B_S_OCC_IV_IND=C_S_OCC_TYPE_CD='IV';</w:t>
            </w:r>
          </w:p>
        </w:tc>
      </w:tr>
      <w:tr w:rsidR="00284E06" w:rsidRPr="00BF682A" w14:paraId="42EF9A9C" w14:textId="77777777" w:rsidTr="00284E06">
        <w:trPr>
          <w:trHeight w:val="300"/>
        </w:trPr>
        <w:tc>
          <w:tcPr>
            <w:tcW w:w="651" w:type="pct"/>
            <w:tcBorders>
              <w:top w:val="nil"/>
              <w:left w:val="single" w:sz="4" w:space="0" w:color="auto"/>
              <w:bottom w:val="single" w:sz="4" w:space="0" w:color="auto"/>
              <w:right w:val="single" w:sz="4" w:space="0" w:color="auto"/>
            </w:tcBorders>
            <w:shd w:val="clear" w:color="auto" w:fill="auto"/>
            <w:hideMark/>
          </w:tcPr>
          <w:p w14:paraId="1ED44786"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B_S_OCC_OO_IND</w:t>
            </w:r>
          </w:p>
        </w:tc>
        <w:tc>
          <w:tcPr>
            <w:tcW w:w="1636" w:type="pct"/>
            <w:tcBorders>
              <w:top w:val="nil"/>
              <w:left w:val="nil"/>
              <w:bottom w:val="single" w:sz="4" w:space="0" w:color="auto"/>
              <w:right w:val="single" w:sz="4" w:space="0" w:color="auto"/>
            </w:tcBorders>
            <w:shd w:val="clear" w:color="auto" w:fill="auto"/>
            <w:noWrap/>
            <w:hideMark/>
          </w:tcPr>
          <w:p w14:paraId="50C89EB2"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indicator of occupancy = owner occupied</w:t>
            </w:r>
          </w:p>
        </w:tc>
        <w:tc>
          <w:tcPr>
            <w:tcW w:w="1092" w:type="pct"/>
            <w:tcBorders>
              <w:top w:val="nil"/>
              <w:left w:val="nil"/>
              <w:bottom w:val="single" w:sz="4" w:space="0" w:color="auto"/>
              <w:right w:val="single" w:sz="4" w:space="0" w:color="auto"/>
            </w:tcBorders>
            <w:shd w:val="clear" w:color="auto" w:fill="auto"/>
            <w:hideMark/>
          </w:tcPr>
          <w:p w14:paraId="3B7CE34A"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occ_type_cd</w:t>
            </w:r>
            <w:proofErr w:type="spellEnd"/>
          </w:p>
        </w:tc>
        <w:tc>
          <w:tcPr>
            <w:tcW w:w="1622" w:type="pct"/>
            <w:tcBorders>
              <w:top w:val="nil"/>
              <w:left w:val="nil"/>
              <w:bottom w:val="single" w:sz="4" w:space="0" w:color="auto"/>
              <w:right w:val="single" w:sz="4" w:space="0" w:color="auto"/>
            </w:tcBorders>
            <w:shd w:val="clear" w:color="auto" w:fill="auto"/>
            <w:noWrap/>
            <w:hideMark/>
          </w:tcPr>
          <w:p w14:paraId="41285271"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B_S_OCC_OO_IND=C_S_OCC_TYPE_CD='OO';</w:t>
            </w:r>
          </w:p>
        </w:tc>
      </w:tr>
      <w:tr w:rsidR="00284E06" w:rsidRPr="00BF682A" w14:paraId="21234D73" w14:textId="77777777" w:rsidTr="00284E06">
        <w:trPr>
          <w:trHeight w:val="300"/>
        </w:trPr>
        <w:tc>
          <w:tcPr>
            <w:tcW w:w="651" w:type="pct"/>
            <w:tcBorders>
              <w:top w:val="nil"/>
              <w:left w:val="single" w:sz="4" w:space="0" w:color="auto"/>
              <w:bottom w:val="single" w:sz="4" w:space="0" w:color="auto"/>
              <w:right w:val="single" w:sz="4" w:space="0" w:color="auto"/>
            </w:tcBorders>
            <w:shd w:val="clear" w:color="auto" w:fill="auto"/>
            <w:hideMark/>
          </w:tcPr>
          <w:p w14:paraId="7D0B192D"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B_S_OCC_SH_IND</w:t>
            </w:r>
          </w:p>
        </w:tc>
        <w:tc>
          <w:tcPr>
            <w:tcW w:w="1636" w:type="pct"/>
            <w:tcBorders>
              <w:top w:val="nil"/>
              <w:left w:val="nil"/>
              <w:bottom w:val="single" w:sz="4" w:space="0" w:color="auto"/>
              <w:right w:val="single" w:sz="4" w:space="0" w:color="auto"/>
            </w:tcBorders>
            <w:shd w:val="clear" w:color="auto" w:fill="auto"/>
            <w:noWrap/>
            <w:hideMark/>
          </w:tcPr>
          <w:p w14:paraId="2DD1D0A1"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indicator of occupancy = second home</w:t>
            </w:r>
          </w:p>
        </w:tc>
        <w:tc>
          <w:tcPr>
            <w:tcW w:w="1092" w:type="pct"/>
            <w:tcBorders>
              <w:top w:val="nil"/>
              <w:left w:val="nil"/>
              <w:bottom w:val="single" w:sz="4" w:space="0" w:color="auto"/>
              <w:right w:val="single" w:sz="4" w:space="0" w:color="auto"/>
            </w:tcBorders>
            <w:shd w:val="clear" w:color="auto" w:fill="auto"/>
            <w:hideMark/>
          </w:tcPr>
          <w:p w14:paraId="653D7EF0"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occ_type_cd</w:t>
            </w:r>
            <w:proofErr w:type="spellEnd"/>
          </w:p>
        </w:tc>
        <w:tc>
          <w:tcPr>
            <w:tcW w:w="1622" w:type="pct"/>
            <w:tcBorders>
              <w:top w:val="nil"/>
              <w:left w:val="nil"/>
              <w:bottom w:val="single" w:sz="4" w:space="0" w:color="auto"/>
              <w:right w:val="single" w:sz="4" w:space="0" w:color="auto"/>
            </w:tcBorders>
            <w:shd w:val="clear" w:color="auto" w:fill="auto"/>
            <w:noWrap/>
            <w:hideMark/>
          </w:tcPr>
          <w:p w14:paraId="033B9DD9"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B_S_OCC_SH_IND=C_S_OCC_TYPE_CD='SH';</w:t>
            </w:r>
          </w:p>
        </w:tc>
      </w:tr>
      <w:tr w:rsidR="00284E06" w:rsidRPr="00BF682A" w14:paraId="26E4D41B" w14:textId="77777777" w:rsidTr="00284E06">
        <w:trPr>
          <w:trHeight w:val="300"/>
        </w:trPr>
        <w:tc>
          <w:tcPr>
            <w:tcW w:w="651" w:type="pct"/>
            <w:tcBorders>
              <w:top w:val="nil"/>
              <w:left w:val="single" w:sz="4" w:space="0" w:color="auto"/>
              <w:bottom w:val="single" w:sz="4" w:space="0" w:color="auto"/>
              <w:right w:val="single" w:sz="4" w:space="0" w:color="auto"/>
            </w:tcBorders>
            <w:shd w:val="clear" w:color="auto" w:fill="auto"/>
            <w:hideMark/>
          </w:tcPr>
          <w:p w14:paraId="625EF06C" w14:textId="77777777" w:rsidR="00284E06" w:rsidRPr="00BF682A" w:rsidRDefault="00284E06" w:rsidP="00284E06">
            <w:pPr>
              <w:spacing w:after="0" w:line="240" w:lineRule="auto"/>
              <w:rPr>
                <w:rFonts w:eastAsia="Times New Roman" w:cs="Arial"/>
                <w:color w:val="000000"/>
                <w:sz w:val="18"/>
                <w:szCs w:val="18"/>
              </w:rPr>
            </w:pPr>
            <w:proofErr w:type="spellStart"/>
            <w:r w:rsidRPr="00BF682A">
              <w:rPr>
                <w:rFonts w:eastAsia="Times New Roman" w:cs="Arial"/>
                <w:color w:val="000000"/>
                <w:sz w:val="18"/>
                <w:szCs w:val="18"/>
              </w:rPr>
              <w:t>B_S_pmi_IND</w:t>
            </w:r>
            <w:proofErr w:type="spellEnd"/>
          </w:p>
        </w:tc>
        <w:tc>
          <w:tcPr>
            <w:tcW w:w="1636" w:type="pct"/>
            <w:tcBorders>
              <w:top w:val="nil"/>
              <w:left w:val="nil"/>
              <w:bottom w:val="single" w:sz="4" w:space="0" w:color="auto"/>
              <w:right w:val="single" w:sz="4" w:space="0" w:color="auto"/>
            </w:tcBorders>
            <w:shd w:val="clear" w:color="auto" w:fill="auto"/>
            <w:noWrap/>
            <w:hideMark/>
          </w:tcPr>
          <w:p w14:paraId="6F3A4030"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xml:space="preserve">indicator of private </w:t>
            </w:r>
            <w:proofErr w:type="spellStart"/>
            <w:r w:rsidRPr="00BF682A">
              <w:rPr>
                <w:rFonts w:eastAsia="Times New Roman" w:cs="Times New Roman"/>
                <w:color w:val="000000"/>
                <w:sz w:val="18"/>
                <w:szCs w:val="18"/>
              </w:rPr>
              <w:t>mortage</w:t>
            </w:r>
            <w:proofErr w:type="spellEnd"/>
            <w:r w:rsidRPr="00BF682A">
              <w:rPr>
                <w:rFonts w:eastAsia="Times New Roman" w:cs="Times New Roman"/>
                <w:color w:val="000000"/>
                <w:sz w:val="18"/>
                <w:szCs w:val="18"/>
              </w:rPr>
              <w:t xml:space="preserve"> insurance coverage</w:t>
            </w:r>
          </w:p>
        </w:tc>
        <w:tc>
          <w:tcPr>
            <w:tcW w:w="1092" w:type="pct"/>
            <w:tcBorders>
              <w:top w:val="nil"/>
              <w:left w:val="nil"/>
              <w:bottom w:val="single" w:sz="4" w:space="0" w:color="auto"/>
              <w:right w:val="single" w:sz="4" w:space="0" w:color="auto"/>
            </w:tcBorders>
            <w:shd w:val="clear" w:color="auto" w:fill="auto"/>
            <w:hideMark/>
          </w:tcPr>
          <w:p w14:paraId="28BD734A"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loan_type_cd</w:t>
            </w:r>
            <w:proofErr w:type="spellEnd"/>
          </w:p>
        </w:tc>
        <w:tc>
          <w:tcPr>
            <w:tcW w:w="1622" w:type="pct"/>
            <w:tcBorders>
              <w:top w:val="nil"/>
              <w:left w:val="nil"/>
              <w:bottom w:val="single" w:sz="4" w:space="0" w:color="auto"/>
              <w:right w:val="single" w:sz="4" w:space="0" w:color="auto"/>
            </w:tcBorders>
            <w:shd w:val="clear" w:color="auto" w:fill="auto"/>
            <w:noWrap/>
            <w:hideMark/>
          </w:tcPr>
          <w:p w14:paraId="06FCAF7C"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xml:space="preserve">if </w:t>
            </w:r>
            <w:proofErr w:type="spellStart"/>
            <w:r w:rsidRPr="00BF682A">
              <w:rPr>
                <w:rFonts w:eastAsia="Times New Roman" w:cs="Times New Roman"/>
                <w:color w:val="000000"/>
                <w:sz w:val="18"/>
                <w:szCs w:val="18"/>
              </w:rPr>
              <w:t>loan_type_cd</w:t>
            </w:r>
            <w:proofErr w:type="spellEnd"/>
            <w:r w:rsidRPr="00BF682A">
              <w:rPr>
                <w:rFonts w:eastAsia="Times New Roman" w:cs="Times New Roman"/>
                <w:color w:val="000000"/>
                <w:sz w:val="18"/>
                <w:szCs w:val="18"/>
              </w:rPr>
              <w:t xml:space="preserve">=8 then </w:t>
            </w:r>
            <w:proofErr w:type="spellStart"/>
            <w:r w:rsidRPr="00BF682A">
              <w:rPr>
                <w:rFonts w:eastAsia="Times New Roman" w:cs="Times New Roman"/>
                <w:color w:val="000000"/>
                <w:sz w:val="18"/>
                <w:szCs w:val="18"/>
              </w:rPr>
              <w:t>B_S_pmi</w:t>
            </w:r>
            <w:proofErr w:type="spellEnd"/>
            <w:r w:rsidRPr="00BF682A">
              <w:rPr>
                <w:rFonts w:eastAsia="Times New Roman" w:cs="Times New Roman"/>
                <w:color w:val="000000"/>
                <w:sz w:val="18"/>
                <w:szCs w:val="18"/>
              </w:rPr>
              <w:t xml:space="preserve">='1'; else </w:t>
            </w:r>
            <w:proofErr w:type="spellStart"/>
            <w:r w:rsidRPr="00BF682A">
              <w:rPr>
                <w:rFonts w:eastAsia="Times New Roman" w:cs="Times New Roman"/>
                <w:color w:val="000000"/>
                <w:sz w:val="18"/>
                <w:szCs w:val="18"/>
              </w:rPr>
              <w:t>B_S_pmi</w:t>
            </w:r>
            <w:proofErr w:type="spellEnd"/>
            <w:r w:rsidRPr="00BF682A">
              <w:rPr>
                <w:rFonts w:eastAsia="Times New Roman" w:cs="Times New Roman"/>
                <w:color w:val="000000"/>
                <w:sz w:val="18"/>
                <w:szCs w:val="18"/>
              </w:rPr>
              <w:t>='0';</w:t>
            </w:r>
          </w:p>
        </w:tc>
      </w:tr>
      <w:tr w:rsidR="00284E06" w:rsidRPr="00BF682A" w14:paraId="2BF9B853" w14:textId="77777777" w:rsidTr="00284E06">
        <w:trPr>
          <w:trHeight w:val="600"/>
        </w:trPr>
        <w:tc>
          <w:tcPr>
            <w:tcW w:w="651" w:type="pct"/>
            <w:tcBorders>
              <w:top w:val="nil"/>
              <w:left w:val="single" w:sz="4" w:space="0" w:color="auto"/>
              <w:bottom w:val="single" w:sz="4" w:space="0" w:color="auto"/>
              <w:right w:val="single" w:sz="4" w:space="0" w:color="auto"/>
            </w:tcBorders>
            <w:shd w:val="clear" w:color="auto" w:fill="auto"/>
            <w:hideMark/>
          </w:tcPr>
          <w:p w14:paraId="33A9E228" w14:textId="77777777" w:rsidR="00284E06" w:rsidRPr="00BF682A" w:rsidRDefault="00284E06" w:rsidP="00284E06">
            <w:pPr>
              <w:spacing w:after="0" w:line="240" w:lineRule="auto"/>
              <w:rPr>
                <w:rFonts w:eastAsia="Times New Roman" w:cs="Arial"/>
                <w:color w:val="000000"/>
                <w:sz w:val="18"/>
                <w:szCs w:val="18"/>
              </w:rPr>
            </w:pPr>
            <w:proofErr w:type="spellStart"/>
            <w:r w:rsidRPr="00BF682A">
              <w:rPr>
                <w:rFonts w:eastAsia="Times New Roman" w:cs="Arial"/>
                <w:color w:val="000000"/>
                <w:sz w:val="18"/>
                <w:szCs w:val="18"/>
              </w:rPr>
              <w:t>B_S_PropCondoCP_IND</w:t>
            </w:r>
            <w:proofErr w:type="spellEnd"/>
          </w:p>
        </w:tc>
        <w:tc>
          <w:tcPr>
            <w:tcW w:w="1636" w:type="pct"/>
            <w:tcBorders>
              <w:top w:val="nil"/>
              <w:left w:val="nil"/>
              <w:bottom w:val="single" w:sz="4" w:space="0" w:color="auto"/>
              <w:right w:val="single" w:sz="4" w:space="0" w:color="auto"/>
            </w:tcBorders>
            <w:shd w:val="clear" w:color="auto" w:fill="auto"/>
            <w:noWrap/>
            <w:hideMark/>
          </w:tcPr>
          <w:p w14:paraId="1755E3E9"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indicator of property = condo</w:t>
            </w:r>
          </w:p>
        </w:tc>
        <w:tc>
          <w:tcPr>
            <w:tcW w:w="1092" w:type="pct"/>
            <w:tcBorders>
              <w:top w:val="nil"/>
              <w:left w:val="nil"/>
              <w:bottom w:val="single" w:sz="4" w:space="0" w:color="auto"/>
              <w:right w:val="single" w:sz="4" w:space="0" w:color="auto"/>
            </w:tcBorders>
            <w:shd w:val="clear" w:color="auto" w:fill="auto"/>
            <w:hideMark/>
          </w:tcPr>
          <w:p w14:paraId="55153124"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prop_type_cd</w:t>
            </w:r>
            <w:proofErr w:type="spellEnd"/>
          </w:p>
        </w:tc>
        <w:tc>
          <w:tcPr>
            <w:tcW w:w="1622" w:type="pct"/>
            <w:tcBorders>
              <w:top w:val="nil"/>
              <w:left w:val="nil"/>
              <w:bottom w:val="single" w:sz="4" w:space="0" w:color="auto"/>
              <w:right w:val="single" w:sz="4" w:space="0" w:color="auto"/>
            </w:tcBorders>
            <w:shd w:val="clear" w:color="auto" w:fill="auto"/>
            <w:hideMark/>
          </w:tcPr>
          <w:p w14:paraId="290B2791"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xml:space="preserve">if PROP_TYPE_CD in ("COOP","COND","MAFG") then </w:t>
            </w:r>
            <w:proofErr w:type="spellStart"/>
            <w:r w:rsidRPr="00BF682A">
              <w:rPr>
                <w:rFonts w:eastAsia="Times New Roman" w:cs="Times New Roman"/>
                <w:color w:val="000000"/>
                <w:sz w:val="18"/>
                <w:szCs w:val="18"/>
              </w:rPr>
              <w:t>B_S_PropCondoCP</w:t>
            </w:r>
            <w:proofErr w:type="spellEnd"/>
            <w:r w:rsidRPr="00BF682A">
              <w:rPr>
                <w:rFonts w:eastAsia="Times New Roman" w:cs="Times New Roman"/>
                <w:color w:val="000000"/>
                <w:sz w:val="18"/>
                <w:szCs w:val="18"/>
              </w:rPr>
              <w:t xml:space="preserve">='1'; else </w:t>
            </w:r>
            <w:proofErr w:type="spellStart"/>
            <w:r w:rsidRPr="00BF682A">
              <w:rPr>
                <w:rFonts w:eastAsia="Times New Roman" w:cs="Times New Roman"/>
                <w:color w:val="000000"/>
                <w:sz w:val="18"/>
                <w:szCs w:val="18"/>
              </w:rPr>
              <w:t>B_S_PropCondoCP</w:t>
            </w:r>
            <w:proofErr w:type="spellEnd"/>
            <w:r w:rsidRPr="00BF682A">
              <w:rPr>
                <w:rFonts w:eastAsia="Times New Roman" w:cs="Times New Roman"/>
                <w:color w:val="000000"/>
                <w:sz w:val="18"/>
                <w:szCs w:val="18"/>
              </w:rPr>
              <w:t>='0';</w:t>
            </w:r>
          </w:p>
        </w:tc>
      </w:tr>
      <w:tr w:rsidR="00284E06" w:rsidRPr="00BF682A" w14:paraId="05961B31" w14:textId="77777777" w:rsidTr="00284E06">
        <w:trPr>
          <w:trHeight w:val="600"/>
        </w:trPr>
        <w:tc>
          <w:tcPr>
            <w:tcW w:w="651" w:type="pct"/>
            <w:tcBorders>
              <w:top w:val="nil"/>
              <w:left w:val="single" w:sz="4" w:space="0" w:color="auto"/>
              <w:bottom w:val="single" w:sz="4" w:space="0" w:color="auto"/>
              <w:right w:val="single" w:sz="4" w:space="0" w:color="auto"/>
            </w:tcBorders>
            <w:shd w:val="clear" w:color="auto" w:fill="auto"/>
            <w:hideMark/>
          </w:tcPr>
          <w:p w14:paraId="2621090B" w14:textId="77777777" w:rsidR="00284E06" w:rsidRPr="00BF682A" w:rsidRDefault="00284E06" w:rsidP="00284E06">
            <w:pPr>
              <w:spacing w:after="0" w:line="240" w:lineRule="auto"/>
              <w:rPr>
                <w:rFonts w:eastAsia="Times New Roman" w:cs="Arial"/>
                <w:color w:val="000000"/>
                <w:sz w:val="18"/>
                <w:szCs w:val="18"/>
              </w:rPr>
            </w:pPr>
            <w:proofErr w:type="spellStart"/>
            <w:r w:rsidRPr="00BF682A">
              <w:rPr>
                <w:rFonts w:eastAsia="Times New Roman" w:cs="Arial"/>
                <w:color w:val="000000"/>
                <w:sz w:val="18"/>
                <w:szCs w:val="18"/>
              </w:rPr>
              <w:t>B_S_PropMulti_IND</w:t>
            </w:r>
            <w:proofErr w:type="spellEnd"/>
          </w:p>
        </w:tc>
        <w:tc>
          <w:tcPr>
            <w:tcW w:w="1636" w:type="pct"/>
            <w:tcBorders>
              <w:top w:val="nil"/>
              <w:left w:val="nil"/>
              <w:bottom w:val="single" w:sz="4" w:space="0" w:color="auto"/>
              <w:right w:val="single" w:sz="4" w:space="0" w:color="auto"/>
            </w:tcBorders>
            <w:shd w:val="clear" w:color="auto" w:fill="auto"/>
            <w:noWrap/>
            <w:hideMark/>
          </w:tcPr>
          <w:p w14:paraId="5C64AA02"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indicator of property = multiple</w:t>
            </w:r>
          </w:p>
        </w:tc>
        <w:tc>
          <w:tcPr>
            <w:tcW w:w="1092" w:type="pct"/>
            <w:tcBorders>
              <w:top w:val="nil"/>
              <w:left w:val="nil"/>
              <w:bottom w:val="single" w:sz="4" w:space="0" w:color="auto"/>
              <w:right w:val="single" w:sz="4" w:space="0" w:color="auto"/>
            </w:tcBorders>
            <w:shd w:val="clear" w:color="auto" w:fill="auto"/>
            <w:hideMark/>
          </w:tcPr>
          <w:p w14:paraId="1CDB05B7"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prop_type_cd</w:t>
            </w:r>
            <w:proofErr w:type="spellEnd"/>
          </w:p>
        </w:tc>
        <w:tc>
          <w:tcPr>
            <w:tcW w:w="1622" w:type="pct"/>
            <w:tcBorders>
              <w:top w:val="nil"/>
              <w:left w:val="nil"/>
              <w:bottom w:val="single" w:sz="4" w:space="0" w:color="auto"/>
              <w:right w:val="single" w:sz="4" w:space="0" w:color="auto"/>
            </w:tcBorders>
            <w:shd w:val="clear" w:color="auto" w:fill="auto"/>
            <w:hideMark/>
          </w:tcPr>
          <w:p w14:paraId="1977020B"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xml:space="preserve">if PROP_TYPE_CD in ("2FAM","3FAM","4FAM","5FAM","MULT") then </w:t>
            </w:r>
            <w:proofErr w:type="spellStart"/>
            <w:r w:rsidRPr="00BF682A">
              <w:rPr>
                <w:rFonts w:eastAsia="Times New Roman" w:cs="Times New Roman"/>
                <w:color w:val="000000"/>
                <w:sz w:val="18"/>
                <w:szCs w:val="18"/>
              </w:rPr>
              <w:t>B_S_PropMulti</w:t>
            </w:r>
            <w:proofErr w:type="spellEnd"/>
            <w:r w:rsidRPr="00BF682A">
              <w:rPr>
                <w:rFonts w:eastAsia="Times New Roman" w:cs="Times New Roman"/>
                <w:color w:val="000000"/>
                <w:sz w:val="18"/>
                <w:szCs w:val="18"/>
              </w:rPr>
              <w:t xml:space="preserve">='1'; else </w:t>
            </w:r>
            <w:proofErr w:type="spellStart"/>
            <w:r w:rsidRPr="00BF682A">
              <w:rPr>
                <w:rFonts w:eastAsia="Times New Roman" w:cs="Times New Roman"/>
                <w:color w:val="000000"/>
                <w:sz w:val="18"/>
                <w:szCs w:val="18"/>
              </w:rPr>
              <w:t>B_S_PropMulti</w:t>
            </w:r>
            <w:proofErr w:type="spellEnd"/>
            <w:r w:rsidRPr="00BF682A">
              <w:rPr>
                <w:rFonts w:eastAsia="Times New Roman" w:cs="Times New Roman"/>
                <w:color w:val="000000"/>
                <w:sz w:val="18"/>
                <w:szCs w:val="18"/>
              </w:rPr>
              <w:t>='0';</w:t>
            </w:r>
          </w:p>
        </w:tc>
      </w:tr>
      <w:tr w:rsidR="00284E06" w:rsidRPr="00BF682A" w14:paraId="55FBC363" w14:textId="77777777" w:rsidTr="00284E06">
        <w:trPr>
          <w:trHeight w:val="600"/>
        </w:trPr>
        <w:tc>
          <w:tcPr>
            <w:tcW w:w="651" w:type="pct"/>
            <w:tcBorders>
              <w:top w:val="nil"/>
              <w:left w:val="single" w:sz="4" w:space="0" w:color="auto"/>
              <w:bottom w:val="single" w:sz="4" w:space="0" w:color="auto"/>
              <w:right w:val="single" w:sz="4" w:space="0" w:color="auto"/>
            </w:tcBorders>
            <w:shd w:val="clear" w:color="auto" w:fill="auto"/>
            <w:hideMark/>
          </w:tcPr>
          <w:p w14:paraId="6A9DED4E" w14:textId="77777777" w:rsidR="00284E06" w:rsidRPr="00BF682A" w:rsidRDefault="00284E06" w:rsidP="00284E06">
            <w:pPr>
              <w:spacing w:after="0" w:line="240" w:lineRule="auto"/>
              <w:rPr>
                <w:rFonts w:eastAsia="Times New Roman" w:cs="Arial"/>
                <w:color w:val="000000"/>
                <w:sz w:val="18"/>
                <w:szCs w:val="18"/>
              </w:rPr>
            </w:pPr>
            <w:proofErr w:type="spellStart"/>
            <w:r w:rsidRPr="00BF682A">
              <w:rPr>
                <w:rFonts w:eastAsia="Times New Roman" w:cs="Arial"/>
                <w:color w:val="000000"/>
                <w:sz w:val="18"/>
                <w:szCs w:val="18"/>
              </w:rPr>
              <w:t>B_S_PropSFR_IND</w:t>
            </w:r>
            <w:proofErr w:type="spellEnd"/>
          </w:p>
        </w:tc>
        <w:tc>
          <w:tcPr>
            <w:tcW w:w="1636" w:type="pct"/>
            <w:tcBorders>
              <w:top w:val="nil"/>
              <w:left w:val="nil"/>
              <w:bottom w:val="single" w:sz="4" w:space="0" w:color="auto"/>
              <w:right w:val="single" w:sz="4" w:space="0" w:color="auto"/>
            </w:tcBorders>
            <w:shd w:val="clear" w:color="auto" w:fill="auto"/>
            <w:noWrap/>
            <w:hideMark/>
          </w:tcPr>
          <w:p w14:paraId="47A5C69E"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indicator of single family</w:t>
            </w:r>
          </w:p>
        </w:tc>
        <w:tc>
          <w:tcPr>
            <w:tcW w:w="1092" w:type="pct"/>
            <w:tcBorders>
              <w:top w:val="nil"/>
              <w:left w:val="nil"/>
              <w:bottom w:val="single" w:sz="4" w:space="0" w:color="auto"/>
              <w:right w:val="single" w:sz="4" w:space="0" w:color="auto"/>
            </w:tcBorders>
            <w:shd w:val="clear" w:color="auto" w:fill="auto"/>
            <w:hideMark/>
          </w:tcPr>
          <w:p w14:paraId="3DC169D9"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prop_type_cd</w:t>
            </w:r>
            <w:proofErr w:type="spellEnd"/>
          </w:p>
        </w:tc>
        <w:tc>
          <w:tcPr>
            <w:tcW w:w="1622" w:type="pct"/>
            <w:tcBorders>
              <w:top w:val="nil"/>
              <w:left w:val="nil"/>
              <w:bottom w:val="single" w:sz="4" w:space="0" w:color="auto"/>
              <w:right w:val="single" w:sz="4" w:space="0" w:color="auto"/>
            </w:tcBorders>
            <w:shd w:val="clear" w:color="auto" w:fill="auto"/>
            <w:hideMark/>
          </w:tcPr>
          <w:p w14:paraId="40068A7D"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xml:space="preserve">if PROP_TYPE_CD in ("SFR") then </w:t>
            </w:r>
            <w:proofErr w:type="spellStart"/>
            <w:r w:rsidRPr="00BF682A">
              <w:rPr>
                <w:rFonts w:eastAsia="Times New Roman" w:cs="Times New Roman"/>
                <w:color w:val="000000"/>
                <w:sz w:val="18"/>
                <w:szCs w:val="18"/>
              </w:rPr>
              <w:t>B_S_PropSFR</w:t>
            </w:r>
            <w:proofErr w:type="spellEnd"/>
            <w:r w:rsidRPr="00BF682A">
              <w:rPr>
                <w:rFonts w:eastAsia="Times New Roman" w:cs="Times New Roman"/>
                <w:color w:val="000000"/>
                <w:sz w:val="18"/>
                <w:szCs w:val="18"/>
              </w:rPr>
              <w:t xml:space="preserve">='1'; else </w:t>
            </w:r>
            <w:proofErr w:type="spellStart"/>
            <w:r w:rsidRPr="00BF682A">
              <w:rPr>
                <w:rFonts w:eastAsia="Times New Roman" w:cs="Times New Roman"/>
                <w:color w:val="000000"/>
                <w:sz w:val="18"/>
                <w:szCs w:val="18"/>
              </w:rPr>
              <w:t>B_S_PropSFR</w:t>
            </w:r>
            <w:proofErr w:type="spellEnd"/>
            <w:r w:rsidRPr="00BF682A">
              <w:rPr>
                <w:rFonts w:eastAsia="Times New Roman" w:cs="Times New Roman"/>
                <w:color w:val="000000"/>
                <w:sz w:val="18"/>
                <w:szCs w:val="18"/>
              </w:rPr>
              <w:t>='0';</w:t>
            </w:r>
          </w:p>
        </w:tc>
      </w:tr>
      <w:tr w:rsidR="00284E06" w:rsidRPr="00BF682A" w14:paraId="702DF218" w14:textId="77777777" w:rsidTr="00284E06">
        <w:trPr>
          <w:trHeight w:val="300"/>
        </w:trPr>
        <w:tc>
          <w:tcPr>
            <w:tcW w:w="651" w:type="pct"/>
            <w:tcBorders>
              <w:top w:val="nil"/>
              <w:left w:val="single" w:sz="4" w:space="0" w:color="auto"/>
              <w:bottom w:val="single" w:sz="4" w:space="0" w:color="auto"/>
              <w:right w:val="single" w:sz="4" w:space="0" w:color="auto"/>
            </w:tcBorders>
            <w:shd w:val="clear" w:color="auto" w:fill="auto"/>
            <w:hideMark/>
          </w:tcPr>
          <w:p w14:paraId="36838EF9"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B_S_WLST_IND</w:t>
            </w:r>
          </w:p>
        </w:tc>
        <w:tc>
          <w:tcPr>
            <w:tcW w:w="1636" w:type="pct"/>
            <w:tcBorders>
              <w:top w:val="nil"/>
              <w:left w:val="nil"/>
              <w:bottom w:val="single" w:sz="4" w:space="0" w:color="auto"/>
              <w:right w:val="single" w:sz="4" w:space="0" w:color="auto"/>
            </w:tcBorders>
            <w:shd w:val="clear" w:color="auto" w:fill="auto"/>
            <w:noWrap/>
            <w:hideMark/>
          </w:tcPr>
          <w:p w14:paraId="7010B069"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indicator of channel via WLST</w:t>
            </w:r>
          </w:p>
        </w:tc>
        <w:tc>
          <w:tcPr>
            <w:tcW w:w="1092" w:type="pct"/>
            <w:tcBorders>
              <w:top w:val="nil"/>
              <w:left w:val="nil"/>
              <w:bottom w:val="single" w:sz="4" w:space="0" w:color="auto"/>
              <w:right w:val="single" w:sz="4" w:space="0" w:color="auto"/>
            </w:tcBorders>
            <w:shd w:val="clear" w:color="auto" w:fill="auto"/>
            <w:hideMark/>
          </w:tcPr>
          <w:p w14:paraId="4B4C90B3"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channel_cd</w:t>
            </w:r>
            <w:proofErr w:type="spellEnd"/>
          </w:p>
        </w:tc>
        <w:tc>
          <w:tcPr>
            <w:tcW w:w="1622" w:type="pct"/>
            <w:tcBorders>
              <w:top w:val="nil"/>
              <w:left w:val="nil"/>
              <w:bottom w:val="single" w:sz="4" w:space="0" w:color="auto"/>
              <w:right w:val="single" w:sz="4" w:space="0" w:color="auto"/>
            </w:tcBorders>
            <w:shd w:val="clear" w:color="auto" w:fill="auto"/>
            <w:noWrap/>
            <w:hideMark/>
          </w:tcPr>
          <w:p w14:paraId="5357F3B9"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B_S_WLST_IND=C_S_CHANNEL_CD='WLST';</w:t>
            </w:r>
          </w:p>
        </w:tc>
      </w:tr>
      <w:tr w:rsidR="00284E06" w:rsidRPr="00BF682A" w14:paraId="6F9DD748" w14:textId="77777777" w:rsidTr="00284E06">
        <w:trPr>
          <w:trHeight w:val="300"/>
        </w:trPr>
        <w:tc>
          <w:tcPr>
            <w:tcW w:w="651" w:type="pct"/>
            <w:tcBorders>
              <w:top w:val="nil"/>
              <w:left w:val="single" w:sz="4" w:space="0" w:color="auto"/>
              <w:bottom w:val="single" w:sz="4" w:space="0" w:color="auto"/>
              <w:right w:val="single" w:sz="4" w:space="0" w:color="auto"/>
            </w:tcBorders>
            <w:shd w:val="clear" w:color="auto" w:fill="auto"/>
            <w:hideMark/>
          </w:tcPr>
          <w:p w14:paraId="2DAD8685"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B_S_WLST_IND_2nd</w:t>
            </w:r>
          </w:p>
        </w:tc>
        <w:tc>
          <w:tcPr>
            <w:tcW w:w="1636" w:type="pct"/>
            <w:tcBorders>
              <w:top w:val="nil"/>
              <w:left w:val="nil"/>
              <w:bottom w:val="single" w:sz="4" w:space="0" w:color="auto"/>
              <w:right w:val="single" w:sz="4" w:space="0" w:color="auto"/>
            </w:tcBorders>
            <w:shd w:val="clear" w:color="auto" w:fill="auto"/>
            <w:noWrap/>
            <w:hideMark/>
          </w:tcPr>
          <w:p w14:paraId="750E6345"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w:t>
            </w:r>
          </w:p>
        </w:tc>
        <w:tc>
          <w:tcPr>
            <w:tcW w:w="1092" w:type="pct"/>
            <w:tcBorders>
              <w:top w:val="nil"/>
              <w:left w:val="nil"/>
              <w:bottom w:val="single" w:sz="4" w:space="0" w:color="auto"/>
              <w:right w:val="single" w:sz="4" w:space="0" w:color="auto"/>
            </w:tcBorders>
            <w:shd w:val="clear" w:color="auto" w:fill="auto"/>
            <w:noWrap/>
            <w:hideMark/>
          </w:tcPr>
          <w:p w14:paraId="44034ECB"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w:t>
            </w:r>
          </w:p>
        </w:tc>
        <w:tc>
          <w:tcPr>
            <w:tcW w:w="1622" w:type="pct"/>
            <w:tcBorders>
              <w:top w:val="nil"/>
              <w:left w:val="nil"/>
              <w:bottom w:val="single" w:sz="4" w:space="0" w:color="auto"/>
              <w:right w:val="single" w:sz="4" w:space="0" w:color="auto"/>
            </w:tcBorders>
            <w:shd w:val="clear" w:color="auto" w:fill="auto"/>
            <w:noWrap/>
            <w:hideMark/>
          </w:tcPr>
          <w:p w14:paraId="4DF29DD5"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B_S_WLST_IND_2nd=B_S_WLST_IND*B_S_lien2nd_IND;</w:t>
            </w:r>
          </w:p>
        </w:tc>
      </w:tr>
      <w:tr w:rsidR="00284E06" w:rsidRPr="00BF682A" w14:paraId="3396EECE" w14:textId="77777777" w:rsidTr="00284E06">
        <w:trPr>
          <w:trHeight w:val="300"/>
        </w:trPr>
        <w:tc>
          <w:tcPr>
            <w:tcW w:w="651" w:type="pct"/>
            <w:tcBorders>
              <w:top w:val="nil"/>
              <w:left w:val="single" w:sz="4" w:space="0" w:color="auto"/>
              <w:bottom w:val="single" w:sz="4" w:space="0" w:color="auto"/>
              <w:right w:val="single" w:sz="4" w:space="0" w:color="auto"/>
            </w:tcBorders>
            <w:shd w:val="clear" w:color="auto" w:fill="auto"/>
            <w:hideMark/>
          </w:tcPr>
          <w:p w14:paraId="1558DC5F"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Balloon</w:t>
            </w:r>
          </w:p>
        </w:tc>
        <w:tc>
          <w:tcPr>
            <w:tcW w:w="1636" w:type="pct"/>
            <w:tcBorders>
              <w:top w:val="nil"/>
              <w:left w:val="nil"/>
              <w:bottom w:val="single" w:sz="4" w:space="0" w:color="auto"/>
              <w:right w:val="single" w:sz="4" w:space="0" w:color="auto"/>
            </w:tcBorders>
            <w:shd w:val="clear" w:color="auto" w:fill="auto"/>
            <w:noWrap/>
            <w:hideMark/>
          </w:tcPr>
          <w:p w14:paraId="0D0ADBB1"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indicator of balloon loan</w:t>
            </w:r>
          </w:p>
        </w:tc>
        <w:tc>
          <w:tcPr>
            <w:tcW w:w="1092" w:type="pct"/>
            <w:tcBorders>
              <w:top w:val="nil"/>
              <w:left w:val="nil"/>
              <w:bottom w:val="single" w:sz="4" w:space="0" w:color="auto"/>
              <w:right w:val="single" w:sz="4" w:space="0" w:color="auto"/>
            </w:tcBorders>
            <w:shd w:val="clear" w:color="auto" w:fill="auto"/>
            <w:hideMark/>
          </w:tcPr>
          <w:p w14:paraId="749ACB19"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balloon_ind</w:t>
            </w:r>
            <w:proofErr w:type="spellEnd"/>
          </w:p>
        </w:tc>
        <w:tc>
          <w:tcPr>
            <w:tcW w:w="1622" w:type="pct"/>
            <w:tcBorders>
              <w:top w:val="nil"/>
              <w:left w:val="nil"/>
              <w:bottom w:val="single" w:sz="4" w:space="0" w:color="auto"/>
              <w:right w:val="single" w:sz="4" w:space="0" w:color="auto"/>
            </w:tcBorders>
            <w:shd w:val="clear" w:color="auto" w:fill="auto"/>
            <w:noWrap/>
            <w:hideMark/>
          </w:tcPr>
          <w:p w14:paraId="716E67F4"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Balloon=(</w:t>
            </w:r>
            <w:proofErr w:type="spellStart"/>
            <w:r w:rsidRPr="00BF682A">
              <w:rPr>
                <w:rFonts w:eastAsia="Times New Roman" w:cs="Times New Roman"/>
                <w:color w:val="000000"/>
                <w:sz w:val="18"/>
                <w:szCs w:val="18"/>
              </w:rPr>
              <w:t>balloon_ind</w:t>
            </w:r>
            <w:proofErr w:type="spellEnd"/>
            <w:r w:rsidRPr="00BF682A">
              <w:rPr>
                <w:rFonts w:eastAsia="Times New Roman" w:cs="Times New Roman"/>
                <w:color w:val="000000"/>
                <w:sz w:val="18"/>
                <w:szCs w:val="18"/>
              </w:rPr>
              <w:t>='Y');</w:t>
            </w:r>
          </w:p>
        </w:tc>
      </w:tr>
      <w:tr w:rsidR="00284E06" w:rsidRPr="00BF682A" w14:paraId="5707F97E" w14:textId="77777777" w:rsidTr="00284E06">
        <w:trPr>
          <w:trHeight w:val="600"/>
        </w:trPr>
        <w:tc>
          <w:tcPr>
            <w:tcW w:w="651" w:type="pct"/>
            <w:tcBorders>
              <w:top w:val="nil"/>
              <w:left w:val="single" w:sz="4" w:space="0" w:color="auto"/>
              <w:bottom w:val="single" w:sz="4" w:space="0" w:color="auto"/>
              <w:right w:val="single" w:sz="4" w:space="0" w:color="auto"/>
            </w:tcBorders>
            <w:shd w:val="clear" w:color="auto" w:fill="auto"/>
            <w:hideMark/>
          </w:tcPr>
          <w:p w14:paraId="405435B8" w14:textId="77777777" w:rsidR="00284E06" w:rsidRPr="00BF682A" w:rsidRDefault="00284E06" w:rsidP="00284E06">
            <w:pPr>
              <w:spacing w:after="0" w:line="240" w:lineRule="auto"/>
              <w:rPr>
                <w:rFonts w:eastAsia="Times New Roman" w:cs="Arial"/>
                <w:color w:val="000000"/>
                <w:sz w:val="18"/>
                <w:szCs w:val="18"/>
              </w:rPr>
            </w:pPr>
            <w:proofErr w:type="spellStart"/>
            <w:r w:rsidRPr="00BF682A">
              <w:rPr>
                <w:rFonts w:eastAsia="Times New Roman" w:cs="Arial"/>
                <w:color w:val="000000"/>
                <w:sz w:val="18"/>
                <w:szCs w:val="18"/>
              </w:rPr>
              <w:t>Balloon_Mature</w:t>
            </w:r>
            <w:proofErr w:type="spellEnd"/>
          </w:p>
        </w:tc>
        <w:tc>
          <w:tcPr>
            <w:tcW w:w="1636" w:type="pct"/>
            <w:tcBorders>
              <w:top w:val="nil"/>
              <w:left w:val="nil"/>
              <w:bottom w:val="single" w:sz="4" w:space="0" w:color="auto"/>
              <w:right w:val="single" w:sz="4" w:space="0" w:color="auto"/>
            </w:tcBorders>
            <w:shd w:val="clear" w:color="auto" w:fill="auto"/>
            <w:noWrap/>
            <w:hideMark/>
          </w:tcPr>
          <w:p w14:paraId="799DA85C"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Indicator of balloon loan after loan is mature</w:t>
            </w:r>
          </w:p>
        </w:tc>
        <w:tc>
          <w:tcPr>
            <w:tcW w:w="1092" w:type="pct"/>
            <w:tcBorders>
              <w:top w:val="nil"/>
              <w:left w:val="nil"/>
              <w:bottom w:val="single" w:sz="4" w:space="0" w:color="auto"/>
              <w:right w:val="single" w:sz="4" w:space="0" w:color="auto"/>
            </w:tcBorders>
            <w:shd w:val="clear" w:color="auto" w:fill="auto"/>
            <w:hideMark/>
          </w:tcPr>
          <w:p w14:paraId="3050CD6E"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balloon_ind</w:t>
            </w:r>
            <w:proofErr w:type="spellEnd"/>
            <w:r w:rsidRPr="00BF682A">
              <w:rPr>
                <w:rFonts w:eastAsia="Times New Roman" w:cs="Times New Roman"/>
                <w:color w:val="000000"/>
                <w:sz w:val="18"/>
                <w:szCs w:val="18"/>
              </w:rPr>
              <w:t xml:space="preserve">, N_M_MOB, </w:t>
            </w:r>
            <w:proofErr w:type="spellStart"/>
            <w:r w:rsidRPr="00BF682A">
              <w:rPr>
                <w:rFonts w:eastAsia="Times New Roman" w:cs="Times New Roman"/>
                <w:color w:val="000000"/>
                <w:sz w:val="18"/>
                <w:szCs w:val="18"/>
              </w:rPr>
              <w:t>N_S_Orig_term</w:t>
            </w:r>
            <w:proofErr w:type="spellEnd"/>
          </w:p>
        </w:tc>
        <w:tc>
          <w:tcPr>
            <w:tcW w:w="1622" w:type="pct"/>
            <w:tcBorders>
              <w:top w:val="nil"/>
              <w:left w:val="nil"/>
              <w:bottom w:val="single" w:sz="4" w:space="0" w:color="auto"/>
              <w:right w:val="single" w:sz="4" w:space="0" w:color="auto"/>
            </w:tcBorders>
            <w:shd w:val="clear" w:color="auto" w:fill="auto"/>
            <w:noWrap/>
            <w:hideMark/>
          </w:tcPr>
          <w:p w14:paraId="26E5C01E"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Balloon_Mature</w:t>
            </w:r>
            <w:proofErr w:type="spellEnd"/>
            <w:r w:rsidRPr="00BF682A">
              <w:rPr>
                <w:rFonts w:eastAsia="Times New Roman" w:cs="Times New Roman"/>
                <w:color w:val="000000"/>
                <w:sz w:val="18"/>
                <w:szCs w:val="18"/>
              </w:rPr>
              <w:t>=Balloon*(</w:t>
            </w:r>
            <w:proofErr w:type="spellStart"/>
            <w:r w:rsidRPr="00BF682A">
              <w:rPr>
                <w:rFonts w:eastAsia="Times New Roman" w:cs="Times New Roman"/>
                <w:color w:val="000000"/>
                <w:sz w:val="18"/>
                <w:szCs w:val="18"/>
              </w:rPr>
              <w:t>N_M_MOB_cap</w:t>
            </w:r>
            <w:proofErr w:type="spellEnd"/>
            <w:r w:rsidRPr="00BF682A">
              <w:rPr>
                <w:rFonts w:eastAsia="Times New Roman" w:cs="Times New Roman"/>
                <w:color w:val="000000"/>
                <w:sz w:val="18"/>
                <w:szCs w:val="18"/>
              </w:rPr>
              <w:t xml:space="preserve">&gt;=N_S_ORIG_TERM); </w:t>
            </w:r>
          </w:p>
        </w:tc>
      </w:tr>
      <w:tr w:rsidR="00284E06" w:rsidRPr="00BF682A" w14:paraId="40E8ABFE" w14:textId="77777777" w:rsidTr="00284E06">
        <w:trPr>
          <w:trHeight w:val="300"/>
        </w:trPr>
        <w:tc>
          <w:tcPr>
            <w:tcW w:w="651" w:type="pct"/>
            <w:tcBorders>
              <w:top w:val="nil"/>
              <w:left w:val="single" w:sz="4" w:space="0" w:color="auto"/>
              <w:bottom w:val="single" w:sz="4" w:space="0" w:color="auto"/>
              <w:right w:val="single" w:sz="4" w:space="0" w:color="auto"/>
            </w:tcBorders>
            <w:shd w:val="clear" w:color="auto" w:fill="auto"/>
            <w:hideMark/>
          </w:tcPr>
          <w:p w14:paraId="67FB3242" w14:textId="77777777" w:rsidR="00284E06" w:rsidRPr="00BF682A" w:rsidRDefault="00284E06" w:rsidP="00284E06">
            <w:pPr>
              <w:spacing w:after="0" w:line="240" w:lineRule="auto"/>
              <w:rPr>
                <w:rFonts w:eastAsia="Times New Roman" w:cs="Arial"/>
                <w:color w:val="000000"/>
                <w:sz w:val="18"/>
                <w:szCs w:val="18"/>
              </w:rPr>
            </w:pPr>
            <w:proofErr w:type="spellStart"/>
            <w:r w:rsidRPr="00BF682A">
              <w:rPr>
                <w:rFonts w:eastAsia="Times New Roman" w:cs="Arial"/>
                <w:color w:val="000000"/>
                <w:sz w:val="18"/>
                <w:szCs w:val="18"/>
              </w:rPr>
              <w:t>community_loan_ind</w:t>
            </w:r>
            <w:proofErr w:type="spellEnd"/>
          </w:p>
        </w:tc>
        <w:tc>
          <w:tcPr>
            <w:tcW w:w="1636" w:type="pct"/>
            <w:tcBorders>
              <w:top w:val="nil"/>
              <w:left w:val="nil"/>
              <w:bottom w:val="single" w:sz="4" w:space="0" w:color="auto"/>
              <w:right w:val="single" w:sz="4" w:space="0" w:color="auto"/>
            </w:tcBorders>
            <w:shd w:val="clear" w:color="auto" w:fill="auto"/>
            <w:noWrap/>
            <w:hideMark/>
          </w:tcPr>
          <w:p w14:paraId="2AC405DD"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Indicator or community loans</w:t>
            </w:r>
          </w:p>
        </w:tc>
        <w:tc>
          <w:tcPr>
            <w:tcW w:w="1092" w:type="pct"/>
            <w:tcBorders>
              <w:top w:val="nil"/>
              <w:left w:val="nil"/>
              <w:bottom w:val="single" w:sz="4" w:space="0" w:color="auto"/>
              <w:right w:val="single" w:sz="4" w:space="0" w:color="auto"/>
            </w:tcBorders>
            <w:shd w:val="clear" w:color="auto" w:fill="auto"/>
            <w:noWrap/>
            <w:hideMark/>
          </w:tcPr>
          <w:p w14:paraId="3D21BABD"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w:t>
            </w:r>
          </w:p>
        </w:tc>
        <w:tc>
          <w:tcPr>
            <w:tcW w:w="1622" w:type="pct"/>
            <w:tcBorders>
              <w:top w:val="nil"/>
              <w:left w:val="nil"/>
              <w:bottom w:val="single" w:sz="4" w:space="0" w:color="auto"/>
              <w:right w:val="single" w:sz="4" w:space="0" w:color="auto"/>
            </w:tcBorders>
            <w:shd w:val="clear" w:color="auto" w:fill="auto"/>
            <w:noWrap/>
            <w:hideMark/>
          </w:tcPr>
          <w:p w14:paraId="5205BB20"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w:t>
            </w:r>
          </w:p>
        </w:tc>
      </w:tr>
      <w:tr w:rsidR="00284E06" w:rsidRPr="00BF682A" w14:paraId="2F04DBCC" w14:textId="77777777" w:rsidTr="00284E06">
        <w:trPr>
          <w:trHeight w:val="300"/>
        </w:trPr>
        <w:tc>
          <w:tcPr>
            <w:tcW w:w="651" w:type="pct"/>
            <w:tcBorders>
              <w:top w:val="nil"/>
              <w:left w:val="single" w:sz="4" w:space="0" w:color="auto"/>
              <w:bottom w:val="single" w:sz="4" w:space="0" w:color="auto"/>
              <w:right w:val="single" w:sz="4" w:space="0" w:color="auto"/>
            </w:tcBorders>
            <w:shd w:val="clear" w:color="auto" w:fill="auto"/>
            <w:hideMark/>
          </w:tcPr>
          <w:p w14:paraId="391B024B" w14:textId="77777777" w:rsidR="00284E06" w:rsidRPr="00BF682A" w:rsidRDefault="00284E06" w:rsidP="00284E06">
            <w:pPr>
              <w:spacing w:after="0" w:line="240" w:lineRule="auto"/>
              <w:rPr>
                <w:rFonts w:eastAsia="Times New Roman" w:cs="Arial"/>
                <w:color w:val="000000"/>
                <w:sz w:val="18"/>
                <w:szCs w:val="18"/>
              </w:rPr>
            </w:pPr>
            <w:proofErr w:type="spellStart"/>
            <w:r w:rsidRPr="00BF682A">
              <w:rPr>
                <w:rFonts w:eastAsia="Times New Roman" w:cs="Arial"/>
                <w:color w:val="000000"/>
                <w:sz w:val="18"/>
                <w:szCs w:val="18"/>
              </w:rPr>
              <w:t>cpb_ind</w:t>
            </w:r>
            <w:proofErr w:type="spellEnd"/>
          </w:p>
        </w:tc>
        <w:tc>
          <w:tcPr>
            <w:tcW w:w="1636" w:type="pct"/>
            <w:tcBorders>
              <w:top w:val="nil"/>
              <w:left w:val="nil"/>
              <w:bottom w:val="single" w:sz="4" w:space="0" w:color="auto"/>
              <w:right w:val="single" w:sz="4" w:space="0" w:color="auto"/>
            </w:tcBorders>
            <w:shd w:val="clear" w:color="auto" w:fill="auto"/>
            <w:noWrap/>
            <w:hideMark/>
          </w:tcPr>
          <w:p w14:paraId="5C33DAF9"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indicator CPB loan</w:t>
            </w:r>
          </w:p>
        </w:tc>
        <w:tc>
          <w:tcPr>
            <w:tcW w:w="1092" w:type="pct"/>
            <w:tcBorders>
              <w:top w:val="nil"/>
              <w:left w:val="nil"/>
              <w:bottom w:val="single" w:sz="4" w:space="0" w:color="auto"/>
              <w:right w:val="single" w:sz="4" w:space="0" w:color="auto"/>
            </w:tcBorders>
            <w:shd w:val="clear" w:color="auto" w:fill="auto"/>
            <w:noWrap/>
            <w:hideMark/>
          </w:tcPr>
          <w:p w14:paraId="4C647998"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w:t>
            </w:r>
          </w:p>
        </w:tc>
        <w:tc>
          <w:tcPr>
            <w:tcW w:w="1622" w:type="pct"/>
            <w:tcBorders>
              <w:top w:val="nil"/>
              <w:left w:val="nil"/>
              <w:bottom w:val="single" w:sz="4" w:space="0" w:color="auto"/>
              <w:right w:val="single" w:sz="4" w:space="0" w:color="auto"/>
            </w:tcBorders>
            <w:shd w:val="clear" w:color="auto" w:fill="auto"/>
            <w:noWrap/>
            <w:hideMark/>
          </w:tcPr>
          <w:p w14:paraId="45998EB7"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w:t>
            </w:r>
          </w:p>
        </w:tc>
      </w:tr>
      <w:tr w:rsidR="00284E06" w:rsidRPr="00BF682A" w14:paraId="0D985094" w14:textId="77777777" w:rsidTr="00284E06">
        <w:trPr>
          <w:trHeight w:val="300"/>
        </w:trPr>
        <w:tc>
          <w:tcPr>
            <w:tcW w:w="651" w:type="pct"/>
            <w:tcBorders>
              <w:top w:val="nil"/>
              <w:left w:val="single" w:sz="4" w:space="0" w:color="auto"/>
              <w:bottom w:val="single" w:sz="4" w:space="0" w:color="auto"/>
              <w:right w:val="single" w:sz="4" w:space="0" w:color="auto"/>
            </w:tcBorders>
            <w:shd w:val="clear" w:color="auto" w:fill="auto"/>
            <w:hideMark/>
          </w:tcPr>
          <w:p w14:paraId="6870E85D" w14:textId="77777777" w:rsidR="00284E06" w:rsidRPr="00BF682A" w:rsidRDefault="00284E06" w:rsidP="00284E06">
            <w:pPr>
              <w:spacing w:after="0" w:line="240" w:lineRule="auto"/>
              <w:rPr>
                <w:rFonts w:eastAsia="Times New Roman" w:cs="Arial"/>
                <w:color w:val="000000"/>
                <w:sz w:val="18"/>
                <w:szCs w:val="18"/>
              </w:rPr>
            </w:pPr>
            <w:proofErr w:type="spellStart"/>
            <w:r w:rsidRPr="00BF682A">
              <w:rPr>
                <w:rFonts w:eastAsia="Times New Roman" w:cs="Arial"/>
                <w:color w:val="000000"/>
                <w:sz w:val="18"/>
                <w:szCs w:val="18"/>
              </w:rPr>
              <w:t>curr_neg</w:t>
            </w:r>
            <w:proofErr w:type="spellEnd"/>
          </w:p>
        </w:tc>
        <w:tc>
          <w:tcPr>
            <w:tcW w:w="1636" w:type="pct"/>
            <w:tcBorders>
              <w:top w:val="nil"/>
              <w:left w:val="nil"/>
              <w:bottom w:val="single" w:sz="4" w:space="0" w:color="auto"/>
              <w:right w:val="single" w:sz="4" w:space="0" w:color="auto"/>
            </w:tcBorders>
            <w:shd w:val="clear" w:color="auto" w:fill="auto"/>
            <w:noWrap/>
            <w:hideMark/>
          </w:tcPr>
          <w:p w14:paraId="4E8F2E05"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HPI in negative</w:t>
            </w:r>
          </w:p>
        </w:tc>
        <w:tc>
          <w:tcPr>
            <w:tcW w:w="1092" w:type="pct"/>
            <w:tcBorders>
              <w:top w:val="nil"/>
              <w:left w:val="nil"/>
              <w:bottom w:val="single" w:sz="4" w:space="0" w:color="auto"/>
              <w:right w:val="single" w:sz="4" w:space="0" w:color="auto"/>
            </w:tcBorders>
            <w:shd w:val="clear" w:color="auto" w:fill="auto"/>
            <w:hideMark/>
          </w:tcPr>
          <w:p w14:paraId="65E567C8"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HPI</w:t>
            </w:r>
          </w:p>
        </w:tc>
        <w:tc>
          <w:tcPr>
            <w:tcW w:w="1622" w:type="pct"/>
            <w:tcBorders>
              <w:top w:val="nil"/>
              <w:left w:val="nil"/>
              <w:bottom w:val="single" w:sz="4" w:space="0" w:color="auto"/>
              <w:right w:val="single" w:sz="4" w:space="0" w:color="auto"/>
            </w:tcBorders>
            <w:shd w:val="clear" w:color="auto" w:fill="auto"/>
            <w:noWrap/>
            <w:hideMark/>
          </w:tcPr>
          <w:p w14:paraId="2CCB4810"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w:t>
            </w:r>
          </w:p>
        </w:tc>
      </w:tr>
      <w:tr w:rsidR="00284E06" w:rsidRPr="00BF682A" w14:paraId="1F0C0F81" w14:textId="77777777" w:rsidTr="00284E06">
        <w:trPr>
          <w:trHeight w:val="450"/>
        </w:trPr>
        <w:tc>
          <w:tcPr>
            <w:tcW w:w="651" w:type="pct"/>
            <w:tcBorders>
              <w:top w:val="nil"/>
              <w:left w:val="single" w:sz="4" w:space="0" w:color="auto"/>
              <w:bottom w:val="single" w:sz="4" w:space="0" w:color="auto"/>
              <w:right w:val="single" w:sz="4" w:space="0" w:color="auto"/>
            </w:tcBorders>
            <w:shd w:val="clear" w:color="auto" w:fill="auto"/>
            <w:hideMark/>
          </w:tcPr>
          <w:p w14:paraId="2757EB2D"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D_M_PRIN_BAL_10k_SP5LSP15_CMI</w:t>
            </w:r>
          </w:p>
        </w:tc>
        <w:tc>
          <w:tcPr>
            <w:tcW w:w="1636" w:type="pct"/>
            <w:tcBorders>
              <w:top w:val="nil"/>
              <w:left w:val="nil"/>
              <w:bottom w:val="single" w:sz="4" w:space="0" w:color="auto"/>
              <w:right w:val="single" w:sz="4" w:space="0" w:color="auto"/>
            </w:tcBorders>
            <w:shd w:val="clear" w:color="auto" w:fill="auto"/>
            <w:noWrap/>
            <w:hideMark/>
          </w:tcPr>
          <w:p w14:paraId="72E5D3AB"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principle balance for CPB loans capped at 150K and floored at 50K</w:t>
            </w:r>
          </w:p>
        </w:tc>
        <w:tc>
          <w:tcPr>
            <w:tcW w:w="1092" w:type="pct"/>
            <w:tcBorders>
              <w:top w:val="nil"/>
              <w:left w:val="nil"/>
              <w:bottom w:val="single" w:sz="4" w:space="0" w:color="auto"/>
              <w:right w:val="single" w:sz="4" w:space="0" w:color="auto"/>
            </w:tcBorders>
            <w:shd w:val="clear" w:color="auto" w:fill="auto"/>
            <w:noWrap/>
            <w:hideMark/>
          </w:tcPr>
          <w:p w14:paraId="75F63B68"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Prin_bal</w:t>
            </w:r>
            <w:proofErr w:type="spellEnd"/>
            <w:r w:rsidRPr="00BF682A">
              <w:rPr>
                <w:rFonts w:eastAsia="Times New Roman" w:cs="Times New Roman"/>
                <w:color w:val="000000"/>
                <w:sz w:val="18"/>
                <w:szCs w:val="18"/>
              </w:rPr>
              <w:t xml:space="preserve"> </w:t>
            </w:r>
          </w:p>
        </w:tc>
        <w:tc>
          <w:tcPr>
            <w:tcW w:w="1622" w:type="pct"/>
            <w:tcBorders>
              <w:top w:val="nil"/>
              <w:left w:val="nil"/>
              <w:bottom w:val="single" w:sz="4" w:space="0" w:color="auto"/>
              <w:right w:val="single" w:sz="4" w:space="0" w:color="auto"/>
            </w:tcBorders>
            <w:shd w:val="clear" w:color="auto" w:fill="auto"/>
            <w:hideMark/>
          </w:tcPr>
          <w:p w14:paraId="02520164"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D_M_PRIN_BAL_in10k_SP5LSP15 = min(max(D_M_PRIN_BAL_in10k,5),15);</w:t>
            </w:r>
            <w:r w:rsidRPr="00BF682A">
              <w:rPr>
                <w:rFonts w:eastAsia="Times New Roman" w:cs="Times New Roman"/>
                <w:color w:val="000000"/>
                <w:sz w:val="18"/>
                <w:szCs w:val="18"/>
              </w:rPr>
              <w:br/>
              <w:t xml:space="preserve">D_M_PRIN_BAL_10k_SP5LSP15_CMI </w:t>
            </w:r>
            <w:proofErr w:type="gramStart"/>
            <w:r w:rsidRPr="00BF682A">
              <w:rPr>
                <w:rFonts w:eastAsia="Times New Roman" w:cs="Times New Roman"/>
                <w:color w:val="000000"/>
                <w:sz w:val="18"/>
                <w:szCs w:val="18"/>
              </w:rPr>
              <w:t>=  D</w:t>
            </w:r>
            <w:proofErr w:type="gramEnd"/>
            <w:r w:rsidRPr="00BF682A">
              <w:rPr>
                <w:rFonts w:eastAsia="Times New Roman" w:cs="Times New Roman"/>
                <w:color w:val="000000"/>
                <w:sz w:val="18"/>
                <w:szCs w:val="18"/>
              </w:rPr>
              <w:t>_M_PRIN_BAL_in10k_SP5LSP15*(</w:t>
            </w:r>
            <w:proofErr w:type="spellStart"/>
            <w:r w:rsidRPr="00BF682A">
              <w:rPr>
                <w:rFonts w:eastAsia="Times New Roman" w:cs="Times New Roman"/>
                <w:color w:val="000000"/>
                <w:sz w:val="18"/>
                <w:szCs w:val="18"/>
              </w:rPr>
              <w:t>cpb_ind</w:t>
            </w:r>
            <w:proofErr w:type="spellEnd"/>
            <w:r w:rsidRPr="00BF682A">
              <w:rPr>
                <w:rFonts w:eastAsia="Times New Roman" w:cs="Times New Roman"/>
                <w:color w:val="000000"/>
                <w:sz w:val="18"/>
                <w:szCs w:val="18"/>
              </w:rPr>
              <w:t>=0);</w:t>
            </w:r>
          </w:p>
        </w:tc>
      </w:tr>
      <w:tr w:rsidR="00284E06" w:rsidRPr="00BF682A" w14:paraId="19D4AE99" w14:textId="77777777" w:rsidTr="00284E06">
        <w:trPr>
          <w:trHeight w:val="300"/>
        </w:trPr>
        <w:tc>
          <w:tcPr>
            <w:tcW w:w="651" w:type="pct"/>
            <w:tcBorders>
              <w:top w:val="nil"/>
              <w:left w:val="single" w:sz="4" w:space="0" w:color="auto"/>
              <w:bottom w:val="single" w:sz="4" w:space="0" w:color="auto"/>
              <w:right w:val="single" w:sz="4" w:space="0" w:color="auto"/>
            </w:tcBorders>
            <w:shd w:val="clear" w:color="auto" w:fill="auto"/>
            <w:hideMark/>
          </w:tcPr>
          <w:p w14:paraId="2CBB87DB"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lastRenderedPageBreak/>
              <w:t>D_M_PRIN_BAL_in10K</w:t>
            </w:r>
          </w:p>
        </w:tc>
        <w:tc>
          <w:tcPr>
            <w:tcW w:w="1636" w:type="pct"/>
            <w:tcBorders>
              <w:top w:val="nil"/>
              <w:left w:val="nil"/>
              <w:bottom w:val="single" w:sz="4" w:space="0" w:color="auto"/>
              <w:right w:val="single" w:sz="4" w:space="0" w:color="auto"/>
            </w:tcBorders>
            <w:shd w:val="clear" w:color="auto" w:fill="auto"/>
            <w:noWrap/>
            <w:hideMark/>
          </w:tcPr>
          <w:p w14:paraId="3157ABAF"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principle balance in 10K</w:t>
            </w:r>
          </w:p>
        </w:tc>
        <w:tc>
          <w:tcPr>
            <w:tcW w:w="1092" w:type="pct"/>
            <w:tcBorders>
              <w:top w:val="nil"/>
              <w:left w:val="nil"/>
              <w:bottom w:val="single" w:sz="4" w:space="0" w:color="auto"/>
              <w:right w:val="single" w:sz="4" w:space="0" w:color="auto"/>
            </w:tcBorders>
            <w:shd w:val="clear" w:color="auto" w:fill="auto"/>
            <w:noWrap/>
            <w:hideMark/>
          </w:tcPr>
          <w:p w14:paraId="0B622B39"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Prin_bal</w:t>
            </w:r>
            <w:proofErr w:type="spellEnd"/>
            <w:r w:rsidRPr="00BF682A">
              <w:rPr>
                <w:rFonts w:eastAsia="Times New Roman" w:cs="Times New Roman"/>
                <w:color w:val="000000"/>
                <w:sz w:val="18"/>
                <w:szCs w:val="18"/>
              </w:rPr>
              <w:t xml:space="preserve"> </w:t>
            </w:r>
          </w:p>
        </w:tc>
        <w:tc>
          <w:tcPr>
            <w:tcW w:w="1622" w:type="pct"/>
            <w:tcBorders>
              <w:top w:val="nil"/>
              <w:left w:val="nil"/>
              <w:bottom w:val="single" w:sz="4" w:space="0" w:color="auto"/>
              <w:right w:val="single" w:sz="4" w:space="0" w:color="auto"/>
            </w:tcBorders>
            <w:shd w:val="clear" w:color="auto" w:fill="auto"/>
            <w:noWrap/>
            <w:hideMark/>
          </w:tcPr>
          <w:p w14:paraId="5020EA98"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D_M_PRIN_BAL_in10K=D_M_PRIN_BAL/1e4;</w:t>
            </w:r>
          </w:p>
        </w:tc>
      </w:tr>
      <w:tr w:rsidR="00284E06" w:rsidRPr="00BF682A" w14:paraId="1FAC2D7C" w14:textId="77777777" w:rsidTr="00284E06">
        <w:trPr>
          <w:trHeight w:val="300"/>
        </w:trPr>
        <w:tc>
          <w:tcPr>
            <w:tcW w:w="651" w:type="pct"/>
            <w:tcBorders>
              <w:top w:val="nil"/>
              <w:left w:val="single" w:sz="4" w:space="0" w:color="auto"/>
              <w:bottom w:val="single" w:sz="4" w:space="0" w:color="auto"/>
              <w:right w:val="single" w:sz="4" w:space="0" w:color="auto"/>
            </w:tcBorders>
            <w:shd w:val="clear" w:color="auto" w:fill="auto"/>
            <w:hideMark/>
          </w:tcPr>
          <w:p w14:paraId="0F3AF435" w14:textId="757CB2FA"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D_M_PRIN_BAL_in10K_CMI_</w:t>
            </w:r>
            <w:r w:rsidR="00EC4598" w:rsidRPr="00BF682A">
              <w:rPr>
                <w:rFonts w:eastAsia="Times New Roman" w:cs="Arial"/>
                <w:color w:val="000000"/>
                <w:sz w:val="18"/>
                <w:szCs w:val="18"/>
              </w:rPr>
              <w:t>first</w:t>
            </w:r>
          </w:p>
        </w:tc>
        <w:tc>
          <w:tcPr>
            <w:tcW w:w="1636" w:type="pct"/>
            <w:tcBorders>
              <w:top w:val="nil"/>
              <w:left w:val="nil"/>
              <w:bottom w:val="single" w:sz="4" w:space="0" w:color="auto"/>
              <w:right w:val="single" w:sz="4" w:space="0" w:color="auto"/>
            </w:tcBorders>
            <w:shd w:val="clear" w:color="auto" w:fill="auto"/>
            <w:noWrap/>
            <w:hideMark/>
          </w:tcPr>
          <w:p w14:paraId="63B759D0" w14:textId="17644916"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xml:space="preserve">principle balance in 10K for </w:t>
            </w:r>
            <w:r w:rsidR="00EC4598" w:rsidRPr="00BF682A">
              <w:rPr>
                <w:rFonts w:eastAsia="Times New Roman" w:cs="Times New Roman"/>
                <w:color w:val="000000"/>
                <w:sz w:val="18"/>
                <w:szCs w:val="18"/>
              </w:rPr>
              <w:t>first</w:t>
            </w:r>
            <w:r w:rsidRPr="00BF682A">
              <w:rPr>
                <w:rFonts w:eastAsia="Times New Roman" w:cs="Times New Roman"/>
                <w:color w:val="000000"/>
                <w:sz w:val="18"/>
                <w:szCs w:val="18"/>
              </w:rPr>
              <w:t xml:space="preserve"> lien loans (non-CPB)</w:t>
            </w:r>
          </w:p>
        </w:tc>
        <w:tc>
          <w:tcPr>
            <w:tcW w:w="1092" w:type="pct"/>
            <w:tcBorders>
              <w:top w:val="nil"/>
              <w:left w:val="nil"/>
              <w:bottom w:val="single" w:sz="4" w:space="0" w:color="auto"/>
              <w:right w:val="single" w:sz="4" w:space="0" w:color="auto"/>
            </w:tcBorders>
            <w:shd w:val="clear" w:color="auto" w:fill="auto"/>
            <w:noWrap/>
            <w:hideMark/>
          </w:tcPr>
          <w:p w14:paraId="0BFD621F"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Prin_bal</w:t>
            </w:r>
            <w:proofErr w:type="spellEnd"/>
            <w:r w:rsidRPr="00BF682A">
              <w:rPr>
                <w:rFonts w:eastAsia="Times New Roman" w:cs="Times New Roman"/>
                <w:color w:val="000000"/>
                <w:sz w:val="18"/>
                <w:szCs w:val="18"/>
              </w:rPr>
              <w:t xml:space="preserve"> </w:t>
            </w:r>
          </w:p>
        </w:tc>
        <w:tc>
          <w:tcPr>
            <w:tcW w:w="1622" w:type="pct"/>
            <w:tcBorders>
              <w:top w:val="nil"/>
              <w:left w:val="nil"/>
              <w:bottom w:val="single" w:sz="4" w:space="0" w:color="auto"/>
              <w:right w:val="single" w:sz="4" w:space="0" w:color="auto"/>
            </w:tcBorders>
            <w:shd w:val="clear" w:color="auto" w:fill="auto"/>
            <w:noWrap/>
            <w:hideMark/>
          </w:tcPr>
          <w:p w14:paraId="12AA05C6" w14:textId="2FA4132C"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D_M_PRIN_BAL_in10K_CMI_</w:t>
            </w:r>
            <w:r w:rsidR="00EC4598" w:rsidRPr="00BF682A">
              <w:rPr>
                <w:rFonts w:eastAsia="Times New Roman" w:cs="Times New Roman"/>
                <w:color w:val="000000"/>
                <w:sz w:val="18"/>
                <w:szCs w:val="18"/>
              </w:rPr>
              <w:t>first</w:t>
            </w:r>
            <w:r w:rsidRPr="00BF682A">
              <w:rPr>
                <w:rFonts w:eastAsia="Times New Roman" w:cs="Times New Roman"/>
                <w:color w:val="000000"/>
                <w:sz w:val="18"/>
                <w:szCs w:val="18"/>
              </w:rPr>
              <w:t xml:space="preserve"> =D_M_PRIN_BAL_in10K_CMI*(B_S_Lien2nd_IND=0); </w:t>
            </w:r>
          </w:p>
        </w:tc>
      </w:tr>
      <w:tr w:rsidR="00284E06" w:rsidRPr="00BF682A" w14:paraId="6A6CF3EF" w14:textId="77777777" w:rsidTr="00284E06">
        <w:trPr>
          <w:trHeight w:val="300"/>
        </w:trPr>
        <w:tc>
          <w:tcPr>
            <w:tcW w:w="651" w:type="pct"/>
            <w:tcBorders>
              <w:top w:val="nil"/>
              <w:left w:val="single" w:sz="4" w:space="0" w:color="auto"/>
              <w:bottom w:val="single" w:sz="4" w:space="0" w:color="auto"/>
              <w:right w:val="single" w:sz="4" w:space="0" w:color="auto"/>
            </w:tcBorders>
            <w:shd w:val="clear" w:color="auto" w:fill="auto"/>
            <w:hideMark/>
          </w:tcPr>
          <w:p w14:paraId="2B59BC80"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D_M_PRIN_BAL_in10K_CMI_2nd</w:t>
            </w:r>
          </w:p>
        </w:tc>
        <w:tc>
          <w:tcPr>
            <w:tcW w:w="1636" w:type="pct"/>
            <w:tcBorders>
              <w:top w:val="nil"/>
              <w:left w:val="nil"/>
              <w:bottom w:val="single" w:sz="4" w:space="0" w:color="auto"/>
              <w:right w:val="single" w:sz="4" w:space="0" w:color="auto"/>
            </w:tcBorders>
            <w:shd w:val="clear" w:color="auto" w:fill="auto"/>
            <w:noWrap/>
            <w:hideMark/>
          </w:tcPr>
          <w:p w14:paraId="2CA134CC"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xml:space="preserve">principle balance in 10K for 2nd lien </w:t>
            </w:r>
            <w:proofErr w:type="gramStart"/>
            <w:r w:rsidRPr="00BF682A">
              <w:rPr>
                <w:rFonts w:eastAsia="Times New Roman" w:cs="Times New Roman"/>
                <w:color w:val="000000"/>
                <w:sz w:val="18"/>
                <w:szCs w:val="18"/>
              </w:rPr>
              <w:t>loans  (</w:t>
            </w:r>
            <w:proofErr w:type="gramEnd"/>
            <w:r w:rsidRPr="00BF682A">
              <w:rPr>
                <w:rFonts w:eastAsia="Times New Roman" w:cs="Times New Roman"/>
                <w:color w:val="000000"/>
                <w:sz w:val="18"/>
                <w:szCs w:val="18"/>
              </w:rPr>
              <w:t>non-CPB)</w:t>
            </w:r>
          </w:p>
        </w:tc>
        <w:tc>
          <w:tcPr>
            <w:tcW w:w="1092" w:type="pct"/>
            <w:tcBorders>
              <w:top w:val="nil"/>
              <w:left w:val="nil"/>
              <w:bottom w:val="single" w:sz="4" w:space="0" w:color="auto"/>
              <w:right w:val="single" w:sz="4" w:space="0" w:color="auto"/>
            </w:tcBorders>
            <w:shd w:val="clear" w:color="auto" w:fill="auto"/>
            <w:noWrap/>
            <w:hideMark/>
          </w:tcPr>
          <w:p w14:paraId="3F7335B9"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Prin_bal</w:t>
            </w:r>
            <w:proofErr w:type="spellEnd"/>
            <w:r w:rsidRPr="00BF682A">
              <w:rPr>
                <w:rFonts w:eastAsia="Times New Roman" w:cs="Times New Roman"/>
                <w:color w:val="000000"/>
                <w:sz w:val="18"/>
                <w:szCs w:val="18"/>
              </w:rPr>
              <w:t xml:space="preserve"> </w:t>
            </w:r>
          </w:p>
        </w:tc>
        <w:tc>
          <w:tcPr>
            <w:tcW w:w="1622" w:type="pct"/>
            <w:tcBorders>
              <w:top w:val="nil"/>
              <w:left w:val="nil"/>
              <w:bottom w:val="single" w:sz="4" w:space="0" w:color="auto"/>
              <w:right w:val="single" w:sz="4" w:space="0" w:color="auto"/>
            </w:tcBorders>
            <w:shd w:val="clear" w:color="auto" w:fill="auto"/>
            <w:noWrap/>
            <w:hideMark/>
          </w:tcPr>
          <w:p w14:paraId="41E0DC37"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xml:space="preserve">D_M_PRIN_BAL_in10K_CMI_2nd =D_M_PRIN_BAL_in10K_CMI*(B_S_Lien2nd_IND=1); </w:t>
            </w:r>
          </w:p>
        </w:tc>
      </w:tr>
      <w:tr w:rsidR="00284E06" w:rsidRPr="00BF682A" w14:paraId="5769CF25" w14:textId="77777777" w:rsidTr="00284E06">
        <w:trPr>
          <w:trHeight w:val="450"/>
        </w:trPr>
        <w:tc>
          <w:tcPr>
            <w:tcW w:w="651" w:type="pct"/>
            <w:tcBorders>
              <w:top w:val="nil"/>
              <w:left w:val="single" w:sz="4" w:space="0" w:color="auto"/>
              <w:bottom w:val="single" w:sz="4" w:space="0" w:color="auto"/>
              <w:right w:val="single" w:sz="4" w:space="0" w:color="auto"/>
            </w:tcBorders>
            <w:shd w:val="clear" w:color="auto" w:fill="auto"/>
            <w:hideMark/>
          </w:tcPr>
          <w:p w14:paraId="70D6FC60"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D_M_PRIN_BAL_in10K_CMI_CONV</w:t>
            </w:r>
          </w:p>
        </w:tc>
        <w:tc>
          <w:tcPr>
            <w:tcW w:w="1636" w:type="pct"/>
            <w:tcBorders>
              <w:top w:val="nil"/>
              <w:left w:val="nil"/>
              <w:bottom w:val="single" w:sz="4" w:space="0" w:color="auto"/>
              <w:right w:val="single" w:sz="4" w:space="0" w:color="auto"/>
            </w:tcBorders>
            <w:shd w:val="clear" w:color="auto" w:fill="auto"/>
            <w:noWrap/>
            <w:hideMark/>
          </w:tcPr>
          <w:p w14:paraId="029CE5F1"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principle balance in 10K for non GOV (non-CPB)</w:t>
            </w:r>
          </w:p>
        </w:tc>
        <w:tc>
          <w:tcPr>
            <w:tcW w:w="1092" w:type="pct"/>
            <w:tcBorders>
              <w:top w:val="nil"/>
              <w:left w:val="nil"/>
              <w:bottom w:val="single" w:sz="4" w:space="0" w:color="auto"/>
              <w:right w:val="single" w:sz="4" w:space="0" w:color="auto"/>
            </w:tcBorders>
            <w:shd w:val="clear" w:color="auto" w:fill="auto"/>
            <w:noWrap/>
            <w:hideMark/>
          </w:tcPr>
          <w:p w14:paraId="582DF3CA"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Prin_bal</w:t>
            </w:r>
            <w:proofErr w:type="spellEnd"/>
            <w:r w:rsidRPr="00BF682A">
              <w:rPr>
                <w:rFonts w:eastAsia="Times New Roman" w:cs="Times New Roman"/>
                <w:color w:val="000000"/>
                <w:sz w:val="18"/>
                <w:szCs w:val="18"/>
              </w:rPr>
              <w:t xml:space="preserve"> </w:t>
            </w:r>
          </w:p>
        </w:tc>
        <w:tc>
          <w:tcPr>
            <w:tcW w:w="1622" w:type="pct"/>
            <w:tcBorders>
              <w:top w:val="nil"/>
              <w:left w:val="nil"/>
              <w:bottom w:val="single" w:sz="4" w:space="0" w:color="auto"/>
              <w:right w:val="single" w:sz="4" w:space="0" w:color="auto"/>
            </w:tcBorders>
            <w:shd w:val="clear" w:color="auto" w:fill="auto"/>
            <w:hideMark/>
          </w:tcPr>
          <w:p w14:paraId="75EE70C9"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D_M_PRIN_BAL_in10K_CMI=D_M_PRIN_BAL_in10K*(CPB_IND=0);</w:t>
            </w:r>
            <w:r w:rsidRPr="00BF682A">
              <w:rPr>
                <w:rFonts w:eastAsia="Times New Roman" w:cs="Times New Roman"/>
                <w:color w:val="000000"/>
                <w:sz w:val="18"/>
                <w:szCs w:val="18"/>
              </w:rPr>
              <w:br/>
              <w:t xml:space="preserve">D_M_PRIN_BAL_in10K_CMI_CONV=D_M_PRIN_BAL_in10K_CMI*(GOV=0); </w:t>
            </w:r>
          </w:p>
        </w:tc>
      </w:tr>
      <w:tr w:rsidR="00284E06" w:rsidRPr="00BF682A" w14:paraId="07D665DF" w14:textId="77777777" w:rsidTr="00284E06">
        <w:trPr>
          <w:trHeight w:val="300"/>
        </w:trPr>
        <w:tc>
          <w:tcPr>
            <w:tcW w:w="651" w:type="pct"/>
            <w:tcBorders>
              <w:top w:val="nil"/>
              <w:left w:val="single" w:sz="4" w:space="0" w:color="auto"/>
              <w:bottom w:val="single" w:sz="4" w:space="0" w:color="auto"/>
              <w:right w:val="single" w:sz="4" w:space="0" w:color="auto"/>
            </w:tcBorders>
            <w:shd w:val="clear" w:color="auto" w:fill="auto"/>
            <w:hideMark/>
          </w:tcPr>
          <w:p w14:paraId="113CAF83"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D_M_PRIN_BAL_in10K_CMI_HPIDecr</w:t>
            </w:r>
          </w:p>
        </w:tc>
        <w:tc>
          <w:tcPr>
            <w:tcW w:w="1636" w:type="pct"/>
            <w:tcBorders>
              <w:top w:val="nil"/>
              <w:left w:val="nil"/>
              <w:bottom w:val="single" w:sz="4" w:space="0" w:color="auto"/>
              <w:right w:val="single" w:sz="4" w:space="0" w:color="auto"/>
            </w:tcBorders>
            <w:shd w:val="clear" w:color="auto" w:fill="auto"/>
            <w:noWrap/>
            <w:hideMark/>
          </w:tcPr>
          <w:p w14:paraId="6025EBBC"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principle balance in 10K for non CPB loans with HPI in past 12mos &lt;= 1 (non-CPB)</w:t>
            </w:r>
          </w:p>
        </w:tc>
        <w:tc>
          <w:tcPr>
            <w:tcW w:w="1092" w:type="pct"/>
            <w:tcBorders>
              <w:top w:val="nil"/>
              <w:left w:val="nil"/>
              <w:bottom w:val="single" w:sz="4" w:space="0" w:color="auto"/>
              <w:right w:val="single" w:sz="4" w:space="0" w:color="auto"/>
            </w:tcBorders>
            <w:shd w:val="clear" w:color="auto" w:fill="auto"/>
            <w:noWrap/>
            <w:hideMark/>
          </w:tcPr>
          <w:p w14:paraId="29D17F83"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Prin_bal</w:t>
            </w:r>
            <w:proofErr w:type="spellEnd"/>
            <w:r w:rsidRPr="00BF682A">
              <w:rPr>
                <w:rFonts w:eastAsia="Times New Roman" w:cs="Times New Roman"/>
                <w:color w:val="000000"/>
                <w:sz w:val="18"/>
                <w:szCs w:val="18"/>
              </w:rPr>
              <w:t xml:space="preserve"> </w:t>
            </w:r>
          </w:p>
        </w:tc>
        <w:tc>
          <w:tcPr>
            <w:tcW w:w="1622" w:type="pct"/>
            <w:tcBorders>
              <w:top w:val="nil"/>
              <w:left w:val="nil"/>
              <w:bottom w:val="single" w:sz="4" w:space="0" w:color="auto"/>
              <w:right w:val="single" w:sz="4" w:space="0" w:color="auto"/>
            </w:tcBorders>
            <w:shd w:val="clear" w:color="auto" w:fill="auto"/>
            <w:noWrap/>
            <w:hideMark/>
          </w:tcPr>
          <w:p w14:paraId="651593DD"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D_M_PRIN_BAL_in10K_CMI_HPIDecr =D_M_PRIN_BAL_in10K_CMI*(HPI_tm12_ratio&lt;=1);</w:t>
            </w:r>
          </w:p>
        </w:tc>
      </w:tr>
      <w:tr w:rsidR="00284E06" w:rsidRPr="00BF682A" w14:paraId="48610B36" w14:textId="77777777" w:rsidTr="00284E06">
        <w:trPr>
          <w:trHeight w:val="300"/>
        </w:trPr>
        <w:tc>
          <w:tcPr>
            <w:tcW w:w="651" w:type="pct"/>
            <w:tcBorders>
              <w:top w:val="nil"/>
              <w:left w:val="single" w:sz="4" w:space="0" w:color="auto"/>
              <w:bottom w:val="single" w:sz="4" w:space="0" w:color="auto"/>
              <w:right w:val="single" w:sz="4" w:space="0" w:color="auto"/>
            </w:tcBorders>
            <w:shd w:val="clear" w:color="auto" w:fill="auto"/>
            <w:hideMark/>
          </w:tcPr>
          <w:p w14:paraId="470ED4A8"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D_M_PRIN_BAL_in10k_CPB</w:t>
            </w:r>
          </w:p>
        </w:tc>
        <w:tc>
          <w:tcPr>
            <w:tcW w:w="1636" w:type="pct"/>
            <w:tcBorders>
              <w:top w:val="nil"/>
              <w:left w:val="nil"/>
              <w:bottom w:val="single" w:sz="4" w:space="0" w:color="auto"/>
              <w:right w:val="single" w:sz="4" w:space="0" w:color="auto"/>
            </w:tcBorders>
            <w:shd w:val="clear" w:color="auto" w:fill="auto"/>
            <w:noWrap/>
            <w:hideMark/>
          </w:tcPr>
          <w:p w14:paraId="1F011729"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principle balance in 10k for CPB loans</w:t>
            </w:r>
          </w:p>
        </w:tc>
        <w:tc>
          <w:tcPr>
            <w:tcW w:w="1092" w:type="pct"/>
            <w:tcBorders>
              <w:top w:val="nil"/>
              <w:left w:val="nil"/>
              <w:bottom w:val="single" w:sz="4" w:space="0" w:color="auto"/>
              <w:right w:val="single" w:sz="4" w:space="0" w:color="auto"/>
            </w:tcBorders>
            <w:shd w:val="clear" w:color="auto" w:fill="auto"/>
            <w:noWrap/>
            <w:hideMark/>
          </w:tcPr>
          <w:p w14:paraId="07E2497A"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Prin_bal</w:t>
            </w:r>
            <w:proofErr w:type="spellEnd"/>
            <w:r w:rsidRPr="00BF682A">
              <w:rPr>
                <w:rFonts w:eastAsia="Times New Roman" w:cs="Times New Roman"/>
                <w:color w:val="000000"/>
                <w:sz w:val="18"/>
                <w:szCs w:val="18"/>
              </w:rPr>
              <w:t xml:space="preserve"> </w:t>
            </w:r>
          </w:p>
        </w:tc>
        <w:tc>
          <w:tcPr>
            <w:tcW w:w="1622" w:type="pct"/>
            <w:tcBorders>
              <w:top w:val="nil"/>
              <w:left w:val="nil"/>
              <w:bottom w:val="single" w:sz="4" w:space="0" w:color="auto"/>
              <w:right w:val="single" w:sz="4" w:space="0" w:color="auto"/>
            </w:tcBorders>
            <w:shd w:val="clear" w:color="auto" w:fill="auto"/>
            <w:noWrap/>
            <w:hideMark/>
          </w:tcPr>
          <w:p w14:paraId="0F298F09"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xml:space="preserve">D_M_PRIN_BAL_in10K_CPB=D_M_PRIN_BAL_in10K*CPB_IND;  </w:t>
            </w:r>
          </w:p>
        </w:tc>
      </w:tr>
      <w:tr w:rsidR="00284E06" w:rsidRPr="00BF682A" w14:paraId="32E8F984" w14:textId="77777777" w:rsidTr="00284E06">
        <w:trPr>
          <w:trHeight w:val="300"/>
        </w:trPr>
        <w:tc>
          <w:tcPr>
            <w:tcW w:w="651" w:type="pct"/>
            <w:tcBorders>
              <w:top w:val="nil"/>
              <w:left w:val="single" w:sz="4" w:space="0" w:color="auto"/>
              <w:bottom w:val="single" w:sz="4" w:space="0" w:color="auto"/>
              <w:right w:val="single" w:sz="4" w:space="0" w:color="auto"/>
            </w:tcBorders>
            <w:shd w:val="clear" w:color="auto" w:fill="auto"/>
            <w:hideMark/>
          </w:tcPr>
          <w:p w14:paraId="4DF7E045"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D_M_PRIN_BAL_in10k_LSP10</w:t>
            </w:r>
          </w:p>
        </w:tc>
        <w:tc>
          <w:tcPr>
            <w:tcW w:w="1636" w:type="pct"/>
            <w:tcBorders>
              <w:top w:val="nil"/>
              <w:left w:val="nil"/>
              <w:bottom w:val="single" w:sz="4" w:space="0" w:color="auto"/>
              <w:right w:val="single" w:sz="4" w:space="0" w:color="auto"/>
            </w:tcBorders>
            <w:shd w:val="clear" w:color="auto" w:fill="auto"/>
            <w:noWrap/>
            <w:hideMark/>
          </w:tcPr>
          <w:p w14:paraId="3963A61C"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spline principle balance in 10k &lt;= 100K</w:t>
            </w:r>
          </w:p>
        </w:tc>
        <w:tc>
          <w:tcPr>
            <w:tcW w:w="1092" w:type="pct"/>
            <w:tcBorders>
              <w:top w:val="nil"/>
              <w:left w:val="nil"/>
              <w:bottom w:val="single" w:sz="4" w:space="0" w:color="auto"/>
              <w:right w:val="single" w:sz="4" w:space="0" w:color="auto"/>
            </w:tcBorders>
            <w:shd w:val="clear" w:color="auto" w:fill="auto"/>
            <w:noWrap/>
            <w:hideMark/>
          </w:tcPr>
          <w:p w14:paraId="3EE8615B"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Prin_bal</w:t>
            </w:r>
            <w:proofErr w:type="spellEnd"/>
            <w:r w:rsidRPr="00BF682A">
              <w:rPr>
                <w:rFonts w:eastAsia="Times New Roman" w:cs="Times New Roman"/>
                <w:color w:val="000000"/>
                <w:sz w:val="18"/>
                <w:szCs w:val="18"/>
              </w:rPr>
              <w:t xml:space="preserve"> </w:t>
            </w:r>
          </w:p>
        </w:tc>
        <w:tc>
          <w:tcPr>
            <w:tcW w:w="1622" w:type="pct"/>
            <w:tcBorders>
              <w:top w:val="nil"/>
              <w:left w:val="nil"/>
              <w:bottom w:val="single" w:sz="4" w:space="0" w:color="auto"/>
              <w:right w:val="single" w:sz="4" w:space="0" w:color="auto"/>
            </w:tcBorders>
            <w:shd w:val="clear" w:color="auto" w:fill="auto"/>
            <w:noWrap/>
            <w:hideMark/>
          </w:tcPr>
          <w:p w14:paraId="73EBAA16"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D_M_PRIN_BAL_in10K_LSP10=min(D_M_PRIN_BAL_in10K,10)</w:t>
            </w:r>
          </w:p>
        </w:tc>
      </w:tr>
      <w:tr w:rsidR="00284E06" w:rsidRPr="00BF682A" w14:paraId="75E7867B" w14:textId="77777777" w:rsidTr="00284E06">
        <w:trPr>
          <w:trHeight w:val="675"/>
        </w:trPr>
        <w:tc>
          <w:tcPr>
            <w:tcW w:w="651" w:type="pct"/>
            <w:tcBorders>
              <w:top w:val="nil"/>
              <w:left w:val="single" w:sz="4" w:space="0" w:color="auto"/>
              <w:bottom w:val="single" w:sz="4" w:space="0" w:color="auto"/>
              <w:right w:val="single" w:sz="4" w:space="0" w:color="auto"/>
            </w:tcBorders>
            <w:shd w:val="clear" w:color="auto" w:fill="auto"/>
            <w:hideMark/>
          </w:tcPr>
          <w:p w14:paraId="2EB9099B"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D_M_PRIN_BAL_in10k_LSP20_CMICONV</w:t>
            </w:r>
          </w:p>
        </w:tc>
        <w:tc>
          <w:tcPr>
            <w:tcW w:w="1636" w:type="pct"/>
            <w:tcBorders>
              <w:top w:val="nil"/>
              <w:left w:val="nil"/>
              <w:bottom w:val="single" w:sz="4" w:space="0" w:color="auto"/>
              <w:right w:val="single" w:sz="4" w:space="0" w:color="auto"/>
            </w:tcBorders>
            <w:shd w:val="clear" w:color="auto" w:fill="auto"/>
            <w:noWrap/>
            <w:hideMark/>
          </w:tcPr>
          <w:p w14:paraId="0BB2522F"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spline principle balance in 10k &lt;= 200K (non-CPB and non-GOV)</w:t>
            </w:r>
          </w:p>
        </w:tc>
        <w:tc>
          <w:tcPr>
            <w:tcW w:w="1092" w:type="pct"/>
            <w:tcBorders>
              <w:top w:val="nil"/>
              <w:left w:val="nil"/>
              <w:bottom w:val="single" w:sz="4" w:space="0" w:color="auto"/>
              <w:right w:val="single" w:sz="4" w:space="0" w:color="auto"/>
            </w:tcBorders>
            <w:shd w:val="clear" w:color="auto" w:fill="auto"/>
            <w:noWrap/>
            <w:hideMark/>
          </w:tcPr>
          <w:p w14:paraId="53078481"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Prin_bal</w:t>
            </w:r>
            <w:proofErr w:type="spellEnd"/>
            <w:r w:rsidRPr="00BF682A">
              <w:rPr>
                <w:rFonts w:eastAsia="Times New Roman" w:cs="Times New Roman"/>
                <w:color w:val="000000"/>
                <w:sz w:val="18"/>
                <w:szCs w:val="18"/>
              </w:rPr>
              <w:t xml:space="preserve"> </w:t>
            </w:r>
          </w:p>
        </w:tc>
        <w:tc>
          <w:tcPr>
            <w:tcW w:w="1622" w:type="pct"/>
            <w:tcBorders>
              <w:top w:val="nil"/>
              <w:left w:val="nil"/>
              <w:bottom w:val="single" w:sz="4" w:space="0" w:color="auto"/>
              <w:right w:val="single" w:sz="4" w:space="0" w:color="auto"/>
            </w:tcBorders>
            <w:shd w:val="clear" w:color="auto" w:fill="auto"/>
            <w:hideMark/>
          </w:tcPr>
          <w:p w14:paraId="627321E0"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D_M_PRIN_BAL_in10k_LSP20 = min(D_M_PRIN_BAL_in10k,20);</w:t>
            </w:r>
            <w:r w:rsidRPr="00BF682A">
              <w:rPr>
                <w:rFonts w:eastAsia="Times New Roman" w:cs="Times New Roman"/>
                <w:color w:val="000000"/>
                <w:sz w:val="18"/>
                <w:szCs w:val="18"/>
              </w:rPr>
              <w:br/>
              <w:t>D_M_PRIN_BAL_in10k_LSP20_CMI = D_M_PRIN_BAL_in10k_LSP20*(</w:t>
            </w:r>
            <w:proofErr w:type="spellStart"/>
            <w:r w:rsidRPr="00BF682A">
              <w:rPr>
                <w:rFonts w:eastAsia="Times New Roman" w:cs="Times New Roman"/>
                <w:color w:val="000000"/>
                <w:sz w:val="18"/>
                <w:szCs w:val="18"/>
              </w:rPr>
              <w:t>cpb_ind</w:t>
            </w:r>
            <w:proofErr w:type="spellEnd"/>
            <w:r w:rsidRPr="00BF682A">
              <w:rPr>
                <w:rFonts w:eastAsia="Times New Roman" w:cs="Times New Roman"/>
                <w:color w:val="000000"/>
                <w:sz w:val="18"/>
                <w:szCs w:val="18"/>
              </w:rPr>
              <w:t>=0);</w:t>
            </w:r>
            <w:r w:rsidRPr="00BF682A">
              <w:rPr>
                <w:rFonts w:eastAsia="Times New Roman" w:cs="Times New Roman"/>
                <w:color w:val="000000"/>
                <w:sz w:val="18"/>
                <w:szCs w:val="18"/>
              </w:rPr>
              <w:br/>
              <w:t>D_M_PRIN_BAL_in10k_LSP20_CMICONV = D_M_PRIN_BAL_in10k_LSP20_CMI*(GOV=0);</w:t>
            </w:r>
          </w:p>
        </w:tc>
      </w:tr>
      <w:tr w:rsidR="00284E06" w:rsidRPr="00BF682A" w14:paraId="02E36A21" w14:textId="77777777" w:rsidTr="00284E06">
        <w:trPr>
          <w:trHeight w:val="675"/>
        </w:trPr>
        <w:tc>
          <w:tcPr>
            <w:tcW w:w="651" w:type="pct"/>
            <w:tcBorders>
              <w:top w:val="nil"/>
              <w:left w:val="single" w:sz="4" w:space="0" w:color="auto"/>
              <w:bottom w:val="single" w:sz="4" w:space="0" w:color="auto"/>
              <w:right w:val="single" w:sz="4" w:space="0" w:color="auto"/>
            </w:tcBorders>
            <w:shd w:val="clear" w:color="auto" w:fill="auto"/>
            <w:hideMark/>
          </w:tcPr>
          <w:p w14:paraId="4E1F2367"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D_M_PRIN_BAL_in10k_SP10_GOV</w:t>
            </w:r>
          </w:p>
        </w:tc>
        <w:tc>
          <w:tcPr>
            <w:tcW w:w="1636" w:type="pct"/>
            <w:tcBorders>
              <w:top w:val="nil"/>
              <w:left w:val="nil"/>
              <w:bottom w:val="single" w:sz="4" w:space="0" w:color="auto"/>
              <w:right w:val="single" w:sz="4" w:space="0" w:color="auto"/>
            </w:tcBorders>
            <w:shd w:val="clear" w:color="auto" w:fill="auto"/>
            <w:noWrap/>
            <w:hideMark/>
          </w:tcPr>
          <w:p w14:paraId="1B9E16E3"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spline principle balance in 10K &gt;=100K (GOV)</w:t>
            </w:r>
          </w:p>
        </w:tc>
        <w:tc>
          <w:tcPr>
            <w:tcW w:w="1092" w:type="pct"/>
            <w:tcBorders>
              <w:top w:val="nil"/>
              <w:left w:val="nil"/>
              <w:bottom w:val="single" w:sz="4" w:space="0" w:color="auto"/>
              <w:right w:val="single" w:sz="4" w:space="0" w:color="auto"/>
            </w:tcBorders>
            <w:shd w:val="clear" w:color="auto" w:fill="auto"/>
            <w:noWrap/>
            <w:hideMark/>
          </w:tcPr>
          <w:p w14:paraId="1AE0CE98"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Prin_bal</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portfolio_type_cd</w:t>
            </w:r>
            <w:proofErr w:type="spellEnd"/>
          </w:p>
        </w:tc>
        <w:tc>
          <w:tcPr>
            <w:tcW w:w="1622" w:type="pct"/>
            <w:tcBorders>
              <w:top w:val="nil"/>
              <w:left w:val="nil"/>
              <w:bottom w:val="single" w:sz="4" w:space="0" w:color="auto"/>
              <w:right w:val="single" w:sz="4" w:space="0" w:color="auto"/>
            </w:tcBorders>
            <w:shd w:val="clear" w:color="auto" w:fill="auto"/>
            <w:hideMark/>
          </w:tcPr>
          <w:p w14:paraId="3D6265AD"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D_M_PRIN_BAL_in10K_SP10=max(D_M_PRIN_BAL_in10K,10);</w:t>
            </w:r>
            <w:r w:rsidRPr="00BF682A">
              <w:rPr>
                <w:rFonts w:eastAsia="Times New Roman" w:cs="Times New Roman"/>
                <w:color w:val="000000"/>
                <w:sz w:val="18"/>
                <w:szCs w:val="18"/>
              </w:rPr>
              <w:br/>
              <w:t>D_M_PRIN_BAL_in10K_SP10_GOV = D_M_PRIN_BAL_in10K_SP10*(GOV=0);</w:t>
            </w:r>
          </w:p>
        </w:tc>
      </w:tr>
      <w:tr w:rsidR="00284E06" w:rsidRPr="00BF682A" w14:paraId="2D9AB150" w14:textId="77777777" w:rsidTr="00284E06">
        <w:trPr>
          <w:trHeight w:val="300"/>
        </w:trPr>
        <w:tc>
          <w:tcPr>
            <w:tcW w:w="651" w:type="pct"/>
            <w:tcBorders>
              <w:top w:val="nil"/>
              <w:left w:val="single" w:sz="4" w:space="0" w:color="auto"/>
              <w:bottom w:val="single" w:sz="4" w:space="0" w:color="auto"/>
              <w:right w:val="single" w:sz="4" w:space="0" w:color="auto"/>
            </w:tcBorders>
            <w:shd w:val="clear" w:color="auto" w:fill="auto"/>
            <w:hideMark/>
          </w:tcPr>
          <w:p w14:paraId="696B2404"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D_M_PRIN_BAL_in10k_SP20_CMICONV</w:t>
            </w:r>
          </w:p>
        </w:tc>
        <w:tc>
          <w:tcPr>
            <w:tcW w:w="1636" w:type="pct"/>
            <w:tcBorders>
              <w:top w:val="nil"/>
              <w:left w:val="nil"/>
              <w:bottom w:val="single" w:sz="4" w:space="0" w:color="auto"/>
              <w:right w:val="single" w:sz="4" w:space="0" w:color="auto"/>
            </w:tcBorders>
            <w:shd w:val="clear" w:color="auto" w:fill="auto"/>
            <w:noWrap/>
            <w:hideMark/>
          </w:tcPr>
          <w:p w14:paraId="4E5197DA"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spline principle balance in &gt;=200K (non-CPB and non-GOV)</w:t>
            </w:r>
          </w:p>
        </w:tc>
        <w:tc>
          <w:tcPr>
            <w:tcW w:w="1092" w:type="pct"/>
            <w:tcBorders>
              <w:top w:val="nil"/>
              <w:left w:val="nil"/>
              <w:bottom w:val="single" w:sz="4" w:space="0" w:color="auto"/>
              <w:right w:val="single" w:sz="4" w:space="0" w:color="auto"/>
            </w:tcBorders>
            <w:shd w:val="clear" w:color="auto" w:fill="auto"/>
            <w:noWrap/>
            <w:hideMark/>
          </w:tcPr>
          <w:p w14:paraId="2B3B7457"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Prin_bal</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portfolio_type_cd</w:t>
            </w:r>
            <w:proofErr w:type="spellEnd"/>
          </w:p>
        </w:tc>
        <w:tc>
          <w:tcPr>
            <w:tcW w:w="1622" w:type="pct"/>
            <w:tcBorders>
              <w:top w:val="nil"/>
              <w:left w:val="nil"/>
              <w:bottom w:val="single" w:sz="4" w:space="0" w:color="auto"/>
              <w:right w:val="single" w:sz="4" w:space="0" w:color="auto"/>
            </w:tcBorders>
            <w:shd w:val="clear" w:color="auto" w:fill="auto"/>
            <w:noWrap/>
            <w:hideMark/>
          </w:tcPr>
          <w:p w14:paraId="22EB07E5"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D_M_PRIN_BAL_in10k_SP20_CMICONV = D_M_PRIN_BAL_in10k_SP20_CMI**(GOV=0);</w:t>
            </w:r>
          </w:p>
        </w:tc>
      </w:tr>
      <w:tr w:rsidR="00284E06" w:rsidRPr="00BF682A" w14:paraId="2389E34F" w14:textId="77777777" w:rsidTr="00284E06">
        <w:trPr>
          <w:trHeight w:val="300"/>
        </w:trPr>
        <w:tc>
          <w:tcPr>
            <w:tcW w:w="651" w:type="pct"/>
            <w:tcBorders>
              <w:top w:val="nil"/>
              <w:left w:val="single" w:sz="4" w:space="0" w:color="auto"/>
              <w:bottom w:val="single" w:sz="4" w:space="0" w:color="auto"/>
              <w:right w:val="single" w:sz="4" w:space="0" w:color="auto"/>
            </w:tcBorders>
            <w:shd w:val="clear" w:color="auto" w:fill="auto"/>
            <w:hideMark/>
          </w:tcPr>
          <w:p w14:paraId="22910ABA"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D_M_PRIN_BAL_LE2K</w:t>
            </w:r>
          </w:p>
        </w:tc>
        <w:tc>
          <w:tcPr>
            <w:tcW w:w="1636" w:type="pct"/>
            <w:tcBorders>
              <w:top w:val="nil"/>
              <w:left w:val="nil"/>
              <w:bottom w:val="single" w:sz="4" w:space="0" w:color="auto"/>
              <w:right w:val="single" w:sz="4" w:space="0" w:color="auto"/>
            </w:tcBorders>
            <w:shd w:val="clear" w:color="auto" w:fill="auto"/>
            <w:noWrap/>
            <w:hideMark/>
          </w:tcPr>
          <w:p w14:paraId="3155520B"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principle balance &lt;= 2K</w:t>
            </w:r>
          </w:p>
        </w:tc>
        <w:tc>
          <w:tcPr>
            <w:tcW w:w="1092" w:type="pct"/>
            <w:tcBorders>
              <w:top w:val="nil"/>
              <w:left w:val="nil"/>
              <w:bottom w:val="single" w:sz="4" w:space="0" w:color="auto"/>
              <w:right w:val="single" w:sz="4" w:space="0" w:color="auto"/>
            </w:tcBorders>
            <w:shd w:val="clear" w:color="auto" w:fill="auto"/>
            <w:noWrap/>
            <w:hideMark/>
          </w:tcPr>
          <w:p w14:paraId="31394CFC"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Prin_bal</w:t>
            </w:r>
            <w:proofErr w:type="spellEnd"/>
            <w:r w:rsidRPr="00BF682A">
              <w:rPr>
                <w:rFonts w:eastAsia="Times New Roman" w:cs="Times New Roman"/>
                <w:color w:val="000000"/>
                <w:sz w:val="18"/>
                <w:szCs w:val="18"/>
              </w:rPr>
              <w:t xml:space="preserve"> </w:t>
            </w:r>
          </w:p>
        </w:tc>
        <w:tc>
          <w:tcPr>
            <w:tcW w:w="1622" w:type="pct"/>
            <w:tcBorders>
              <w:top w:val="nil"/>
              <w:left w:val="nil"/>
              <w:bottom w:val="single" w:sz="4" w:space="0" w:color="auto"/>
              <w:right w:val="single" w:sz="4" w:space="0" w:color="auto"/>
            </w:tcBorders>
            <w:shd w:val="clear" w:color="auto" w:fill="auto"/>
            <w:noWrap/>
            <w:hideMark/>
          </w:tcPr>
          <w:p w14:paraId="7E4B22FB"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D_M_PRIN_BAL_LE2K=D_M_PRIN_BAL_in10K&lt;=0.2;</w:t>
            </w:r>
          </w:p>
        </w:tc>
      </w:tr>
      <w:tr w:rsidR="00284E06" w:rsidRPr="00BF682A" w14:paraId="199F7C1A" w14:textId="77777777" w:rsidTr="00284E06">
        <w:trPr>
          <w:trHeight w:val="300"/>
        </w:trPr>
        <w:tc>
          <w:tcPr>
            <w:tcW w:w="651" w:type="pct"/>
            <w:tcBorders>
              <w:top w:val="nil"/>
              <w:left w:val="single" w:sz="4" w:space="0" w:color="auto"/>
              <w:bottom w:val="single" w:sz="4" w:space="0" w:color="auto"/>
              <w:right w:val="single" w:sz="4" w:space="0" w:color="auto"/>
            </w:tcBorders>
            <w:shd w:val="clear" w:color="auto" w:fill="auto"/>
            <w:hideMark/>
          </w:tcPr>
          <w:p w14:paraId="7BE2055E"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D_M_PRIN_BAL_LE5K</w:t>
            </w:r>
          </w:p>
        </w:tc>
        <w:tc>
          <w:tcPr>
            <w:tcW w:w="1636" w:type="pct"/>
            <w:tcBorders>
              <w:top w:val="nil"/>
              <w:left w:val="nil"/>
              <w:bottom w:val="single" w:sz="4" w:space="0" w:color="auto"/>
              <w:right w:val="single" w:sz="4" w:space="0" w:color="auto"/>
            </w:tcBorders>
            <w:shd w:val="clear" w:color="auto" w:fill="auto"/>
            <w:noWrap/>
            <w:hideMark/>
          </w:tcPr>
          <w:p w14:paraId="28F4E5C7"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principle balance &lt;= 5K</w:t>
            </w:r>
          </w:p>
        </w:tc>
        <w:tc>
          <w:tcPr>
            <w:tcW w:w="1092" w:type="pct"/>
            <w:tcBorders>
              <w:top w:val="nil"/>
              <w:left w:val="nil"/>
              <w:bottom w:val="single" w:sz="4" w:space="0" w:color="auto"/>
              <w:right w:val="single" w:sz="4" w:space="0" w:color="auto"/>
            </w:tcBorders>
            <w:shd w:val="clear" w:color="auto" w:fill="auto"/>
            <w:noWrap/>
            <w:hideMark/>
          </w:tcPr>
          <w:p w14:paraId="561FDC15"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Prin_bal</w:t>
            </w:r>
            <w:proofErr w:type="spellEnd"/>
            <w:r w:rsidRPr="00BF682A">
              <w:rPr>
                <w:rFonts w:eastAsia="Times New Roman" w:cs="Times New Roman"/>
                <w:color w:val="000000"/>
                <w:sz w:val="18"/>
                <w:szCs w:val="18"/>
              </w:rPr>
              <w:t xml:space="preserve"> </w:t>
            </w:r>
          </w:p>
        </w:tc>
        <w:tc>
          <w:tcPr>
            <w:tcW w:w="1622" w:type="pct"/>
            <w:tcBorders>
              <w:top w:val="nil"/>
              <w:left w:val="nil"/>
              <w:bottom w:val="single" w:sz="4" w:space="0" w:color="auto"/>
              <w:right w:val="single" w:sz="4" w:space="0" w:color="auto"/>
            </w:tcBorders>
            <w:shd w:val="clear" w:color="auto" w:fill="auto"/>
            <w:noWrap/>
            <w:hideMark/>
          </w:tcPr>
          <w:p w14:paraId="1F4AF4D6"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D_M_PRIN_BAL_LE5K=D_M_PRIN_BAL_in10K&lt;=0.5;</w:t>
            </w:r>
          </w:p>
        </w:tc>
      </w:tr>
      <w:tr w:rsidR="00284E06" w:rsidRPr="00BF682A" w14:paraId="27EF5A59" w14:textId="77777777" w:rsidTr="00284E06">
        <w:trPr>
          <w:trHeight w:val="675"/>
        </w:trPr>
        <w:tc>
          <w:tcPr>
            <w:tcW w:w="651" w:type="pct"/>
            <w:tcBorders>
              <w:top w:val="nil"/>
              <w:left w:val="single" w:sz="4" w:space="0" w:color="auto"/>
              <w:bottom w:val="single" w:sz="4" w:space="0" w:color="auto"/>
              <w:right w:val="single" w:sz="4" w:space="0" w:color="auto"/>
            </w:tcBorders>
            <w:shd w:val="clear" w:color="auto" w:fill="auto"/>
            <w:hideMark/>
          </w:tcPr>
          <w:p w14:paraId="1668BA6E" w14:textId="06BA97EC"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D_M_PRIN_BAL_SP100K_CMI_</w:t>
            </w:r>
            <w:r w:rsidR="00EC4598" w:rsidRPr="00BF682A">
              <w:rPr>
                <w:rFonts w:eastAsia="Times New Roman" w:cs="Arial"/>
                <w:color w:val="000000"/>
                <w:sz w:val="18"/>
                <w:szCs w:val="18"/>
              </w:rPr>
              <w:t>first</w:t>
            </w:r>
          </w:p>
        </w:tc>
        <w:tc>
          <w:tcPr>
            <w:tcW w:w="1636" w:type="pct"/>
            <w:tcBorders>
              <w:top w:val="nil"/>
              <w:left w:val="nil"/>
              <w:bottom w:val="single" w:sz="4" w:space="0" w:color="auto"/>
              <w:right w:val="single" w:sz="4" w:space="0" w:color="auto"/>
            </w:tcBorders>
            <w:shd w:val="clear" w:color="auto" w:fill="auto"/>
            <w:noWrap/>
            <w:hideMark/>
          </w:tcPr>
          <w:p w14:paraId="4AC4BE4A"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principle balance &gt;=100K (non-CPB and non-GOV)</w:t>
            </w:r>
          </w:p>
        </w:tc>
        <w:tc>
          <w:tcPr>
            <w:tcW w:w="1092" w:type="pct"/>
            <w:tcBorders>
              <w:top w:val="nil"/>
              <w:left w:val="nil"/>
              <w:bottom w:val="single" w:sz="4" w:space="0" w:color="auto"/>
              <w:right w:val="single" w:sz="4" w:space="0" w:color="auto"/>
            </w:tcBorders>
            <w:shd w:val="clear" w:color="auto" w:fill="auto"/>
            <w:noWrap/>
            <w:hideMark/>
          </w:tcPr>
          <w:p w14:paraId="78C4FCCA"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Prin_bal</w:t>
            </w:r>
            <w:proofErr w:type="spellEnd"/>
            <w:r w:rsidRPr="00BF682A">
              <w:rPr>
                <w:rFonts w:eastAsia="Times New Roman" w:cs="Times New Roman"/>
                <w:color w:val="000000"/>
                <w:sz w:val="18"/>
                <w:szCs w:val="18"/>
              </w:rPr>
              <w:t xml:space="preserve"> </w:t>
            </w:r>
          </w:p>
        </w:tc>
        <w:tc>
          <w:tcPr>
            <w:tcW w:w="1622" w:type="pct"/>
            <w:tcBorders>
              <w:top w:val="nil"/>
              <w:left w:val="nil"/>
              <w:bottom w:val="single" w:sz="4" w:space="0" w:color="auto"/>
              <w:right w:val="single" w:sz="4" w:space="0" w:color="auto"/>
            </w:tcBorders>
            <w:shd w:val="clear" w:color="auto" w:fill="auto"/>
            <w:hideMark/>
          </w:tcPr>
          <w:p w14:paraId="3822BE67" w14:textId="4E49851A"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D_M_PRIN_BAL_SP100K_CMI = D_M_PRIN_BAL_SP100K*(</w:t>
            </w:r>
            <w:proofErr w:type="spellStart"/>
            <w:r w:rsidRPr="00BF682A">
              <w:rPr>
                <w:rFonts w:eastAsia="Times New Roman" w:cs="Times New Roman"/>
                <w:color w:val="000000"/>
                <w:sz w:val="18"/>
                <w:szCs w:val="18"/>
              </w:rPr>
              <w:t>cpb_ind</w:t>
            </w:r>
            <w:proofErr w:type="spellEnd"/>
            <w:r w:rsidRPr="00BF682A">
              <w:rPr>
                <w:rFonts w:eastAsia="Times New Roman" w:cs="Times New Roman"/>
                <w:color w:val="000000"/>
                <w:sz w:val="18"/>
                <w:szCs w:val="18"/>
              </w:rPr>
              <w:t>=0);</w:t>
            </w:r>
            <w:r w:rsidRPr="00BF682A">
              <w:rPr>
                <w:rFonts w:eastAsia="Times New Roman" w:cs="Times New Roman"/>
                <w:color w:val="000000"/>
                <w:sz w:val="18"/>
                <w:szCs w:val="18"/>
              </w:rPr>
              <w:br/>
              <w:t>D_M_PRIN_BAL_SP100K_CMI_</w:t>
            </w:r>
            <w:proofErr w:type="gramStart"/>
            <w:r w:rsidR="00EC4598" w:rsidRPr="00BF682A">
              <w:rPr>
                <w:rFonts w:eastAsia="Times New Roman" w:cs="Times New Roman"/>
                <w:color w:val="000000"/>
                <w:sz w:val="18"/>
                <w:szCs w:val="18"/>
              </w:rPr>
              <w:t>first</w:t>
            </w:r>
            <w:r w:rsidRPr="00BF682A">
              <w:rPr>
                <w:rFonts w:eastAsia="Times New Roman" w:cs="Times New Roman"/>
                <w:color w:val="000000"/>
                <w:sz w:val="18"/>
                <w:szCs w:val="18"/>
              </w:rPr>
              <w:t xml:space="preserve">  =</w:t>
            </w:r>
            <w:proofErr w:type="gramEnd"/>
            <w:r w:rsidRPr="00BF682A">
              <w:rPr>
                <w:rFonts w:eastAsia="Times New Roman" w:cs="Times New Roman"/>
                <w:color w:val="000000"/>
                <w:sz w:val="18"/>
                <w:szCs w:val="18"/>
              </w:rPr>
              <w:t xml:space="preserve">D_M_PRIN_BAL_SP100K_CMI*(B_S_Lien2nd_IND=0); </w:t>
            </w:r>
          </w:p>
        </w:tc>
      </w:tr>
      <w:tr w:rsidR="00284E06" w:rsidRPr="00BF682A" w14:paraId="10177B43" w14:textId="77777777" w:rsidTr="00284E06">
        <w:trPr>
          <w:trHeight w:val="450"/>
        </w:trPr>
        <w:tc>
          <w:tcPr>
            <w:tcW w:w="651" w:type="pct"/>
            <w:tcBorders>
              <w:top w:val="nil"/>
              <w:left w:val="single" w:sz="4" w:space="0" w:color="auto"/>
              <w:bottom w:val="single" w:sz="4" w:space="0" w:color="auto"/>
              <w:right w:val="single" w:sz="4" w:space="0" w:color="auto"/>
            </w:tcBorders>
            <w:shd w:val="clear" w:color="auto" w:fill="auto"/>
            <w:hideMark/>
          </w:tcPr>
          <w:p w14:paraId="2469D583"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D_M_PRIN_BAL_SP100K_CMI_HPIDecr</w:t>
            </w:r>
          </w:p>
        </w:tc>
        <w:tc>
          <w:tcPr>
            <w:tcW w:w="1636" w:type="pct"/>
            <w:tcBorders>
              <w:top w:val="nil"/>
              <w:left w:val="nil"/>
              <w:bottom w:val="single" w:sz="4" w:space="0" w:color="auto"/>
              <w:right w:val="single" w:sz="4" w:space="0" w:color="auto"/>
            </w:tcBorders>
            <w:shd w:val="clear" w:color="auto" w:fill="auto"/>
            <w:noWrap/>
            <w:hideMark/>
          </w:tcPr>
          <w:p w14:paraId="0B30B984"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spline principle balance in 10K &gt; 100K for non CPB loans with HPI in past 12mos &lt;= 1 (non-CPB)</w:t>
            </w:r>
          </w:p>
        </w:tc>
        <w:tc>
          <w:tcPr>
            <w:tcW w:w="1092" w:type="pct"/>
            <w:tcBorders>
              <w:top w:val="nil"/>
              <w:left w:val="nil"/>
              <w:bottom w:val="single" w:sz="4" w:space="0" w:color="auto"/>
              <w:right w:val="single" w:sz="4" w:space="0" w:color="auto"/>
            </w:tcBorders>
            <w:shd w:val="clear" w:color="auto" w:fill="auto"/>
            <w:noWrap/>
            <w:hideMark/>
          </w:tcPr>
          <w:p w14:paraId="6749B5E6"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Prin_</w:t>
            </w:r>
            <w:proofErr w:type="gramStart"/>
            <w:r w:rsidRPr="00BF682A">
              <w:rPr>
                <w:rFonts w:eastAsia="Times New Roman" w:cs="Times New Roman"/>
                <w:color w:val="000000"/>
                <w:sz w:val="18"/>
                <w:szCs w:val="18"/>
              </w:rPr>
              <w:t>bal</w:t>
            </w:r>
            <w:proofErr w:type="spellEnd"/>
            <w:r w:rsidRPr="00BF682A">
              <w:rPr>
                <w:rFonts w:eastAsia="Times New Roman" w:cs="Times New Roman"/>
                <w:color w:val="000000"/>
                <w:sz w:val="18"/>
                <w:szCs w:val="18"/>
              </w:rPr>
              <w:t xml:space="preserve"> ,</w:t>
            </w:r>
            <w:proofErr w:type="gram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lien_cd</w:t>
            </w:r>
            <w:proofErr w:type="spellEnd"/>
          </w:p>
        </w:tc>
        <w:tc>
          <w:tcPr>
            <w:tcW w:w="1622" w:type="pct"/>
            <w:tcBorders>
              <w:top w:val="nil"/>
              <w:left w:val="nil"/>
              <w:bottom w:val="single" w:sz="4" w:space="0" w:color="auto"/>
              <w:right w:val="single" w:sz="4" w:space="0" w:color="auto"/>
            </w:tcBorders>
            <w:shd w:val="clear" w:color="auto" w:fill="auto"/>
            <w:hideMark/>
          </w:tcPr>
          <w:p w14:paraId="11D41432"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D_M_PRIN_BAL_SP100K_CMI_HPIDecr =D_M_PRIN_BAL_SP100K_CMI*(HPI_tm12_ratio&lt;=1);</w:t>
            </w:r>
          </w:p>
        </w:tc>
      </w:tr>
      <w:tr w:rsidR="00284E06" w:rsidRPr="00BF682A" w14:paraId="4CE5E7D1" w14:textId="77777777" w:rsidTr="00284E06">
        <w:trPr>
          <w:trHeight w:val="450"/>
        </w:trPr>
        <w:tc>
          <w:tcPr>
            <w:tcW w:w="651" w:type="pct"/>
            <w:tcBorders>
              <w:top w:val="nil"/>
              <w:left w:val="single" w:sz="4" w:space="0" w:color="auto"/>
              <w:bottom w:val="single" w:sz="4" w:space="0" w:color="auto"/>
              <w:right w:val="single" w:sz="4" w:space="0" w:color="auto"/>
            </w:tcBorders>
            <w:shd w:val="clear" w:color="auto" w:fill="auto"/>
            <w:hideMark/>
          </w:tcPr>
          <w:p w14:paraId="6FE07C8C"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lastRenderedPageBreak/>
              <w:t>DEC</w:t>
            </w:r>
          </w:p>
        </w:tc>
        <w:tc>
          <w:tcPr>
            <w:tcW w:w="1636" w:type="pct"/>
            <w:tcBorders>
              <w:top w:val="nil"/>
              <w:left w:val="nil"/>
              <w:bottom w:val="single" w:sz="4" w:space="0" w:color="auto"/>
              <w:right w:val="single" w:sz="4" w:space="0" w:color="auto"/>
            </w:tcBorders>
            <w:shd w:val="clear" w:color="auto" w:fill="auto"/>
            <w:noWrap/>
            <w:hideMark/>
          </w:tcPr>
          <w:p w14:paraId="12170471"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Indicator of month Dec</w:t>
            </w:r>
          </w:p>
        </w:tc>
        <w:tc>
          <w:tcPr>
            <w:tcW w:w="1092" w:type="pct"/>
            <w:tcBorders>
              <w:top w:val="nil"/>
              <w:left w:val="nil"/>
              <w:bottom w:val="single" w:sz="4" w:space="0" w:color="auto"/>
              <w:right w:val="single" w:sz="4" w:space="0" w:color="auto"/>
            </w:tcBorders>
            <w:shd w:val="clear" w:color="auto" w:fill="auto"/>
            <w:noWrap/>
            <w:hideMark/>
          </w:tcPr>
          <w:p w14:paraId="18122703"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file_dt</w:t>
            </w:r>
            <w:proofErr w:type="spellEnd"/>
          </w:p>
        </w:tc>
        <w:tc>
          <w:tcPr>
            <w:tcW w:w="1622" w:type="pct"/>
            <w:tcBorders>
              <w:top w:val="nil"/>
              <w:left w:val="nil"/>
              <w:bottom w:val="single" w:sz="4" w:space="0" w:color="auto"/>
              <w:right w:val="single" w:sz="4" w:space="0" w:color="auto"/>
            </w:tcBorders>
            <w:shd w:val="clear" w:color="auto" w:fill="auto"/>
            <w:hideMark/>
          </w:tcPr>
          <w:p w14:paraId="0B6F6E44"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MON=MONTH(FILE_DT);</w:t>
            </w:r>
            <w:r w:rsidRPr="00BF682A">
              <w:rPr>
                <w:rFonts w:eastAsia="Times New Roman" w:cs="Times New Roman"/>
                <w:color w:val="000000"/>
                <w:sz w:val="18"/>
                <w:szCs w:val="18"/>
              </w:rPr>
              <w:br/>
              <w:t xml:space="preserve">DEC=MON=12; </w:t>
            </w:r>
          </w:p>
        </w:tc>
      </w:tr>
      <w:tr w:rsidR="00284E06" w:rsidRPr="00BF682A" w14:paraId="4C584A90" w14:textId="77777777" w:rsidTr="00284E06">
        <w:trPr>
          <w:trHeight w:val="300"/>
        </w:trPr>
        <w:tc>
          <w:tcPr>
            <w:tcW w:w="651" w:type="pct"/>
            <w:tcBorders>
              <w:top w:val="nil"/>
              <w:left w:val="single" w:sz="4" w:space="0" w:color="auto"/>
              <w:bottom w:val="single" w:sz="4" w:space="0" w:color="auto"/>
              <w:right w:val="single" w:sz="4" w:space="0" w:color="auto"/>
            </w:tcBorders>
            <w:shd w:val="clear" w:color="auto" w:fill="auto"/>
            <w:hideMark/>
          </w:tcPr>
          <w:p w14:paraId="2AFB10D9"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FCL_Moratorium_Dec09</w:t>
            </w:r>
          </w:p>
        </w:tc>
        <w:tc>
          <w:tcPr>
            <w:tcW w:w="1636" w:type="pct"/>
            <w:tcBorders>
              <w:top w:val="nil"/>
              <w:left w:val="nil"/>
              <w:bottom w:val="single" w:sz="4" w:space="0" w:color="auto"/>
              <w:right w:val="single" w:sz="4" w:space="0" w:color="auto"/>
            </w:tcBorders>
            <w:shd w:val="clear" w:color="auto" w:fill="auto"/>
            <w:noWrap/>
            <w:hideMark/>
          </w:tcPr>
          <w:p w14:paraId="7CC21917"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foreclosure moratorium is enacted in Dec'09</w:t>
            </w:r>
          </w:p>
        </w:tc>
        <w:tc>
          <w:tcPr>
            <w:tcW w:w="1092" w:type="pct"/>
            <w:tcBorders>
              <w:top w:val="nil"/>
              <w:left w:val="nil"/>
              <w:bottom w:val="single" w:sz="4" w:space="0" w:color="auto"/>
              <w:right w:val="single" w:sz="4" w:space="0" w:color="auto"/>
            </w:tcBorders>
            <w:shd w:val="clear" w:color="auto" w:fill="auto"/>
            <w:noWrap/>
            <w:hideMark/>
          </w:tcPr>
          <w:p w14:paraId="3D497367"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file_dt</w:t>
            </w:r>
            <w:proofErr w:type="spellEnd"/>
          </w:p>
        </w:tc>
        <w:tc>
          <w:tcPr>
            <w:tcW w:w="1622" w:type="pct"/>
            <w:tcBorders>
              <w:top w:val="nil"/>
              <w:left w:val="nil"/>
              <w:bottom w:val="single" w:sz="4" w:space="0" w:color="auto"/>
              <w:right w:val="single" w:sz="4" w:space="0" w:color="auto"/>
            </w:tcBorders>
            <w:shd w:val="clear" w:color="auto" w:fill="auto"/>
            <w:noWrap/>
            <w:hideMark/>
          </w:tcPr>
          <w:p w14:paraId="45DD0D69"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FCL_Moratorium_JF</w:t>
            </w:r>
            <w:proofErr w:type="gramStart"/>
            <w:r w:rsidRPr="00BF682A">
              <w:rPr>
                <w:rFonts w:eastAsia="Times New Roman" w:cs="Times New Roman"/>
                <w:color w:val="000000"/>
                <w:sz w:val="18"/>
                <w:szCs w:val="18"/>
              </w:rPr>
              <w:t>09  =</w:t>
            </w:r>
            <w:proofErr w:type="gramEnd"/>
            <w:r w:rsidRPr="00BF682A">
              <w:rPr>
                <w:rFonts w:eastAsia="Times New Roman" w:cs="Times New Roman"/>
                <w:color w:val="000000"/>
                <w:sz w:val="18"/>
                <w:szCs w:val="18"/>
              </w:rPr>
              <w:t>('01jan2009'd&lt;=</w:t>
            </w:r>
            <w:proofErr w:type="spellStart"/>
            <w:r w:rsidRPr="00BF682A">
              <w:rPr>
                <w:rFonts w:eastAsia="Times New Roman" w:cs="Times New Roman"/>
                <w:color w:val="000000"/>
                <w:sz w:val="18"/>
                <w:szCs w:val="18"/>
              </w:rPr>
              <w:t>file_dt</w:t>
            </w:r>
            <w:proofErr w:type="spellEnd"/>
            <w:r w:rsidRPr="00BF682A">
              <w:rPr>
                <w:rFonts w:eastAsia="Times New Roman" w:cs="Times New Roman"/>
                <w:color w:val="000000"/>
                <w:sz w:val="18"/>
                <w:szCs w:val="18"/>
              </w:rPr>
              <w:t>&lt;='01feb2009'd);</w:t>
            </w:r>
          </w:p>
        </w:tc>
      </w:tr>
      <w:tr w:rsidR="00284E06" w:rsidRPr="00BF682A" w14:paraId="60D4B8D2" w14:textId="77777777" w:rsidTr="00284E06">
        <w:trPr>
          <w:trHeight w:val="300"/>
        </w:trPr>
        <w:tc>
          <w:tcPr>
            <w:tcW w:w="651" w:type="pct"/>
            <w:tcBorders>
              <w:top w:val="nil"/>
              <w:left w:val="single" w:sz="4" w:space="0" w:color="auto"/>
              <w:bottom w:val="single" w:sz="4" w:space="0" w:color="auto"/>
              <w:right w:val="single" w:sz="4" w:space="0" w:color="auto"/>
            </w:tcBorders>
            <w:shd w:val="clear" w:color="auto" w:fill="auto"/>
            <w:hideMark/>
          </w:tcPr>
          <w:p w14:paraId="723152D9"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FCL_Moratorium_JF09</w:t>
            </w:r>
          </w:p>
        </w:tc>
        <w:tc>
          <w:tcPr>
            <w:tcW w:w="1636" w:type="pct"/>
            <w:tcBorders>
              <w:top w:val="nil"/>
              <w:left w:val="nil"/>
              <w:bottom w:val="single" w:sz="4" w:space="0" w:color="auto"/>
              <w:right w:val="single" w:sz="4" w:space="0" w:color="auto"/>
            </w:tcBorders>
            <w:shd w:val="clear" w:color="auto" w:fill="auto"/>
            <w:noWrap/>
            <w:hideMark/>
          </w:tcPr>
          <w:p w14:paraId="6944352F"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foreclosure moratorium is enacted between Jan'09 and Feb'09</w:t>
            </w:r>
          </w:p>
        </w:tc>
        <w:tc>
          <w:tcPr>
            <w:tcW w:w="1092" w:type="pct"/>
            <w:tcBorders>
              <w:top w:val="nil"/>
              <w:left w:val="nil"/>
              <w:bottom w:val="single" w:sz="4" w:space="0" w:color="auto"/>
              <w:right w:val="single" w:sz="4" w:space="0" w:color="auto"/>
            </w:tcBorders>
            <w:shd w:val="clear" w:color="auto" w:fill="auto"/>
            <w:noWrap/>
            <w:hideMark/>
          </w:tcPr>
          <w:p w14:paraId="78B92A8E"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file_dt</w:t>
            </w:r>
            <w:proofErr w:type="spellEnd"/>
          </w:p>
        </w:tc>
        <w:tc>
          <w:tcPr>
            <w:tcW w:w="1622" w:type="pct"/>
            <w:tcBorders>
              <w:top w:val="nil"/>
              <w:left w:val="nil"/>
              <w:bottom w:val="single" w:sz="4" w:space="0" w:color="auto"/>
              <w:right w:val="single" w:sz="4" w:space="0" w:color="auto"/>
            </w:tcBorders>
            <w:shd w:val="clear" w:color="auto" w:fill="auto"/>
            <w:noWrap/>
            <w:hideMark/>
          </w:tcPr>
          <w:p w14:paraId="72A28BA9"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xml:space="preserve">FCL_Moratorium_Dec09 = </w:t>
            </w:r>
            <w:proofErr w:type="spellStart"/>
            <w:r w:rsidRPr="00BF682A">
              <w:rPr>
                <w:rFonts w:eastAsia="Times New Roman" w:cs="Times New Roman"/>
                <w:color w:val="000000"/>
                <w:sz w:val="18"/>
                <w:szCs w:val="18"/>
              </w:rPr>
              <w:t>file_dt</w:t>
            </w:r>
            <w:proofErr w:type="spellEnd"/>
            <w:r w:rsidRPr="00BF682A">
              <w:rPr>
                <w:rFonts w:eastAsia="Times New Roman" w:cs="Times New Roman"/>
                <w:color w:val="000000"/>
                <w:sz w:val="18"/>
                <w:szCs w:val="18"/>
              </w:rPr>
              <w:t xml:space="preserve"> = </w:t>
            </w:r>
            <w:proofErr w:type="spellStart"/>
            <w:proofErr w:type="gramStart"/>
            <w:r w:rsidRPr="00BF682A">
              <w:rPr>
                <w:rFonts w:eastAsia="Times New Roman" w:cs="Times New Roman"/>
                <w:color w:val="000000"/>
                <w:sz w:val="18"/>
                <w:szCs w:val="18"/>
              </w:rPr>
              <w:t>mdy</w:t>
            </w:r>
            <w:proofErr w:type="spellEnd"/>
            <w:r w:rsidRPr="00BF682A">
              <w:rPr>
                <w:rFonts w:eastAsia="Times New Roman" w:cs="Times New Roman"/>
                <w:color w:val="000000"/>
                <w:sz w:val="18"/>
                <w:szCs w:val="18"/>
              </w:rPr>
              <w:t>(</w:t>
            </w:r>
            <w:proofErr w:type="gramEnd"/>
            <w:r w:rsidRPr="00BF682A">
              <w:rPr>
                <w:rFonts w:eastAsia="Times New Roman" w:cs="Times New Roman"/>
                <w:color w:val="000000"/>
                <w:sz w:val="18"/>
                <w:szCs w:val="18"/>
              </w:rPr>
              <w:t>12,1,2009);</w:t>
            </w:r>
          </w:p>
        </w:tc>
      </w:tr>
      <w:tr w:rsidR="00284E06" w:rsidRPr="00BF682A" w14:paraId="07431814" w14:textId="77777777" w:rsidTr="00284E06">
        <w:trPr>
          <w:trHeight w:val="300"/>
        </w:trPr>
        <w:tc>
          <w:tcPr>
            <w:tcW w:w="651" w:type="pct"/>
            <w:tcBorders>
              <w:top w:val="nil"/>
              <w:left w:val="single" w:sz="4" w:space="0" w:color="auto"/>
              <w:bottom w:val="single" w:sz="4" w:space="0" w:color="auto"/>
              <w:right w:val="single" w:sz="4" w:space="0" w:color="auto"/>
            </w:tcBorders>
            <w:shd w:val="clear" w:color="auto" w:fill="auto"/>
            <w:hideMark/>
          </w:tcPr>
          <w:p w14:paraId="5BC335D1" w14:textId="77777777" w:rsidR="00284E06" w:rsidRPr="00BF682A" w:rsidRDefault="00284E06" w:rsidP="00284E06">
            <w:pPr>
              <w:spacing w:after="0" w:line="240" w:lineRule="auto"/>
              <w:rPr>
                <w:rFonts w:eastAsia="Times New Roman" w:cs="Arial"/>
                <w:color w:val="000000"/>
                <w:sz w:val="18"/>
                <w:szCs w:val="18"/>
              </w:rPr>
            </w:pPr>
            <w:proofErr w:type="spellStart"/>
            <w:r w:rsidRPr="00BF682A">
              <w:rPr>
                <w:rFonts w:eastAsia="Times New Roman" w:cs="Arial"/>
                <w:color w:val="000000"/>
                <w:sz w:val="18"/>
                <w:szCs w:val="18"/>
              </w:rPr>
              <w:t>fcl_time</w:t>
            </w:r>
            <w:proofErr w:type="spellEnd"/>
          </w:p>
        </w:tc>
        <w:tc>
          <w:tcPr>
            <w:tcW w:w="1636" w:type="pct"/>
            <w:tcBorders>
              <w:top w:val="nil"/>
              <w:left w:val="nil"/>
              <w:bottom w:val="single" w:sz="4" w:space="0" w:color="auto"/>
              <w:right w:val="single" w:sz="4" w:space="0" w:color="auto"/>
            </w:tcBorders>
            <w:shd w:val="clear" w:color="auto" w:fill="auto"/>
            <w:noWrap/>
            <w:hideMark/>
          </w:tcPr>
          <w:p w14:paraId="6AF4717C"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foreclosre</w:t>
            </w:r>
            <w:proofErr w:type="spellEnd"/>
            <w:r w:rsidRPr="00BF682A">
              <w:rPr>
                <w:rFonts w:eastAsia="Times New Roman" w:cs="Times New Roman"/>
                <w:color w:val="000000"/>
                <w:sz w:val="18"/>
                <w:szCs w:val="18"/>
              </w:rPr>
              <w:t xml:space="preserve"> time</w:t>
            </w:r>
          </w:p>
        </w:tc>
        <w:tc>
          <w:tcPr>
            <w:tcW w:w="1092" w:type="pct"/>
            <w:tcBorders>
              <w:top w:val="nil"/>
              <w:left w:val="nil"/>
              <w:bottom w:val="single" w:sz="4" w:space="0" w:color="auto"/>
              <w:right w:val="single" w:sz="4" w:space="0" w:color="auto"/>
            </w:tcBorders>
            <w:shd w:val="clear" w:color="auto" w:fill="auto"/>
            <w:noWrap/>
            <w:hideMark/>
          </w:tcPr>
          <w:p w14:paraId="3EB284BA"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w:t>
            </w:r>
          </w:p>
        </w:tc>
        <w:tc>
          <w:tcPr>
            <w:tcW w:w="1622" w:type="pct"/>
            <w:tcBorders>
              <w:top w:val="nil"/>
              <w:left w:val="nil"/>
              <w:bottom w:val="single" w:sz="4" w:space="0" w:color="auto"/>
              <w:right w:val="single" w:sz="4" w:space="0" w:color="auto"/>
            </w:tcBorders>
            <w:shd w:val="clear" w:color="auto" w:fill="auto"/>
            <w:noWrap/>
            <w:hideMark/>
          </w:tcPr>
          <w:p w14:paraId="619AB5F3"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w:t>
            </w:r>
          </w:p>
        </w:tc>
      </w:tr>
      <w:tr w:rsidR="00284E06" w:rsidRPr="00BF682A" w14:paraId="739DD91B" w14:textId="77777777" w:rsidTr="00284E06">
        <w:trPr>
          <w:trHeight w:val="600"/>
        </w:trPr>
        <w:tc>
          <w:tcPr>
            <w:tcW w:w="651" w:type="pct"/>
            <w:tcBorders>
              <w:top w:val="nil"/>
              <w:left w:val="single" w:sz="4" w:space="0" w:color="auto"/>
              <w:bottom w:val="single" w:sz="4" w:space="0" w:color="auto"/>
              <w:right w:val="single" w:sz="4" w:space="0" w:color="auto"/>
            </w:tcBorders>
            <w:shd w:val="clear" w:color="auto" w:fill="auto"/>
            <w:hideMark/>
          </w:tcPr>
          <w:p w14:paraId="33FF60DA" w14:textId="77777777" w:rsidR="00284E06" w:rsidRPr="00BF682A" w:rsidRDefault="00284E06" w:rsidP="00284E06">
            <w:pPr>
              <w:spacing w:after="0" w:line="240" w:lineRule="auto"/>
              <w:rPr>
                <w:rFonts w:eastAsia="Times New Roman" w:cs="Arial"/>
                <w:color w:val="000000"/>
                <w:sz w:val="18"/>
                <w:szCs w:val="18"/>
              </w:rPr>
            </w:pPr>
            <w:proofErr w:type="spellStart"/>
            <w:r w:rsidRPr="00BF682A">
              <w:rPr>
                <w:rFonts w:eastAsia="Times New Roman" w:cs="Arial"/>
                <w:color w:val="000000"/>
                <w:sz w:val="18"/>
                <w:szCs w:val="18"/>
              </w:rPr>
              <w:t>fcl_time_CONV</w:t>
            </w:r>
            <w:proofErr w:type="spellEnd"/>
          </w:p>
        </w:tc>
        <w:tc>
          <w:tcPr>
            <w:tcW w:w="1636" w:type="pct"/>
            <w:tcBorders>
              <w:top w:val="nil"/>
              <w:left w:val="nil"/>
              <w:bottom w:val="single" w:sz="4" w:space="0" w:color="auto"/>
              <w:right w:val="single" w:sz="4" w:space="0" w:color="auto"/>
            </w:tcBorders>
            <w:shd w:val="clear" w:color="auto" w:fill="auto"/>
            <w:noWrap/>
            <w:hideMark/>
          </w:tcPr>
          <w:p w14:paraId="67335DC4"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foreclosre</w:t>
            </w:r>
            <w:proofErr w:type="spellEnd"/>
            <w:r w:rsidRPr="00BF682A">
              <w:rPr>
                <w:rFonts w:eastAsia="Times New Roman" w:cs="Times New Roman"/>
                <w:color w:val="000000"/>
                <w:sz w:val="18"/>
                <w:szCs w:val="18"/>
              </w:rPr>
              <w:t xml:space="preserve"> time interacts with non-GOV indicator</w:t>
            </w:r>
          </w:p>
        </w:tc>
        <w:tc>
          <w:tcPr>
            <w:tcW w:w="1092" w:type="pct"/>
            <w:tcBorders>
              <w:top w:val="nil"/>
              <w:left w:val="nil"/>
              <w:bottom w:val="single" w:sz="4" w:space="0" w:color="auto"/>
              <w:right w:val="single" w:sz="4" w:space="0" w:color="auto"/>
            </w:tcBorders>
            <w:shd w:val="clear" w:color="auto" w:fill="auto"/>
            <w:noWrap/>
            <w:hideMark/>
          </w:tcPr>
          <w:p w14:paraId="38A1087D"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fcl_sale_dt</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fcl_begin_dt</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portfolio_type_cd</w:t>
            </w:r>
            <w:proofErr w:type="spellEnd"/>
          </w:p>
        </w:tc>
        <w:tc>
          <w:tcPr>
            <w:tcW w:w="1622" w:type="pct"/>
            <w:tcBorders>
              <w:top w:val="nil"/>
              <w:left w:val="nil"/>
              <w:bottom w:val="single" w:sz="4" w:space="0" w:color="auto"/>
              <w:right w:val="single" w:sz="4" w:space="0" w:color="auto"/>
            </w:tcBorders>
            <w:shd w:val="clear" w:color="auto" w:fill="auto"/>
            <w:noWrap/>
            <w:hideMark/>
          </w:tcPr>
          <w:p w14:paraId="14CF668D"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fcl_time_CONV</w:t>
            </w:r>
            <w:proofErr w:type="spellEnd"/>
            <w:r w:rsidRPr="00BF682A">
              <w:rPr>
                <w:rFonts w:eastAsia="Times New Roman" w:cs="Times New Roman"/>
                <w:color w:val="000000"/>
                <w:sz w:val="18"/>
                <w:szCs w:val="18"/>
              </w:rPr>
              <w:t xml:space="preserve"> = </w:t>
            </w:r>
            <w:proofErr w:type="spellStart"/>
            <w:r w:rsidRPr="00BF682A">
              <w:rPr>
                <w:rFonts w:eastAsia="Times New Roman" w:cs="Times New Roman"/>
                <w:color w:val="000000"/>
                <w:sz w:val="18"/>
                <w:szCs w:val="18"/>
              </w:rPr>
              <w:t>fcl_time</w:t>
            </w:r>
            <w:proofErr w:type="spellEnd"/>
            <w:r w:rsidRPr="00BF682A">
              <w:rPr>
                <w:rFonts w:eastAsia="Times New Roman" w:cs="Times New Roman"/>
                <w:color w:val="000000"/>
                <w:sz w:val="18"/>
                <w:szCs w:val="18"/>
              </w:rPr>
              <w:t>*(GOV=0);</w:t>
            </w:r>
          </w:p>
        </w:tc>
      </w:tr>
      <w:tr w:rsidR="00284E06" w:rsidRPr="00BF682A" w14:paraId="2E8AD4B2" w14:textId="77777777" w:rsidTr="00284E06">
        <w:trPr>
          <w:trHeight w:val="450"/>
        </w:trPr>
        <w:tc>
          <w:tcPr>
            <w:tcW w:w="651" w:type="pct"/>
            <w:tcBorders>
              <w:top w:val="nil"/>
              <w:left w:val="single" w:sz="4" w:space="0" w:color="auto"/>
              <w:bottom w:val="single" w:sz="4" w:space="0" w:color="auto"/>
              <w:right w:val="single" w:sz="4" w:space="0" w:color="auto"/>
            </w:tcBorders>
            <w:shd w:val="clear" w:color="auto" w:fill="auto"/>
            <w:hideMark/>
          </w:tcPr>
          <w:p w14:paraId="099ECF42"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FEB</w:t>
            </w:r>
          </w:p>
        </w:tc>
        <w:tc>
          <w:tcPr>
            <w:tcW w:w="1636" w:type="pct"/>
            <w:tcBorders>
              <w:top w:val="nil"/>
              <w:left w:val="nil"/>
              <w:bottom w:val="single" w:sz="4" w:space="0" w:color="auto"/>
              <w:right w:val="single" w:sz="4" w:space="0" w:color="auto"/>
            </w:tcBorders>
            <w:shd w:val="clear" w:color="auto" w:fill="auto"/>
            <w:noWrap/>
            <w:hideMark/>
          </w:tcPr>
          <w:p w14:paraId="2C81C06A"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xml:space="preserve">indicator of month </w:t>
            </w:r>
            <w:proofErr w:type="spellStart"/>
            <w:r w:rsidRPr="00BF682A">
              <w:rPr>
                <w:rFonts w:eastAsia="Times New Roman" w:cs="Times New Roman"/>
                <w:color w:val="000000"/>
                <w:sz w:val="18"/>
                <w:szCs w:val="18"/>
              </w:rPr>
              <w:t>Februrary</w:t>
            </w:r>
            <w:proofErr w:type="spellEnd"/>
          </w:p>
        </w:tc>
        <w:tc>
          <w:tcPr>
            <w:tcW w:w="1092" w:type="pct"/>
            <w:tcBorders>
              <w:top w:val="nil"/>
              <w:left w:val="nil"/>
              <w:bottom w:val="single" w:sz="4" w:space="0" w:color="auto"/>
              <w:right w:val="single" w:sz="4" w:space="0" w:color="auto"/>
            </w:tcBorders>
            <w:shd w:val="clear" w:color="auto" w:fill="auto"/>
            <w:noWrap/>
            <w:hideMark/>
          </w:tcPr>
          <w:p w14:paraId="08BF6725"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file_dt</w:t>
            </w:r>
            <w:proofErr w:type="spellEnd"/>
          </w:p>
        </w:tc>
        <w:tc>
          <w:tcPr>
            <w:tcW w:w="1622" w:type="pct"/>
            <w:tcBorders>
              <w:top w:val="nil"/>
              <w:left w:val="nil"/>
              <w:bottom w:val="single" w:sz="4" w:space="0" w:color="auto"/>
              <w:right w:val="single" w:sz="4" w:space="0" w:color="auto"/>
            </w:tcBorders>
            <w:shd w:val="clear" w:color="auto" w:fill="auto"/>
            <w:hideMark/>
          </w:tcPr>
          <w:p w14:paraId="31E4B89B"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MON=MONTH(FILE_DT);</w:t>
            </w:r>
            <w:r w:rsidRPr="00BF682A">
              <w:rPr>
                <w:rFonts w:eastAsia="Times New Roman" w:cs="Times New Roman"/>
                <w:color w:val="000000"/>
                <w:sz w:val="18"/>
                <w:szCs w:val="18"/>
              </w:rPr>
              <w:br/>
              <w:t xml:space="preserve">FEB=MON=2; </w:t>
            </w:r>
          </w:p>
        </w:tc>
      </w:tr>
      <w:tr w:rsidR="00284E06" w:rsidRPr="00BF682A" w14:paraId="1C30AE79" w14:textId="77777777" w:rsidTr="00284E06">
        <w:trPr>
          <w:trHeight w:val="300"/>
        </w:trPr>
        <w:tc>
          <w:tcPr>
            <w:tcW w:w="651" w:type="pct"/>
            <w:tcBorders>
              <w:top w:val="nil"/>
              <w:left w:val="single" w:sz="4" w:space="0" w:color="auto"/>
              <w:bottom w:val="single" w:sz="4" w:space="0" w:color="auto"/>
              <w:right w:val="single" w:sz="4" w:space="0" w:color="auto"/>
            </w:tcBorders>
            <w:shd w:val="clear" w:color="auto" w:fill="auto"/>
            <w:hideMark/>
          </w:tcPr>
          <w:p w14:paraId="1F0E87F5"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FRM_LE15Yr</w:t>
            </w:r>
          </w:p>
        </w:tc>
        <w:tc>
          <w:tcPr>
            <w:tcW w:w="1636" w:type="pct"/>
            <w:tcBorders>
              <w:top w:val="nil"/>
              <w:left w:val="nil"/>
              <w:bottom w:val="single" w:sz="4" w:space="0" w:color="auto"/>
              <w:right w:val="single" w:sz="4" w:space="0" w:color="auto"/>
            </w:tcBorders>
            <w:shd w:val="clear" w:color="auto" w:fill="auto"/>
            <w:noWrap/>
            <w:hideMark/>
          </w:tcPr>
          <w:p w14:paraId="0B828CF0"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xml:space="preserve">fixed rate term &lt;=15 </w:t>
            </w:r>
            <w:proofErr w:type="spellStart"/>
            <w:r w:rsidRPr="00BF682A">
              <w:rPr>
                <w:rFonts w:eastAsia="Times New Roman" w:cs="Times New Roman"/>
                <w:color w:val="000000"/>
                <w:sz w:val="18"/>
                <w:szCs w:val="18"/>
              </w:rPr>
              <w:t>Yr</w:t>
            </w:r>
            <w:proofErr w:type="spellEnd"/>
          </w:p>
        </w:tc>
        <w:tc>
          <w:tcPr>
            <w:tcW w:w="1092" w:type="pct"/>
            <w:tcBorders>
              <w:top w:val="nil"/>
              <w:left w:val="nil"/>
              <w:bottom w:val="single" w:sz="4" w:space="0" w:color="auto"/>
              <w:right w:val="single" w:sz="4" w:space="0" w:color="auto"/>
            </w:tcBorders>
            <w:shd w:val="clear" w:color="auto" w:fill="auto"/>
            <w:noWrap/>
            <w:hideMark/>
          </w:tcPr>
          <w:p w14:paraId="2A6578E1"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fixed_rate_ind</w:t>
            </w:r>
            <w:proofErr w:type="spellEnd"/>
          </w:p>
        </w:tc>
        <w:tc>
          <w:tcPr>
            <w:tcW w:w="1622" w:type="pct"/>
            <w:tcBorders>
              <w:top w:val="nil"/>
              <w:left w:val="nil"/>
              <w:bottom w:val="single" w:sz="4" w:space="0" w:color="auto"/>
              <w:right w:val="single" w:sz="4" w:space="0" w:color="auto"/>
            </w:tcBorders>
            <w:shd w:val="clear" w:color="auto" w:fill="auto"/>
            <w:noWrap/>
            <w:hideMark/>
          </w:tcPr>
          <w:p w14:paraId="11DB113B"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FRM_LE15Yr=B_S_ARM_IND=0 and N_S_ORIG_TERM&lt;=180;</w:t>
            </w:r>
          </w:p>
        </w:tc>
      </w:tr>
      <w:tr w:rsidR="00284E06" w:rsidRPr="00BF682A" w14:paraId="448E6580" w14:textId="77777777" w:rsidTr="00284E06">
        <w:trPr>
          <w:trHeight w:val="300"/>
        </w:trPr>
        <w:tc>
          <w:tcPr>
            <w:tcW w:w="651" w:type="pct"/>
            <w:tcBorders>
              <w:top w:val="nil"/>
              <w:left w:val="single" w:sz="4" w:space="0" w:color="auto"/>
              <w:bottom w:val="single" w:sz="4" w:space="0" w:color="auto"/>
              <w:right w:val="single" w:sz="4" w:space="0" w:color="auto"/>
            </w:tcBorders>
            <w:shd w:val="clear" w:color="auto" w:fill="auto"/>
            <w:hideMark/>
          </w:tcPr>
          <w:p w14:paraId="12A2079D"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GOV</w:t>
            </w:r>
          </w:p>
        </w:tc>
        <w:tc>
          <w:tcPr>
            <w:tcW w:w="1636" w:type="pct"/>
            <w:tcBorders>
              <w:top w:val="nil"/>
              <w:left w:val="nil"/>
              <w:bottom w:val="single" w:sz="4" w:space="0" w:color="auto"/>
              <w:right w:val="single" w:sz="4" w:space="0" w:color="auto"/>
            </w:tcBorders>
            <w:shd w:val="clear" w:color="auto" w:fill="auto"/>
            <w:noWrap/>
            <w:hideMark/>
          </w:tcPr>
          <w:p w14:paraId="6D0AD997"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indicator of GOV loans</w:t>
            </w:r>
          </w:p>
        </w:tc>
        <w:tc>
          <w:tcPr>
            <w:tcW w:w="1092" w:type="pct"/>
            <w:tcBorders>
              <w:top w:val="nil"/>
              <w:left w:val="nil"/>
              <w:bottom w:val="single" w:sz="4" w:space="0" w:color="auto"/>
              <w:right w:val="single" w:sz="4" w:space="0" w:color="auto"/>
            </w:tcBorders>
            <w:shd w:val="clear" w:color="auto" w:fill="auto"/>
            <w:hideMark/>
          </w:tcPr>
          <w:p w14:paraId="544A619A"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portfolio_type_cd</w:t>
            </w:r>
            <w:proofErr w:type="spellEnd"/>
          </w:p>
        </w:tc>
        <w:tc>
          <w:tcPr>
            <w:tcW w:w="1622" w:type="pct"/>
            <w:tcBorders>
              <w:top w:val="nil"/>
              <w:left w:val="nil"/>
              <w:bottom w:val="single" w:sz="4" w:space="0" w:color="auto"/>
              <w:right w:val="single" w:sz="4" w:space="0" w:color="auto"/>
            </w:tcBorders>
            <w:shd w:val="clear" w:color="auto" w:fill="auto"/>
            <w:noWrap/>
            <w:hideMark/>
          </w:tcPr>
          <w:p w14:paraId="448F326D"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GOV=C_M_PORTFOLIO_TYPE_CD='GOV';</w:t>
            </w:r>
          </w:p>
        </w:tc>
      </w:tr>
      <w:tr w:rsidR="00284E06" w:rsidRPr="00BF682A" w14:paraId="214315A2" w14:textId="77777777" w:rsidTr="00284E06">
        <w:trPr>
          <w:trHeight w:val="300"/>
        </w:trPr>
        <w:tc>
          <w:tcPr>
            <w:tcW w:w="651" w:type="pct"/>
            <w:tcBorders>
              <w:top w:val="nil"/>
              <w:left w:val="single" w:sz="4" w:space="0" w:color="auto"/>
              <w:bottom w:val="single" w:sz="4" w:space="0" w:color="auto"/>
              <w:right w:val="single" w:sz="4" w:space="0" w:color="auto"/>
            </w:tcBorders>
            <w:shd w:val="clear" w:color="auto" w:fill="auto"/>
            <w:hideMark/>
          </w:tcPr>
          <w:p w14:paraId="25D8BA8A"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HPI_APP</w:t>
            </w:r>
          </w:p>
        </w:tc>
        <w:tc>
          <w:tcPr>
            <w:tcW w:w="1636" w:type="pct"/>
            <w:tcBorders>
              <w:top w:val="nil"/>
              <w:left w:val="nil"/>
              <w:bottom w:val="single" w:sz="4" w:space="0" w:color="auto"/>
              <w:right w:val="single" w:sz="4" w:space="0" w:color="auto"/>
            </w:tcBorders>
            <w:shd w:val="clear" w:color="auto" w:fill="auto"/>
            <w:noWrap/>
            <w:hideMark/>
          </w:tcPr>
          <w:p w14:paraId="06790E36"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HPI index (app) associates with time of application</w:t>
            </w:r>
          </w:p>
        </w:tc>
        <w:tc>
          <w:tcPr>
            <w:tcW w:w="1092" w:type="pct"/>
            <w:tcBorders>
              <w:top w:val="nil"/>
              <w:left w:val="nil"/>
              <w:bottom w:val="single" w:sz="4" w:space="0" w:color="auto"/>
              <w:right w:val="single" w:sz="4" w:space="0" w:color="auto"/>
            </w:tcBorders>
            <w:shd w:val="clear" w:color="auto" w:fill="auto"/>
            <w:hideMark/>
          </w:tcPr>
          <w:p w14:paraId="6D22EB6E"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HPI</w:t>
            </w:r>
          </w:p>
        </w:tc>
        <w:tc>
          <w:tcPr>
            <w:tcW w:w="1622" w:type="pct"/>
            <w:tcBorders>
              <w:top w:val="nil"/>
              <w:left w:val="nil"/>
              <w:bottom w:val="single" w:sz="4" w:space="0" w:color="auto"/>
              <w:right w:val="single" w:sz="4" w:space="0" w:color="auto"/>
            </w:tcBorders>
            <w:shd w:val="clear" w:color="auto" w:fill="auto"/>
            <w:noWrap/>
            <w:hideMark/>
          </w:tcPr>
          <w:p w14:paraId="6FAED58B"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HPI_APP=HPI_M0_v4/HPI_Orig_v4;</w:t>
            </w:r>
          </w:p>
        </w:tc>
      </w:tr>
      <w:tr w:rsidR="00284E06" w:rsidRPr="00BF682A" w14:paraId="72571B21" w14:textId="77777777" w:rsidTr="00284E06">
        <w:trPr>
          <w:trHeight w:val="300"/>
        </w:trPr>
        <w:tc>
          <w:tcPr>
            <w:tcW w:w="651" w:type="pct"/>
            <w:tcBorders>
              <w:top w:val="nil"/>
              <w:left w:val="single" w:sz="4" w:space="0" w:color="auto"/>
              <w:bottom w:val="single" w:sz="4" w:space="0" w:color="auto"/>
              <w:right w:val="single" w:sz="4" w:space="0" w:color="auto"/>
            </w:tcBorders>
            <w:shd w:val="clear" w:color="auto" w:fill="auto"/>
            <w:hideMark/>
          </w:tcPr>
          <w:p w14:paraId="25A19D21"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HPI_APP_LE1</w:t>
            </w:r>
          </w:p>
        </w:tc>
        <w:tc>
          <w:tcPr>
            <w:tcW w:w="1636" w:type="pct"/>
            <w:tcBorders>
              <w:top w:val="nil"/>
              <w:left w:val="nil"/>
              <w:bottom w:val="single" w:sz="4" w:space="0" w:color="auto"/>
              <w:right w:val="single" w:sz="4" w:space="0" w:color="auto"/>
            </w:tcBorders>
            <w:shd w:val="clear" w:color="auto" w:fill="auto"/>
            <w:noWrap/>
            <w:hideMark/>
          </w:tcPr>
          <w:p w14:paraId="4415B415"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HPI index (app) &lt;=1</w:t>
            </w:r>
          </w:p>
        </w:tc>
        <w:tc>
          <w:tcPr>
            <w:tcW w:w="1092" w:type="pct"/>
            <w:tcBorders>
              <w:top w:val="nil"/>
              <w:left w:val="nil"/>
              <w:bottom w:val="single" w:sz="4" w:space="0" w:color="auto"/>
              <w:right w:val="single" w:sz="4" w:space="0" w:color="auto"/>
            </w:tcBorders>
            <w:shd w:val="clear" w:color="auto" w:fill="auto"/>
            <w:hideMark/>
          </w:tcPr>
          <w:p w14:paraId="0FAA7335"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HPI</w:t>
            </w:r>
          </w:p>
        </w:tc>
        <w:tc>
          <w:tcPr>
            <w:tcW w:w="1622" w:type="pct"/>
            <w:tcBorders>
              <w:top w:val="nil"/>
              <w:left w:val="nil"/>
              <w:bottom w:val="single" w:sz="4" w:space="0" w:color="auto"/>
              <w:right w:val="single" w:sz="4" w:space="0" w:color="auto"/>
            </w:tcBorders>
            <w:shd w:val="clear" w:color="auto" w:fill="auto"/>
            <w:noWrap/>
            <w:hideMark/>
          </w:tcPr>
          <w:p w14:paraId="1912691C"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HPI_APP_LE1=HPI_APP&lt;=1;</w:t>
            </w:r>
          </w:p>
        </w:tc>
      </w:tr>
      <w:tr w:rsidR="00284E06" w:rsidRPr="00BF682A" w14:paraId="3E78382D" w14:textId="77777777" w:rsidTr="00284E06">
        <w:trPr>
          <w:trHeight w:val="300"/>
        </w:trPr>
        <w:tc>
          <w:tcPr>
            <w:tcW w:w="651" w:type="pct"/>
            <w:tcBorders>
              <w:top w:val="nil"/>
              <w:left w:val="single" w:sz="4" w:space="0" w:color="auto"/>
              <w:bottom w:val="single" w:sz="4" w:space="0" w:color="auto"/>
              <w:right w:val="single" w:sz="4" w:space="0" w:color="auto"/>
            </w:tcBorders>
            <w:shd w:val="clear" w:color="auto" w:fill="auto"/>
            <w:hideMark/>
          </w:tcPr>
          <w:p w14:paraId="12B8B787"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HPI_APP_LSP1_CMI</w:t>
            </w:r>
          </w:p>
        </w:tc>
        <w:tc>
          <w:tcPr>
            <w:tcW w:w="1636" w:type="pct"/>
            <w:tcBorders>
              <w:top w:val="nil"/>
              <w:left w:val="nil"/>
              <w:bottom w:val="single" w:sz="4" w:space="0" w:color="auto"/>
              <w:right w:val="single" w:sz="4" w:space="0" w:color="auto"/>
            </w:tcBorders>
            <w:shd w:val="clear" w:color="auto" w:fill="auto"/>
            <w:noWrap/>
            <w:hideMark/>
          </w:tcPr>
          <w:p w14:paraId="53657728"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HPI index (app) &lt;=1 for non-CPB loans</w:t>
            </w:r>
          </w:p>
        </w:tc>
        <w:tc>
          <w:tcPr>
            <w:tcW w:w="1092" w:type="pct"/>
            <w:tcBorders>
              <w:top w:val="nil"/>
              <w:left w:val="nil"/>
              <w:bottom w:val="single" w:sz="4" w:space="0" w:color="auto"/>
              <w:right w:val="single" w:sz="4" w:space="0" w:color="auto"/>
            </w:tcBorders>
            <w:shd w:val="clear" w:color="auto" w:fill="auto"/>
            <w:hideMark/>
          </w:tcPr>
          <w:p w14:paraId="76990D73"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HPI</w:t>
            </w:r>
          </w:p>
        </w:tc>
        <w:tc>
          <w:tcPr>
            <w:tcW w:w="1622" w:type="pct"/>
            <w:tcBorders>
              <w:top w:val="nil"/>
              <w:left w:val="nil"/>
              <w:bottom w:val="single" w:sz="4" w:space="0" w:color="auto"/>
              <w:right w:val="single" w:sz="4" w:space="0" w:color="auto"/>
            </w:tcBorders>
            <w:shd w:val="clear" w:color="auto" w:fill="auto"/>
            <w:noWrap/>
            <w:hideMark/>
          </w:tcPr>
          <w:p w14:paraId="68A5DF66"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HPI_APP_LSP1_</w:t>
            </w:r>
            <w:proofErr w:type="gramStart"/>
            <w:r w:rsidRPr="00BF682A">
              <w:rPr>
                <w:rFonts w:eastAsia="Times New Roman" w:cs="Times New Roman"/>
                <w:color w:val="000000"/>
                <w:sz w:val="18"/>
                <w:szCs w:val="18"/>
              </w:rPr>
              <w:t>CMI  =</w:t>
            </w:r>
            <w:proofErr w:type="gramEnd"/>
            <w:r w:rsidRPr="00BF682A">
              <w:rPr>
                <w:rFonts w:eastAsia="Times New Roman" w:cs="Times New Roman"/>
                <w:color w:val="000000"/>
                <w:sz w:val="18"/>
                <w:szCs w:val="18"/>
              </w:rPr>
              <w:t>HPI_APP_LSP1*(CPB_IND=0);</w:t>
            </w:r>
          </w:p>
        </w:tc>
      </w:tr>
      <w:tr w:rsidR="00284E06" w:rsidRPr="00BF682A" w14:paraId="5688FB2E" w14:textId="77777777" w:rsidTr="00284E06">
        <w:trPr>
          <w:trHeight w:val="300"/>
        </w:trPr>
        <w:tc>
          <w:tcPr>
            <w:tcW w:w="651" w:type="pct"/>
            <w:tcBorders>
              <w:top w:val="nil"/>
              <w:left w:val="single" w:sz="4" w:space="0" w:color="auto"/>
              <w:bottom w:val="single" w:sz="4" w:space="0" w:color="auto"/>
              <w:right w:val="single" w:sz="4" w:space="0" w:color="auto"/>
            </w:tcBorders>
            <w:shd w:val="clear" w:color="auto" w:fill="auto"/>
            <w:hideMark/>
          </w:tcPr>
          <w:p w14:paraId="250FF44F"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HPI_tm12_ratio</w:t>
            </w:r>
          </w:p>
        </w:tc>
        <w:tc>
          <w:tcPr>
            <w:tcW w:w="1636" w:type="pct"/>
            <w:tcBorders>
              <w:top w:val="nil"/>
              <w:left w:val="nil"/>
              <w:bottom w:val="single" w:sz="4" w:space="0" w:color="auto"/>
              <w:right w:val="single" w:sz="4" w:space="0" w:color="auto"/>
            </w:tcBorders>
            <w:shd w:val="clear" w:color="auto" w:fill="auto"/>
            <w:noWrap/>
            <w:hideMark/>
          </w:tcPr>
          <w:p w14:paraId="701C4BFE"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xml:space="preserve">HPI index (tm12) associates with past 12 </w:t>
            </w:r>
            <w:proofErr w:type="spellStart"/>
            <w:r w:rsidRPr="00BF682A">
              <w:rPr>
                <w:rFonts w:eastAsia="Times New Roman" w:cs="Times New Roman"/>
                <w:color w:val="000000"/>
                <w:sz w:val="18"/>
                <w:szCs w:val="18"/>
              </w:rPr>
              <w:t>mos</w:t>
            </w:r>
            <w:proofErr w:type="spellEnd"/>
          </w:p>
        </w:tc>
        <w:tc>
          <w:tcPr>
            <w:tcW w:w="1092" w:type="pct"/>
            <w:tcBorders>
              <w:top w:val="nil"/>
              <w:left w:val="nil"/>
              <w:bottom w:val="single" w:sz="4" w:space="0" w:color="auto"/>
              <w:right w:val="single" w:sz="4" w:space="0" w:color="auto"/>
            </w:tcBorders>
            <w:shd w:val="clear" w:color="auto" w:fill="auto"/>
            <w:hideMark/>
          </w:tcPr>
          <w:p w14:paraId="089C528D"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HPI</w:t>
            </w:r>
          </w:p>
        </w:tc>
        <w:tc>
          <w:tcPr>
            <w:tcW w:w="1622" w:type="pct"/>
            <w:tcBorders>
              <w:top w:val="nil"/>
              <w:left w:val="nil"/>
              <w:bottom w:val="single" w:sz="4" w:space="0" w:color="auto"/>
              <w:right w:val="single" w:sz="4" w:space="0" w:color="auto"/>
            </w:tcBorders>
            <w:shd w:val="clear" w:color="auto" w:fill="auto"/>
            <w:noWrap/>
            <w:hideMark/>
          </w:tcPr>
          <w:p w14:paraId="7017A7B0"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w:t>
            </w:r>
          </w:p>
        </w:tc>
      </w:tr>
      <w:tr w:rsidR="00284E06" w:rsidRPr="00BF682A" w14:paraId="17CC0A43" w14:textId="77777777" w:rsidTr="00284E06">
        <w:trPr>
          <w:trHeight w:val="300"/>
        </w:trPr>
        <w:tc>
          <w:tcPr>
            <w:tcW w:w="651" w:type="pct"/>
            <w:tcBorders>
              <w:top w:val="nil"/>
              <w:left w:val="single" w:sz="4" w:space="0" w:color="auto"/>
              <w:bottom w:val="single" w:sz="4" w:space="0" w:color="auto"/>
              <w:right w:val="single" w:sz="4" w:space="0" w:color="auto"/>
            </w:tcBorders>
            <w:shd w:val="clear" w:color="auto" w:fill="auto"/>
            <w:hideMark/>
          </w:tcPr>
          <w:p w14:paraId="6018F14B"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HPI_tm12_ratio_CMI</w:t>
            </w:r>
          </w:p>
        </w:tc>
        <w:tc>
          <w:tcPr>
            <w:tcW w:w="1636" w:type="pct"/>
            <w:tcBorders>
              <w:top w:val="nil"/>
              <w:left w:val="nil"/>
              <w:bottom w:val="single" w:sz="4" w:space="0" w:color="auto"/>
              <w:right w:val="single" w:sz="4" w:space="0" w:color="auto"/>
            </w:tcBorders>
            <w:shd w:val="clear" w:color="auto" w:fill="auto"/>
            <w:noWrap/>
            <w:hideMark/>
          </w:tcPr>
          <w:p w14:paraId="37EDC56E"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xml:space="preserve">HPI index (tm12) associates with past 12 </w:t>
            </w:r>
            <w:proofErr w:type="spellStart"/>
            <w:r w:rsidRPr="00BF682A">
              <w:rPr>
                <w:rFonts w:eastAsia="Times New Roman" w:cs="Times New Roman"/>
                <w:color w:val="000000"/>
                <w:sz w:val="18"/>
                <w:szCs w:val="18"/>
              </w:rPr>
              <w:t>mos</w:t>
            </w:r>
            <w:proofErr w:type="spellEnd"/>
            <w:r w:rsidRPr="00BF682A">
              <w:rPr>
                <w:rFonts w:eastAsia="Times New Roman" w:cs="Times New Roman"/>
                <w:color w:val="000000"/>
                <w:sz w:val="18"/>
                <w:szCs w:val="18"/>
              </w:rPr>
              <w:t xml:space="preserve"> for non-CPB</w:t>
            </w:r>
          </w:p>
        </w:tc>
        <w:tc>
          <w:tcPr>
            <w:tcW w:w="1092" w:type="pct"/>
            <w:tcBorders>
              <w:top w:val="nil"/>
              <w:left w:val="nil"/>
              <w:bottom w:val="single" w:sz="4" w:space="0" w:color="auto"/>
              <w:right w:val="single" w:sz="4" w:space="0" w:color="auto"/>
            </w:tcBorders>
            <w:shd w:val="clear" w:color="auto" w:fill="auto"/>
            <w:hideMark/>
          </w:tcPr>
          <w:p w14:paraId="37BBD81D"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HPI</w:t>
            </w:r>
          </w:p>
        </w:tc>
        <w:tc>
          <w:tcPr>
            <w:tcW w:w="1622" w:type="pct"/>
            <w:tcBorders>
              <w:top w:val="nil"/>
              <w:left w:val="nil"/>
              <w:bottom w:val="single" w:sz="4" w:space="0" w:color="auto"/>
              <w:right w:val="single" w:sz="4" w:space="0" w:color="auto"/>
            </w:tcBorders>
            <w:shd w:val="clear" w:color="auto" w:fill="auto"/>
            <w:noWrap/>
            <w:hideMark/>
          </w:tcPr>
          <w:p w14:paraId="3C5EB17E"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HPI_tm12_ratio_CMI= HPI_tm12_ratio*(CPB_IND=0);</w:t>
            </w:r>
          </w:p>
        </w:tc>
      </w:tr>
      <w:tr w:rsidR="00284E06" w:rsidRPr="00BF682A" w14:paraId="2C12FA5F" w14:textId="77777777" w:rsidTr="00284E06">
        <w:trPr>
          <w:trHeight w:val="300"/>
        </w:trPr>
        <w:tc>
          <w:tcPr>
            <w:tcW w:w="651" w:type="pct"/>
            <w:tcBorders>
              <w:top w:val="nil"/>
              <w:left w:val="single" w:sz="4" w:space="0" w:color="auto"/>
              <w:bottom w:val="single" w:sz="4" w:space="0" w:color="auto"/>
              <w:right w:val="single" w:sz="4" w:space="0" w:color="auto"/>
            </w:tcBorders>
            <w:shd w:val="clear" w:color="auto" w:fill="auto"/>
            <w:hideMark/>
          </w:tcPr>
          <w:p w14:paraId="09B27DDE"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HPI_tm12_ratio_LE1</w:t>
            </w:r>
          </w:p>
        </w:tc>
        <w:tc>
          <w:tcPr>
            <w:tcW w:w="1636" w:type="pct"/>
            <w:tcBorders>
              <w:top w:val="nil"/>
              <w:left w:val="nil"/>
              <w:bottom w:val="single" w:sz="4" w:space="0" w:color="auto"/>
              <w:right w:val="single" w:sz="4" w:space="0" w:color="auto"/>
            </w:tcBorders>
            <w:shd w:val="clear" w:color="auto" w:fill="auto"/>
            <w:noWrap/>
            <w:hideMark/>
          </w:tcPr>
          <w:p w14:paraId="1F9352BE"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indicator of HPI index (tm12) &lt;=1</w:t>
            </w:r>
          </w:p>
        </w:tc>
        <w:tc>
          <w:tcPr>
            <w:tcW w:w="1092" w:type="pct"/>
            <w:tcBorders>
              <w:top w:val="nil"/>
              <w:left w:val="nil"/>
              <w:bottom w:val="single" w:sz="4" w:space="0" w:color="auto"/>
              <w:right w:val="single" w:sz="4" w:space="0" w:color="auto"/>
            </w:tcBorders>
            <w:shd w:val="clear" w:color="auto" w:fill="auto"/>
            <w:hideMark/>
          </w:tcPr>
          <w:p w14:paraId="71D9F320"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HPI</w:t>
            </w:r>
          </w:p>
        </w:tc>
        <w:tc>
          <w:tcPr>
            <w:tcW w:w="1622" w:type="pct"/>
            <w:tcBorders>
              <w:top w:val="nil"/>
              <w:left w:val="nil"/>
              <w:bottom w:val="single" w:sz="4" w:space="0" w:color="auto"/>
              <w:right w:val="single" w:sz="4" w:space="0" w:color="auto"/>
            </w:tcBorders>
            <w:shd w:val="clear" w:color="auto" w:fill="auto"/>
            <w:noWrap/>
            <w:hideMark/>
          </w:tcPr>
          <w:p w14:paraId="515103FE"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HPI_TM12_RATIO_LE1=HPI_TM12_RATIO&lt;=1;</w:t>
            </w:r>
          </w:p>
        </w:tc>
      </w:tr>
      <w:tr w:rsidR="00284E06" w:rsidRPr="00BF682A" w14:paraId="38CE2D2A" w14:textId="77777777" w:rsidTr="00284E06">
        <w:trPr>
          <w:trHeight w:val="300"/>
        </w:trPr>
        <w:tc>
          <w:tcPr>
            <w:tcW w:w="651" w:type="pct"/>
            <w:tcBorders>
              <w:top w:val="nil"/>
              <w:left w:val="single" w:sz="4" w:space="0" w:color="auto"/>
              <w:bottom w:val="single" w:sz="4" w:space="0" w:color="auto"/>
              <w:right w:val="single" w:sz="4" w:space="0" w:color="auto"/>
            </w:tcBorders>
            <w:shd w:val="clear" w:color="auto" w:fill="auto"/>
            <w:hideMark/>
          </w:tcPr>
          <w:p w14:paraId="6F1BD2D8"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HPI_tm12_ratio_LSP1</w:t>
            </w:r>
          </w:p>
        </w:tc>
        <w:tc>
          <w:tcPr>
            <w:tcW w:w="1636" w:type="pct"/>
            <w:tcBorders>
              <w:top w:val="nil"/>
              <w:left w:val="nil"/>
              <w:bottom w:val="single" w:sz="4" w:space="0" w:color="auto"/>
              <w:right w:val="single" w:sz="4" w:space="0" w:color="auto"/>
            </w:tcBorders>
            <w:shd w:val="clear" w:color="auto" w:fill="auto"/>
            <w:noWrap/>
            <w:hideMark/>
          </w:tcPr>
          <w:p w14:paraId="19749B7D"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xml:space="preserve">HPI index (tm12) &lt;=1 </w:t>
            </w:r>
          </w:p>
        </w:tc>
        <w:tc>
          <w:tcPr>
            <w:tcW w:w="1092" w:type="pct"/>
            <w:tcBorders>
              <w:top w:val="nil"/>
              <w:left w:val="nil"/>
              <w:bottom w:val="single" w:sz="4" w:space="0" w:color="auto"/>
              <w:right w:val="single" w:sz="4" w:space="0" w:color="auto"/>
            </w:tcBorders>
            <w:shd w:val="clear" w:color="auto" w:fill="auto"/>
            <w:hideMark/>
          </w:tcPr>
          <w:p w14:paraId="297DB6FF"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HPI</w:t>
            </w:r>
          </w:p>
        </w:tc>
        <w:tc>
          <w:tcPr>
            <w:tcW w:w="1622" w:type="pct"/>
            <w:tcBorders>
              <w:top w:val="nil"/>
              <w:left w:val="nil"/>
              <w:bottom w:val="single" w:sz="4" w:space="0" w:color="auto"/>
              <w:right w:val="single" w:sz="4" w:space="0" w:color="auto"/>
            </w:tcBorders>
            <w:shd w:val="clear" w:color="auto" w:fill="auto"/>
            <w:noWrap/>
            <w:hideMark/>
          </w:tcPr>
          <w:p w14:paraId="56E20B09"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HPI_tm12_ratio_LSP1=</w:t>
            </w:r>
            <w:proofErr w:type="gramStart"/>
            <w:r w:rsidRPr="00BF682A">
              <w:rPr>
                <w:rFonts w:eastAsia="Times New Roman" w:cs="Times New Roman"/>
                <w:color w:val="000000"/>
                <w:sz w:val="18"/>
                <w:szCs w:val="18"/>
              </w:rPr>
              <w:t>min(</w:t>
            </w:r>
            <w:proofErr w:type="gramEnd"/>
            <w:r w:rsidRPr="00BF682A">
              <w:rPr>
                <w:rFonts w:eastAsia="Times New Roman" w:cs="Times New Roman"/>
                <w:color w:val="000000"/>
                <w:sz w:val="18"/>
                <w:szCs w:val="18"/>
              </w:rPr>
              <w:t>HPI_tm12_ratio,1);</w:t>
            </w:r>
          </w:p>
        </w:tc>
      </w:tr>
      <w:tr w:rsidR="00284E06" w:rsidRPr="00BF682A" w14:paraId="61B7A91A" w14:textId="77777777" w:rsidTr="00284E06">
        <w:trPr>
          <w:trHeight w:val="600"/>
        </w:trPr>
        <w:tc>
          <w:tcPr>
            <w:tcW w:w="651" w:type="pct"/>
            <w:tcBorders>
              <w:top w:val="nil"/>
              <w:left w:val="single" w:sz="4" w:space="0" w:color="auto"/>
              <w:bottom w:val="single" w:sz="4" w:space="0" w:color="auto"/>
              <w:right w:val="single" w:sz="4" w:space="0" w:color="auto"/>
            </w:tcBorders>
            <w:shd w:val="clear" w:color="auto" w:fill="auto"/>
            <w:hideMark/>
          </w:tcPr>
          <w:p w14:paraId="58A77661"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HPI_tm12_ratio_LSP1_CMI_CONV</w:t>
            </w:r>
          </w:p>
        </w:tc>
        <w:tc>
          <w:tcPr>
            <w:tcW w:w="1636" w:type="pct"/>
            <w:tcBorders>
              <w:top w:val="nil"/>
              <w:left w:val="nil"/>
              <w:bottom w:val="single" w:sz="4" w:space="0" w:color="auto"/>
              <w:right w:val="single" w:sz="4" w:space="0" w:color="auto"/>
            </w:tcBorders>
            <w:shd w:val="clear" w:color="auto" w:fill="auto"/>
            <w:noWrap/>
            <w:hideMark/>
          </w:tcPr>
          <w:p w14:paraId="2B754413"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HPI index (tm12) &lt;=1 interacts with non-CPB and non-GOV loans indicators</w:t>
            </w:r>
          </w:p>
        </w:tc>
        <w:tc>
          <w:tcPr>
            <w:tcW w:w="1092" w:type="pct"/>
            <w:tcBorders>
              <w:top w:val="nil"/>
              <w:left w:val="nil"/>
              <w:bottom w:val="single" w:sz="4" w:space="0" w:color="auto"/>
              <w:right w:val="single" w:sz="4" w:space="0" w:color="auto"/>
            </w:tcBorders>
            <w:shd w:val="clear" w:color="auto" w:fill="auto"/>
            <w:hideMark/>
          </w:tcPr>
          <w:p w14:paraId="4CC168C4"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xml:space="preserve">HPI, </w:t>
            </w:r>
            <w:proofErr w:type="spellStart"/>
            <w:r w:rsidRPr="00BF682A">
              <w:rPr>
                <w:rFonts w:eastAsia="Times New Roman" w:cs="Times New Roman"/>
                <w:color w:val="000000"/>
                <w:sz w:val="18"/>
                <w:szCs w:val="18"/>
              </w:rPr>
              <w:t>portfolio_type_cd</w:t>
            </w:r>
            <w:proofErr w:type="spellEnd"/>
          </w:p>
        </w:tc>
        <w:tc>
          <w:tcPr>
            <w:tcW w:w="1622" w:type="pct"/>
            <w:tcBorders>
              <w:top w:val="nil"/>
              <w:left w:val="nil"/>
              <w:bottom w:val="single" w:sz="4" w:space="0" w:color="auto"/>
              <w:right w:val="single" w:sz="4" w:space="0" w:color="auto"/>
            </w:tcBorders>
            <w:shd w:val="clear" w:color="auto" w:fill="auto"/>
            <w:hideMark/>
          </w:tcPr>
          <w:p w14:paraId="32DCF534"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HPI_tm12_ratio_LSP1_CMI= HPI_tm12_ratio_LSP1*(CPB_IND=0);</w:t>
            </w:r>
            <w:r w:rsidRPr="00BF682A">
              <w:rPr>
                <w:rFonts w:eastAsia="Times New Roman" w:cs="Times New Roman"/>
                <w:color w:val="000000"/>
                <w:sz w:val="18"/>
                <w:szCs w:val="18"/>
              </w:rPr>
              <w:br/>
              <w:t>HPI_tm12_ratio_LSP1_CMI_CONV = HPI_tm12_ratio_LSP1_CMI*(GOV=0);</w:t>
            </w:r>
          </w:p>
        </w:tc>
      </w:tr>
      <w:tr w:rsidR="00284E06" w:rsidRPr="00BF682A" w14:paraId="0C2979EB" w14:textId="77777777" w:rsidTr="00284E06">
        <w:trPr>
          <w:trHeight w:val="300"/>
        </w:trPr>
        <w:tc>
          <w:tcPr>
            <w:tcW w:w="651" w:type="pct"/>
            <w:tcBorders>
              <w:top w:val="nil"/>
              <w:left w:val="single" w:sz="4" w:space="0" w:color="auto"/>
              <w:bottom w:val="single" w:sz="4" w:space="0" w:color="auto"/>
              <w:right w:val="single" w:sz="4" w:space="0" w:color="auto"/>
            </w:tcBorders>
            <w:shd w:val="clear" w:color="auto" w:fill="auto"/>
            <w:hideMark/>
          </w:tcPr>
          <w:p w14:paraId="5DDF22C9"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HPI_tm12_ratio_SP1</w:t>
            </w:r>
          </w:p>
        </w:tc>
        <w:tc>
          <w:tcPr>
            <w:tcW w:w="1636" w:type="pct"/>
            <w:tcBorders>
              <w:top w:val="nil"/>
              <w:left w:val="nil"/>
              <w:bottom w:val="single" w:sz="4" w:space="0" w:color="auto"/>
              <w:right w:val="single" w:sz="4" w:space="0" w:color="auto"/>
            </w:tcBorders>
            <w:shd w:val="clear" w:color="auto" w:fill="auto"/>
            <w:noWrap/>
            <w:hideMark/>
          </w:tcPr>
          <w:p w14:paraId="544658C7"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HPI index (tm12) &gt;=1</w:t>
            </w:r>
          </w:p>
        </w:tc>
        <w:tc>
          <w:tcPr>
            <w:tcW w:w="1092" w:type="pct"/>
            <w:tcBorders>
              <w:top w:val="nil"/>
              <w:left w:val="nil"/>
              <w:bottom w:val="single" w:sz="4" w:space="0" w:color="auto"/>
              <w:right w:val="single" w:sz="4" w:space="0" w:color="auto"/>
            </w:tcBorders>
            <w:shd w:val="clear" w:color="auto" w:fill="auto"/>
            <w:hideMark/>
          </w:tcPr>
          <w:p w14:paraId="29C8A961"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HPI</w:t>
            </w:r>
          </w:p>
        </w:tc>
        <w:tc>
          <w:tcPr>
            <w:tcW w:w="1622" w:type="pct"/>
            <w:tcBorders>
              <w:top w:val="nil"/>
              <w:left w:val="nil"/>
              <w:bottom w:val="single" w:sz="4" w:space="0" w:color="auto"/>
              <w:right w:val="single" w:sz="4" w:space="0" w:color="auto"/>
            </w:tcBorders>
            <w:shd w:val="clear" w:color="auto" w:fill="auto"/>
            <w:noWrap/>
            <w:hideMark/>
          </w:tcPr>
          <w:p w14:paraId="1216B4F9"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HPI_tm12_ratio_SP1=</w:t>
            </w:r>
            <w:proofErr w:type="gramStart"/>
            <w:r w:rsidRPr="00BF682A">
              <w:rPr>
                <w:rFonts w:eastAsia="Times New Roman" w:cs="Times New Roman"/>
                <w:color w:val="000000"/>
                <w:sz w:val="18"/>
                <w:szCs w:val="18"/>
              </w:rPr>
              <w:t>max(</w:t>
            </w:r>
            <w:proofErr w:type="gramEnd"/>
            <w:r w:rsidRPr="00BF682A">
              <w:rPr>
                <w:rFonts w:eastAsia="Times New Roman" w:cs="Times New Roman"/>
                <w:color w:val="000000"/>
                <w:sz w:val="18"/>
                <w:szCs w:val="18"/>
              </w:rPr>
              <w:t>HPI_tm12_ratio,1);</w:t>
            </w:r>
          </w:p>
        </w:tc>
      </w:tr>
      <w:tr w:rsidR="00284E06" w:rsidRPr="00BF682A" w14:paraId="3B556AD0" w14:textId="77777777" w:rsidTr="00284E06">
        <w:trPr>
          <w:trHeight w:val="600"/>
        </w:trPr>
        <w:tc>
          <w:tcPr>
            <w:tcW w:w="651" w:type="pct"/>
            <w:tcBorders>
              <w:top w:val="nil"/>
              <w:left w:val="single" w:sz="4" w:space="0" w:color="auto"/>
              <w:bottom w:val="single" w:sz="4" w:space="0" w:color="auto"/>
              <w:right w:val="single" w:sz="4" w:space="0" w:color="auto"/>
            </w:tcBorders>
            <w:shd w:val="clear" w:color="auto" w:fill="auto"/>
            <w:hideMark/>
          </w:tcPr>
          <w:p w14:paraId="2E36EE76"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HPI_tm12_ratio_SP1_2nd</w:t>
            </w:r>
          </w:p>
        </w:tc>
        <w:tc>
          <w:tcPr>
            <w:tcW w:w="1636" w:type="pct"/>
            <w:tcBorders>
              <w:top w:val="nil"/>
              <w:left w:val="nil"/>
              <w:bottom w:val="single" w:sz="4" w:space="0" w:color="auto"/>
              <w:right w:val="single" w:sz="4" w:space="0" w:color="auto"/>
            </w:tcBorders>
            <w:shd w:val="clear" w:color="auto" w:fill="auto"/>
            <w:noWrap/>
            <w:hideMark/>
          </w:tcPr>
          <w:p w14:paraId="0C66E04A"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HPI index (tm12) &gt;=1 for 2nd lien</w:t>
            </w:r>
          </w:p>
        </w:tc>
        <w:tc>
          <w:tcPr>
            <w:tcW w:w="1092" w:type="pct"/>
            <w:tcBorders>
              <w:top w:val="nil"/>
              <w:left w:val="nil"/>
              <w:bottom w:val="single" w:sz="4" w:space="0" w:color="auto"/>
              <w:right w:val="single" w:sz="4" w:space="0" w:color="auto"/>
            </w:tcBorders>
            <w:shd w:val="clear" w:color="auto" w:fill="auto"/>
            <w:hideMark/>
          </w:tcPr>
          <w:p w14:paraId="61B72BEE"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xml:space="preserve">HPI, </w:t>
            </w:r>
            <w:proofErr w:type="spellStart"/>
            <w:r w:rsidRPr="00BF682A">
              <w:rPr>
                <w:rFonts w:eastAsia="Times New Roman" w:cs="Times New Roman"/>
                <w:color w:val="000000"/>
                <w:sz w:val="18"/>
                <w:szCs w:val="18"/>
              </w:rPr>
              <w:t>lien_cd</w:t>
            </w:r>
            <w:proofErr w:type="spellEnd"/>
          </w:p>
        </w:tc>
        <w:tc>
          <w:tcPr>
            <w:tcW w:w="1622" w:type="pct"/>
            <w:tcBorders>
              <w:top w:val="nil"/>
              <w:left w:val="nil"/>
              <w:bottom w:val="single" w:sz="4" w:space="0" w:color="auto"/>
              <w:right w:val="single" w:sz="4" w:space="0" w:color="auto"/>
            </w:tcBorders>
            <w:shd w:val="clear" w:color="auto" w:fill="auto"/>
            <w:noWrap/>
            <w:hideMark/>
          </w:tcPr>
          <w:p w14:paraId="4B1D3A61"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HPI_tm12_ratio_SP1_2nd = HPI_tm12_ratio_SP1*(B_S_Lien2nd_IND=1);</w:t>
            </w:r>
          </w:p>
        </w:tc>
      </w:tr>
      <w:tr w:rsidR="00284E06" w:rsidRPr="00BF682A" w14:paraId="76523A56" w14:textId="77777777" w:rsidTr="00284E06">
        <w:trPr>
          <w:trHeight w:val="300"/>
        </w:trPr>
        <w:tc>
          <w:tcPr>
            <w:tcW w:w="651" w:type="pct"/>
            <w:tcBorders>
              <w:top w:val="nil"/>
              <w:left w:val="single" w:sz="4" w:space="0" w:color="auto"/>
              <w:bottom w:val="single" w:sz="4" w:space="0" w:color="auto"/>
              <w:right w:val="single" w:sz="4" w:space="0" w:color="auto"/>
            </w:tcBorders>
            <w:shd w:val="clear" w:color="auto" w:fill="auto"/>
            <w:hideMark/>
          </w:tcPr>
          <w:p w14:paraId="56EF83A7"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HPI_tm12_ratio_SP1_MOBGT120</w:t>
            </w:r>
          </w:p>
        </w:tc>
        <w:tc>
          <w:tcPr>
            <w:tcW w:w="1636" w:type="pct"/>
            <w:tcBorders>
              <w:top w:val="nil"/>
              <w:left w:val="nil"/>
              <w:bottom w:val="single" w:sz="4" w:space="0" w:color="auto"/>
              <w:right w:val="single" w:sz="4" w:space="0" w:color="auto"/>
            </w:tcBorders>
            <w:shd w:val="clear" w:color="auto" w:fill="auto"/>
            <w:noWrap/>
            <w:hideMark/>
          </w:tcPr>
          <w:p w14:paraId="3D9A928E"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interaction of HPI index (tm12) with MOB &gt; 120</w:t>
            </w:r>
          </w:p>
        </w:tc>
        <w:tc>
          <w:tcPr>
            <w:tcW w:w="1092" w:type="pct"/>
            <w:tcBorders>
              <w:top w:val="nil"/>
              <w:left w:val="nil"/>
              <w:bottom w:val="single" w:sz="4" w:space="0" w:color="auto"/>
              <w:right w:val="single" w:sz="4" w:space="0" w:color="auto"/>
            </w:tcBorders>
            <w:shd w:val="clear" w:color="auto" w:fill="auto"/>
            <w:hideMark/>
          </w:tcPr>
          <w:p w14:paraId="6DF53936"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HPI</w:t>
            </w:r>
          </w:p>
        </w:tc>
        <w:tc>
          <w:tcPr>
            <w:tcW w:w="1622" w:type="pct"/>
            <w:tcBorders>
              <w:top w:val="nil"/>
              <w:left w:val="nil"/>
              <w:bottom w:val="single" w:sz="4" w:space="0" w:color="auto"/>
              <w:right w:val="single" w:sz="4" w:space="0" w:color="auto"/>
            </w:tcBorders>
            <w:shd w:val="clear" w:color="auto" w:fill="auto"/>
            <w:noWrap/>
            <w:hideMark/>
          </w:tcPr>
          <w:p w14:paraId="73A0AE79"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HPI_tm12_ratio_SP1_MOBGT120=HPI_tm12_ratio_SP1*N_M_MOB_GT120;</w:t>
            </w:r>
          </w:p>
        </w:tc>
      </w:tr>
      <w:tr w:rsidR="00284E06" w:rsidRPr="00BF682A" w14:paraId="3024D1C5" w14:textId="77777777" w:rsidTr="00284E06">
        <w:trPr>
          <w:trHeight w:val="675"/>
        </w:trPr>
        <w:tc>
          <w:tcPr>
            <w:tcW w:w="651" w:type="pct"/>
            <w:tcBorders>
              <w:top w:val="nil"/>
              <w:left w:val="single" w:sz="4" w:space="0" w:color="auto"/>
              <w:bottom w:val="single" w:sz="4" w:space="0" w:color="auto"/>
              <w:right w:val="single" w:sz="4" w:space="0" w:color="auto"/>
            </w:tcBorders>
            <w:shd w:val="clear" w:color="auto" w:fill="auto"/>
            <w:hideMark/>
          </w:tcPr>
          <w:p w14:paraId="4B94E21D"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HPI_tm12_ratio_WLST_CMI</w:t>
            </w:r>
          </w:p>
        </w:tc>
        <w:tc>
          <w:tcPr>
            <w:tcW w:w="1636" w:type="pct"/>
            <w:tcBorders>
              <w:top w:val="nil"/>
              <w:left w:val="nil"/>
              <w:bottom w:val="single" w:sz="4" w:space="0" w:color="auto"/>
              <w:right w:val="single" w:sz="4" w:space="0" w:color="auto"/>
            </w:tcBorders>
            <w:shd w:val="clear" w:color="auto" w:fill="auto"/>
            <w:noWrap/>
            <w:hideMark/>
          </w:tcPr>
          <w:p w14:paraId="29B34987"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xml:space="preserve">HPI index (tm12) </w:t>
            </w:r>
            <w:proofErr w:type="spellStart"/>
            <w:r w:rsidRPr="00BF682A">
              <w:rPr>
                <w:rFonts w:eastAsia="Times New Roman" w:cs="Times New Roman"/>
                <w:color w:val="000000"/>
                <w:sz w:val="18"/>
                <w:szCs w:val="18"/>
              </w:rPr>
              <w:t>assocates</w:t>
            </w:r>
            <w:proofErr w:type="spellEnd"/>
            <w:r w:rsidRPr="00BF682A">
              <w:rPr>
                <w:rFonts w:eastAsia="Times New Roman" w:cs="Times New Roman"/>
                <w:color w:val="000000"/>
                <w:sz w:val="18"/>
                <w:szCs w:val="18"/>
              </w:rPr>
              <w:t xml:space="preserve"> with non-CPB loans via Wall Street channel</w:t>
            </w:r>
          </w:p>
        </w:tc>
        <w:tc>
          <w:tcPr>
            <w:tcW w:w="1092" w:type="pct"/>
            <w:tcBorders>
              <w:top w:val="nil"/>
              <w:left w:val="nil"/>
              <w:bottom w:val="single" w:sz="4" w:space="0" w:color="auto"/>
              <w:right w:val="single" w:sz="4" w:space="0" w:color="auto"/>
            </w:tcBorders>
            <w:shd w:val="clear" w:color="auto" w:fill="auto"/>
            <w:hideMark/>
          </w:tcPr>
          <w:p w14:paraId="5E189576"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xml:space="preserve">HPI, </w:t>
            </w:r>
            <w:proofErr w:type="spellStart"/>
            <w:r w:rsidRPr="00BF682A">
              <w:rPr>
                <w:rFonts w:eastAsia="Times New Roman" w:cs="Times New Roman"/>
                <w:color w:val="000000"/>
                <w:sz w:val="18"/>
                <w:szCs w:val="18"/>
              </w:rPr>
              <w:t>channel_cd</w:t>
            </w:r>
            <w:proofErr w:type="spellEnd"/>
          </w:p>
        </w:tc>
        <w:tc>
          <w:tcPr>
            <w:tcW w:w="1622" w:type="pct"/>
            <w:tcBorders>
              <w:top w:val="nil"/>
              <w:left w:val="nil"/>
              <w:bottom w:val="single" w:sz="4" w:space="0" w:color="auto"/>
              <w:right w:val="single" w:sz="4" w:space="0" w:color="auto"/>
            </w:tcBorders>
            <w:shd w:val="clear" w:color="auto" w:fill="auto"/>
            <w:hideMark/>
          </w:tcPr>
          <w:p w14:paraId="702AAC67"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B_S_WLST_IND=C_S_CHANNEL_CD='WLST';</w:t>
            </w:r>
            <w:r w:rsidRPr="00BF682A">
              <w:rPr>
                <w:rFonts w:eastAsia="Times New Roman" w:cs="Times New Roman"/>
                <w:color w:val="000000"/>
                <w:sz w:val="18"/>
                <w:szCs w:val="18"/>
              </w:rPr>
              <w:br/>
              <w:t>HPI_tm12_ratio_WLST=HPI_tm12_ratio*B_S_WLST_IND;</w:t>
            </w:r>
            <w:r w:rsidRPr="00BF682A">
              <w:rPr>
                <w:rFonts w:eastAsia="Times New Roman" w:cs="Times New Roman"/>
                <w:color w:val="000000"/>
                <w:sz w:val="18"/>
                <w:szCs w:val="18"/>
              </w:rPr>
              <w:br/>
              <w:t xml:space="preserve">HPI_tm12_ratio_WLST_CMI = HPI_tm12_ratio_WLST*(CPB_IND=0); </w:t>
            </w:r>
          </w:p>
        </w:tc>
      </w:tr>
      <w:tr w:rsidR="00284E06" w:rsidRPr="00BF682A" w14:paraId="7FD4B07A" w14:textId="77777777" w:rsidTr="00284E06">
        <w:trPr>
          <w:trHeight w:val="600"/>
        </w:trPr>
        <w:tc>
          <w:tcPr>
            <w:tcW w:w="651" w:type="pct"/>
            <w:tcBorders>
              <w:top w:val="nil"/>
              <w:left w:val="single" w:sz="4" w:space="0" w:color="auto"/>
              <w:bottom w:val="single" w:sz="4" w:space="0" w:color="auto"/>
              <w:right w:val="single" w:sz="4" w:space="0" w:color="auto"/>
            </w:tcBorders>
            <w:shd w:val="clear" w:color="auto" w:fill="auto"/>
            <w:hideMark/>
          </w:tcPr>
          <w:p w14:paraId="0F90510E"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lastRenderedPageBreak/>
              <w:t>income_12m_ratio</w:t>
            </w:r>
          </w:p>
        </w:tc>
        <w:tc>
          <w:tcPr>
            <w:tcW w:w="1636" w:type="pct"/>
            <w:tcBorders>
              <w:top w:val="nil"/>
              <w:left w:val="nil"/>
              <w:bottom w:val="single" w:sz="4" w:space="0" w:color="auto"/>
              <w:right w:val="single" w:sz="4" w:space="0" w:color="auto"/>
            </w:tcBorders>
            <w:shd w:val="clear" w:color="auto" w:fill="auto"/>
            <w:noWrap/>
            <w:hideMark/>
          </w:tcPr>
          <w:p w14:paraId="2E823B70"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xml:space="preserve">Ratio of Income in past 12 </w:t>
            </w:r>
            <w:proofErr w:type="spellStart"/>
            <w:r w:rsidRPr="00BF682A">
              <w:rPr>
                <w:rFonts w:eastAsia="Times New Roman" w:cs="Times New Roman"/>
                <w:color w:val="000000"/>
                <w:sz w:val="18"/>
                <w:szCs w:val="18"/>
              </w:rPr>
              <w:t>mos</w:t>
            </w:r>
            <w:proofErr w:type="spellEnd"/>
          </w:p>
        </w:tc>
        <w:tc>
          <w:tcPr>
            <w:tcW w:w="1092" w:type="pct"/>
            <w:tcBorders>
              <w:top w:val="nil"/>
              <w:left w:val="nil"/>
              <w:bottom w:val="single" w:sz="4" w:space="0" w:color="auto"/>
              <w:right w:val="single" w:sz="4" w:space="0" w:color="auto"/>
            </w:tcBorders>
            <w:shd w:val="clear" w:color="auto" w:fill="auto"/>
            <w:hideMark/>
          </w:tcPr>
          <w:p w14:paraId="552EF7C0"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income</w:t>
            </w:r>
          </w:p>
        </w:tc>
        <w:tc>
          <w:tcPr>
            <w:tcW w:w="1622" w:type="pct"/>
            <w:tcBorders>
              <w:top w:val="nil"/>
              <w:left w:val="nil"/>
              <w:bottom w:val="single" w:sz="4" w:space="0" w:color="auto"/>
              <w:right w:val="single" w:sz="4" w:space="0" w:color="auto"/>
            </w:tcBorders>
            <w:shd w:val="clear" w:color="auto" w:fill="auto"/>
            <w:hideMark/>
          </w:tcPr>
          <w:p w14:paraId="05E36635"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if income_12m^=. then income_12m_ratio=income/income_12m;</w:t>
            </w:r>
          </w:p>
        </w:tc>
      </w:tr>
      <w:tr w:rsidR="00284E06" w:rsidRPr="00BF682A" w14:paraId="62A4E8EE" w14:textId="77777777" w:rsidTr="00284E06">
        <w:trPr>
          <w:trHeight w:val="300"/>
        </w:trPr>
        <w:tc>
          <w:tcPr>
            <w:tcW w:w="651" w:type="pct"/>
            <w:tcBorders>
              <w:top w:val="nil"/>
              <w:left w:val="single" w:sz="4" w:space="0" w:color="auto"/>
              <w:bottom w:val="single" w:sz="4" w:space="0" w:color="auto"/>
              <w:right w:val="single" w:sz="4" w:space="0" w:color="auto"/>
            </w:tcBorders>
            <w:shd w:val="clear" w:color="auto" w:fill="auto"/>
            <w:hideMark/>
          </w:tcPr>
          <w:p w14:paraId="1D83457D"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income_12m_ratio_LSP1</w:t>
            </w:r>
          </w:p>
        </w:tc>
        <w:tc>
          <w:tcPr>
            <w:tcW w:w="1636" w:type="pct"/>
            <w:tcBorders>
              <w:top w:val="nil"/>
              <w:left w:val="nil"/>
              <w:bottom w:val="single" w:sz="4" w:space="0" w:color="auto"/>
              <w:right w:val="single" w:sz="4" w:space="0" w:color="auto"/>
            </w:tcBorders>
            <w:shd w:val="clear" w:color="auto" w:fill="auto"/>
            <w:noWrap/>
            <w:hideMark/>
          </w:tcPr>
          <w:p w14:paraId="500D87FA"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xml:space="preserve">Ratio of income in past 12 </w:t>
            </w:r>
            <w:proofErr w:type="spellStart"/>
            <w:r w:rsidRPr="00BF682A">
              <w:rPr>
                <w:rFonts w:eastAsia="Times New Roman" w:cs="Times New Roman"/>
                <w:color w:val="000000"/>
                <w:sz w:val="18"/>
                <w:szCs w:val="18"/>
              </w:rPr>
              <w:t>mos</w:t>
            </w:r>
            <w:proofErr w:type="spellEnd"/>
            <w:r w:rsidRPr="00BF682A">
              <w:rPr>
                <w:rFonts w:eastAsia="Times New Roman" w:cs="Times New Roman"/>
                <w:color w:val="000000"/>
                <w:sz w:val="18"/>
                <w:szCs w:val="18"/>
              </w:rPr>
              <w:t xml:space="preserve"> with spine &lt;= 1</w:t>
            </w:r>
          </w:p>
        </w:tc>
        <w:tc>
          <w:tcPr>
            <w:tcW w:w="1092" w:type="pct"/>
            <w:tcBorders>
              <w:top w:val="nil"/>
              <w:left w:val="nil"/>
              <w:bottom w:val="single" w:sz="4" w:space="0" w:color="auto"/>
              <w:right w:val="single" w:sz="4" w:space="0" w:color="auto"/>
            </w:tcBorders>
            <w:shd w:val="clear" w:color="auto" w:fill="auto"/>
            <w:hideMark/>
          </w:tcPr>
          <w:p w14:paraId="32266B2C"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income</w:t>
            </w:r>
          </w:p>
        </w:tc>
        <w:tc>
          <w:tcPr>
            <w:tcW w:w="1622" w:type="pct"/>
            <w:tcBorders>
              <w:top w:val="nil"/>
              <w:left w:val="nil"/>
              <w:bottom w:val="single" w:sz="4" w:space="0" w:color="auto"/>
              <w:right w:val="single" w:sz="4" w:space="0" w:color="auto"/>
            </w:tcBorders>
            <w:shd w:val="clear" w:color="auto" w:fill="auto"/>
            <w:noWrap/>
            <w:hideMark/>
          </w:tcPr>
          <w:p w14:paraId="06EA394D"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income_12m_ratio_LSP1=</w:t>
            </w:r>
            <w:proofErr w:type="gramStart"/>
            <w:r w:rsidRPr="00BF682A">
              <w:rPr>
                <w:rFonts w:eastAsia="Times New Roman" w:cs="Times New Roman"/>
                <w:color w:val="000000"/>
                <w:sz w:val="18"/>
                <w:szCs w:val="18"/>
              </w:rPr>
              <w:t>min(</w:t>
            </w:r>
            <w:proofErr w:type="gramEnd"/>
            <w:r w:rsidRPr="00BF682A">
              <w:rPr>
                <w:rFonts w:eastAsia="Times New Roman" w:cs="Times New Roman"/>
                <w:color w:val="000000"/>
                <w:sz w:val="18"/>
                <w:szCs w:val="18"/>
              </w:rPr>
              <w:t>income_12m_ratio,1 );</w:t>
            </w:r>
          </w:p>
        </w:tc>
      </w:tr>
      <w:tr w:rsidR="00284E06" w:rsidRPr="00BF682A" w14:paraId="648E8C38" w14:textId="77777777" w:rsidTr="00284E06">
        <w:trPr>
          <w:trHeight w:val="600"/>
        </w:trPr>
        <w:tc>
          <w:tcPr>
            <w:tcW w:w="651" w:type="pct"/>
            <w:tcBorders>
              <w:top w:val="nil"/>
              <w:left w:val="single" w:sz="4" w:space="0" w:color="auto"/>
              <w:bottom w:val="single" w:sz="4" w:space="0" w:color="auto"/>
              <w:right w:val="single" w:sz="4" w:space="0" w:color="auto"/>
            </w:tcBorders>
            <w:shd w:val="clear" w:color="auto" w:fill="auto"/>
            <w:hideMark/>
          </w:tcPr>
          <w:p w14:paraId="6B88E7DF"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INX_SP500_12m_ratio</w:t>
            </w:r>
          </w:p>
        </w:tc>
        <w:tc>
          <w:tcPr>
            <w:tcW w:w="1636" w:type="pct"/>
            <w:tcBorders>
              <w:top w:val="nil"/>
              <w:left w:val="nil"/>
              <w:bottom w:val="single" w:sz="4" w:space="0" w:color="auto"/>
              <w:right w:val="single" w:sz="4" w:space="0" w:color="auto"/>
            </w:tcBorders>
            <w:shd w:val="clear" w:color="auto" w:fill="auto"/>
            <w:noWrap/>
            <w:hideMark/>
          </w:tcPr>
          <w:p w14:paraId="7E34480D"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xml:space="preserve">ratio of SP500 in past 12 </w:t>
            </w:r>
            <w:proofErr w:type="spellStart"/>
            <w:r w:rsidRPr="00BF682A">
              <w:rPr>
                <w:rFonts w:eastAsia="Times New Roman" w:cs="Times New Roman"/>
                <w:color w:val="000000"/>
                <w:sz w:val="18"/>
                <w:szCs w:val="18"/>
              </w:rPr>
              <w:t>mos</w:t>
            </w:r>
            <w:proofErr w:type="spellEnd"/>
          </w:p>
        </w:tc>
        <w:tc>
          <w:tcPr>
            <w:tcW w:w="1092" w:type="pct"/>
            <w:tcBorders>
              <w:top w:val="nil"/>
              <w:left w:val="nil"/>
              <w:bottom w:val="single" w:sz="4" w:space="0" w:color="auto"/>
              <w:right w:val="single" w:sz="4" w:space="0" w:color="auto"/>
            </w:tcBorders>
            <w:shd w:val="clear" w:color="auto" w:fill="auto"/>
            <w:hideMark/>
          </w:tcPr>
          <w:p w14:paraId="36BD0619"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SP500</w:t>
            </w:r>
          </w:p>
        </w:tc>
        <w:tc>
          <w:tcPr>
            <w:tcW w:w="1622" w:type="pct"/>
            <w:tcBorders>
              <w:top w:val="nil"/>
              <w:left w:val="nil"/>
              <w:bottom w:val="single" w:sz="4" w:space="0" w:color="auto"/>
              <w:right w:val="single" w:sz="4" w:space="0" w:color="auto"/>
            </w:tcBorders>
            <w:shd w:val="clear" w:color="auto" w:fill="auto"/>
            <w:hideMark/>
          </w:tcPr>
          <w:p w14:paraId="0C9FABCD"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if INX_SP500_12m^=. then INX_SP500_12m_ratio=INX_SP500/INX_SP500_12m;</w:t>
            </w:r>
          </w:p>
        </w:tc>
      </w:tr>
      <w:tr w:rsidR="00284E06" w:rsidRPr="00BF682A" w14:paraId="16517D62" w14:textId="77777777" w:rsidTr="00284E06">
        <w:trPr>
          <w:trHeight w:val="300"/>
        </w:trPr>
        <w:tc>
          <w:tcPr>
            <w:tcW w:w="651" w:type="pct"/>
            <w:tcBorders>
              <w:top w:val="nil"/>
              <w:left w:val="single" w:sz="4" w:space="0" w:color="auto"/>
              <w:bottom w:val="single" w:sz="4" w:space="0" w:color="auto"/>
              <w:right w:val="single" w:sz="4" w:space="0" w:color="auto"/>
            </w:tcBorders>
            <w:shd w:val="clear" w:color="auto" w:fill="auto"/>
            <w:hideMark/>
          </w:tcPr>
          <w:p w14:paraId="4BA63BC0"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INX_SP500_12m_ratio_LSP1</w:t>
            </w:r>
          </w:p>
        </w:tc>
        <w:tc>
          <w:tcPr>
            <w:tcW w:w="1636" w:type="pct"/>
            <w:tcBorders>
              <w:top w:val="nil"/>
              <w:left w:val="nil"/>
              <w:bottom w:val="single" w:sz="4" w:space="0" w:color="auto"/>
              <w:right w:val="single" w:sz="4" w:space="0" w:color="auto"/>
            </w:tcBorders>
            <w:shd w:val="clear" w:color="auto" w:fill="auto"/>
            <w:noWrap/>
            <w:hideMark/>
          </w:tcPr>
          <w:p w14:paraId="434F14CF"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xml:space="preserve">ratio of SP500 in past 12 </w:t>
            </w:r>
            <w:proofErr w:type="spellStart"/>
            <w:r w:rsidRPr="00BF682A">
              <w:rPr>
                <w:rFonts w:eastAsia="Times New Roman" w:cs="Times New Roman"/>
                <w:color w:val="000000"/>
                <w:sz w:val="18"/>
                <w:szCs w:val="18"/>
              </w:rPr>
              <w:t>mos</w:t>
            </w:r>
            <w:proofErr w:type="spellEnd"/>
            <w:r w:rsidRPr="00BF682A">
              <w:rPr>
                <w:rFonts w:eastAsia="Times New Roman" w:cs="Times New Roman"/>
                <w:color w:val="000000"/>
                <w:sz w:val="18"/>
                <w:szCs w:val="18"/>
              </w:rPr>
              <w:t xml:space="preserve"> with spine &lt;= 1</w:t>
            </w:r>
          </w:p>
        </w:tc>
        <w:tc>
          <w:tcPr>
            <w:tcW w:w="1092" w:type="pct"/>
            <w:tcBorders>
              <w:top w:val="nil"/>
              <w:left w:val="nil"/>
              <w:bottom w:val="single" w:sz="4" w:space="0" w:color="auto"/>
              <w:right w:val="single" w:sz="4" w:space="0" w:color="auto"/>
            </w:tcBorders>
            <w:shd w:val="clear" w:color="auto" w:fill="auto"/>
            <w:hideMark/>
          </w:tcPr>
          <w:p w14:paraId="4BDE1DCB"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SP500</w:t>
            </w:r>
          </w:p>
        </w:tc>
        <w:tc>
          <w:tcPr>
            <w:tcW w:w="1622" w:type="pct"/>
            <w:tcBorders>
              <w:top w:val="nil"/>
              <w:left w:val="nil"/>
              <w:bottom w:val="single" w:sz="4" w:space="0" w:color="auto"/>
              <w:right w:val="single" w:sz="4" w:space="0" w:color="auto"/>
            </w:tcBorders>
            <w:shd w:val="clear" w:color="auto" w:fill="auto"/>
            <w:hideMark/>
          </w:tcPr>
          <w:p w14:paraId="2329D15C"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 xml:space="preserve">INX_SP500_12m_ratio_LSP1 = </w:t>
            </w:r>
            <w:proofErr w:type="gramStart"/>
            <w:r w:rsidRPr="00BF682A">
              <w:rPr>
                <w:rFonts w:eastAsia="Times New Roman" w:cs="Arial"/>
                <w:color w:val="000000"/>
                <w:sz w:val="18"/>
                <w:szCs w:val="18"/>
              </w:rPr>
              <w:t>min(</w:t>
            </w:r>
            <w:proofErr w:type="gramEnd"/>
            <w:r w:rsidRPr="00BF682A">
              <w:rPr>
                <w:rFonts w:eastAsia="Times New Roman" w:cs="Arial"/>
                <w:color w:val="000000"/>
                <w:sz w:val="18"/>
                <w:szCs w:val="18"/>
              </w:rPr>
              <w:t>INX_SP500_12m_ratio,1);</w:t>
            </w:r>
          </w:p>
        </w:tc>
      </w:tr>
      <w:tr w:rsidR="00284E06" w:rsidRPr="00BF682A" w14:paraId="38AFDA9C" w14:textId="77777777" w:rsidTr="00284E06">
        <w:trPr>
          <w:trHeight w:val="300"/>
        </w:trPr>
        <w:tc>
          <w:tcPr>
            <w:tcW w:w="651" w:type="pct"/>
            <w:tcBorders>
              <w:top w:val="nil"/>
              <w:left w:val="single" w:sz="4" w:space="0" w:color="auto"/>
              <w:bottom w:val="single" w:sz="4" w:space="0" w:color="auto"/>
              <w:right w:val="single" w:sz="4" w:space="0" w:color="auto"/>
            </w:tcBorders>
            <w:shd w:val="clear" w:color="auto" w:fill="auto"/>
            <w:hideMark/>
          </w:tcPr>
          <w:p w14:paraId="4F43CC9A"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INX_SP500_12m_ratio_SP1</w:t>
            </w:r>
          </w:p>
        </w:tc>
        <w:tc>
          <w:tcPr>
            <w:tcW w:w="1636" w:type="pct"/>
            <w:tcBorders>
              <w:top w:val="nil"/>
              <w:left w:val="nil"/>
              <w:bottom w:val="single" w:sz="4" w:space="0" w:color="auto"/>
              <w:right w:val="single" w:sz="4" w:space="0" w:color="auto"/>
            </w:tcBorders>
            <w:shd w:val="clear" w:color="auto" w:fill="auto"/>
            <w:noWrap/>
            <w:hideMark/>
          </w:tcPr>
          <w:p w14:paraId="770D0C07"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w:t>
            </w:r>
          </w:p>
        </w:tc>
        <w:tc>
          <w:tcPr>
            <w:tcW w:w="1092" w:type="pct"/>
            <w:tcBorders>
              <w:top w:val="nil"/>
              <w:left w:val="nil"/>
              <w:bottom w:val="single" w:sz="4" w:space="0" w:color="auto"/>
              <w:right w:val="single" w:sz="4" w:space="0" w:color="auto"/>
            </w:tcBorders>
            <w:shd w:val="clear" w:color="auto" w:fill="auto"/>
            <w:hideMark/>
          </w:tcPr>
          <w:p w14:paraId="4A9371D0"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SP500</w:t>
            </w:r>
          </w:p>
        </w:tc>
        <w:tc>
          <w:tcPr>
            <w:tcW w:w="1622" w:type="pct"/>
            <w:tcBorders>
              <w:top w:val="nil"/>
              <w:left w:val="nil"/>
              <w:bottom w:val="single" w:sz="4" w:space="0" w:color="auto"/>
              <w:right w:val="single" w:sz="4" w:space="0" w:color="auto"/>
            </w:tcBorders>
            <w:shd w:val="clear" w:color="auto" w:fill="auto"/>
            <w:hideMark/>
          </w:tcPr>
          <w:p w14:paraId="1582096A"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INX_SP500_12m_ratio_SP1=</w:t>
            </w:r>
            <w:proofErr w:type="gramStart"/>
            <w:r w:rsidRPr="00BF682A">
              <w:rPr>
                <w:rFonts w:eastAsia="Times New Roman" w:cs="Arial"/>
                <w:color w:val="000000"/>
                <w:sz w:val="18"/>
                <w:szCs w:val="18"/>
              </w:rPr>
              <w:t>max(</w:t>
            </w:r>
            <w:proofErr w:type="gramEnd"/>
            <w:r w:rsidRPr="00BF682A">
              <w:rPr>
                <w:rFonts w:eastAsia="Times New Roman" w:cs="Arial"/>
                <w:color w:val="000000"/>
                <w:sz w:val="18"/>
                <w:szCs w:val="18"/>
              </w:rPr>
              <w:t>INX_SP500_12m_ratio,1);</w:t>
            </w:r>
          </w:p>
        </w:tc>
      </w:tr>
      <w:tr w:rsidR="00284E06" w:rsidRPr="00BF682A" w14:paraId="664371C4" w14:textId="77777777" w:rsidTr="00284E06">
        <w:trPr>
          <w:trHeight w:val="450"/>
        </w:trPr>
        <w:tc>
          <w:tcPr>
            <w:tcW w:w="651" w:type="pct"/>
            <w:tcBorders>
              <w:top w:val="nil"/>
              <w:left w:val="single" w:sz="4" w:space="0" w:color="auto"/>
              <w:bottom w:val="single" w:sz="4" w:space="0" w:color="auto"/>
              <w:right w:val="single" w:sz="4" w:space="0" w:color="auto"/>
            </w:tcBorders>
            <w:shd w:val="clear" w:color="auto" w:fill="auto"/>
            <w:hideMark/>
          </w:tcPr>
          <w:p w14:paraId="4D6267DD"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INX_SP500_3m_ratio</w:t>
            </w:r>
          </w:p>
        </w:tc>
        <w:tc>
          <w:tcPr>
            <w:tcW w:w="1636" w:type="pct"/>
            <w:tcBorders>
              <w:top w:val="nil"/>
              <w:left w:val="nil"/>
              <w:bottom w:val="single" w:sz="4" w:space="0" w:color="auto"/>
              <w:right w:val="single" w:sz="4" w:space="0" w:color="auto"/>
            </w:tcBorders>
            <w:shd w:val="clear" w:color="auto" w:fill="auto"/>
            <w:noWrap/>
            <w:hideMark/>
          </w:tcPr>
          <w:p w14:paraId="53377747"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xml:space="preserve">ratio of SP500 in past 3 </w:t>
            </w:r>
            <w:proofErr w:type="spellStart"/>
            <w:r w:rsidRPr="00BF682A">
              <w:rPr>
                <w:rFonts w:eastAsia="Times New Roman" w:cs="Times New Roman"/>
                <w:color w:val="000000"/>
                <w:sz w:val="18"/>
                <w:szCs w:val="18"/>
              </w:rPr>
              <w:t>mos</w:t>
            </w:r>
            <w:proofErr w:type="spellEnd"/>
          </w:p>
        </w:tc>
        <w:tc>
          <w:tcPr>
            <w:tcW w:w="1092" w:type="pct"/>
            <w:tcBorders>
              <w:top w:val="nil"/>
              <w:left w:val="nil"/>
              <w:bottom w:val="single" w:sz="4" w:space="0" w:color="auto"/>
              <w:right w:val="single" w:sz="4" w:space="0" w:color="auto"/>
            </w:tcBorders>
            <w:shd w:val="clear" w:color="auto" w:fill="auto"/>
            <w:hideMark/>
          </w:tcPr>
          <w:p w14:paraId="11E7D183"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SP500</w:t>
            </w:r>
          </w:p>
        </w:tc>
        <w:tc>
          <w:tcPr>
            <w:tcW w:w="1622" w:type="pct"/>
            <w:tcBorders>
              <w:top w:val="nil"/>
              <w:left w:val="nil"/>
              <w:bottom w:val="single" w:sz="4" w:space="0" w:color="auto"/>
              <w:right w:val="single" w:sz="4" w:space="0" w:color="auto"/>
            </w:tcBorders>
            <w:shd w:val="clear" w:color="auto" w:fill="auto"/>
            <w:hideMark/>
          </w:tcPr>
          <w:p w14:paraId="055D4597"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INX_SP500_3m=lag3(INX_SP500);</w:t>
            </w:r>
            <w:r w:rsidRPr="00BF682A">
              <w:rPr>
                <w:rFonts w:eastAsia="Times New Roman" w:cs="Times New Roman"/>
                <w:color w:val="000000"/>
                <w:sz w:val="18"/>
                <w:szCs w:val="18"/>
              </w:rPr>
              <w:br/>
              <w:t>if INX_SP500_3m^=. then INX_SP500_3m_ratio=INX_SP500/INX_SP500_3m;</w:t>
            </w:r>
          </w:p>
        </w:tc>
      </w:tr>
      <w:tr w:rsidR="00284E06" w:rsidRPr="00BF682A" w14:paraId="6F40932A" w14:textId="77777777" w:rsidTr="00284E06">
        <w:trPr>
          <w:trHeight w:val="600"/>
        </w:trPr>
        <w:tc>
          <w:tcPr>
            <w:tcW w:w="651" w:type="pct"/>
            <w:tcBorders>
              <w:top w:val="nil"/>
              <w:left w:val="single" w:sz="4" w:space="0" w:color="auto"/>
              <w:bottom w:val="single" w:sz="4" w:space="0" w:color="auto"/>
              <w:right w:val="single" w:sz="4" w:space="0" w:color="auto"/>
            </w:tcBorders>
            <w:shd w:val="clear" w:color="auto" w:fill="auto"/>
            <w:hideMark/>
          </w:tcPr>
          <w:p w14:paraId="44706A15"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INX_SP500_3m_ratio_CONV</w:t>
            </w:r>
          </w:p>
        </w:tc>
        <w:tc>
          <w:tcPr>
            <w:tcW w:w="1636" w:type="pct"/>
            <w:tcBorders>
              <w:top w:val="nil"/>
              <w:left w:val="nil"/>
              <w:bottom w:val="single" w:sz="4" w:space="0" w:color="auto"/>
              <w:right w:val="single" w:sz="4" w:space="0" w:color="auto"/>
            </w:tcBorders>
            <w:shd w:val="clear" w:color="auto" w:fill="auto"/>
            <w:noWrap/>
            <w:hideMark/>
          </w:tcPr>
          <w:p w14:paraId="27A28777"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xml:space="preserve">ratio of SP500 in past 3 </w:t>
            </w:r>
            <w:proofErr w:type="spellStart"/>
            <w:r w:rsidRPr="00BF682A">
              <w:rPr>
                <w:rFonts w:eastAsia="Times New Roman" w:cs="Times New Roman"/>
                <w:color w:val="000000"/>
                <w:sz w:val="18"/>
                <w:szCs w:val="18"/>
              </w:rPr>
              <w:t>mosfor</w:t>
            </w:r>
            <w:proofErr w:type="spellEnd"/>
            <w:r w:rsidRPr="00BF682A">
              <w:rPr>
                <w:rFonts w:eastAsia="Times New Roman" w:cs="Times New Roman"/>
                <w:color w:val="000000"/>
                <w:sz w:val="18"/>
                <w:szCs w:val="18"/>
              </w:rPr>
              <w:t xml:space="preserve"> non-GOV loans</w:t>
            </w:r>
          </w:p>
        </w:tc>
        <w:tc>
          <w:tcPr>
            <w:tcW w:w="1092" w:type="pct"/>
            <w:tcBorders>
              <w:top w:val="nil"/>
              <w:left w:val="nil"/>
              <w:bottom w:val="single" w:sz="4" w:space="0" w:color="auto"/>
              <w:right w:val="single" w:sz="4" w:space="0" w:color="auto"/>
            </w:tcBorders>
            <w:shd w:val="clear" w:color="auto" w:fill="auto"/>
            <w:hideMark/>
          </w:tcPr>
          <w:p w14:paraId="21339FEC"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xml:space="preserve">SP500, </w:t>
            </w:r>
            <w:proofErr w:type="spellStart"/>
            <w:r w:rsidRPr="00BF682A">
              <w:rPr>
                <w:rFonts w:eastAsia="Times New Roman" w:cs="Times New Roman"/>
                <w:color w:val="000000"/>
                <w:sz w:val="18"/>
                <w:szCs w:val="18"/>
              </w:rPr>
              <w:t>portfolio_type_cd</w:t>
            </w:r>
            <w:proofErr w:type="spellEnd"/>
          </w:p>
        </w:tc>
        <w:tc>
          <w:tcPr>
            <w:tcW w:w="1622" w:type="pct"/>
            <w:tcBorders>
              <w:top w:val="nil"/>
              <w:left w:val="nil"/>
              <w:bottom w:val="single" w:sz="4" w:space="0" w:color="auto"/>
              <w:right w:val="single" w:sz="4" w:space="0" w:color="auto"/>
            </w:tcBorders>
            <w:shd w:val="clear" w:color="auto" w:fill="auto"/>
            <w:noWrap/>
            <w:hideMark/>
          </w:tcPr>
          <w:p w14:paraId="548AE358"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xml:space="preserve"> INX_SP500_3m_ratio_CONV= INX_SP500_3m_ratio*(GOV=0); </w:t>
            </w:r>
          </w:p>
        </w:tc>
      </w:tr>
      <w:tr w:rsidR="00284E06" w:rsidRPr="00BF682A" w14:paraId="23879100" w14:textId="77777777" w:rsidTr="00284E06">
        <w:trPr>
          <w:trHeight w:val="600"/>
        </w:trPr>
        <w:tc>
          <w:tcPr>
            <w:tcW w:w="651" w:type="pct"/>
            <w:tcBorders>
              <w:top w:val="nil"/>
              <w:left w:val="single" w:sz="4" w:space="0" w:color="auto"/>
              <w:bottom w:val="single" w:sz="4" w:space="0" w:color="auto"/>
              <w:right w:val="single" w:sz="4" w:space="0" w:color="auto"/>
            </w:tcBorders>
            <w:shd w:val="clear" w:color="auto" w:fill="auto"/>
            <w:hideMark/>
          </w:tcPr>
          <w:p w14:paraId="1B5A9730"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INX_SP500_tm_CONV</w:t>
            </w:r>
          </w:p>
        </w:tc>
        <w:tc>
          <w:tcPr>
            <w:tcW w:w="1636" w:type="pct"/>
            <w:tcBorders>
              <w:top w:val="nil"/>
              <w:left w:val="nil"/>
              <w:bottom w:val="single" w:sz="4" w:space="0" w:color="auto"/>
              <w:right w:val="single" w:sz="4" w:space="0" w:color="auto"/>
            </w:tcBorders>
            <w:shd w:val="clear" w:color="auto" w:fill="auto"/>
            <w:noWrap/>
            <w:hideMark/>
          </w:tcPr>
          <w:p w14:paraId="7D66D9AF"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SP500 of the month for non-GOV loans</w:t>
            </w:r>
          </w:p>
        </w:tc>
        <w:tc>
          <w:tcPr>
            <w:tcW w:w="1092" w:type="pct"/>
            <w:tcBorders>
              <w:top w:val="nil"/>
              <w:left w:val="nil"/>
              <w:bottom w:val="single" w:sz="4" w:space="0" w:color="auto"/>
              <w:right w:val="single" w:sz="4" w:space="0" w:color="auto"/>
            </w:tcBorders>
            <w:shd w:val="clear" w:color="auto" w:fill="auto"/>
            <w:hideMark/>
          </w:tcPr>
          <w:p w14:paraId="6DBA1930"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xml:space="preserve">SP500, </w:t>
            </w:r>
            <w:proofErr w:type="spellStart"/>
            <w:r w:rsidRPr="00BF682A">
              <w:rPr>
                <w:rFonts w:eastAsia="Times New Roman" w:cs="Times New Roman"/>
                <w:color w:val="000000"/>
                <w:sz w:val="18"/>
                <w:szCs w:val="18"/>
              </w:rPr>
              <w:t>portfolio_type_cd</w:t>
            </w:r>
            <w:proofErr w:type="spellEnd"/>
          </w:p>
        </w:tc>
        <w:tc>
          <w:tcPr>
            <w:tcW w:w="1622" w:type="pct"/>
            <w:tcBorders>
              <w:top w:val="nil"/>
              <w:left w:val="nil"/>
              <w:bottom w:val="single" w:sz="4" w:space="0" w:color="auto"/>
              <w:right w:val="single" w:sz="4" w:space="0" w:color="auto"/>
            </w:tcBorders>
            <w:shd w:val="clear" w:color="auto" w:fill="auto"/>
            <w:hideMark/>
          </w:tcPr>
          <w:p w14:paraId="176547FE"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INX_SP500_tm =INX_SP500;</w:t>
            </w:r>
            <w:r w:rsidRPr="00BF682A">
              <w:rPr>
                <w:rFonts w:eastAsia="Times New Roman" w:cs="Times New Roman"/>
                <w:color w:val="000000"/>
                <w:sz w:val="18"/>
                <w:szCs w:val="18"/>
              </w:rPr>
              <w:br/>
              <w:t xml:space="preserve">INX_SP500_tm_CONV=INX_SP500_tm*(GOV=0); </w:t>
            </w:r>
          </w:p>
        </w:tc>
      </w:tr>
      <w:tr w:rsidR="00284E06" w:rsidRPr="00BF682A" w14:paraId="112BF407" w14:textId="77777777" w:rsidTr="00284E06">
        <w:trPr>
          <w:trHeight w:val="450"/>
        </w:trPr>
        <w:tc>
          <w:tcPr>
            <w:tcW w:w="651" w:type="pct"/>
            <w:tcBorders>
              <w:top w:val="nil"/>
              <w:left w:val="single" w:sz="4" w:space="0" w:color="auto"/>
              <w:bottom w:val="single" w:sz="4" w:space="0" w:color="auto"/>
              <w:right w:val="single" w:sz="4" w:space="0" w:color="auto"/>
            </w:tcBorders>
            <w:shd w:val="clear" w:color="auto" w:fill="auto"/>
            <w:hideMark/>
          </w:tcPr>
          <w:p w14:paraId="22D2698B"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JAN</w:t>
            </w:r>
          </w:p>
        </w:tc>
        <w:tc>
          <w:tcPr>
            <w:tcW w:w="1636" w:type="pct"/>
            <w:tcBorders>
              <w:top w:val="nil"/>
              <w:left w:val="nil"/>
              <w:bottom w:val="single" w:sz="4" w:space="0" w:color="auto"/>
              <w:right w:val="single" w:sz="4" w:space="0" w:color="auto"/>
            </w:tcBorders>
            <w:shd w:val="clear" w:color="auto" w:fill="auto"/>
            <w:noWrap/>
            <w:hideMark/>
          </w:tcPr>
          <w:p w14:paraId="7D27CA57"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indicator of month January</w:t>
            </w:r>
          </w:p>
        </w:tc>
        <w:tc>
          <w:tcPr>
            <w:tcW w:w="1092" w:type="pct"/>
            <w:tcBorders>
              <w:top w:val="nil"/>
              <w:left w:val="nil"/>
              <w:bottom w:val="single" w:sz="4" w:space="0" w:color="auto"/>
              <w:right w:val="single" w:sz="4" w:space="0" w:color="auto"/>
            </w:tcBorders>
            <w:shd w:val="clear" w:color="auto" w:fill="auto"/>
            <w:noWrap/>
            <w:hideMark/>
          </w:tcPr>
          <w:p w14:paraId="7A8A6B6E"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file_dt</w:t>
            </w:r>
            <w:proofErr w:type="spellEnd"/>
          </w:p>
        </w:tc>
        <w:tc>
          <w:tcPr>
            <w:tcW w:w="1622" w:type="pct"/>
            <w:tcBorders>
              <w:top w:val="nil"/>
              <w:left w:val="nil"/>
              <w:bottom w:val="single" w:sz="4" w:space="0" w:color="auto"/>
              <w:right w:val="single" w:sz="4" w:space="0" w:color="auto"/>
            </w:tcBorders>
            <w:shd w:val="clear" w:color="auto" w:fill="auto"/>
            <w:hideMark/>
          </w:tcPr>
          <w:p w14:paraId="2B485685"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MON=MONTH(FILE_DT);</w:t>
            </w:r>
            <w:r w:rsidRPr="00BF682A">
              <w:rPr>
                <w:rFonts w:eastAsia="Times New Roman" w:cs="Times New Roman"/>
                <w:color w:val="000000"/>
                <w:sz w:val="18"/>
                <w:szCs w:val="18"/>
              </w:rPr>
              <w:br/>
              <w:t xml:space="preserve">JAN=MON=1; </w:t>
            </w:r>
          </w:p>
        </w:tc>
      </w:tr>
      <w:tr w:rsidR="00284E06" w:rsidRPr="00BF682A" w14:paraId="7E27C8AC" w14:textId="77777777" w:rsidTr="00284E06">
        <w:trPr>
          <w:trHeight w:val="1200"/>
        </w:trPr>
        <w:tc>
          <w:tcPr>
            <w:tcW w:w="651" w:type="pct"/>
            <w:tcBorders>
              <w:top w:val="nil"/>
              <w:left w:val="single" w:sz="4" w:space="0" w:color="auto"/>
              <w:bottom w:val="single" w:sz="4" w:space="0" w:color="auto"/>
              <w:right w:val="single" w:sz="4" w:space="0" w:color="auto"/>
            </w:tcBorders>
            <w:shd w:val="clear" w:color="auto" w:fill="auto"/>
            <w:hideMark/>
          </w:tcPr>
          <w:p w14:paraId="5E3D5D80"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judicial</w:t>
            </w:r>
          </w:p>
        </w:tc>
        <w:tc>
          <w:tcPr>
            <w:tcW w:w="1636" w:type="pct"/>
            <w:tcBorders>
              <w:top w:val="nil"/>
              <w:left w:val="nil"/>
              <w:bottom w:val="single" w:sz="4" w:space="0" w:color="auto"/>
              <w:right w:val="single" w:sz="4" w:space="0" w:color="auto"/>
            </w:tcBorders>
            <w:shd w:val="clear" w:color="auto" w:fill="auto"/>
            <w:noWrap/>
            <w:hideMark/>
          </w:tcPr>
          <w:p w14:paraId="7338D0BD"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judicial states</w:t>
            </w:r>
          </w:p>
        </w:tc>
        <w:tc>
          <w:tcPr>
            <w:tcW w:w="1092" w:type="pct"/>
            <w:tcBorders>
              <w:top w:val="nil"/>
              <w:left w:val="nil"/>
              <w:bottom w:val="single" w:sz="4" w:space="0" w:color="auto"/>
              <w:right w:val="single" w:sz="4" w:space="0" w:color="auto"/>
            </w:tcBorders>
            <w:shd w:val="clear" w:color="auto" w:fill="auto"/>
            <w:hideMark/>
          </w:tcPr>
          <w:p w14:paraId="65ACC94F"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prop_state_cd</w:t>
            </w:r>
            <w:proofErr w:type="spellEnd"/>
          </w:p>
        </w:tc>
        <w:tc>
          <w:tcPr>
            <w:tcW w:w="1622" w:type="pct"/>
            <w:tcBorders>
              <w:top w:val="nil"/>
              <w:left w:val="nil"/>
              <w:bottom w:val="single" w:sz="4" w:space="0" w:color="auto"/>
              <w:right w:val="single" w:sz="4" w:space="0" w:color="auto"/>
            </w:tcBorders>
            <w:shd w:val="clear" w:color="auto" w:fill="auto"/>
            <w:hideMark/>
          </w:tcPr>
          <w:p w14:paraId="30B3D60F"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xml:space="preserve">judicial=   (C_S_PROP_STATE_CD2 in ('CT', 'DE', 'FL', 'IL', 'IN', 'IA', 'KS', 'KY', 'LA', 'MA', 'MD', 'ME', 'ND', </w:t>
            </w:r>
            <w:r w:rsidRPr="00BF682A">
              <w:rPr>
                <w:rFonts w:eastAsia="Times New Roman" w:cs="Times New Roman"/>
                <w:color w:val="000000"/>
                <w:sz w:val="18"/>
                <w:szCs w:val="18"/>
              </w:rPr>
              <w:br/>
              <w:t xml:space="preserve">                       'NJ', 'NM', 'NY', 'OH', 'OK', 'PA', 'PR', 'SC', 'SD', 'UT', 'VT', 'VI', 'WI'));</w:t>
            </w:r>
          </w:p>
        </w:tc>
      </w:tr>
      <w:tr w:rsidR="00284E06" w:rsidRPr="00BF682A" w14:paraId="660BF5F5" w14:textId="77777777" w:rsidTr="00284E06">
        <w:trPr>
          <w:trHeight w:val="600"/>
        </w:trPr>
        <w:tc>
          <w:tcPr>
            <w:tcW w:w="651" w:type="pct"/>
            <w:tcBorders>
              <w:top w:val="nil"/>
              <w:left w:val="single" w:sz="4" w:space="0" w:color="auto"/>
              <w:bottom w:val="single" w:sz="4" w:space="0" w:color="auto"/>
              <w:right w:val="single" w:sz="4" w:space="0" w:color="auto"/>
            </w:tcBorders>
            <w:shd w:val="clear" w:color="auto" w:fill="auto"/>
            <w:hideMark/>
          </w:tcPr>
          <w:p w14:paraId="574A7CC6" w14:textId="77777777" w:rsidR="00284E06" w:rsidRPr="00BF682A" w:rsidRDefault="00284E06" w:rsidP="00284E06">
            <w:pPr>
              <w:spacing w:after="0" w:line="240" w:lineRule="auto"/>
              <w:rPr>
                <w:rFonts w:eastAsia="Times New Roman" w:cs="Arial"/>
                <w:color w:val="000000"/>
                <w:sz w:val="18"/>
                <w:szCs w:val="18"/>
              </w:rPr>
            </w:pPr>
            <w:proofErr w:type="spellStart"/>
            <w:r w:rsidRPr="00BF682A">
              <w:rPr>
                <w:rFonts w:eastAsia="Times New Roman" w:cs="Arial"/>
                <w:color w:val="000000"/>
                <w:sz w:val="18"/>
                <w:szCs w:val="18"/>
              </w:rPr>
              <w:t>judicial_CONV</w:t>
            </w:r>
            <w:proofErr w:type="spellEnd"/>
          </w:p>
        </w:tc>
        <w:tc>
          <w:tcPr>
            <w:tcW w:w="1636" w:type="pct"/>
            <w:tcBorders>
              <w:top w:val="nil"/>
              <w:left w:val="nil"/>
              <w:bottom w:val="single" w:sz="4" w:space="0" w:color="auto"/>
              <w:right w:val="single" w:sz="4" w:space="0" w:color="auto"/>
            </w:tcBorders>
            <w:shd w:val="clear" w:color="auto" w:fill="auto"/>
            <w:noWrap/>
            <w:hideMark/>
          </w:tcPr>
          <w:p w14:paraId="5FA18F5F"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xml:space="preserve">Indicator of judicial state associates with non-GOV loans </w:t>
            </w:r>
          </w:p>
        </w:tc>
        <w:tc>
          <w:tcPr>
            <w:tcW w:w="1092" w:type="pct"/>
            <w:tcBorders>
              <w:top w:val="nil"/>
              <w:left w:val="nil"/>
              <w:bottom w:val="single" w:sz="4" w:space="0" w:color="auto"/>
              <w:right w:val="single" w:sz="4" w:space="0" w:color="auto"/>
            </w:tcBorders>
            <w:shd w:val="clear" w:color="auto" w:fill="auto"/>
            <w:hideMark/>
          </w:tcPr>
          <w:p w14:paraId="54060860"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prop_state_cd</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portfolio_type_cd</w:t>
            </w:r>
            <w:proofErr w:type="spellEnd"/>
          </w:p>
        </w:tc>
        <w:tc>
          <w:tcPr>
            <w:tcW w:w="1622" w:type="pct"/>
            <w:tcBorders>
              <w:top w:val="nil"/>
              <w:left w:val="nil"/>
              <w:bottom w:val="single" w:sz="4" w:space="0" w:color="auto"/>
              <w:right w:val="single" w:sz="4" w:space="0" w:color="auto"/>
            </w:tcBorders>
            <w:shd w:val="clear" w:color="auto" w:fill="auto"/>
            <w:noWrap/>
            <w:hideMark/>
          </w:tcPr>
          <w:p w14:paraId="067C350D"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judicial_CONV</w:t>
            </w:r>
            <w:proofErr w:type="spellEnd"/>
            <w:r w:rsidRPr="00BF682A">
              <w:rPr>
                <w:rFonts w:eastAsia="Times New Roman" w:cs="Times New Roman"/>
                <w:color w:val="000000"/>
                <w:sz w:val="18"/>
                <w:szCs w:val="18"/>
              </w:rPr>
              <w:t xml:space="preserve"> = judicial*(GOV=0);</w:t>
            </w:r>
          </w:p>
        </w:tc>
      </w:tr>
      <w:tr w:rsidR="00284E06" w:rsidRPr="00BF682A" w14:paraId="6285EFC9" w14:textId="77777777" w:rsidTr="00284E06">
        <w:trPr>
          <w:trHeight w:val="450"/>
        </w:trPr>
        <w:tc>
          <w:tcPr>
            <w:tcW w:w="651" w:type="pct"/>
            <w:tcBorders>
              <w:top w:val="nil"/>
              <w:left w:val="single" w:sz="4" w:space="0" w:color="auto"/>
              <w:bottom w:val="single" w:sz="4" w:space="0" w:color="auto"/>
              <w:right w:val="single" w:sz="4" w:space="0" w:color="auto"/>
            </w:tcBorders>
            <w:shd w:val="clear" w:color="auto" w:fill="auto"/>
            <w:hideMark/>
          </w:tcPr>
          <w:p w14:paraId="73E7A7B8"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JUL</w:t>
            </w:r>
          </w:p>
        </w:tc>
        <w:tc>
          <w:tcPr>
            <w:tcW w:w="1636" w:type="pct"/>
            <w:tcBorders>
              <w:top w:val="nil"/>
              <w:left w:val="nil"/>
              <w:bottom w:val="single" w:sz="4" w:space="0" w:color="auto"/>
              <w:right w:val="single" w:sz="4" w:space="0" w:color="auto"/>
            </w:tcBorders>
            <w:shd w:val="clear" w:color="auto" w:fill="auto"/>
            <w:noWrap/>
            <w:hideMark/>
          </w:tcPr>
          <w:p w14:paraId="191A3761"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indicator of month July</w:t>
            </w:r>
          </w:p>
        </w:tc>
        <w:tc>
          <w:tcPr>
            <w:tcW w:w="1092" w:type="pct"/>
            <w:tcBorders>
              <w:top w:val="nil"/>
              <w:left w:val="nil"/>
              <w:bottom w:val="single" w:sz="4" w:space="0" w:color="auto"/>
              <w:right w:val="single" w:sz="4" w:space="0" w:color="auto"/>
            </w:tcBorders>
            <w:shd w:val="clear" w:color="auto" w:fill="auto"/>
            <w:noWrap/>
            <w:hideMark/>
          </w:tcPr>
          <w:p w14:paraId="1DCB4F8B"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file_dt</w:t>
            </w:r>
            <w:proofErr w:type="spellEnd"/>
          </w:p>
        </w:tc>
        <w:tc>
          <w:tcPr>
            <w:tcW w:w="1622" w:type="pct"/>
            <w:tcBorders>
              <w:top w:val="nil"/>
              <w:left w:val="nil"/>
              <w:bottom w:val="single" w:sz="4" w:space="0" w:color="auto"/>
              <w:right w:val="single" w:sz="4" w:space="0" w:color="auto"/>
            </w:tcBorders>
            <w:shd w:val="clear" w:color="auto" w:fill="auto"/>
            <w:hideMark/>
          </w:tcPr>
          <w:p w14:paraId="1BB75007"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MON=MONTH(FILE_DT);</w:t>
            </w:r>
            <w:r w:rsidRPr="00BF682A">
              <w:rPr>
                <w:rFonts w:eastAsia="Times New Roman" w:cs="Times New Roman"/>
                <w:color w:val="000000"/>
                <w:sz w:val="18"/>
                <w:szCs w:val="18"/>
              </w:rPr>
              <w:br/>
              <w:t xml:space="preserve">JUL=MON=7; </w:t>
            </w:r>
          </w:p>
        </w:tc>
      </w:tr>
      <w:tr w:rsidR="00284E06" w:rsidRPr="00BF682A" w14:paraId="69C6060A" w14:textId="77777777" w:rsidTr="00284E06">
        <w:trPr>
          <w:trHeight w:val="300"/>
        </w:trPr>
        <w:tc>
          <w:tcPr>
            <w:tcW w:w="651" w:type="pct"/>
            <w:tcBorders>
              <w:top w:val="nil"/>
              <w:left w:val="single" w:sz="4" w:space="0" w:color="auto"/>
              <w:bottom w:val="single" w:sz="4" w:space="0" w:color="auto"/>
              <w:right w:val="single" w:sz="4" w:space="0" w:color="auto"/>
            </w:tcBorders>
            <w:shd w:val="clear" w:color="auto" w:fill="auto"/>
            <w:hideMark/>
          </w:tcPr>
          <w:p w14:paraId="474CEAA7"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JUN</w:t>
            </w:r>
          </w:p>
        </w:tc>
        <w:tc>
          <w:tcPr>
            <w:tcW w:w="1636" w:type="pct"/>
            <w:tcBorders>
              <w:top w:val="nil"/>
              <w:left w:val="nil"/>
              <w:bottom w:val="single" w:sz="4" w:space="0" w:color="auto"/>
              <w:right w:val="single" w:sz="4" w:space="0" w:color="auto"/>
            </w:tcBorders>
            <w:shd w:val="clear" w:color="auto" w:fill="auto"/>
            <w:noWrap/>
            <w:hideMark/>
          </w:tcPr>
          <w:p w14:paraId="6CD2F370"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indicator of month June</w:t>
            </w:r>
          </w:p>
        </w:tc>
        <w:tc>
          <w:tcPr>
            <w:tcW w:w="1092" w:type="pct"/>
            <w:tcBorders>
              <w:top w:val="nil"/>
              <w:left w:val="nil"/>
              <w:bottom w:val="single" w:sz="4" w:space="0" w:color="auto"/>
              <w:right w:val="single" w:sz="4" w:space="0" w:color="auto"/>
            </w:tcBorders>
            <w:shd w:val="clear" w:color="auto" w:fill="auto"/>
            <w:noWrap/>
            <w:hideMark/>
          </w:tcPr>
          <w:p w14:paraId="73D209AB"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file_dt</w:t>
            </w:r>
            <w:proofErr w:type="spellEnd"/>
          </w:p>
        </w:tc>
        <w:tc>
          <w:tcPr>
            <w:tcW w:w="1622" w:type="pct"/>
            <w:tcBorders>
              <w:top w:val="nil"/>
              <w:left w:val="nil"/>
              <w:bottom w:val="single" w:sz="4" w:space="0" w:color="auto"/>
              <w:right w:val="single" w:sz="4" w:space="0" w:color="auto"/>
            </w:tcBorders>
            <w:shd w:val="clear" w:color="auto" w:fill="auto"/>
            <w:hideMark/>
          </w:tcPr>
          <w:p w14:paraId="5BC9DA3C"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xml:space="preserve">JUN=MON=6; </w:t>
            </w:r>
          </w:p>
        </w:tc>
      </w:tr>
      <w:tr w:rsidR="00284E06" w:rsidRPr="00BF682A" w14:paraId="03AA734B" w14:textId="77777777" w:rsidTr="00284E06">
        <w:trPr>
          <w:trHeight w:val="600"/>
        </w:trPr>
        <w:tc>
          <w:tcPr>
            <w:tcW w:w="651" w:type="pct"/>
            <w:tcBorders>
              <w:top w:val="nil"/>
              <w:left w:val="single" w:sz="4" w:space="0" w:color="auto"/>
              <w:bottom w:val="single" w:sz="4" w:space="0" w:color="auto"/>
              <w:right w:val="single" w:sz="4" w:space="0" w:color="auto"/>
            </w:tcBorders>
            <w:shd w:val="clear" w:color="auto" w:fill="auto"/>
            <w:hideMark/>
          </w:tcPr>
          <w:p w14:paraId="6CE28A18"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Katrina</w:t>
            </w:r>
          </w:p>
        </w:tc>
        <w:tc>
          <w:tcPr>
            <w:tcW w:w="1636" w:type="pct"/>
            <w:tcBorders>
              <w:top w:val="nil"/>
              <w:left w:val="nil"/>
              <w:bottom w:val="single" w:sz="4" w:space="0" w:color="auto"/>
              <w:right w:val="single" w:sz="4" w:space="0" w:color="auto"/>
            </w:tcBorders>
            <w:shd w:val="clear" w:color="auto" w:fill="auto"/>
            <w:noWrap/>
            <w:hideMark/>
          </w:tcPr>
          <w:p w14:paraId="49D89A1A"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xml:space="preserve">indicator of area covered </w:t>
            </w:r>
            <w:proofErr w:type="gramStart"/>
            <w:r w:rsidRPr="00BF682A">
              <w:rPr>
                <w:rFonts w:eastAsia="Times New Roman" w:cs="Times New Roman"/>
                <w:color w:val="000000"/>
                <w:sz w:val="18"/>
                <w:szCs w:val="18"/>
              </w:rPr>
              <w:t>by  storm</w:t>
            </w:r>
            <w:proofErr w:type="gramEnd"/>
            <w:r w:rsidRPr="00BF682A">
              <w:rPr>
                <w:rFonts w:eastAsia="Times New Roman" w:cs="Times New Roman"/>
                <w:color w:val="000000"/>
                <w:sz w:val="18"/>
                <w:szCs w:val="18"/>
              </w:rPr>
              <w:t xml:space="preserve"> Katrina</w:t>
            </w:r>
          </w:p>
        </w:tc>
        <w:tc>
          <w:tcPr>
            <w:tcW w:w="1092" w:type="pct"/>
            <w:tcBorders>
              <w:top w:val="nil"/>
              <w:left w:val="nil"/>
              <w:bottom w:val="single" w:sz="4" w:space="0" w:color="auto"/>
              <w:right w:val="single" w:sz="4" w:space="0" w:color="auto"/>
            </w:tcBorders>
            <w:shd w:val="clear" w:color="auto" w:fill="auto"/>
            <w:hideMark/>
          </w:tcPr>
          <w:p w14:paraId="159CBA21"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prop_zip_cd</w:t>
            </w:r>
            <w:proofErr w:type="spellEnd"/>
          </w:p>
        </w:tc>
        <w:tc>
          <w:tcPr>
            <w:tcW w:w="1622" w:type="pct"/>
            <w:tcBorders>
              <w:top w:val="nil"/>
              <w:left w:val="nil"/>
              <w:bottom w:val="single" w:sz="4" w:space="0" w:color="auto"/>
              <w:right w:val="single" w:sz="4" w:space="0" w:color="auto"/>
            </w:tcBorders>
            <w:shd w:val="clear" w:color="auto" w:fill="auto"/>
            <w:hideMark/>
          </w:tcPr>
          <w:p w14:paraId="389D3FEF"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Katrina</w:t>
            </w:r>
            <w:proofErr w:type="gramStart"/>
            <w:r w:rsidRPr="00BF682A">
              <w:rPr>
                <w:rFonts w:eastAsia="Times New Roman" w:cs="Times New Roman"/>
                <w:color w:val="000000"/>
                <w:sz w:val="18"/>
                <w:szCs w:val="18"/>
              </w:rPr>
              <w:t>=(</w:t>
            </w:r>
            <w:proofErr w:type="spellStart"/>
            <w:proofErr w:type="gramEnd"/>
            <w:r w:rsidRPr="00BF682A">
              <w:rPr>
                <w:rFonts w:eastAsia="Times New Roman" w:cs="Times New Roman"/>
                <w:color w:val="000000"/>
                <w:sz w:val="18"/>
                <w:szCs w:val="18"/>
              </w:rPr>
              <w:t>Katrina_area</w:t>
            </w:r>
            <w:proofErr w:type="spellEnd"/>
            <w:r w:rsidRPr="00BF682A">
              <w:rPr>
                <w:rFonts w:eastAsia="Times New Roman" w:cs="Times New Roman"/>
                <w:color w:val="000000"/>
                <w:sz w:val="18"/>
                <w:szCs w:val="18"/>
              </w:rPr>
              <w:t xml:space="preserve"> and </w:t>
            </w:r>
            <w:proofErr w:type="spellStart"/>
            <w:r w:rsidRPr="00BF682A">
              <w:rPr>
                <w:rFonts w:eastAsia="Times New Roman" w:cs="Times New Roman"/>
                <w:color w:val="000000"/>
                <w:sz w:val="18"/>
                <w:szCs w:val="18"/>
              </w:rPr>
              <w:t>mdy</w:t>
            </w:r>
            <w:proofErr w:type="spellEnd"/>
            <w:r w:rsidRPr="00BF682A">
              <w:rPr>
                <w:rFonts w:eastAsia="Times New Roman" w:cs="Times New Roman"/>
                <w:color w:val="000000"/>
                <w:sz w:val="18"/>
                <w:szCs w:val="18"/>
              </w:rPr>
              <w:t>(8,1,2005)&lt;=</w:t>
            </w:r>
            <w:proofErr w:type="spellStart"/>
            <w:r w:rsidRPr="00BF682A">
              <w:rPr>
                <w:rFonts w:eastAsia="Times New Roman" w:cs="Times New Roman"/>
                <w:color w:val="000000"/>
                <w:sz w:val="18"/>
                <w:szCs w:val="18"/>
              </w:rPr>
              <w:t>file_dt</w:t>
            </w:r>
            <w:proofErr w:type="spellEnd"/>
            <w:r w:rsidRPr="00BF682A">
              <w:rPr>
                <w:rFonts w:eastAsia="Times New Roman" w:cs="Times New Roman"/>
                <w:color w:val="000000"/>
                <w:sz w:val="18"/>
                <w:szCs w:val="18"/>
              </w:rPr>
              <w:t>&lt;=</w:t>
            </w:r>
            <w:proofErr w:type="spellStart"/>
            <w:r w:rsidRPr="00BF682A">
              <w:rPr>
                <w:rFonts w:eastAsia="Times New Roman" w:cs="Times New Roman"/>
                <w:color w:val="000000"/>
                <w:sz w:val="18"/>
                <w:szCs w:val="18"/>
              </w:rPr>
              <w:t>mdy</w:t>
            </w:r>
            <w:proofErr w:type="spellEnd"/>
            <w:r w:rsidRPr="00BF682A">
              <w:rPr>
                <w:rFonts w:eastAsia="Times New Roman" w:cs="Times New Roman"/>
                <w:color w:val="000000"/>
                <w:sz w:val="18"/>
                <w:szCs w:val="18"/>
              </w:rPr>
              <w:t xml:space="preserve">(7,1,2007)); </w:t>
            </w:r>
          </w:p>
        </w:tc>
      </w:tr>
      <w:tr w:rsidR="00284E06" w:rsidRPr="00BF682A" w14:paraId="6939F451" w14:textId="77777777" w:rsidTr="00284E06">
        <w:trPr>
          <w:trHeight w:val="300"/>
        </w:trPr>
        <w:tc>
          <w:tcPr>
            <w:tcW w:w="651" w:type="pct"/>
            <w:tcBorders>
              <w:top w:val="nil"/>
              <w:left w:val="single" w:sz="4" w:space="0" w:color="auto"/>
              <w:bottom w:val="single" w:sz="4" w:space="0" w:color="auto"/>
              <w:right w:val="single" w:sz="4" w:space="0" w:color="auto"/>
            </w:tcBorders>
            <w:shd w:val="clear" w:color="auto" w:fill="auto"/>
            <w:hideMark/>
          </w:tcPr>
          <w:p w14:paraId="3D15B1F4"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MAR</w:t>
            </w:r>
          </w:p>
        </w:tc>
        <w:tc>
          <w:tcPr>
            <w:tcW w:w="1636" w:type="pct"/>
            <w:tcBorders>
              <w:top w:val="nil"/>
              <w:left w:val="nil"/>
              <w:bottom w:val="single" w:sz="4" w:space="0" w:color="auto"/>
              <w:right w:val="single" w:sz="4" w:space="0" w:color="auto"/>
            </w:tcBorders>
            <w:shd w:val="clear" w:color="auto" w:fill="auto"/>
            <w:noWrap/>
            <w:hideMark/>
          </w:tcPr>
          <w:p w14:paraId="0458AFD7"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Indicator of month March</w:t>
            </w:r>
          </w:p>
        </w:tc>
        <w:tc>
          <w:tcPr>
            <w:tcW w:w="1092" w:type="pct"/>
            <w:tcBorders>
              <w:top w:val="nil"/>
              <w:left w:val="nil"/>
              <w:bottom w:val="single" w:sz="4" w:space="0" w:color="auto"/>
              <w:right w:val="single" w:sz="4" w:space="0" w:color="auto"/>
            </w:tcBorders>
            <w:shd w:val="clear" w:color="auto" w:fill="auto"/>
            <w:noWrap/>
            <w:hideMark/>
          </w:tcPr>
          <w:p w14:paraId="595E888C"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file_dt</w:t>
            </w:r>
            <w:proofErr w:type="spellEnd"/>
          </w:p>
        </w:tc>
        <w:tc>
          <w:tcPr>
            <w:tcW w:w="1622" w:type="pct"/>
            <w:tcBorders>
              <w:top w:val="nil"/>
              <w:left w:val="nil"/>
              <w:bottom w:val="single" w:sz="4" w:space="0" w:color="auto"/>
              <w:right w:val="single" w:sz="4" w:space="0" w:color="auto"/>
            </w:tcBorders>
            <w:shd w:val="clear" w:color="auto" w:fill="auto"/>
            <w:noWrap/>
            <w:hideMark/>
          </w:tcPr>
          <w:p w14:paraId="1AA93A9A"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MAR=MON=3;</w:t>
            </w:r>
          </w:p>
        </w:tc>
      </w:tr>
      <w:tr w:rsidR="00284E06" w:rsidRPr="00BF682A" w14:paraId="7E656166" w14:textId="77777777" w:rsidTr="00284E06">
        <w:trPr>
          <w:trHeight w:val="300"/>
        </w:trPr>
        <w:tc>
          <w:tcPr>
            <w:tcW w:w="651" w:type="pct"/>
            <w:tcBorders>
              <w:top w:val="nil"/>
              <w:left w:val="single" w:sz="4" w:space="0" w:color="auto"/>
              <w:bottom w:val="single" w:sz="4" w:space="0" w:color="auto"/>
              <w:right w:val="single" w:sz="4" w:space="0" w:color="auto"/>
            </w:tcBorders>
            <w:shd w:val="clear" w:color="auto" w:fill="auto"/>
            <w:hideMark/>
          </w:tcPr>
          <w:p w14:paraId="6F5EC77A"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MAY</w:t>
            </w:r>
          </w:p>
        </w:tc>
        <w:tc>
          <w:tcPr>
            <w:tcW w:w="1636" w:type="pct"/>
            <w:tcBorders>
              <w:top w:val="nil"/>
              <w:left w:val="nil"/>
              <w:bottom w:val="single" w:sz="4" w:space="0" w:color="auto"/>
              <w:right w:val="single" w:sz="4" w:space="0" w:color="auto"/>
            </w:tcBorders>
            <w:shd w:val="clear" w:color="auto" w:fill="auto"/>
            <w:noWrap/>
            <w:hideMark/>
          </w:tcPr>
          <w:p w14:paraId="22177D6C"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indicator of month May</w:t>
            </w:r>
          </w:p>
        </w:tc>
        <w:tc>
          <w:tcPr>
            <w:tcW w:w="1092" w:type="pct"/>
            <w:tcBorders>
              <w:top w:val="nil"/>
              <w:left w:val="nil"/>
              <w:bottom w:val="single" w:sz="4" w:space="0" w:color="auto"/>
              <w:right w:val="single" w:sz="4" w:space="0" w:color="auto"/>
            </w:tcBorders>
            <w:shd w:val="clear" w:color="auto" w:fill="auto"/>
            <w:noWrap/>
            <w:hideMark/>
          </w:tcPr>
          <w:p w14:paraId="7A335380"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file_dt</w:t>
            </w:r>
            <w:proofErr w:type="spellEnd"/>
          </w:p>
        </w:tc>
        <w:tc>
          <w:tcPr>
            <w:tcW w:w="1622" w:type="pct"/>
            <w:tcBorders>
              <w:top w:val="nil"/>
              <w:left w:val="nil"/>
              <w:bottom w:val="single" w:sz="4" w:space="0" w:color="auto"/>
              <w:right w:val="single" w:sz="4" w:space="0" w:color="auto"/>
            </w:tcBorders>
            <w:shd w:val="clear" w:color="auto" w:fill="auto"/>
            <w:noWrap/>
            <w:hideMark/>
          </w:tcPr>
          <w:p w14:paraId="1E174957"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MAY=MON=5;</w:t>
            </w:r>
          </w:p>
        </w:tc>
      </w:tr>
      <w:tr w:rsidR="00284E06" w:rsidRPr="00BF682A" w14:paraId="33E0CD57" w14:textId="77777777" w:rsidTr="00284E06">
        <w:trPr>
          <w:trHeight w:val="300"/>
        </w:trPr>
        <w:tc>
          <w:tcPr>
            <w:tcW w:w="651" w:type="pct"/>
            <w:tcBorders>
              <w:top w:val="nil"/>
              <w:left w:val="single" w:sz="4" w:space="0" w:color="auto"/>
              <w:bottom w:val="single" w:sz="4" w:space="0" w:color="auto"/>
              <w:right w:val="single" w:sz="4" w:space="0" w:color="auto"/>
            </w:tcBorders>
            <w:shd w:val="clear" w:color="auto" w:fill="auto"/>
            <w:hideMark/>
          </w:tcPr>
          <w:p w14:paraId="12567B3F" w14:textId="77777777" w:rsidR="00284E06" w:rsidRPr="00BF682A" w:rsidRDefault="00284E06" w:rsidP="00284E06">
            <w:pPr>
              <w:spacing w:after="0" w:line="240" w:lineRule="auto"/>
              <w:rPr>
                <w:rFonts w:eastAsia="Times New Roman" w:cs="Arial"/>
                <w:color w:val="000000"/>
                <w:sz w:val="18"/>
                <w:szCs w:val="18"/>
              </w:rPr>
            </w:pPr>
            <w:proofErr w:type="spellStart"/>
            <w:r w:rsidRPr="00BF682A">
              <w:rPr>
                <w:rFonts w:eastAsia="Times New Roman" w:cs="Arial"/>
                <w:color w:val="000000"/>
                <w:sz w:val="18"/>
                <w:szCs w:val="18"/>
              </w:rPr>
              <w:t>miss_N_M_Age_Oldest_Mtg</w:t>
            </w:r>
            <w:proofErr w:type="spellEnd"/>
          </w:p>
        </w:tc>
        <w:tc>
          <w:tcPr>
            <w:tcW w:w="1636" w:type="pct"/>
            <w:tcBorders>
              <w:top w:val="nil"/>
              <w:left w:val="nil"/>
              <w:bottom w:val="single" w:sz="4" w:space="0" w:color="auto"/>
              <w:right w:val="single" w:sz="4" w:space="0" w:color="auto"/>
            </w:tcBorders>
            <w:shd w:val="clear" w:color="auto" w:fill="auto"/>
            <w:noWrap/>
            <w:hideMark/>
          </w:tcPr>
          <w:p w14:paraId="1AC2D6A9"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indicator of missing related info</w:t>
            </w:r>
          </w:p>
        </w:tc>
        <w:tc>
          <w:tcPr>
            <w:tcW w:w="1092" w:type="pct"/>
            <w:tcBorders>
              <w:top w:val="nil"/>
              <w:left w:val="nil"/>
              <w:bottom w:val="single" w:sz="4" w:space="0" w:color="auto"/>
              <w:right w:val="single" w:sz="4" w:space="0" w:color="auto"/>
            </w:tcBorders>
            <w:shd w:val="clear" w:color="auto" w:fill="auto"/>
            <w:hideMark/>
          </w:tcPr>
          <w:p w14:paraId="3FB1E2C4"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cmi16</w:t>
            </w:r>
          </w:p>
        </w:tc>
        <w:tc>
          <w:tcPr>
            <w:tcW w:w="1622" w:type="pct"/>
            <w:tcBorders>
              <w:top w:val="nil"/>
              <w:left w:val="nil"/>
              <w:bottom w:val="single" w:sz="4" w:space="0" w:color="auto"/>
              <w:right w:val="single" w:sz="4" w:space="0" w:color="auto"/>
            </w:tcBorders>
            <w:shd w:val="clear" w:color="auto" w:fill="auto"/>
            <w:noWrap/>
            <w:hideMark/>
          </w:tcPr>
          <w:p w14:paraId="26555D16"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miss_N_M_Age_Oldest_Mtg</w:t>
            </w:r>
            <w:proofErr w:type="spellEnd"/>
            <w:r w:rsidRPr="00BF682A">
              <w:rPr>
                <w:rFonts w:eastAsia="Times New Roman" w:cs="Times New Roman"/>
                <w:color w:val="000000"/>
                <w:sz w:val="18"/>
                <w:szCs w:val="18"/>
              </w:rPr>
              <w:t xml:space="preserve"> = missing(</w:t>
            </w:r>
            <w:proofErr w:type="spellStart"/>
            <w:r w:rsidRPr="00BF682A">
              <w:rPr>
                <w:rFonts w:eastAsia="Times New Roman" w:cs="Times New Roman"/>
                <w:color w:val="000000"/>
                <w:sz w:val="18"/>
                <w:szCs w:val="18"/>
              </w:rPr>
              <w:t>N_M_Age_Oldest_Mtg</w:t>
            </w:r>
            <w:proofErr w:type="spellEnd"/>
            <w:r w:rsidRPr="00BF682A">
              <w:rPr>
                <w:rFonts w:eastAsia="Times New Roman" w:cs="Times New Roman"/>
                <w:color w:val="000000"/>
                <w:sz w:val="18"/>
                <w:szCs w:val="18"/>
              </w:rPr>
              <w:t>);</w:t>
            </w:r>
          </w:p>
        </w:tc>
      </w:tr>
      <w:tr w:rsidR="00284E06" w:rsidRPr="00BF682A" w14:paraId="133788E4" w14:textId="77777777" w:rsidTr="00284E06">
        <w:trPr>
          <w:trHeight w:val="300"/>
        </w:trPr>
        <w:tc>
          <w:tcPr>
            <w:tcW w:w="651" w:type="pct"/>
            <w:tcBorders>
              <w:top w:val="nil"/>
              <w:left w:val="single" w:sz="4" w:space="0" w:color="auto"/>
              <w:bottom w:val="single" w:sz="4" w:space="0" w:color="auto"/>
              <w:right w:val="single" w:sz="4" w:space="0" w:color="auto"/>
            </w:tcBorders>
            <w:shd w:val="clear" w:color="auto" w:fill="auto"/>
            <w:hideMark/>
          </w:tcPr>
          <w:p w14:paraId="52324CDC" w14:textId="77777777" w:rsidR="00284E06" w:rsidRPr="00BF682A" w:rsidRDefault="00284E06" w:rsidP="00284E06">
            <w:pPr>
              <w:spacing w:after="0" w:line="240" w:lineRule="auto"/>
              <w:rPr>
                <w:rFonts w:eastAsia="Times New Roman" w:cs="Arial"/>
                <w:color w:val="000000"/>
                <w:sz w:val="18"/>
                <w:szCs w:val="18"/>
              </w:rPr>
            </w:pPr>
            <w:proofErr w:type="spellStart"/>
            <w:r w:rsidRPr="00BF682A">
              <w:rPr>
                <w:rFonts w:eastAsia="Times New Roman" w:cs="Arial"/>
                <w:color w:val="000000"/>
                <w:sz w:val="18"/>
                <w:szCs w:val="18"/>
              </w:rPr>
              <w:t>miss_N_M_age_oldest_trd</w:t>
            </w:r>
            <w:proofErr w:type="spellEnd"/>
          </w:p>
        </w:tc>
        <w:tc>
          <w:tcPr>
            <w:tcW w:w="1636" w:type="pct"/>
            <w:tcBorders>
              <w:top w:val="nil"/>
              <w:left w:val="nil"/>
              <w:bottom w:val="single" w:sz="4" w:space="0" w:color="auto"/>
              <w:right w:val="single" w:sz="4" w:space="0" w:color="auto"/>
            </w:tcBorders>
            <w:shd w:val="clear" w:color="auto" w:fill="auto"/>
            <w:noWrap/>
            <w:hideMark/>
          </w:tcPr>
          <w:p w14:paraId="6EBB6DFC"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indicator of missing related info</w:t>
            </w:r>
          </w:p>
        </w:tc>
        <w:tc>
          <w:tcPr>
            <w:tcW w:w="1092" w:type="pct"/>
            <w:tcBorders>
              <w:top w:val="nil"/>
              <w:left w:val="nil"/>
              <w:bottom w:val="single" w:sz="4" w:space="0" w:color="auto"/>
              <w:right w:val="single" w:sz="4" w:space="0" w:color="auto"/>
            </w:tcBorders>
            <w:shd w:val="clear" w:color="auto" w:fill="auto"/>
            <w:hideMark/>
          </w:tcPr>
          <w:p w14:paraId="27774320"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var_k</w:t>
            </w:r>
            <w:proofErr w:type="spellEnd"/>
          </w:p>
        </w:tc>
        <w:tc>
          <w:tcPr>
            <w:tcW w:w="1622" w:type="pct"/>
            <w:tcBorders>
              <w:top w:val="nil"/>
              <w:left w:val="nil"/>
              <w:bottom w:val="single" w:sz="4" w:space="0" w:color="auto"/>
              <w:right w:val="single" w:sz="4" w:space="0" w:color="auto"/>
            </w:tcBorders>
            <w:shd w:val="clear" w:color="auto" w:fill="auto"/>
            <w:noWrap/>
            <w:hideMark/>
          </w:tcPr>
          <w:p w14:paraId="2556EFBA"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miss_N_M_age_oldest_trd</w:t>
            </w:r>
            <w:proofErr w:type="spellEnd"/>
            <w:r w:rsidRPr="00BF682A">
              <w:rPr>
                <w:rFonts w:eastAsia="Times New Roman" w:cs="Times New Roman"/>
                <w:color w:val="000000"/>
                <w:sz w:val="18"/>
                <w:szCs w:val="18"/>
              </w:rPr>
              <w:t>=missing(</w:t>
            </w:r>
            <w:proofErr w:type="spellStart"/>
            <w:r w:rsidRPr="00BF682A">
              <w:rPr>
                <w:rFonts w:eastAsia="Times New Roman" w:cs="Times New Roman"/>
                <w:color w:val="000000"/>
                <w:sz w:val="18"/>
                <w:szCs w:val="18"/>
              </w:rPr>
              <w:t>N_M_age_oldest_trd</w:t>
            </w:r>
            <w:proofErr w:type="spellEnd"/>
            <w:r w:rsidRPr="00BF682A">
              <w:rPr>
                <w:rFonts w:eastAsia="Times New Roman" w:cs="Times New Roman"/>
                <w:color w:val="000000"/>
                <w:sz w:val="18"/>
                <w:szCs w:val="18"/>
              </w:rPr>
              <w:t>);</w:t>
            </w:r>
          </w:p>
        </w:tc>
      </w:tr>
      <w:tr w:rsidR="00284E06" w:rsidRPr="00BF682A" w14:paraId="4080A57B" w14:textId="77777777" w:rsidTr="00284E06">
        <w:trPr>
          <w:trHeight w:val="300"/>
        </w:trPr>
        <w:tc>
          <w:tcPr>
            <w:tcW w:w="651" w:type="pct"/>
            <w:tcBorders>
              <w:top w:val="nil"/>
              <w:left w:val="single" w:sz="4" w:space="0" w:color="auto"/>
              <w:bottom w:val="single" w:sz="4" w:space="0" w:color="auto"/>
              <w:right w:val="single" w:sz="4" w:space="0" w:color="auto"/>
            </w:tcBorders>
            <w:shd w:val="clear" w:color="auto" w:fill="auto"/>
            <w:hideMark/>
          </w:tcPr>
          <w:p w14:paraId="548B4FE5" w14:textId="77777777" w:rsidR="00284E06" w:rsidRPr="00BF682A" w:rsidRDefault="00284E06" w:rsidP="00284E06">
            <w:pPr>
              <w:spacing w:after="0" w:line="240" w:lineRule="auto"/>
              <w:rPr>
                <w:rFonts w:eastAsia="Times New Roman" w:cs="Arial"/>
                <w:color w:val="000000"/>
                <w:sz w:val="18"/>
                <w:szCs w:val="18"/>
              </w:rPr>
            </w:pPr>
            <w:proofErr w:type="spellStart"/>
            <w:r w:rsidRPr="00BF682A">
              <w:rPr>
                <w:rFonts w:eastAsia="Times New Roman" w:cs="Arial"/>
                <w:color w:val="000000"/>
                <w:sz w:val="18"/>
                <w:szCs w:val="18"/>
              </w:rPr>
              <w:t>miss_N_M_n_open_mort</w:t>
            </w:r>
            <w:proofErr w:type="spellEnd"/>
          </w:p>
        </w:tc>
        <w:tc>
          <w:tcPr>
            <w:tcW w:w="1636" w:type="pct"/>
            <w:tcBorders>
              <w:top w:val="nil"/>
              <w:left w:val="nil"/>
              <w:bottom w:val="single" w:sz="4" w:space="0" w:color="auto"/>
              <w:right w:val="single" w:sz="4" w:space="0" w:color="auto"/>
            </w:tcBorders>
            <w:shd w:val="clear" w:color="auto" w:fill="auto"/>
            <w:noWrap/>
            <w:hideMark/>
          </w:tcPr>
          <w:p w14:paraId="7F84DF73"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indicator of missing related info</w:t>
            </w:r>
          </w:p>
        </w:tc>
        <w:tc>
          <w:tcPr>
            <w:tcW w:w="1092" w:type="pct"/>
            <w:tcBorders>
              <w:top w:val="nil"/>
              <w:left w:val="nil"/>
              <w:bottom w:val="single" w:sz="4" w:space="0" w:color="auto"/>
              <w:right w:val="single" w:sz="4" w:space="0" w:color="auto"/>
            </w:tcBorders>
            <w:shd w:val="clear" w:color="auto" w:fill="auto"/>
            <w:hideMark/>
          </w:tcPr>
          <w:p w14:paraId="277D481F"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var_a39</w:t>
            </w:r>
          </w:p>
        </w:tc>
        <w:tc>
          <w:tcPr>
            <w:tcW w:w="1622" w:type="pct"/>
            <w:tcBorders>
              <w:top w:val="nil"/>
              <w:left w:val="nil"/>
              <w:bottom w:val="single" w:sz="4" w:space="0" w:color="auto"/>
              <w:right w:val="single" w:sz="4" w:space="0" w:color="auto"/>
            </w:tcBorders>
            <w:shd w:val="clear" w:color="auto" w:fill="auto"/>
            <w:noWrap/>
            <w:hideMark/>
          </w:tcPr>
          <w:p w14:paraId="0C44A528"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miss_N_M_n_open_mort</w:t>
            </w:r>
            <w:proofErr w:type="spellEnd"/>
            <w:r w:rsidRPr="00BF682A">
              <w:rPr>
                <w:rFonts w:eastAsia="Times New Roman" w:cs="Times New Roman"/>
                <w:color w:val="000000"/>
                <w:sz w:val="18"/>
                <w:szCs w:val="18"/>
              </w:rPr>
              <w:t>=missing(</w:t>
            </w:r>
            <w:proofErr w:type="spellStart"/>
            <w:r w:rsidRPr="00BF682A">
              <w:rPr>
                <w:rFonts w:eastAsia="Times New Roman" w:cs="Times New Roman"/>
                <w:color w:val="000000"/>
                <w:sz w:val="18"/>
                <w:szCs w:val="18"/>
              </w:rPr>
              <w:t>N_M_n_open_mort</w:t>
            </w:r>
            <w:proofErr w:type="spellEnd"/>
            <w:r w:rsidRPr="00BF682A">
              <w:rPr>
                <w:rFonts w:eastAsia="Times New Roman" w:cs="Times New Roman"/>
                <w:color w:val="000000"/>
                <w:sz w:val="18"/>
                <w:szCs w:val="18"/>
              </w:rPr>
              <w:t>);</w:t>
            </w:r>
          </w:p>
        </w:tc>
      </w:tr>
      <w:tr w:rsidR="00284E06" w:rsidRPr="00BF682A" w14:paraId="2EB2F5C5" w14:textId="77777777" w:rsidTr="00284E06">
        <w:trPr>
          <w:trHeight w:val="2025"/>
        </w:trPr>
        <w:tc>
          <w:tcPr>
            <w:tcW w:w="651" w:type="pct"/>
            <w:tcBorders>
              <w:top w:val="nil"/>
              <w:left w:val="single" w:sz="4" w:space="0" w:color="auto"/>
              <w:bottom w:val="single" w:sz="4" w:space="0" w:color="auto"/>
              <w:right w:val="single" w:sz="4" w:space="0" w:color="auto"/>
            </w:tcBorders>
            <w:shd w:val="clear" w:color="auto" w:fill="auto"/>
            <w:hideMark/>
          </w:tcPr>
          <w:p w14:paraId="22593122"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lastRenderedPageBreak/>
              <w:t>MTM_CLTV</w:t>
            </w:r>
          </w:p>
        </w:tc>
        <w:tc>
          <w:tcPr>
            <w:tcW w:w="1636" w:type="pct"/>
            <w:tcBorders>
              <w:top w:val="nil"/>
              <w:left w:val="nil"/>
              <w:bottom w:val="single" w:sz="4" w:space="0" w:color="auto"/>
              <w:right w:val="single" w:sz="4" w:space="0" w:color="auto"/>
            </w:tcBorders>
            <w:shd w:val="clear" w:color="auto" w:fill="auto"/>
            <w:noWrap/>
            <w:hideMark/>
          </w:tcPr>
          <w:p w14:paraId="52BEA9D6"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ratio of MTM to CLTV</w:t>
            </w:r>
          </w:p>
        </w:tc>
        <w:tc>
          <w:tcPr>
            <w:tcW w:w="1092" w:type="pct"/>
            <w:tcBorders>
              <w:top w:val="nil"/>
              <w:left w:val="nil"/>
              <w:bottom w:val="single" w:sz="4" w:space="0" w:color="auto"/>
              <w:right w:val="single" w:sz="4" w:space="0" w:color="auto"/>
            </w:tcBorders>
            <w:shd w:val="clear" w:color="auto" w:fill="auto"/>
            <w:hideMark/>
          </w:tcPr>
          <w:p w14:paraId="77865154"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prin_bal</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orig_prop_amt</w:t>
            </w:r>
            <w:proofErr w:type="spellEnd"/>
            <w:r w:rsidRPr="00BF682A">
              <w:rPr>
                <w:rFonts w:eastAsia="Times New Roman" w:cs="Times New Roman"/>
                <w:color w:val="000000"/>
                <w:sz w:val="18"/>
                <w:szCs w:val="18"/>
              </w:rPr>
              <w:t xml:space="preserve">, </w:t>
            </w:r>
            <w:proofErr w:type="spellStart"/>
            <w:proofErr w:type="gramStart"/>
            <w:r w:rsidRPr="00BF682A">
              <w:rPr>
                <w:rFonts w:eastAsia="Times New Roman" w:cs="Times New Roman"/>
                <w:color w:val="000000"/>
                <w:sz w:val="18"/>
                <w:szCs w:val="18"/>
              </w:rPr>
              <w:t>HPI,fst</w:t>
            </w:r>
            <w:proofErr w:type="gramEnd"/>
            <w:r w:rsidRPr="00BF682A">
              <w:rPr>
                <w:rFonts w:eastAsia="Times New Roman" w:cs="Times New Roman"/>
                <w:color w:val="000000"/>
                <w:sz w:val="18"/>
                <w:szCs w:val="18"/>
              </w:rPr>
              <w:t>_mtg_bal</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origBalance</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origCLTV</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origLTV</w:t>
            </w:r>
            <w:proofErr w:type="spellEnd"/>
          </w:p>
        </w:tc>
        <w:tc>
          <w:tcPr>
            <w:tcW w:w="1622" w:type="pct"/>
            <w:tcBorders>
              <w:top w:val="nil"/>
              <w:left w:val="nil"/>
              <w:bottom w:val="single" w:sz="4" w:space="0" w:color="auto"/>
              <w:right w:val="single" w:sz="4" w:space="0" w:color="auto"/>
            </w:tcBorders>
            <w:shd w:val="clear" w:color="auto" w:fill="auto"/>
            <w:hideMark/>
          </w:tcPr>
          <w:p w14:paraId="76EAF481" w14:textId="68D2F6C6"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MTM_LTV=D_M_PRIN_BAL/(D_S_ORIG_PROP_AMT*HPI_M0/HPI_ORIG)*100;</w:t>
            </w:r>
            <w:r w:rsidRPr="00BF682A">
              <w:rPr>
                <w:rFonts w:eastAsia="Times New Roman" w:cs="Times New Roman"/>
                <w:color w:val="000000"/>
                <w:sz w:val="18"/>
                <w:szCs w:val="18"/>
              </w:rPr>
              <w:br/>
              <w:t>MTM_CLTV=MTM_LTV;</w:t>
            </w:r>
            <w:r w:rsidRPr="00BF682A">
              <w:rPr>
                <w:rFonts w:eastAsia="Times New Roman" w:cs="Times New Roman"/>
                <w:color w:val="000000"/>
                <w:sz w:val="18"/>
                <w:szCs w:val="18"/>
              </w:rPr>
              <w:br/>
              <w:t xml:space="preserve">if </w:t>
            </w:r>
            <w:proofErr w:type="spellStart"/>
            <w:r w:rsidRPr="00BF682A">
              <w:rPr>
                <w:rFonts w:eastAsia="Times New Roman" w:cs="Times New Roman"/>
                <w:color w:val="000000"/>
                <w:sz w:val="18"/>
                <w:szCs w:val="18"/>
              </w:rPr>
              <w:t>B_S_lien</w:t>
            </w:r>
            <w:r w:rsidR="00EC4598" w:rsidRPr="00BF682A">
              <w:rPr>
                <w:rFonts w:eastAsia="Times New Roman" w:cs="Times New Roman"/>
                <w:color w:val="000000"/>
                <w:sz w:val="18"/>
                <w:szCs w:val="18"/>
              </w:rPr>
              <w:t>first</w:t>
            </w:r>
            <w:proofErr w:type="spellEnd"/>
            <w:r w:rsidRPr="00BF682A">
              <w:rPr>
                <w:rFonts w:eastAsia="Times New Roman" w:cs="Times New Roman"/>
                <w:color w:val="000000"/>
                <w:sz w:val="18"/>
                <w:szCs w:val="18"/>
              </w:rPr>
              <w:t>^='1' then do;</w:t>
            </w:r>
            <w:r w:rsidRPr="00BF682A">
              <w:rPr>
                <w:rFonts w:eastAsia="Times New Roman" w:cs="Times New Roman"/>
                <w:color w:val="000000"/>
                <w:sz w:val="18"/>
                <w:szCs w:val="18"/>
              </w:rPr>
              <w:br/>
              <w:t xml:space="preserve">   if </w:t>
            </w:r>
            <w:proofErr w:type="spellStart"/>
            <w:r w:rsidRPr="00BF682A">
              <w:rPr>
                <w:rFonts w:eastAsia="Times New Roman" w:cs="Times New Roman"/>
                <w:color w:val="000000"/>
                <w:sz w:val="18"/>
                <w:szCs w:val="18"/>
              </w:rPr>
              <w:t>D_S_OrigBalance</w:t>
            </w:r>
            <w:proofErr w:type="spellEnd"/>
            <w:r w:rsidRPr="00BF682A">
              <w:rPr>
                <w:rFonts w:eastAsia="Times New Roman" w:cs="Times New Roman"/>
                <w:color w:val="000000"/>
                <w:sz w:val="18"/>
                <w:szCs w:val="18"/>
              </w:rPr>
              <w:t>&gt;0 and D_S_FST_MTG_BAL&gt;0 then do;</w:t>
            </w:r>
            <w:r w:rsidRPr="00BF682A">
              <w:rPr>
                <w:rFonts w:eastAsia="Times New Roman" w:cs="Times New Roman"/>
                <w:color w:val="000000"/>
                <w:sz w:val="18"/>
                <w:szCs w:val="18"/>
              </w:rPr>
              <w:br/>
              <w:t xml:space="preserve">     Junior_Ratio_Orig=min(max(0,D_S_OrigBalance/(D_S_FST_MTG_BAL+1e-6)),10); </w:t>
            </w:r>
            <w:r w:rsidRPr="00BF682A">
              <w:rPr>
                <w:rFonts w:eastAsia="Times New Roman" w:cs="Times New Roman"/>
                <w:color w:val="000000"/>
                <w:sz w:val="18"/>
                <w:szCs w:val="18"/>
              </w:rPr>
              <w:br/>
              <w:t xml:space="preserve">        MTM_CLTV=MTM_LTV*(1+1/</w:t>
            </w:r>
            <w:proofErr w:type="spellStart"/>
            <w:r w:rsidRPr="00BF682A">
              <w:rPr>
                <w:rFonts w:eastAsia="Times New Roman" w:cs="Times New Roman"/>
                <w:color w:val="000000"/>
                <w:sz w:val="18"/>
                <w:szCs w:val="18"/>
              </w:rPr>
              <w:t>Junior_Ratio_Orig</w:t>
            </w:r>
            <w:proofErr w:type="spellEnd"/>
            <w:r w:rsidRPr="00BF682A">
              <w:rPr>
                <w:rFonts w:eastAsia="Times New Roman" w:cs="Times New Roman"/>
                <w:color w:val="000000"/>
                <w:sz w:val="18"/>
                <w:szCs w:val="18"/>
              </w:rPr>
              <w:t>);</w:t>
            </w:r>
            <w:r w:rsidRPr="00BF682A">
              <w:rPr>
                <w:rFonts w:eastAsia="Times New Roman" w:cs="Times New Roman"/>
                <w:color w:val="000000"/>
                <w:sz w:val="18"/>
                <w:szCs w:val="18"/>
              </w:rPr>
              <w:br/>
              <w:t xml:space="preserve">   </w:t>
            </w:r>
            <w:proofErr w:type="spellStart"/>
            <w:r w:rsidRPr="00BF682A">
              <w:rPr>
                <w:rFonts w:eastAsia="Times New Roman" w:cs="Times New Roman"/>
                <w:color w:val="000000"/>
                <w:sz w:val="18"/>
                <w:szCs w:val="18"/>
              </w:rPr>
              <w:t>end;else</w:t>
            </w:r>
            <w:proofErr w:type="spellEnd"/>
            <w:r w:rsidRPr="00BF682A">
              <w:rPr>
                <w:rFonts w:eastAsia="Times New Roman" w:cs="Times New Roman"/>
                <w:color w:val="000000"/>
                <w:sz w:val="18"/>
                <w:szCs w:val="18"/>
              </w:rPr>
              <w:t xml:space="preserve"> </w:t>
            </w:r>
            <w:r w:rsidRPr="00BF682A">
              <w:rPr>
                <w:rFonts w:eastAsia="Times New Roman" w:cs="Times New Roman"/>
                <w:color w:val="000000"/>
                <w:sz w:val="18"/>
                <w:szCs w:val="18"/>
              </w:rPr>
              <w:br/>
              <w:t xml:space="preserve">        MTM_CLTV=MTM_LTV*(</w:t>
            </w:r>
            <w:proofErr w:type="spellStart"/>
            <w:r w:rsidRPr="00BF682A">
              <w:rPr>
                <w:rFonts w:eastAsia="Times New Roman" w:cs="Times New Roman"/>
                <w:color w:val="000000"/>
                <w:sz w:val="18"/>
                <w:szCs w:val="18"/>
              </w:rPr>
              <w:t>P_S_OrigCLTV</w:t>
            </w:r>
            <w:proofErr w:type="spellEnd"/>
            <w:r w:rsidRPr="00BF682A">
              <w:rPr>
                <w:rFonts w:eastAsia="Times New Roman" w:cs="Times New Roman"/>
                <w:color w:val="000000"/>
                <w:sz w:val="18"/>
                <w:szCs w:val="18"/>
              </w:rPr>
              <w:t>/</w:t>
            </w:r>
            <w:proofErr w:type="spellStart"/>
            <w:r w:rsidRPr="00BF682A">
              <w:rPr>
                <w:rFonts w:eastAsia="Times New Roman" w:cs="Times New Roman"/>
                <w:color w:val="000000"/>
                <w:sz w:val="18"/>
                <w:szCs w:val="18"/>
              </w:rPr>
              <w:t>P_S_OrigLTV</w:t>
            </w:r>
            <w:proofErr w:type="spellEnd"/>
            <w:r w:rsidRPr="00BF682A">
              <w:rPr>
                <w:rFonts w:eastAsia="Times New Roman" w:cs="Times New Roman"/>
                <w:color w:val="000000"/>
                <w:sz w:val="18"/>
                <w:szCs w:val="18"/>
              </w:rPr>
              <w:t>);</w:t>
            </w:r>
            <w:r w:rsidRPr="00BF682A">
              <w:rPr>
                <w:rFonts w:eastAsia="Times New Roman" w:cs="Times New Roman"/>
                <w:color w:val="000000"/>
                <w:sz w:val="18"/>
                <w:szCs w:val="18"/>
              </w:rPr>
              <w:br/>
              <w:t>end;</w:t>
            </w:r>
          </w:p>
        </w:tc>
      </w:tr>
      <w:tr w:rsidR="00284E06" w:rsidRPr="00BF682A" w14:paraId="37905D3B" w14:textId="77777777" w:rsidTr="00284E06">
        <w:trPr>
          <w:trHeight w:val="900"/>
        </w:trPr>
        <w:tc>
          <w:tcPr>
            <w:tcW w:w="651" w:type="pct"/>
            <w:tcBorders>
              <w:top w:val="nil"/>
              <w:left w:val="single" w:sz="4" w:space="0" w:color="auto"/>
              <w:bottom w:val="single" w:sz="4" w:space="0" w:color="auto"/>
              <w:right w:val="single" w:sz="4" w:space="0" w:color="auto"/>
            </w:tcBorders>
            <w:shd w:val="clear" w:color="auto" w:fill="auto"/>
            <w:hideMark/>
          </w:tcPr>
          <w:p w14:paraId="228B589D"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MTM_CLTV_GT100_GOV</w:t>
            </w:r>
          </w:p>
        </w:tc>
        <w:tc>
          <w:tcPr>
            <w:tcW w:w="1636" w:type="pct"/>
            <w:tcBorders>
              <w:top w:val="nil"/>
              <w:left w:val="nil"/>
              <w:bottom w:val="single" w:sz="4" w:space="0" w:color="auto"/>
              <w:right w:val="single" w:sz="4" w:space="0" w:color="auto"/>
            </w:tcBorders>
            <w:shd w:val="clear" w:color="auto" w:fill="auto"/>
            <w:noWrap/>
            <w:hideMark/>
          </w:tcPr>
          <w:p w14:paraId="56D354E7"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Market to market CLTV with spline &gt; 100 (GOV)</w:t>
            </w:r>
          </w:p>
        </w:tc>
        <w:tc>
          <w:tcPr>
            <w:tcW w:w="1092" w:type="pct"/>
            <w:tcBorders>
              <w:top w:val="nil"/>
              <w:left w:val="nil"/>
              <w:bottom w:val="single" w:sz="4" w:space="0" w:color="auto"/>
              <w:right w:val="single" w:sz="4" w:space="0" w:color="auto"/>
            </w:tcBorders>
            <w:shd w:val="clear" w:color="auto" w:fill="auto"/>
            <w:hideMark/>
          </w:tcPr>
          <w:p w14:paraId="046D01E8"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prin_bal</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orig_prop_amt</w:t>
            </w:r>
            <w:proofErr w:type="spellEnd"/>
            <w:r w:rsidRPr="00BF682A">
              <w:rPr>
                <w:rFonts w:eastAsia="Times New Roman" w:cs="Times New Roman"/>
                <w:color w:val="000000"/>
                <w:sz w:val="18"/>
                <w:szCs w:val="18"/>
              </w:rPr>
              <w:t xml:space="preserve">, </w:t>
            </w:r>
            <w:proofErr w:type="spellStart"/>
            <w:proofErr w:type="gramStart"/>
            <w:r w:rsidRPr="00BF682A">
              <w:rPr>
                <w:rFonts w:eastAsia="Times New Roman" w:cs="Times New Roman"/>
                <w:color w:val="000000"/>
                <w:sz w:val="18"/>
                <w:szCs w:val="18"/>
              </w:rPr>
              <w:t>HPI,fst</w:t>
            </w:r>
            <w:proofErr w:type="gramEnd"/>
            <w:r w:rsidRPr="00BF682A">
              <w:rPr>
                <w:rFonts w:eastAsia="Times New Roman" w:cs="Times New Roman"/>
                <w:color w:val="000000"/>
                <w:sz w:val="18"/>
                <w:szCs w:val="18"/>
              </w:rPr>
              <w:t>_mtg_bal</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origBalance</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origCLTV</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origLTV</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portfolio_type_cd</w:t>
            </w:r>
            <w:proofErr w:type="spellEnd"/>
          </w:p>
        </w:tc>
        <w:tc>
          <w:tcPr>
            <w:tcW w:w="1622" w:type="pct"/>
            <w:tcBorders>
              <w:top w:val="nil"/>
              <w:left w:val="nil"/>
              <w:bottom w:val="single" w:sz="4" w:space="0" w:color="auto"/>
              <w:right w:val="single" w:sz="4" w:space="0" w:color="auto"/>
            </w:tcBorders>
            <w:shd w:val="clear" w:color="auto" w:fill="auto"/>
            <w:noWrap/>
            <w:hideMark/>
          </w:tcPr>
          <w:p w14:paraId="64EEC88B"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MTM_CLTV_GT100_GOV=(MTM_CLTV&gt;</w:t>
            </w:r>
            <w:proofErr w:type="gramStart"/>
            <w:r w:rsidRPr="00BF682A">
              <w:rPr>
                <w:rFonts w:eastAsia="Times New Roman" w:cs="Times New Roman"/>
                <w:color w:val="000000"/>
                <w:sz w:val="18"/>
                <w:szCs w:val="18"/>
              </w:rPr>
              <w:t>100)*</w:t>
            </w:r>
            <w:proofErr w:type="gramEnd"/>
            <w:r w:rsidRPr="00BF682A">
              <w:rPr>
                <w:rFonts w:eastAsia="Times New Roman" w:cs="Times New Roman"/>
                <w:color w:val="000000"/>
                <w:sz w:val="18"/>
                <w:szCs w:val="18"/>
              </w:rPr>
              <w:t>(GOV=1);</w:t>
            </w:r>
          </w:p>
        </w:tc>
      </w:tr>
      <w:tr w:rsidR="00284E06" w:rsidRPr="00BF682A" w14:paraId="56971603" w14:textId="77777777" w:rsidTr="00284E06">
        <w:trPr>
          <w:trHeight w:val="600"/>
        </w:trPr>
        <w:tc>
          <w:tcPr>
            <w:tcW w:w="651" w:type="pct"/>
            <w:tcBorders>
              <w:top w:val="nil"/>
              <w:left w:val="single" w:sz="4" w:space="0" w:color="auto"/>
              <w:bottom w:val="single" w:sz="4" w:space="0" w:color="auto"/>
              <w:right w:val="single" w:sz="4" w:space="0" w:color="auto"/>
            </w:tcBorders>
            <w:shd w:val="clear" w:color="auto" w:fill="auto"/>
            <w:hideMark/>
          </w:tcPr>
          <w:p w14:paraId="38556704"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MTM_CLTV_LE10</w:t>
            </w:r>
          </w:p>
        </w:tc>
        <w:tc>
          <w:tcPr>
            <w:tcW w:w="1636" w:type="pct"/>
            <w:tcBorders>
              <w:top w:val="nil"/>
              <w:left w:val="nil"/>
              <w:bottom w:val="single" w:sz="4" w:space="0" w:color="auto"/>
              <w:right w:val="single" w:sz="4" w:space="0" w:color="auto"/>
            </w:tcBorders>
            <w:shd w:val="clear" w:color="auto" w:fill="auto"/>
            <w:noWrap/>
            <w:hideMark/>
          </w:tcPr>
          <w:p w14:paraId="3F5DE257"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xml:space="preserve">indicator of </w:t>
            </w:r>
            <w:proofErr w:type="spellStart"/>
            <w:r w:rsidRPr="00BF682A">
              <w:rPr>
                <w:rFonts w:eastAsia="Times New Roman" w:cs="Times New Roman"/>
                <w:color w:val="000000"/>
                <w:sz w:val="18"/>
                <w:szCs w:val="18"/>
              </w:rPr>
              <w:t>arket</w:t>
            </w:r>
            <w:proofErr w:type="spellEnd"/>
            <w:r w:rsidRPr="00BF682A">
              <w:rPr>
                <w:rFonts w:eastAsia="Times New Roman" w:cs="Times New Roman"/>
                <w:color w:val="000000"/>
                <w:sz w:val="18"/>
                <w:szCs w:val="18"/>
              </w:rPr>
              <w:t xml:space="preserve"> to market </w:t>
            </w:r>
            <w:proofErr w:type="gramStart"/>
            <w:r w:rsidRPr="00BF682A">
              <w:rPr>
                <w:rFonts w:eastAsia="Times New Roman" w:cs="Times New Roman"/>
                <w:color w:val="000000"/>
                <w:sz w:val="18"/>
                <w:szCs w:val="18"/>
              </w:rPr>
              <w:t>CLTV  &lt;</w:t>
            </w:r>
            <w:proofErr w:type="gramEnd"/>
            <w:r w:rsidRPr="00BF682A">
              <w:rPr>
                <w:rFonts w:eastAsia="Times New Roman" w:cs="Times New Roman"/>
                <w:color w:val="000000"/>
                <w:sz w:val="18"/>
                <w:szCs w:val="18"/>
              </w:rPr>
              <w:t>=10</w:t>
            </w:r>
          </w:p>
        </w:tc>
        <w:tc>
          <w:tcPr>
            <w:tcW w:w="1092" w:type="pct"/>
            <w:tcBorders>
              <w:top w:val="nil"/>
              <w:left w:val="nil"/>
              <w:bottom w:val="single" w:sz="4" w:space="0" w:color="auto"/>
              <w:right w:val="single" w:sz="4" w:space="0" w:color="auto"/>
            </w:tcBorders>
            <w:shd w:val="clear" w:color="auto" w:fill="auto"/>
            <w:hideMark/>
          </w:tcPr>
          <w:p w14:paraId="0FC0EDF0"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prin_bal</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orig_prop_amt</w:t>
            </w:r>
            <w:proofErr w:type="spellEnd"/>
            <w:r w:rsidRPr="00BF682A">
              <w:rPr>
                <w:rFonts w:eastAsia="Times New Roman" w:cs="Times New Roman"/>
                <w:color w:val="000000"/>
                <w:sz w:val="18"/>
                <w:szCs w:val="18"/>
              </w:rPr>
              <w:t xml:space="preserve">, </w:t>
            </w:r>
            <w:proofErr w:type="spellStart"/>
            <w:proofErr w:type="gramStart"/>
            <w:r w:rsidRPr="00BF682A">
              <w:rPr>
                <w:rFonts w:eastAsia="Times New Roman" w:cs="Times New Roman"/>
                <w:color w:val="000000"/>
                <w:sz w:val="18"/>
                <w:szCs w:val="18"/>
              </w:rPr>
              <w:t>HPI,fst</w:t>
            </w:r>
            <w:proofErr w:type="gramEnd"/>
            <w:r w:rsidRPr="00BF682A">
              <w:rPr>
                <w:rFonts w:eastAsia="Times New Roman" w:cs="Times New Roman"/>
                <w:color w:val="000000"/>
                <w:sz w:val="18"/>
                <w:szCs w:val="18"/>
              </w:rPr>
              <w:t>_mtg_bal</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origBalance</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origCLTV</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origLTV</w:t>
            </w:r>
            <w:proofErr w:type="spellEnd"/>
          </w:p>
        </w:tc>
        <w:tc>
          <w:tcPr>
            <w:tcW w:w="1622" w:type="pct"/>
            <w:tcBorders>
              <w:top w:val="nil"/>
              <w:left w:val="nil"/>
              <w:bottom w:val="single" w:sz="4" w:space="0" w:color="auto"/>
              <w:right w:val="single" w:sz="4" w:space="0" w:color="auto"/>
            </w:tcBorders>
            <w:shd w:val="clear" w:color="auto" w:fill="auto"/>
            <w:noWrap/>
            <w:hideMark/>
          </w:tcPr>
          <w:p w14:paraId="7774CADA"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MTM_CLTV_LE10=MTM_CLTV&lt;=10;</w:t>
            </w:r>
          </w:p>
        </w:tc>
      </w:tr>
      <w:tr w:rsidR="00284E06" w:rsidRPr="00BF682A" w14:paraId="7C4E52AC" w14:textId="77777777" w:rsidTr="00284E06">
        <w:trPr>
          <w:trHeight w:val="600"/>
        </w:trPr>
        <w:tc>
          <w:tcPr>
            <w:tcW w:w="651" w:type="pct"/>
            <w:tcBorders>
              <w:top w:val="nil"/>
              <w:left w:val="single" w:sz="4" w:space="0" w:color="auto"/>
              <w:bottom w:val="single" w:sz="4" w:space="0" w:color="auto"/>
              <w:right w:val="single" w:sz="4" w:space="0" w:color="auto"/>
            </w:tcBorders>
            <w:shd w:val="clear" w:color="auto" w:fill="auto"/>
            <w:hideMark/>
          </w:tcPr>
          <w:p w14:paraId="7D3464DA"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MTM_CLTV_LSP100</w:t>
            </w:r>
          </w:p>
        </w:tc>
        <w:tc>
          <w:tcPr>
            <w:tcW w:w="1636" w:type="pct"/>
            <w:tcBorders>
              <w:top w:val="nil"/>
              <w:left w:val="nil"/>
              <w:bottom w:val="single" w:sz="4" w:space="0" w:color="auto"/>
              <w:right w:val="single" w:sz="4" w:space="0" w:color="auto"/>
            </w:tcBorders>
            <w:shd w:val="clear" w:color="auto" w:fill="auto"/>
            <w:noWrap/>
            <w:hideMark/>
          </w:tcPr>
          <w:p w14:paraId="5E0DF162"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Market to market CLTV with spline &lt;=100</w:t>
            </w:r>
          </w:p>
        </w:tc>
        <w:tc>
          <w:tcPr>
            <w:tcW w:w="1092" w:type="pct"/>
            <w:tcBorders>
              <w:top w:val="nil"/>
              <w:left w:val="nil"/>
              <w:bottom w:val="single" w:sz="4" w:space="0" w:color="auto"/>
              <w:right w:val="single" w:sz="4" w:space="0" w:color="auto"/>
            </w:tcBorders>
            <w:shd w:val="clear" w:color="auto" w:fill="auto"/>
            <w:hideMark/>
          </w:tcPr>
          <w:p w14:paraId="57F235E9"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prin_bal</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orig_prop_amt</w:t>
            </w:r>
            <w:proofErr w:type="spellEnd"/>
            <w:r w:rsidRPr="00BF682A">
              <w:rPr>
                <w:rFonts w:eastAsia="Times New Roman" w:cs="Times New Roman"/>
                <w:color w:val="000000"/>
                <w:sz w:val="18"/>
                <w:szCs w:val="18"/>
              </w:rPr>
              <w:t xml:space="preserve">, </w:t>
            </w:r>
            <w:proofErr w:type="spellStart"/>
            <w:proofErr w:type="gramStart"/>
            <w:r w:rsidRPr="00BF682A">
              <w:rPr>
                <w:rFonts w:eastAsia="Times New Roman" w:cs="Times New Roman"/>
                <w:color w:val="000000"/>
                <w:sz w:val="18"/>
                <w:szCs w:val="18"/>
              </w:rPr>
              <w:t>HPI,fst</w:t>
            </w:r>
            <w:proofErr w:type="gramEnd"/>
            <w:r w:rsidRPr="00BF682A">
              <w:rPr>
                <w:rFonts w:eastAsia="Times New Roman" w:cs="Times New Roman"/>
                <w:color w:val="000000"/>
                <w:sz w:val="18"/>
                <w:szCs w:val="18"/>
              </w:rPr>
              <w:t>_mtg_bal</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origBalance</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origCLTV</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origLTV</w:t>
            </w:r>
            <w:proofErr w:type="spellEnd"/>
          </w:p>
        </w:tc>
        <w:tc>
          <w:tcPr>
            <w:tcW w:w="1622" w:type="pct"/>
            <w:tcBorders>
              <w:top w:val="nil"/>
              <w:left w:val="nil"/>
              <w:bottom w:val="single" w:sz="4" w:space="0" w:color="auto"/>
              <w:right w:val="single" w:sz="4" w:space="0" w:color="auto"/>
            </w:tcBorders>
            <w:shd w:val="clear" w:color="auto" w:fill="auto"/>
            <w:noWrap/>
            <w:hideMark/>
          </w:tcPr>
          <w:p w14:paraId="020B0869"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MTM_CLTV_LSP100=</w:t>
            </w:r>
            <w:proofErr w:type="gramStart"/>
            <w:r w:rsidRPr="00BF682A">
              <w:rPr>
                <w:rFonts w:eastAsia="Times New Roman" w:cs="Times New Roman"/>
                <w:color w:val="000000"/>
                <w:sz w:val="18"/>
                <w:szCs w:val="18"/>
              </w:rPr>
              <w:t>min(</w:t>
            </w:r>
            <w:proofErr w:type="gramEnd"/>
            <w:r w:rsidRPr="00BF682A">
              <w:rPr>
                <w:rFonts w:eastAsia="Times New Roman" w:cs="Times New Roman"/>
                <w:color w:val="000000"/>
                <w:sz w:val="18"/>
                <w:szCs w:val="18"/>
              </w:rPr>
              <w:t>MTM_CLTV,100);</w:t>
            </w:r>
          </w:p>
        </w:tc>
      </w:tr>
      <w:tr w:rsidR="00284E06" w:rsidRPr="00BF682A" w14:paraId="2E28756D" w14:textId="77777777" w:rsidTr="00284E06">
        <w:trPr>
          <w:trHeight w:val="600"/>
        </w:trPr>
        <w:tc>
          <w:tcPr>
            <w:tcW w:w="651" w:type="pct"/>
            <w:tcBorders>
              <w:top w:val="nil"/>
              <w:left w:val="single" w:sz="4" w:space="0" w:color="auto"/>
              <w:bottom w:val="single" w:sz="4" w:space="0" w:color="auto"/>
              <w:right w:val="single" w:sz="4" w:space="0" w:color="auto"/>
            </w:tcBorders>
            <w:shd w:val="clear" w:color="auto" w:fill="auto"/>
            <w:hideMark/>
          </w:tcPr>
          <w:p w14:paraId="63C688F8"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MTM_CLTV_LSP60</w:t>
            </w:r>
          </w:p>
        </w:tc>
        <w:tc>
          <w:tcPr>
            <w:tcW w:w="1636" w:type="pct"/>
            <w:tcBorders>
              <w:top w:val="nil"/>
              <w:left w:val="nil"/>
              <w:bottom w:val="single" w:sz="4" w:space="0" w:color="auto"/>
              <w:right w:val="single" w:sz="4" w:space="0" w:color="auto"/>
            </w:tcBorders>
            <w:shd w:val="clear" w:color="auto" w:fill="auto"/>
            <w:noWrap/>
            <w:hideMark/>
          </w:tcPr>
          <w:p w14:paraId="528185DB"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Market to market CLTV with spline &lt;=60</w:t>
            </w:r>
          </w:p>
        </w:tc>
        <w:tc>
          <w:tcPr>
            <w:tcW w:w="1092" w:type="pct"/>
            <w:tcBorders>
              <w:top w:val="nil"/>
              <w:left w:val="nil"/>
              <w:bottom w:val="single" w:sz="4" w:space="0" w:color="auto"/>
              <w:right w:val="single" w:sz="4" w:space="0" w:color="auto"/>
            </w:tcBorders>
            <w:shd w:val="clear" w:color="auto" w:fill="auto"/>
            <w:hideMark/>
          </w:tcPr>
          <w:p w14:paraId="4DF914C0"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prin_bal</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orig_prop_amt</w:t>
            </w:r>
            <w:proofErr w:type="spellEnd"/>
            <w:r w:rsidRPr="00BF682A">
              <w:rPr>
                <w:rFonts w:eastAsia="Times New Roman" w:cs="Times New Roman"/>
                <w:color w:val="000000"/>
                <w:sz w:val="18"/>
                <w:szCs w:val="18"/>
              </w:rPr>
              <w:t xml:space="preserve">, </w:t>
            </w:r>
            <w:proofErr w:type="spellStart"/>
            <w:proofErr w:type="gramStart"/>
            <w:r w:rsidRPr="00BF682A">
              <w:rPr>
                <w:rFonts w:eastAsia="Times New Roman" w:cs="Times New Roman"/>
                <w:color w:val="000000"/>
                <w:sz w:val="18"/>
                <w:szCs w:val="18"/>
              </w:rPr>
              <w:t>HPI,fst</w:t>
            </w:r>
            <w:proofErr w:type="gramEnd"/>
            <w:r w:rsidRPr="00BF682A">
              <w:rPr>
                <w:rFonts w:eastAsia="Times New Roman" w:cs="Times New Roman"/>
                <w:color w:val="000000"/>
                <w:sz w:val="18"/>
                <w:szCs w:val="18"/>
              </w:rPr>
              <w:t>_mtg_bal</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origBalance</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origCLTV</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origLTV</w:t>
            </w:r>
            <w:proofErr w:type="spellEnd"/>
          </w:p>
        </w:tc>
        <w:tc>
          <w:tcPr>
            <w:tcW w:w="1622" w:type="pct"/>
            <w:tcBorders>
              <w:top w:val="nil"/>
              <w:left w:val="nil"/>
              <w:bottom w:val="single" w:sz="4" w:space="0" w:color="auto"/>
              <w:right w:val="single" w:sz="4" w:space="0" w:color="auto"/>
            </w:tcBorders>
            <w:shd w:val="clear" w:color="auto" w:fill="auto"/>
            <w:noWrap/>
            <w:hideMark/>
          </w:tcPr>
          <w:p w14:paraId="679DDCB2"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MTM_CLTV_LSP60=</w:t>
            </w:r>
            <w:proofErr w:type="gramStart"/>
            <w:r w:rsidRPr="00BF682A">
              <w:rPr>
                <w:rFonts w:eastAsia="Times New Roman" w:cs="Times New Roman"/>
                <w:color w:val="000000"/>
                <w:sz w:val="18"/>
                <w:szCs w:val="18"/>
              </w:rPr>
              <w:t>min(</w:t>
            </w:r>
            <w:proofErr w:type="gramEnd"/>
            <w:r w:rsidRPr="00BF682A">
              <w:rPr>
                <w:rFonts w:eastAsia="Times New Roman" w:cs="Times New Roman"/>
                <w:color w:val="000000"/>
                <w:sz w:val="18"/>
                <w:szCs w:val="18"/>
              </w:rPr>
              <w:t>MTM_CLTV,60);</w:t>
            </w:r>
          </w:p>
        </w:tc>
      </w:tr>
      <w:tr w:rsidR="00284E06" w:rsidRPr="00BF682A" w14:paraId="6926E3C8" w14:textId="77777777" w:rsidTr="00284E06">
        <w:trPr>
          <w:trHeight w:val="600"/>
        </w:trPr>
        <w:tc>
          <w:tcPr>
            <w:tcW w:w="651" w:type="pct"/>
            <w:tcBorders>
              <w:top w:val="nil"/>
              <w:left w:val="single" w:sz="4" w:space="0" w:color="auto"/>
              <w:bottom w:val="single" w:sz="4" w:space="0" w:color="auto"/>
              <w:right w:val="single" w:sz="4" w:space="0" w:color="auto"/>
            </w:tcBorders>
            <w:shd w:val="clear" w:color="auto" w:fill="auto"/>
            <w:hideMark/>
          </w:tcPr>
          <w:p w14:paraId="612DAB7D"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MTM_CLTV_MOBGT120</w:t>
            </w:r>
          </w:p>
        </w:tc>
        <w:tc>
          <w:tcPr>
            <w:tcW w:w="1636" w:type="pct"/>
            <w:tcBorders>
              <w:top w:val="nil"/>
              <w:left w:val="nil"/>
              <w:bottom w:val="single" w:sz="4" w:space="0" w:color="auto"/>
              <w:right w:val="single" w:sz="4" w:space="0" w:color="auto"/>
            </w:tcBorders>
            <w:shd w:val="clear" w:color="auto" w:fill="auto"/>
            <w:noWrap/>
            <w:hideMark/>
          </w:tcPr>
          <w:p w14:paraId="3018D2E5"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interaction of market to market CLTV with MOB &gt;120</w:t>
            </w:r>
          </w:p>
        </w:tc>
        <w:tc>
          <w:tcPr>
            <w:tcW w:w="1092" w:type="pct"/>
            <w:tcBorders>
              <w:top w:val="nil"/>
              <w:left w:val="nil"/>
              <w:bottom w:val="single" w:sz="4" w:space="0" w:color="auto"/>
              <w:right w:val="single" w:sz="4" w:space="0" w:color="auto"/>
            </w:tcBorders>
            <w:shd w:val="clear" w:color="auto" w:fill="auto"/>
            <w:hideMark/>
          </w:tcPr>
          <w:p w14:paraId="435F7807"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prin_bal</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orig_prop_amt</w:t>
            </w:r>
            <w:proofErr w:type="spellEnd"/>
            <w:r w:rsidRPr="00BF682A">
              <w:rPr>
                <w:rFonts w:eastAsia="Times New Roman" w:cs="Times New Roman"/>
                <w:color w:val="000000"/>
                <w:sz w:val="18"/>
                <w:szCs w:val="18"/>
              </w:rPr>
              <w:t xml:space="preserve">, </w:t>
            </w:r>
            <w:proofErr w:type="spellStart"/>
            <w:proofErr w:type="gramStart"/>
            <w:r w:rsidRPr="00BF682A">
              <w:rPr>
                <w:rFonts w:eastAsia="Times New Roman" w:cs="Times New Roman"/>
                <w:color w:val="000000"/>
                <w:sz w:val="18"/>
                <w:szCs w:val="18"/>
              </w:rPr>
              <w:t>HPI,fst</w:t>
            </w:r>
            <w:proofErr w:type="gramEnd"/>
            <w:r w:rsidRPr="00BF682A">
              <w:rPr>
                <w:rFonts w:eastAsia="Times New Roman" w:cs="Times New Roman"/>
                <w:color w:val="000000"/>
                <w:sz w:val="18"/>
                <w:szCs w:val="18"/>
              </w:rPr>
              <w:t>_mtg_bal</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origBalance</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origCLTV</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origLTV</w:t>
            </w:r>
            <w:proofErr w:type="spellEnd"/>
          </w:p>
        </w:tc>
        <w:tc>
          <w:tcPr>
            <w:tcW w:w="1622" w:type="pct"/>
            <w:tcBorders>
              <w:top w:val="nil"/>
              <w:left w:val="nil"/>
              <w:bottom w:val="single" w:sz="4" w:space="0" w:color="auto"/>
              <w:right w:val="single" w:sz="4" w:space="0" w:color="auto"/>
            </w:tcBorders>
            <w:shd w:val="clear" w:color="auto" w:fill="auto"/>
            <w:noWrap/>
            <w:hideMark/>
          </w:tcPr>
          <w:p w14:paraId="408C8068"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MTM_CLTV_MOBGT120=MTM_CLTV*N_M_MOB_GT120;</w:t>
            </w:r>
          </w:p>
        </w:tc>
      </w:tr>
      <w:tr w:rsidR="00284E06" w:rsidRPr="00BF682A" w14:paraId="5C5543FC" w14:textId="77777777" w:rsidTr="00284E06">
        <w:trPr>
          <w:trHeight w:val="900"/>
        </w:trPr>
        <w:tc>
          <w:tcPr>
            <w:tcW w:w="651" w:type="pct"/>
            <w:tcBorders>
              <w:top w:val="nil"/>
              <w:left w:val="single" w:sz="4" w:space="0" w:color="auto"/>
              <w:bottom w:val="single" w:sz="4" w:space="0" w:color="auto"/>
              <w:right w:val="single" w:sz="4" w:space="0" w:color="auto"/>
            </w:tcBorders>
            <w:shd w:val="clear" w:color="auto" w:fill="auto"/>
            <w:hideMark/>
          </w:tcPr>
          <w:p w14:paraId="13FD4CDF" w14:textId="61D80003"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MTM_CLTV_SP40_</w:t>
            </w:r>
            <w:r w:rsidR="00EC4598" w:rsidRPr="00BF682A">
              <w:rPr>
                <w:rFonts w:eastAsia="Times New Roman" w:cs="Arial"/>
                <w:color w:val="000000"/>
                <w:sz w:val="18"/>
                <w:szCs w:val="18"/>
              </w:rPr>
              <w:t>first</w:t>
            </w:r>
            <w:r w:rsidRPr="00BF682A">
              <w:rPr>
                <w:rFonts w:eastAsia="Times New Roman" w:cs="Arial"/>
                <w:color w:val="000000"/>
                <w:sz w:val="18"/>
                <w:szCs w:val="18"/>
              </w:rPr>
              <w:t>_CONV</w:t>
            </w:r>
          </w:p>
        </w:tc>
        <w:tc>
          <w:tcPr>
            <w:tcW w:w="1636" w:type="pct"/>
            <w:tcBorders>
              <w:top w:val="nil"/>
              <w:left w:val="nil"/>
              <w:bottom w:val="single" w:sz="4" w:space="0" w:color="auto"/>
              <w:right w:val="single" w:sz="4" w:space="0" w:color="auto"/>
            </w:tcBorders>
            <w:shd w:val="clear" w:color="auto" w:fill="auto"/>
            <w:noWrap/>
            <w:hideMark/>
          </w:tcPr>
          <w:p w14:paraId="777AB8FC" w14:textId="33E21B24"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xml:space="preserve">Market to market CLTV with spline &gt;=40 for non-CPB </w:t>
            </w:r>
            <w:r w:rsidR="00EC4598" w:rsidRPr="00BF682A">
              <w:rPr>
                <w:rFonts w:eastAsia="Times New Roman" w:cs="Times New Roman"/>
                <w:color w:val="000000"/>
                <w:sz w:val="18"/>
                <w:szCs w:val="18"/>
              </w:rPr>
              <w:t>first</w:t>
            </w:r>
            <w:r w:rsidRPr="00BF682A">
              <w:rPr>
                <w:rFonts w:eastAsia="Times New Roman" w:cs="Times New Roman"/>
                <w:color w:val="000000"/>
                <w:sz w:val="18"/>
                <w:szCs w:val="18"/>
              </w:rPr>
              <w:t xml:space="preserve"> lien loans</w:t>
            </w:r>
          </w:p>
        </w:tc>
        <w:tc>
          <w:tcPr>
            <w:tcW w:w="1092" w:type="pct"/>
            <w:tcBorders>
              <w:top w:val="nil"/>
              <w:left w:val="nil"/>
              <w:bottom w:val="single" w:sz="4" w:space="0" w:color="auto"/>
              <w:right w:val="single" w:sz="4" w:space="0" w:color="auto"/>
            </w:tcBorders>
            <w:shd w:val="clear" w:color="auto" w:fill="auto"/>
            <w:hideMark/>
          </w:tcPr>
          <w:p w14:paraId="3A17A1AB"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prin_bal</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orig_prop_amt</w:t>
            </w:r>
            <w:proofErr w:type="spellEnd"/>
            <w:r w:rsidRPr="00BF682A">
              <w:rPr>
                <w:rFonts w:eastAsia="Times New Roman" w:cs="Times New Roman"/>
                <w:color w:val="000000"/>
                <w:sz w:val="18"/>
                <w:szCs w:val="18"/>
              </w:rPr>
              <w:t xml:space="preserve">, </w:t>
            </w:r>
            <w:proofErr w:type="spellStart"/>
            <w:proofErr w:type="gramStart"/>
            <w:r w:rsidRPr="00BF682A">
              <w:rPr>
                <w:rFonts w:eastAsia="Times New Roman" w:cs="Times New Roman"/>
                <w:color w:val="000000"/>
                <w:sz w:val="18"/>
                <w:szCs w:val="18"/>
              </w:rPr>
              <w:t>HPI,fst</w:t>
            </w:r>
            <w:proofErr w:type="gramEnd"/>
            <w:r w:rsidRPr="00BF682A">
              <w:rPr>
                <w:rFonts w:eastAsia="Times New Roman" w:cs="Times New Roman"/>
                <w:color w:val="000000"/>
                <w:sz w:val="18"/>
                <w:szCs w:val="18"/>
              </w:rPr>
              <w:t>_mtg_bal</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origBalance</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origCLTV</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origLTV</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portfolio_type_cd</w:t>
            </w:r>
            <w:proofErr w:type="spellEnd"/>
          </w:p>
        </w:tc>
        <w:tc>
          <w:tcPr>
            <w:tcW w:w="1622" w:type="pct"/>
            <w:tcBorders>
              <w:top w:val="nil"/>
              <w:left w:val="nil"/>
              <w:bottom w:val="single" w:sz="4" w:space="0" w:color="auto"/>
              <w:right w:val="single" w:sz="4" w:space="0" w:color="auto"/>
            </w:tcBorders>
            <w:shd w:val="clear" w:color="auto" w:fill="auto"/>
            <w:hideMark/>
          </w:tcPr>
          <w:p w14:paraId="37A1FC35" w14:textId="1177AF4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MTM_CLTV_SP40=</w:t>
            </w:r>
            <w:proofErr w:type="gramStart"/>
            <w:r w:rsidRPr="00BF682A">
              <w:rPr>
                <w:rFonts w:eastAsia="Times New Roman" w:cs="Times New Roman"/>
                <w:color w:val="000000"/>
                <w:sz w:val="18"/>
                <w:szCs w:val="18"/>
              </w:rPr>
              <w:t>max(</w:t>
            </w:r>
            <w:proofErr w:type="gramEnd"/>
            <w:r w:rsidRPr="00BF682A">
              <w:rPr>
                <w:rFonts w:eastAsia="Times New Roman" w:cs="Times New Roman"/>
                <w:color w:val="000000"/>
                <w:sz w:val="18"/>
                <w:szCs w:val="18"/>
              </w:rPr>
              <w:t>MTM_CLTV,40);</w:t>
            </w:r>
            <w:r w:rsidRPr="00BF682A">
              <w:rPr>
                <w:rFonts w:eastAsia="Times New Roman" w:cs="Times New Roman"/>
                <w:color w:val="000000"/>
                <w:sz w:val="18"/>
                <w:szCs w:val="18"/>
              </w:rPr>
              <w:br/>
              <w:t>MTM_CLTV_SP40_</w:t>
            </w:r>
            <w:r w:rsidR="00EC4598" w:rsidRPr="00BF682A">
              <w:rPr>
                <w:rFonts w:eastAsia="Times New Roman" w:cs="Times New Roman"/>
                <w:color w:val="000000"/>
                <w:sz w:val="18"/>
                <w:szCs w:val="18"/>
              </w:rPr>
              <w:t>first</w:t>
            </w:r>
            <w:r w:rsidRPr="00BF682A">
              <w:rPr>
                <w:rFonts w:eastAsia="Times New Roman" w:cs="Times New Roman"/>
                <w:color w:val="000000"/>
                <w:sz w:val="18"/>
                <w:szCs w:val="18"/>
              </w:rPr>
              <w:t xml:space="preserve"> = MTM_CLTV_SP40 * </w:t>
            </w:r>
            <w:proofErr w:type="spellStart"/>
            <w:r w:rsidRPr="00BF682A">
              <w:rPr>
                <w:rFonts w:eastAsia="Times New Roman" w:cs="Times New Roman"/>
                <w:color w:val="000000"/>
                <w:sz w:val="18"/>
                <w:szCs w:val="18"/>
              </w:rPr>
              <w:t>B_S_lien</w:t>
            </w:r>
            <w:r w:rsidR="00EC4598" w:rsidRPr="00BF682A">
              <w:rPr>
                <w:rFonts w:eastAsia="Times New Roman" w:cs="Times New Roman"/>
                <w:color w:val="000000"/>
                <w:sz w:val="18"/>
                <w:szCs w:val="18"/>
              </w:rPr>
              <w:t>first</w:t>
            </w:r>
            <w:r w:rsidRPr="00BF682A">
              <w:rPr>
                <w:rFonts w:eastAsia="Times New Roman" w:cs="Times New Roman"/>
                <w:color w:val="000000"/>
                <w:sz w:val="18"/>
                <w:szCs w:val="18"/>
              </w:rPr>
              <w:t>_IND</w:t>
            </w:r>
            <w:proofErr w:type="spellEnd"/>
            <w:r w:rsidRPr="00BF682A">
              <w:rPr>
                <w:rFonts w:eastAsia="Times New Roman" w:cs="Times New Roman"/>
                <w:color w:val="000000"/>
                <w:sz w:val="18"/>
                <w:szCs w:val="18"/>
              </w:rPr>
              <w:t>;</w:t>
            </w:r>
            <w:r w:rsidRPr="00BF682A">
              <w:rPr>
                <w:rFonts w:eastAsia="Times New Roman" w:cs="Times New Roman"/>
                <w:color w:val="000000"/>
                <w:sz w:val="18"/>
                <w:szCs w:val="18"/>
              </w:rPr>
              <w:br/>
              <w:t>MTM_CLTV_SP40_</w:t>
            </w:r>
            <w:r w:rsidR="00EC4598" w:rsidRPr="00BF682A">
              <w:rPr>
                <w:rFonts w:eastAsia="Times New Roman" w:cs="Times New Roman"/>
                <w:color w:val="000000"/>
                <w:sz w:val="18"/>
                <w:szCs w:val="18"/>
              </w:rPr>
              <w:t>first</w:t>
            </w:r>
            <w:r w:rsidRPr="00BF682A">
              <w:rPr>
                <w:rFonts w:eastAsia="Times New Roman" w:cs="Times New Roman"/>
                <w:color w:val="000000"/>
                <w:sz w:val="18"/>
                <w:szCs w:val="18"/>
              </w:rPr>
              <w:t>_CONV= MTM_CLTV_SP40_</w:t>
            </w:r>
            <w:r w:rsidR="00EC4598" w:rsidRPr="00BF682A">
              <w:rPr>
                <w:rFonts w:eastAsia="Times New Roman" w:cs="Times New Roman"/>
                <w:color w:val="000000"/>
                <w:sz w:val="18"/>
                <w:szCs w:val="18"/>
              </w:rPr>
              <w:t>first</w:t>
            </w:r>
            <w:r w:rsidRPr="00BF682A">
              <w:rPr>
                <w:rFonts w:eastAsia="Times New Roman" w:cs="Times New Roman"/>
                <w:color w:val="000000"/>
                <w:sz w:val="18"/>
                <w:szCs w:val="18"/>
              </w:rPr>
              <w:t xml:space="preserve">*(GOV=0); </w:t>
            </w:r>
          </w:p>
        </w:tc>
      </w:tr>
      <w:tr w:rsidR="00284E06" w:rsidRPr="00BF682A" w14:paraId="30C97107" w14:textId="77777777" w:rsidTr="00284E06">
        <w:trPr>
          <w:trHeight w:val="600"/>
        </w:trPr>
        <w:tc>
          <w:tcPr>
            <w:tcW w:w="651" w:type="pct"/>
            <w:tcBorders>
              <w:top w:val="nil"/>
              <w:left w:val="single" w:sz="4" w:space="0" w:color="auto"/>
              <w:bottom w:val="single" w:sz="4" w:space="0" w:color="auto"/>
              <w:right w:val="single" w:sz="4" w:space="0" w:color="auto"/>
            </w:tcBorders>
            <w:shd w:val="clear" w:color="auto" w:fill="auto"/>
            <w:hideMark/>
          </w:tcPr>
          <w:p w14:paraId="4E1E065E"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MTM_CLTV_SP40LSP120</w:t>
            </w:r>
          </w:p>
        </w:tc>
        <w:tc>
          <w:tcPr>
            <w:tcW w:w="1636" w:type="pct"/>
            <w:tcBorders>
              <w:top w:val="nil"/>
              <w:left w:val="nil"/>
              <w:bottom w:val="single" w:sz="4" w:space="0" w:color="auto"/>
              <w:right w:val="single" w:sz="4" w:space="0" w:color="auto"/>
            </w:tcBorders>
            <w:shd w:val="clear" w:color="auto" w:fill="auto"/>
            <w:noWrap/>
            <w:hideMark/>
          </w:tcPr>
          <w:p w14:paraId="70E72C99"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Market to market CLTV with spline capped at 120 and floored at 40</w:t>
            </w:r>
          </w:p>
        </w:tc>
        <w:tc>
          <w:tcPr>
            <w:tcW w:w="1092" w:type="pct"/>
            <w:tcBorders>
              <w:top w:val="nil"/>
              <w:left w:val="nil"/>
              <w:bottom w:val="single" w:sz="4" w:space="0" w:color="auto"/>
              <w:right w:val="single" w:sz="4" w:space="0" w:color="auto"/>
            </w:tcBorders>
            <w:shd w:val="clear" w:color="auto" w:fill="auto"/>
            <w:hideMark/>
          </w:tcPr>
          <w:p w14:paraId="6FA6CB5C"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prin_bal</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orig_prop_amt</w:t>
            </w:r>
            <w:proofErr w:type="spellEnd"/>
            <w:r w:rsidRPr="00BF682A">
              <w:rPr>
                <w:rFonts w:eastAsia="Times New Roman" w:cs="Times New Roman"/>
                <w:color w:val="000000"/>
                <w:sz w:val="18"/>
                <w:szCs w:val="18"/>
              </w:rPr>
              <w:t xml:space="preserve">, </w:t>
            </w:r>
            <w:proofErr w:type="spellStart"/>
            <w:proofErr w:type="gramStart"/>
            <w:r w:rsidRPr="00BF682A">
              <w:rPr>
                <w:rFonts w:eastAsia="Times New Roman" w:cs="Times New Roman"/>
                <w:color w:val="000000"/>
                <w:sz w:val="18"/>
                <w:szCs w:val="18"/>
              </w:rPr>
              <w:t>HPI,fst</w:t>
            </w:r>
            <w:proofErr w:type="gramEnd"/>
            <w:r w:rsidRPr="00BF682A">
              <w:rPr>
                <w:rFonts w:eastAsia="Times New Roman" w:cs="Times New Roman"/>
                <w:color w:val="000000"/>
                <w:sz w:val="18"/>
                <w:szCs w:val="18"/>
              </w:rPr>
              <w:t>_mtg_bal</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origBalance</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origCLTV</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origLTV</w:t>
            </w:r>
            <w:proofErr w:type="spellEnd"/>
          </w:p>
        </w:tc>
        <w:tc>
          <w:tcPr>
            <w:tcW w:w="1622" w:type="pct"/>
            <w:tcBorders>
              <w:top w:val="nil"/>
              <w:left w:val="nil"/>
              <w:bottom w:val="single" w:sz="4" w:space="0" w:color="auto"/>
              <w:right w:val="single" w:sz="4" w:space="0" w:color="auto"/>
            </w:tcBorders>
            <w:shd w:val="clear" w:color="auto" w:fill="auto"/>
            <w:noWrap/>
            <w:hideMark/>
          </w:tcPr>
          <w:p w14:paraId="6CD48A45"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MTM_CLTV_SP40LSP120=min(</w:t>
            </w:r>
            <w:proofErr w:type="gramStart"/>
            <w:r w:rsidRPr="00BF682A">
              <w:rPr>
                <w:rFonts w:eastAsia="Times New Roman" w:cs="Times New Roman"/>
                <w:color w:val="000000"/>
                <w:sz w:val="18"/>
                <w:szCs w:val="18"/>
              </w:rPr>
              <w:t>max(</w:t>
            </w:r>
            <w:proofErr w:type="gramEnd"/>
            <w:r w:rsidRPr="00BF682A">
              <w:rPr>
                <w:rFonts w:eastAsia="Times New Roman" w:cs="Times New Roman"/>
                <w:color w:val="000000"/>
                <w:sz w:val="18"/>
                <w:szCs w:val="18"/>
              </w:rPr>
              <w:t>MTM_CLTV,40),120);</w:t>
            </w:r>
          </w:p>
        </w:tc>
      </w:tr>
      <w:tr w:rsidR="00284E06" w:rsidRPr="00BF682A" w14:paraId="5985FD8B" w14:textId="77777777" w:rsidTr="00284E06">
        <w:trPr>
          <w:trHeight w:val="900"/>
        </w:trPr>
        <w:tc>
          <w:tcPr>
            <w:tcW w:w="651" w:type="pct"/>
            <w:tcBorders>
              <w:top w:val="nil"/>
              <w:left w:val="single" w:sz="4" w:space="0" w:color="auto"/>
              <w:bottom w:val="single" w:sz="4" w:space="0" w:color="auto"/>
              <w:right w:val="single" w:sz="4" w:space="0" w:color="auto"/>
            </w:tcBorders>
            <w:shd w:val="clear" w:color="auto" w:fill="auto"/>
            <w:hideMark/>
          </w:tcPr>
          <w:p w14:paraId="3B01EC0A"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lastRenderedPageBreak/>
              <w:t>MTM_CLTV_SP40LSP120_GOV</w:t>
            </w:r>
          </w:p>
        </w:tc>
        <w:tc>
          <w:tcPr>
            <w:tcW w:w="1636" w:type="pct"/>
            <w:tcBorders>
              <w:top w:val="nil"/>
              <w:left w:val="nil"/>
              <w:bottom w:val="single" w:sz="4" w:space="0" w:color="auto"/>
              <w:right w:val="single" w:sz="4" w:space="0" w:color="auto"/>
            </w:tcBorders>
            <w:shd w:val="clear" w:color="auto" w:fill="auto"/>
            <w:noWrap/>
            <w:hideMark/>
          </w:tcPr>
          <w:p w14:paraId="53C914F2"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Market to market CLTV with spline capped at 120 and floored at 40 (GOV)</w:t>
            </w:r>
          </w:p>
        </w:tc>
        <w:tc>
          <w:tcPr>
            <w:tcW w:w="1092" w:type="pct"/>
            <w:tcBorders>
              <w:top w:val="nil"/>
              <w:left w:val="nil"/>
              <w:bottom w:val="single" w:sz="4" w:space="0" w:color="auto"/>
              <w:right w:val="single" w:sz="4" w:space="0" w:color="auto"/>
            </w:tcBorders>
            <w:shd w:val="clear" w:color="auto" w:fill="auto"/>
            <w:hideMark/>
          </w:tcPr>
          <w:p w14:paraId="64357588"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prin_bal</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orig_prop_amt</w:t>
            </w:r>
            <w:proofErr w:type="spellEnd"/>
            <w:r w:rsidRPr="00BF682A">
              <w:rPr>
                <w:rFonts w:eastAsia="Times New Roman" w:cs="Times New Roman"/>
                <w:color w:val="000000"/>
                <w:sz w:val="18"/>
                <w:szCs w:val="18"/>
              </w:rPr>
              <w:t xml:space="preserve">, </w:t>
            </w:r>
            <w:proofErr w:type="spellStart"/>
            <w:proofErr w:type="gramStart"/>
            <w:r w:rsidRPr="00BF682A">
              <w:rPr>
                <w:rFonts w:eastAsia="Times New Roman" w:cs="Times New Roman"/>
                <w:color w:val="000000"/>
                <w:sz w:val="18"/>
                <w:szCs w:val="18"/>
              </w:rPr>
              <w:t>HPI,fst</w:t>
            </w:r>
            <w:proofErr w:type="gramEnd"/>
            <w:r w:rsidRPr="00BF682A">
              <w:rPr>
                <w:rFonts w:eastAsia="Times New Roman" w:cs="Times New Roman"/>
                <w:color w:val="000000"/>
                <w:sz w:val="18"/>
                <w:szCs w:val="18"/>
              </w:rPr>
              <w:t>_mtg_bal</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origBalance</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origCLTV</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origLTV</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portfolio_type_cd</w:t>
            </w:r>
            <w:proofErr w:type="spellEnd"/>
          </w:p>
        </w:tc>
        <w:tc>
          <w:tcPr>
            <w:tcW w:w="1622" w:type="pct"/>
            <w:tcBorders>
              <w:top w:val="nil"/>
              <w:left w:val="nil"/>
              <w:bottom w:val="single" w:sz="4" w:space="0" w:color="auto"/>
              <w:right w:val="single" w:sz="4" w:space="0" w:color="auto"/>
            </w:tcBorders>
            <w:shd w:val="clear" w:color="auto" w:fill="auto"/>
            <w:noWrap/>
            <w:hideMark/>
          </w:tcPr>
          <w:p w14:paraId="71EAD8A4"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MTM_CLTV_SP40LSP120_GOV=MTM_CLTV_SP40LSP120*GOV</w:t>
            </w:r>
          </w:p>
        </w:tc>
      </w:tr>
      <w:tr w:rsidR="00284E06" w:rsidRPr="00BF682A" w14:paraId="43C9CC2D" w14:textId="77777777" w:rsidTr="00284E06">
        <w:trPr>
          <w:trHeight w:val="600"/>
        </w:trPr>
        <w:tc>
          <w:tcPr>
            <w:tcW w:w="651" w:type="pct"/>
            <w:tcBorders>
              <w:top w:val="nil"/>
              <w:left w:val="single" w:sz="4" w:space="0" w:color="auto"/>
              <w:bottom w:val="single" w:sz="4" w:space="0" w:color="auto"/>
              <w:right w:val="single" w:sz="4" w:space="0" w:color="auto"/>
            </w:tcBorders>
            <w:shd w:val="clear" w:color="auto" w:fill="auto"/>
            <w:hideMark/>
          </w:tcPr>
          <w:p w14:paraId="045CA1FB"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MTM_CLTV_SP60</w:t>
            </w:r>
          </w:p>
        </w:tc>
        <w:tc>
          <w:tcPr>
            <w:tcW w:w="1636" w:type="pct"/>
            <w:tcBorders>
              <w:top w:val="nil"/>
              <w:left w:val="nil"/>
              <w:bottom w:val="single" w:sz="4" w:space="0" w:color="auto"/>
              <w:right w:val="single" w:sz="4" w:space="0" w:color="auto"/>
            </w:tcBorders>
            <w:shd w:val="clear" w:color="auto" w:fill="auto"/>
            <w:noWrap/>
            <w:hideMark/>
          </w:tcPr>
          <w:p w14:paraId="70BEBD8C"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Market to market CLTV with spline &gt;=60</w:t>
            </w:r>
          </w:p>
        </w:tc>
        <w:tc>
          <w:tcPr>
            <w:tcW w:w="1092" w:type="pct"/>
            <w:tcBorders>
              <w:top w:val="nil"/>
              <w:left w:val="nil"/>
              <w:bottom w:val="single" w:sz="4" w:space="0" w:color="auto"/>
              <w:right w:val="single" w:sz="4" w:space="0" w:color="auto"/>
            </w:tcBorders>
            <w:shd w:val="clear" w:color="auto" w:fill="auto"/>
            <w:hideMark/>
          </w:tcPr>
          <w:p w14:paraId="607A99DF"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prin_bal</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orig_prop_amt</w:t>
            </w:r>
            <w:proofErr w:type="spellEnd"/>
            <w:r w:rsidRPr="00BF682A">
              <w:rPr>
                <w:rFonts w:eastAsia="Times New Roman" w:cs="Times New Roman"/>
                <w:color w:val="000000"/>
                <w:sz w:val="18"/>
                <w:szCs w:val="18"/>
              </w:rPr>
              <w:t xml:space="preserve">, </w:t>
            </w:r>
            <w:proofErr w:type="spellStart"/>
            <w:proofErr w:type="gramStart"/>
            <w:r w:rsidRPr="00BF682A">
              <w:rPr>
                <w:rFonts w:eastAsia="Times New Roman" w:cs="Times New Roman"/>
                <w:color w:val="000000"/>
                <w:sz w:val="18"/>
                <w:szCs w:val="18"/>
              </w:rPr>
              <w:t>HPI,fst</w:t>
            </w:r>
            <w:proofErr w:type="gramEnd"/>
            <w:r w:rsidRPr="00BF682A">
              <w:rPr>
                <w:rFonts w:eastAsia="Times New Roman" w:cs="Times New Roman"/>
                <w:color w:val="000000"/>
                <w:sz w:val="18"/>
                <w:szCs w:val="18"/>
              </w:rPr>
              <w:t>_mtg_bal</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origBalance</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origCLTV</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origLTV</w:t>
            </w:r>
            <w:proofErr w:type="spellEnd"/>
          </w:p>
        </w:tc>
        <w:tc>
          <w:tcPr>
            <w:tcW w:w="1622" w:type="pct"/>
            <w:tcBorders>
              <w:top w:val="nil"/>
              <w:left w:val="nil"/>
              <w:bottom w:val="single" w:sz="4" w:space="0" w:color="auto"/>
              <w:right w:val="single" w:sz="4" w:space="0" w:color="auto"/>
            </w:tcBorders>
            <w:shd w:val="clear" w:color="auto" w:fill="auto"/>
            <w:noWrap/>
            <w:hideMark/>
          </w:tcPr>
          <w:p w14:paraId="5A6DDD25"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MTM_CLTV_SP60=</w:t>
            </w:r>
            <w:proofErr w:type="gramStart"/>
            <w:r w:rsidRPr="00BF682A">
              <w:rPr>
                <w:rFonts w:eastAsia="Times New Roman" w:cs="Times New Roman"/>
                <w:color w:val="000000"/>
                <w:sz w:val="18"/>
                <w:szCs w:val="18"/>
              </w:rPr>
              <w:t>max(</w:t>
            </w:r>
            <w:proofErr w:type="gramEnd"/>
            <w:r w:rsidRPr="00BF682A">
              <w:rPr>
                <w:rFonts w:eastAsia="Times New Roman" w:cs="Times New Roman"/>
                <w:color w:val="000000"/>
                <w:sz w:val="18"/>
                <w:szCs w:val="18"/>
              </w:rPr>
              <w:t>MTM_CLTV,60);</w:t>
            </w:r>
          </w:p>
        </w:tc>
      </w:tr>
      <w:tr w:rsidR="00284E06" w:rsidRPr="00BF682A" w14:paraId="4F617555" w14:textId="77777777" w:rsidTr="00284E06">
        <w:trPr>
          <w:trHeight w:val="600"/>
        </w:trPr>
        <w:tc>
          <w:tcPr>
            <w:tcW w:w="651" w:type="pct"/>
            <w:tcBorders>
              <w:top w:val="nil"/>
              <w:left w:val="single" w:sz="4" w:space="0" w:color="auto"/>
              <w:bottom w:val="single" w:sz="4" w:space="0" w:color="auto"/>
              <w:right w:val="single" w:sz="4" w:space="0" w:color="auto"/>
            </w:tcBorders>
            <w:shd w:val="clear" w:color="auto" w:fill="auto"/>
            <w:hideMark/>
          </w:tcPr>
          <w:p w14:paraId="2FAABE3A"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MTM_CLTV_SP60_HPIDcr</w:t>
            </w:r>
          </w:p>
        </w:tc>
        <w:tc>
          <w:tcPr>
            <w:tcW w:w="1636" w:type="pct"/>
            <w:tcBorders>
              <w:top w:val="nil"/>
              <w:left w:val="nil"/>
              <w:bottom w:val="single" w:sz="4" w:space="0" w:color="auto"/>
              <w:right w:val="single" w:sz="4" w:space="0" w:color="auto"/>
            </w:tcBorders>
            <w:shd w:val="clear" w:color="auto" w:fill="auto"/>
            <w:noWrap/>
            <w:hideMark/>
          </w:tcPr>
          <w:p w14:paraId="445095C8"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xml:space="preserve">Market to market CLTV &gt;=60 with HPI in past 12mos &lt;= 1 </w:t>
            </w:r>
          </w:p>
        </w:tc>
        <w:tc>
          <w:tcPr>
            <w:tcW w:w="1092" w:type="pct"/>
            <w:tcBorders>
              <w:top w:val="nil"/>
              <w:left w:val="nil"/>
              <w:bottom w:val="single" w:sz="4" w:space="0" w:color="auto"/>
              <w:right w:val="single" w:sz="4" w:space="0" w:color="auto"/>
            </w:tcBorders>
            <w:shd w:val="clear" w:color="auto" w:fill="auto"/>
            <w:hideMark/>
          </w:tcPr>
          <w:p w14:paraId="628EE3E9"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prin_bal</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orig_prop_amt</w:t>
            </w:r>
            <w:proofErr w:type="spellEnd"/>
            <w:r w:rsidRPr="00BF682A">
              <w:rPr>
                <w:rFonts w:eastAsia="Times New Roman" w:cs="Times New Roman"/>
                <w:color w:val="000000"/>
                <w:sz w:val="18"/>
                <w:szCs w:val="18"/>
              </w:rPr>
              <w:t xml:space="preserve">, </w:t>
            </w:r>
            <w:proofErr w:type="spellStart"/>
            <w:proofErr w:type="gramStart"/>
            <w:r w:rsidRPr="00BF682A">
              <w:rPr>
                <w:rFonts w:eastAsia="Times New Roman" w:cs="Times New Roman"/>
                <w:color w:val="000000"/>
                <w:sz w:val="18"/>
                <w:szCs w:val="18"/>
              </w:rPr>
              <w:t>HPI,fst</w:t>
            </w:r>
            <w:proofErr w:type="gramEnd"/>
            <w:r w:rsidRPr="00BF682A">
              <w:rPr>
                <w:rFonts w:eastAsia="Times New Roman" w:cs="Times New Roman"/>
                <w:color w:val="000000"/>
                <w:sz w:val="18"/>
                <w:szCs w:val="18"/>
              </w:rPr>
              <w:t>_mtg_bal</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origBalance</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origCLTV</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origLTV</w:t>
            </w:r>
            <w:proofErr w:type="spellEnd"/>
          </w:p>
        </w:tc>
        <w:tc>
          <w:tcPr>
            <w:tcW w:w="1622" w:type="pct"/>
            <w:tcBorders>
              <w:top w:val="nil"/>
              <w:left w:val="nil"/>
              <w:bottom w:val="single" w:sz="4" w:space="0" w:color="auto"/>
              <w:right w:val="single" w:sz="4" w:space="0" w:color="auto"/>
            </w:tcBorders>
            <w:shd w:val="clear" w:color="auto" w:fill="auto"/>
            <w:noWrap/>
            <w:hideMark/>
          </w:tcPr>
          <w:p w14:paraId="1ECA3BB6"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MTM_CLTV_SP60_HPIDcr = MTM_CLTV_SP60*(HPI_tm12_ratio&lt;=1);</w:t>
            </w:r>
          </w:p>
        </w:tc>
      </w:tr>
      <w:tr w:rsidR="00284E06" w:rsidRPr="00BF682A" w14:paraId="2691D7D3" w14:textId="77777777" w:rsidTr="00284E06">
        <w:trPr>
          <w:trHeight w:val="600"/>
        </w:trPr>
        <w:tc>
          <w:tcPr>
            <w:tcW w:w="651" w:type="pct"/>
            <w:tcBorders>
              <w:top w:val="nil"/>
              <w:left w:val="single" w:sz="4" w:space="0" w:color="auto"/>
              <w:bottom w:val="single" w:sz="4" w:space="0" w:color="auto"/>
              <w:right w:val="single" w:sz="4" w:space="0" w:color="auto"/>
            </w:tcBorders>
            <w:shd w:val="clear" w:color="auto" w:fill="auto"/>
            <w:hideMark/>
          </w:tcPr>
          <w:p w14:paraId="68DF0AE7"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MTM_CLTV_SP60LSP80_CPB</w:t>
            </w:r>
          </w:p>
        </w:tc>
        <w:tc>
          <w:tcPr>
            <w:tcW w:w="1636" w:type="pct"/>
            <w:tcBorders>
              <w:top w:val="nil"/>
              <w:left w:val="nil"/>
              <w:bottom w:val="single" w:sz="4" w:space="0" w:color="auto"/>
              <w:right w:val="single" w:sz="4" w:space="0" w:color="auto"/>
            </w:tcBorders>
            <w:shd w:val="clear" w:color="auto" w:fill="auto"/>
            <w:noWrap/>
            <w:hideMark/>
          </w:tcPr>
          <w:p w14:paraId="4FB235A1"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Market to market CLTV capped at 80 and floored at 60 for CPB loans</w:t>
            </w:r>
          </w:p>
        </w:tc>
        <w:tc>
          <w:tcPr>
            <w:tcW w:w="1092" w:type="pct"/>
            <w:tcBorders>
              <w:top w:val="nil"/>
              <w:left w:val="nil"/>
              <w:bottom w:val="single" w:sz="4" w:space="0" w:color="auto"/>
              <w:right w:val="single" w:sz="4" w:space="0" w:color="auto"/>
            </w:tcBorders>
            <w:shd w:val="clear" w:color="auto" w:fill="auto"/>
            <w:hideMark/>
          </w:tcPr>
          <w:p w14:paraId="02C0490B"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prin_bal</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orig_prop_amt</w:t>
            </w:r>
            <w:proofErr w:type="spellEnd"/>
            <w:r w:rsidRPr="00BF682A">
              <w:rPr>
                <w:rFonts w:eastAsia="Times New Roman" w:cs="Times New Roman"/>
                <w:color w:val="000000"/>
                <w:sz w:val="18"/>
                <w:szCs w:val="18"/>
              </w:rPr>
              <w:t xml:space="preserve">, </w:t>
            </w:r>
            <w:proofErr w:type="spellStart"/>
            <w:proofErr w:type="gramStart"/>
            <w:r w:rsidRPr="00BF682A">
              <w:rPr>
                <w:rFonts w:eastAsia="Times New Roman" w:cs="Times New Roman"/>
                <w:color w:val="000000"/>
                <w:sz w:val="18"/>
                <w:szCs w:val="18"/>
              </w:rPr>
              <w:t>HPI,fst</w:t>
            </w:r>
            <w:proofErr w:type="gramEnd"/>
            <w:r w:rsidRPr="00BF682A">
              <w:rPr>
                <w:rFonts w:eastAsia="Times New Roman" w:cs="Times New Roman"/>
                <w:color w:val="000000"/>
                <w:sz w:val="18"/>
                <w:szCs w:val="18"/>
              </w:rPr>
              <w:t>_mtg_bal</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origBalance</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origCLTV</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origLTV</w:t>
            </w:r>
            <w:proofErr w:type="spellEnd"/>
          </w:p>
        </w:tc>
        <w:tc>
          <w:tcPr>
            <w:tcW w:w="1622" w:type="pct"/>
            <w:tcBorders>
              <w:top w:val="nil"/>
              <w:left w:val="nil"/>
              <w:bottom w:val="single" w:sz="4" w:space="0" w:color="auto"/>
              <w:right w:val="single" w:sz="4" w:space="0" w:color="auto"/>
            </w:tcBorders>
            <w:shd w:val="clear" w:color="auto" w:fill="auto"/>
            <w:noWrap/>
            <w:hideMark/>
          </w:tcPr>
          <w:p w14:paraId="25BEDF86"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MTM_CLTV_SP60LSP80_CPB = MTM_CLTV_SP60LSP80*</w:t>
            </w:r>
            <w:proofErr w:type="spellStart"/>
            <w:r w:rsidRPr="00BF682A">
              <w:rPr>
                <w:rFonts w:eastAsia="Times New Roman" w:cs="Times New Roman"/>
                <w:color w:val="000000"/>
                <w:sz w:val="18"/>
                <w:szCs w:val="18"/>
              </w:rPr>
              <w:t>cpb_ind</w:t>
            </w:r>
            <w:proofErr w:type="spellEnd"/>
            <w:r w:rsidRPr="00BF682A">
              <w:rPr>
                <w:rFonts w:eastAsia="Times New Roman" w:cs="Times New Roman"/>
                <w:color w:val="000000"/>
                <w:sz w:val="18"/>
                <w:szCs w:val="18"/>
              </w:rPr>
              <w:t>;</w:t>
            </w:r>
          </w:p>
        </w:tc>
      </w:tr>
      <w:tr w:rsidR="00284E06" w:rsidRPr="00BF682A" w14:paraId="1F1ADA82" w14:textId="77777777" w:rsidTr="00284E06">
        <w:trPr>
          <w:trHeight w:val="600"/>
        </w:trPr>
        <w:tc>
          <w:tcPr>
            <w:tcW w:w="651" w:type="pct"/>
            <w:tcBorders>
              <w:top w:val="nil"/>
              <w:left w:val="single" w:sz="4" w:space="0" w:color="auto"/>
              <w:bottom w:val="single" w:sz="4" w:space="0" w:color="auto"/>
              <w:right w:val="single" w:sz="4" w:space="0" w:color="auto"/>
            </w:tcBorders>
            <w:shd w:val="clear" w:color="auto" w:fill="auto"/>
            <w:hideMark/>
          </w:tcPr>
          <w:p w14:paraId="4411705A"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MTM_CLTV_SP80</w:t>
            </w:r>
          </w:p>
        </w:tc>
        <w:tc>
          <w:tcPr>
            <w:tcW w:w="1636" w:type="pct"/>
            <w:tcBorders>
              <w:top w:val="nil"/>
              <w:left w:val="nil"/>
              <w:bottom w:val="single" w:sz="4" w:space="0" w:color="auto"/>
              <w:right w:val="single" w:sz="4" w:space="0" w:color="auto"/>
            </w:tcBorders>
            <w:shd w:val="clear" w:color="auto" w:fill="auto"/>
            <w:noWrap/>
            <w:hideMark/>
          </w:tcPr>
          <w:p w14:paraId="6C0FF719"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Market to market CLTV with spline &gt;=80</w:t>
            </w:r>
          </w:p>
        </w:tc>
        <w:tc>
          <w:tcPr>
            <w:tcW w:w="1092" w:type="pct"/>
            <w:tcBorders>
              <w:top w:val="nil"/>
              <w:left w:val="nil"/>
              <w:bottom w:val="single" w:sz="4" w:space="0" w:color="auto"/>
              <w:right w:val="single" w:sz="4" w:space="0" w:color="auto"/>
            </w:tcBorders>
            <w:shd w:val="clear" w:color="auto" w:fill="auto"/>
            <w:hideMark/>
          </w:tcPr>
          <w:p w14:paraId="3B876215"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prin_bal</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orig_prop_amt</w:t>
            </w:r>
            <w:proofErr w:type="spellEnd"/>
            <w:r w:rsidRPr="00BF682A">
              <w:rPr>
                <w:rFonts w:eastAsia="Times New Roman" w:cs="Times New Roman"/>
                <w:color w:val="000000"/>
                <w:sz w:val="18"/>
                <w:szCs w:val="18"/>
              </w:rPr>
              <w:t xml:space="preserve">, </w:t>
            </w:r>
            <w:proofErr w:type="spellStart"/>
            <w:proofErr w:type="gramStart"/>
            <w:r w:rsidRPr="00BF682A">
              <w:rPr>
                <w:rFonts w:eastAsia="Times New Roman" w:cs="Times New Roman"/>
                <w:color w:val="000000"/>
                <w:sz w:val="18"/>
                <w:szCs w:val="18"/>
              </w:rPr>
              <w:t>HPI,fst</w:t>
            </w:r>
            <w:proofErr w:type="gramEnd"/>
            <w:r w:rsidRPr="00BF682A">
              <w:rPr>
                <w:rFonts w:eastAsia="Times New Roman" w:cs="Times New Roman"/>
                <w:color w:val="000000"/>
                <w:sz w:val="18"/>
                <w:szCs w:val="18"/>
              </w:rPr>
              <w:t>_mtg_bal</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origBalance</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origCLTV</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origLTV</w:t>
            </w:r>
            <w:proofErr w:type="spellEnd"/>
          </w:p>
        </w:tc>
        <w:tc>
          <w:tcPr>
            <w:tcW w:w="1622" w:type="pct"/>
            <w:tcBorders>
              <w:top w:val="nil"/>
              <w:left w:val="nil"/>
              <w:bottom w:val="single" w:sz="4" w:space="0" w:color="auto"/>
              <w:right w:val="single" w:sz="4" w:space="0" w:color="auto"/>
            </w:tcBorders>
            <w:shd w:val="clear" w:color="auto" w:fill="auto"/>
            <w:noWrap/>
            <w:hideMark/>
          </w:tcPr>
          <w:p w14:paraId="53CA9DF6"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MTM_CLTV_SP80=</w:t>
            </w:r>
            <w:proofErr w:type="gramStart"/>
            <w:r w:rsidRPr="00BF682A">
              <w:rPr>
                <w:rFonts w:eastAsia="Times New Roman" w:cs="Times New Roman"/>
                <w:color w:val="000000"/>
                <w:sz w:val="18"/>
                <w:szCs w:val="18"/>
              </w:rPr>
              <w:t>max(</w:t>
            </w:r>
            <w:proofErr w:type="gramEnd"/>
            <w:r w:rsidRPr="00BF682A">
              <w:rPr>
                <w:rFonts w:eastAsia="Times New Roman" w:cs="Times New Roman"/>
                <w:color w:val="000000"/>
                <w:sz w:val="18"/>
                <w:szCs w:val="18"/>
              </w:rPr>
              <w:t>MTM_CLTV,80);</w:t>
            </w:r>
          </w:p>
        </w:tc>
      </w:tr>
      <w:tr w:rsidR="00284E06" w:rsidRPr="00BF682A" w14:paraId="2B828E3C" w14:textId="77777777" w:rsidTr="00284E06">
        <w:trPr>
          <w:trHeight w:val="900"/>
        </w:trPr>
        <w:tc>
          <w:tcPr>
            <w:tcW w:w="651" w:type="pct"/>
            <w:tcBorders>
              <w:top w:val="nil"/>
              <w:left w:val="single" w:sz="4" w:space="0" w:color="auto"/>
              <w:bottom w:val="single" w:sz="4" w:space="0" w:color="auto"/>
              <w:right w:val="single" w:sz="4" w:space="0" w:color="auto"/>
            </w:tcBorders>
            <w:shd w:val="clear" w:color="auto" w:fill="auto"/>
            <w:hideMark/>
          </w:tcPr>
          <w:p w14:paraId="643D7588" w14:textId="0FE610E0"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MTM_CLTV_SP80_</w:t>
            </w:r>
            <w:r w:rsidR="00EC4598" w:rsidRPr="00BF682A">
              <w:rPr>
                <w:rFonts w:eastAsia="Times New Roman" w:cs="Arial"/>
                <w:color w:val="000000"/>
                <w:sz w:val="18"/>
                <w:szCs w:val="18"/>
              </w:rPr>
              <w:t>first</w:t>
            </w:r>
            <w:r w:rsidRPr="00BF682A">
              <w:rPr>
                <w:rFonts w:eastAsia="Times New Roman" w:cs="Arial"/>
                <w:color w:val="000000"/>
                <w:sz w:val="18"/>
                <w:szCs w:val="18"/>
              </w:rPr>
              <w:t>_CONV</w:t>
            </w:r>
          </w:p>
        </w:tc>
        <w:tc>
          <w:tcPr>
            <w:tcW w:w="1636" w:type="pct"/>
            <w:tcBorders>
              <w:top w:val="nil"/>
              <w:left w:val="nil"/>
              <w:bottom w:val="single" w:sz="4" w:space="0" w:color="auto"/>
              <w:right w:val="single" w:sz="4" w:space="0" w:color="auto"/>
            </w:tcBorders>
            <w:shd w:val="clear" w:color="auto" w:fill="auto"/>
            <w:noWrap/>
            <w:hideMark/>
          </w:tcPr>
          <w:p w14:paraId="24D2C71D" w14:textId="216C5F81"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xml:space="preserve">Market to market CLTV with spline &gt;=80 for non-GOV </w:t>
            </w:r>
            <w:r w:rsidR="00EC4598" w:rsidRPr="00BF682A">
              <w:rPr>
                <w:rFonts w:eastAsia="Times New Roman" w:cs="Times New Roman"/>
                <w:color w:val="000000"/>
                <w:sz w:val="18"/>
                <w:szCs w:val="18"/>
              </w:rPr>
              <w:t>first</w:t>
            </w:r>
            <w:r w:rsidRPr="00BF682A">
              <w:rPr>
                <w:rFonts w:eastAsia="Times New Roman" w:cs="Times New Roman"/>
                <w:color w:val="000000"/>
                <w:sz w:val="18"/>
                <w:szCs w:val="18"/>
              </w:rPr>
              <w:t xml:space="preserve"> lien loan</w:t>
            </w:r>
          </w:p>
        </w:tc>
        <w:tc>
          <w:tcPr>
            <w:tcW w:w="1092" w:type="pct"/>
            <w:tcBorders>
              <w:top w:val="nil"/>
              <w:left w:val="nil"/>
              <w:bottom w:val="single" w:sz="4" w:space="0" w:color="auto"/>
              <w:right w:val="single" w:sz="4" w:space="0" w:color="auto"/>
            </w:tcBorders>
            <w:shd w:val="clear" w:color="auto" w:fill="auto"/>
            <w:hideMark/>
          </w:tcPr>
          <w:p w14:paraId="452D5BCE"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prin_bal</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orig_prop_amt</w:t>
            </w:r>
            <w:proofErr w:type="spellEnd"/>
            <w:r w:rsidRPr="00BF682A">
              <w:rPr>
                <w:rFonts w:eastAsia="Times New Roman" w:cs="Times New Roman"/>
                <w:color w:val="000000"/>
                <w:sz w:val="18"/>
                <w:szCs w:val="18"/>
              </w:rPr>
              <w:t xml:space="preserve">, </w:t>
            </w:r>
            <w:proofErr w:type="spellStart"/>
            <w:proofErr w:type="gramStart"/>
            <w:r w:rsidRPr="00BF682A">
              <w:rPr>
                <w:rFonts w:eastAsia="Times New Roman" w:cs="Times New Roman"/>
                <w:color w:val="000000"/>
                <w:sz w:val="18"/>
                <w:szCs w:val="18"/>
              </w:rPr>
              <w:t>HPI,fst</w:t>
            </w:r>
            <w:proofErr w:type="gramEnd"/>
            <w:r w:rsidRPr="00BF682A">
              <w:rPr>
                <w:rFonts w:eastAsia="Times New Roman" w:cs="Times New Roman"/>
                <w:color w:val="000000"/>
                <w:sz w:val="18"/>
                <w:szCs w:val="18"/>
              </w:rPr>
              <w:t>_mtg_bal</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origBalance</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origCLTV</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origLTV</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portfolio_type_cd</w:t>
            </w:r>
            <w:proofErr w:type="spellEnd"/>
          </w:p>
        </w:tc>
        <w:tc>
          <w:tcPr>
            <w:tcW w:w="1622" w:type="pct"/>
            <w:tcBorders>
              <w:top w:val="nil"/>
              <w:left w:val="nil"/>
              <w:bottom w:val="single" w:sz="4" w:space="0" w:color="auto"/>
              <w:right w:val="single" w:sz="4" w:space="0" w:color="auto"/>
            </w:tcBorders>
            <w:shd w:val="clear" w:color="auto" w:fill="auto"/>
            <w:hideMark/>
          </w:tcPr>
          <w:p w14:paraId="7827D77B" w14:textId="198605C8"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MTM_CLTV_SP80_</w:t>
            </w:r>
            <w:r w:rsidR="00EC4598" w:rsidRPr="00BF682A">
              <w:rPr>
                <w:rFonts w:eastAsia="Times New Roman" w:cs="Times New Roman"/>
                <w:color w:val="000000"/>
                <w:sz w:val="18"/>
                <w:szCs w:val="18"/>
              </w:rPr>
              <w:t>first</w:t>
            </w:r>
            <w:r w:rsidRPr="00BF682A">
              <w:rPr>
                <w:rFonts w:eastAsia="Times New Roman" w:cs="Times New Roman"/>
                <w:color w:val="000000"/>
                <w:sz w:val="18"/>
                <w:szCs w:val="18"/>
              </w:rPr>
              <w:t xml:space="preserve"> = MTM_CLTV_SP80 * </w:t>
            </w:r>
            <w:proofErr w:type="spellStart"/>
            <w:r w:rsidRPr="00BF682A">
              <w:rPr>
                <w:rFonts w:eastAsia="Times New Roman" w:cs="Times New Roman"/>
                <w:color w:val="000000"/>
                <w:sz w:val="18"/>
                <w:szCs w:val="18"/>
              </w:rPr>
              <w:t>B_S_lien</w:t>
            </w:r>
            <w:r w:rsidR="00EC4598" w:rsidRPr="00BF682A">
              <w:rPr>
                <w:rFonts w:eastAsia="Times New Roman" w:cs="Times New Roman"/>
                <w:color w:val="000000"/>
                <w:sz w:val="18"/>
                <w:szCs w:val="18"/>
              </w:rPr>
              <w:t>first</w:t>
            </w:r>
            <w:r w:rsidRPr="00BF682A">
              <w:rPr>
                <w:rFonts w:eastAsia="Times New Roman" w:cs="Times New Roman"/>
                <w:color w:val="000000"/>
                <w:sz w:val="18"/>
                <w:szCs w:val="18"/>
              </w:rPr>
              <w:t>_IND</w:t>
            </w:r>
            <w:proofErr w:type="spellEnd"/>
            <w:r w:rsidRPr="00BF682A">
              <w:rPr>
                <w:rFonts w:eastAsia="Times New Roman" w:cs="Times New Roman"/>
                <w:color w:val="000000"/>
                <w:sz w:val="18"/>
                <w:szCs w:val="18"/>
              </w:rPr>
              <w:br/>
              <w:t>MTM_CLTV_SP80_</w:t>
            </w:r>
            <w:r w:rsidR="00EC4598" w:rsidRPr="00BF682A">
              <w:rPr>
                <w:rFonts w:eastAsia="Times New Roman" w:cs="Times New Roman"/>
                <w:color w:val="000000"/>
                <w:sz w:val="18"/>
                <w:szCs w:val="18"/>
              </w:rPr>
              <w:t>first</w:t>
            </w:r>
            <w:r w:rsidRPr="00BF682A">
              <w:rPr>
                <w:rFonts w:eastAsia="Times New Roman" w:cs="Times New Roman"/>
                <w:color w:val="000000"/>
                <w:sz w:val="18"/>
                <w:szCs w:val="18"/>
              </w:rPr>
              <w:t>_CONV= MTM_CLTV_SP80_</w:t>
            </w:r>
            <w:r w:rsidR="00EC4598" w:rsidRPr="00BF682A">
              <w:rPr>
                <w:rFonts w:eastAsia="Times New Roman" w:cs="Times New Roman"/>
                <w:color w:val="000000"/>
                <w:sz w:val="18"/>
                <w:szCs w:val="18"/>
              </w:rPr>
              <w:t>first</w:t>
            </w:r>
            <w:r w:rsidRPr="00BF682A">
              <w:rPr>
                <w:rFonts w:eastAsia="Times New Roman" w:cs="Times New Roman"/>
                <w:color w:val="000000"/>
                <w:sz w:val="18"/>
                <w:szCs w:val="18"/>
              </w:rPr>
              <w:t xml:space="preserve">*(GOV=0); </w:t>
            </w:r>
          </w:p>
        </w:tc>
      </w:tr>
      <w:tr w:rsidR="00284E06" w:rsidRPr="00BF682A" w14:paraId="4B8E5019" w14:textId="77777777" w:rsidTr="00284E06">
        <w:trPr>
          <w:trHeight w:val="900"/>
        </w:trPr>
        <w:tc>
          <w:tcPr>
            <w:tcW w:w="651" w:type="pct"/>
            <w:tcBorders>
              <w:top w:val="nil"/>
              <w:left w:val="single" w:sz="4" w:space="0" w:color="auto"/>
              <w:bottom w:val="single" w:sz="4" w:space="0" w:color="auto"/>
              <w:right w:val="single" w:sz="4" w:space="0" w:color="auto"/>
            </w:tcBorders>
            <w:shd w:val="clear" w:color="auto" w:fill="auto"/>
            <w:hideMark/>
          </w:tcPr>
          <w:p w14:paraId="4A9753B6"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MTM_CLTV_SP80_2nd_CONV</w:t>
            </w:r>
          </w:p>
        </w:tc>
        <w:tc>
          <w:tcPr>
            <w:tcW w:w="1636" w:type="pct"/>
            <w:tcBorders>
              <w:top w:val="nil"/>
              <w:left w:val="nil"/>
              <w:bottom w:val="single" w:sz="4" w:space="0" w:color="auto"/>
              <w:right w:val="single" w:sz="4" w:space="0" w:color="auto"/>
            </w:tcBorders>
            <w:shd w:val="clear" w:color="auto" w:fill="auto"/>
            <w:noWrap/>
            <w:hideMark/>
          </w:tcPr>
          <w:p w14:paraId="2A7344A3"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Market to market CLTV with spline &gt;=80 for non-GOV 2nd lien loan</w:t>
            </w:r>
          </w:p>
        </w:tc>
        <w:tc>
          <w:tcPr>
            <w:tcW w:w="1092" w:type="pct"/>
            <w:tcBorders>
              <w:top w:val="nil"/>
              <w:left w:val="nil"/>
              <w:bottom w:val="single" w:sz="4" w:space="0" w:color="auto"/>
              <w:right w:val="single" w:sz="4" w:space="0" w:color="auto"/>
            </w:tcBorders>
            <w:shd w:val="clear" w:color="auto" w:fill="auto"/>
            <w:hideMark/>
          </w:tcPr>
          <w:p w14:paraId="231CDAB0"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prin_bal</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orig_prop_amt</w:t>
            </w:r>
            <w:proofErr w:type="spellEnd"/>
            <w:r w:rsidRPr="00BF682A">
              <w:rPr>
                <w:rFonts w:eastAsia="Times New Roman" w:cs="Times New Roman"/>
                <w:color w:val="000000"/>
                <w:sz w:val="18"/>
                <w:szCs w:val="18"/>
              </w:rPr>
              <w:t xml:space="preserve">, </w:t>
            </w:r>
            <w:proofErr w:type="spellStart"/>
            <w:proofErr w:type="gramStart"/>
            <w:r w:rsidRPr="00BF682A">
              <w:rPr>
                <w:rFonts w:eastAsia="Times New Roman" w:cs="Times New Roman"/>
                <w:color w:val="000000"/>
                <w:sz w:val="18"/>
                <w:szCs w:val="18"/>
              </w:rPr>
              <w:t>HPI,fst</w:t>
            </w:r>
            <w:proofErr w:type="gramEnd"/>
            <w:r w:rsidRPr="00BF682A">
              <w:rPr>
                <w:rFonts w:eastAsia="Times New Roman" w:cs="Times New Roman"/>
                <w:color w:val="000000"/>
                <w:sz w:val="18"/>
                <w:szCs w:val="18"/>
              </w:rPr>
              <w:t>_mtg_bal</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origBalance</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origCLTV</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origLTV</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portfolio_type_cd</w:t>
            </w:r>
            <w:proofErr w:type="spellEnd"/>
          </w:p>
        </w:tc>
        <w:tc>
          <w:tcPr>
            <w:tcW w:w="1622" w:type="pct"/>
            <w:tcBorders>
              <w:top w:val="nil"/>
              <w:left w:val="nil"/>
              <w:bottom w:val="single" w:sz="4" w:space="0" w:color="auto"/>
              <w:right w:val="single" w:sz="4" w:space="0" w:color="auto"/>
            </w:tcBorders>
            <w:shd w:val="clear" w:color="auto" w:fill="auto"/>
            <w:noWrap/>
            <w:hideMark/>
          </w:tcPr>
          <w:p w14:paraId="24FE51A1"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xml:space="preserve"> MTM_CLTV_SP80_2nd_CONV= MTM_CLTV_SP80_2nd*(GOV=0);</w:t>
            </w:r>
          </w:p>
        </w:tc>
      </w:tr>
      <w:tr w:rsidR="00284E06" w:rsidRPr="00BF682A" w14:paraId="475648C6" w14:textId="77777777" w:rsidTr="00284E06">
        <w:trPr>
          <w:trHeight w:val="300"/>
        </w:trPr>
        <w:tc>
          <w:tcPr>
            <w:tcW w:w="651" w:type="pct"/>
            <w:tcBorders>
              <w:top w:val="nil"/>
              <w:left w:val="single" w:sz="4" w:space="0" w:color="auto"/>
              <w:bottom w:val="single" w:sz="4" w:space="0" w:color="auto"/>
              <w:right w:val="single" w:sz="4" w:space="0" w:color="auto"/>
            </w:tcBorders>
            <w:shd w:val="clear" w:color="auto" w:fill="auto"/>
            <w:hideMark/>
          </w:tcPr>
          <w:p w14:paraId="2DA3BB48" w14:textId="77777777" w:rsidR="00284E06" w:rsidRPr="00BF682A" w:rsidRDefault="00284E06" w:rsidP="00284E06">
            <w:pPr>
              <w:spacing w:after="0" w:line="240" w:lineRule="auto"/>
              <w:rPr>
                <w:rFonts w:eastAsia="Times New Roman" w:cs="Arial"/>
                <w:color w:val="000000"/>
                <w:sz w:val="18"/>
                <w:szCs w:val="18"/>
              </w:rPr>
            </w:pPr>
            <w:proofErr w:type="spellStart"/>
            <w:r w:rsidRPr="00BF682A">
              <w:rPr>
                <w:rFonts w:eastAsia="Times New Roman" w:cs="Arial"/>
                <w:color w:val="000000"/>
                <w:sz w:val="18"/>
                <w:szCs w:val="18"/>
              </w:rPr>
              <w:t>N_M_Age_Oldest_Mtg</w:t>
            </w:r>
            <w:proofErr w:type="spellEnd"/>
          </w:p>
        </w:tc>
        <w:tc>
          <w:tcPr>
            <w:tcW w:w="1636" w:type="pct"/>
            <w:tcBorders>
              <w:top w:val="nil"/>
              <w:left w:val="nil"/>
              <w:bottom w:val="single" w:sz="4" w:space="0" w:color="auto"/>
              <w:right w:val="single" w:sz="4" w:space="0" w:color="auto"/>
            </w:tcBorders>
            <w:shd w:val="clear" w:color="auto" w:fill="auto"/>
            <w:noWrap/>
            <w:hideMark/>
          </w:tcPr>
          <w:p w14:paraId="7D5477B8"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age of oldest mortgage (bureau)</w:t>
            </w:r>
          </w:p>
        </w:tc>
        <w:tc>
          <w:tcPr>
            <w:tcW w:w="1092" w:type="pct"/>
            <w:tcBorders>
              <w:top w:val="nil"/>
              <w:left w:val="nil"/>
              <w:bottom w:val="single" w:sz="4" w:space="0" w:color="auto"/>
              <w:right w:val="single" w:sz="4" w:space="0" w:color="auto"/>
            </w:tcBorders>
            <w:shd w:val="clear" w:color="auto" w:fill="auto"/>
            <w:hideMark/>
          </w:tcPr>
          <w:p w14:paraId="2C81C162"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cmi16</w:t>
            </w:r>
          </w:p>
        </w:tc>
        <w:tc>
          <w:tcPr>
            <w:tcW w:w="1622" w:type="pct"/>
            <w:tcBorders>
              <w:top w:val="nil"/>
              <w:left w:val="nil"/>
              <w:bottom w:val="single" w:sz="4" w:space="0" w:color="auto"/>
              <w:right w:val="single" w:sz="4" w:space="0" w:color="auto"/>
            </w:tcBorders>
            <w:shd w:val="clear" w:color="auto" w:fill="auto"/>
            <w:noWrap/>
            <w:hideMark/>
          </w:tcPr>
          <w:p w14:paraId="08E4A9E4"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N_M_Age_Oldest_Mtg</w:t>
            </w:r>
            <w:proofErr w:type="spellEnd"/>
            <w:r w:rsidRPr="00BF682A">
              <w:rPr>
                <w:rFonts w:eastAsia="Times New Roman" w:cs="Times New Roman"/>
                <w:color w:val="000000"/>
                <w:sz w:val="18"/>
                <w:szCs w:val="18"/>
              </w:rPr>
              <w:t xml:space="preserve"> = </w:t>
            </w:r>
            <w:proofErr w:type="gramStart"/>
            <w:r w:rsidRPr="00BF682A">
              <w:rPr>
                <w:rFonts w:eastAsia="Times New Roman" w:cs="Times New Roman"/>
                <w:color w:val="000000"/>
                <w:sz w:val="18"/>
                <w:szCs w:val="18"/>
              </w:rPr>
              <w:t>input(</w:t>
            </w:r>
            <w:proofErr w:type="gramEnd"/>
            <w:r w:rsidRPr="00BF682A">
              <w:rPr>
                <w:rFonts w:eastAsia="Times New Roman" w:cs="Times New Roman"/>
                <w:color w:val="000000"/>
                <w:sz w:val="18"/>
                <w:szCs w:val="18"/>
              </w:rPr>
              <w:t>CMI16,20.);</w:t>
            </w:r>
          </w:p>
        </w:tc>
      </w:tr>
      <w:tr w:rsidR="00284E06" w:rsidRPr="00BF682A" w14:paraId="73D2A062" w14:textId="77777777" w:rsidTr="00284E06">
        <w:trPr>
          <w:trHeight w:val="300"/>
        </w:trPr>
        <w:tc>
          <w:tcPr>
            <w:tcW w:w="651" w:type="pct"/>
            <w:tcBorders>
              <w:top w:val="nil"/>
              <w:left w:val="single" w:sz="4" w:space="0" w:color="auto"/>
              <w:bottom w:val="single" w:sz="4" w:space="0" w:color="auto"/>
              <w:right w:val="single" w:sz="4" w:space="0" w:color="auto"/>
            </w:tcBorders>
            <w:shd w:val="clear" w:color="auto" w:fill="auto"/>
            <w:hideMark/>
          </w:tcPr>
          <w:p w14:paraId="5432AF91" w14:textId="77777777" w:rsidR="00284E06" w:rsidRPr="00BF682A" w:rsidRDefault="00284E06" w:rsidP="00284E06">
            <w:pPr>
              <w:spacing w:after="0" w:line="240" w:lineRule="auto"/>
              <w:rPr>
                <w:rFonts w:eastAsia="Times New Roman" w:cs="Arial"/>
                <w:color w:val="000000"/>
                <w:sz w:val="18"/>
                <w:szCs w:val="18"/>
              </w:rPr>
            </w:pPr>
            <w:proofErr w:type="spellStart"/>
            <w:r w:rsidRPr="00BF682A">
              <w:rPr>
                <w:rFonts w:eastAsia="Times New Roman" w:cs="Arial"/>
                <w:color w:val="000000"/>
                <w:sz w:val="18"/>
                <w:szCs w:val="18"/>
              </w:rPr>
              <w:t>N_M_age_oldest_trd</w:t>
            </w:r>
            <w:proofErr w:type="spellEnd"/>
          </w:p>
        </w:tc>
        <w:tc>
          <w:tcPr>
            <w:tcW w:w="1636" w:type="pct"/>
            <w:tcBorders>
              <w:top w:val="nil"/>
              <w:left w:val="nil"/>
              <w:bottom w:val="single" w:sz="4" w:space="0" w:color="auto"/>
              <w:right w:val="single" w:sz="4" w:space="0" w:color="auto"/>
            </w:tcBorders>
            <w:shd w:val="clear" w:color="auto" w:fill="auto"/>
            <w:noWrap/>
            <w:hideMark/>
          </w:tcPr>
          <w:p w14:paraId="37862D23"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age of oldest trade (bureau)</w:t>
            </w:r>
          </w:p>
        </w:tc>
        <w:tc>
          <w:tcPr>
            <w:tcW w:w="1092" w:type="pct"/>
            <w:tcBorders>
              <w:top w:val="nil"/>
              <w:left w:val="nil"/>
              <w:bottom w:val="single" w:sz="4" w:space="0" w:color="auto"/>
              <w:right w:val="single" w:sz="4" w:space="0" w:color="auto"/>
            </w:tcBorders>
            <w:shd w:val="clear" w:color="auto" w:fill="auto"/>
            <w:hideMark/>
          </w:tcPr>
          <w:p w14:paraId="317E5AED"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var_k</w:t>
            </w:r>
            <w:proofErr w:type="spellEnd"/>
          </w:p>
        </w:tc>
        <w:tc>
          <w:tcPr>
            <w:tcW w:w="1622" w:type="pct"/>
            <w:tcBorders>
              <w:top w:val="nil"/>
              <w:left w:val="nil"/>
              <w:bottom w:val="single" w:sz="4" w:space="0" w:color="auto"/>
              <w:right w:val="single" w:sz="4" w:space="0" w:color="auto"/>
            </w:tcBorders>
            <w:shd w:val="clear" w:color="auto" w:fill="auto"/>
            <w:noWrap/>
            <w:hideMark/>
          </w:tcPr>
          <w:p w14:paraId="57730D50"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age_oldest_trd</w:t>
            </w:r>
            <w:proofErr w:type="spellEnd"/>
            <w:r w:rsidRPr="00BF682A">
              <w:rPr>
                <w:rFonts w:eastAsia="Times New Roman" w:cs="Times New Roman"/>
                <w:color w:val="000000"/>
                <w:sz w:val="18"/>
                <w:szCs w:val="18"/>
              </w:rPr>
              <w:t>=input(var_k,20.);</w:t>
            </w:r>
          </w:p>
        </w:tc>
      </w:tr>
      <w:tr w:rsidR="00284E06" w:rsidRPr="00BF682A" w14:paraId="5522BB2B" w14:textId="77777777" w:rsidTr="00284E06">
        <w:trPr>
          <w:trHeight w:val="300"/>
        </w:trPr>
        <w:tc>
          <w:tcPr>
            <w:tcW w:w="651" w:type="pct"/>
            <w:tcBorders>
              <w:top w:val="nil"/>
              <w:left w:val="single" w:sz="4" w:space="0" w:color="auto"/>
              <w:bottom w:val="single" w:sz="4" w:space="0" w:color="auto"/>
              <w:right w:val="single" w:sz="4" w:space="0" w:color="auto"/>
            </w:tcBorders>
            <w:shd w:val="clear" w:color="auto" w:fill="auto"/>
            <w:hideMark/>
          </w:tcPr>
          <w:p w14:paraId="725FC623"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N_M_Curr_lt_Orig_Rate_LSP48</w:t>
            </w:r>
          </w:p>
        </w:tc>
        <w:tc>
          <w:tcPr>
            <w:tcW w:w="1636" w:type="pct"/>
            <w:tcBorders>
              <w:top w:val="nil"/>
              <w:left w:val="nil"/>
              <w:bottom w:val="single" w:sz="4" w:space="0" w:color="auto"/>
              <w:right w:val="single" w:sz="4" w:space="0" w:color="auto"/>
            </w:tcBorders>
            <w:shd w:val="clear" w:color="auto" w:fill="auto"/>
            <w:noWrap/>
            <w:hideMark/>
          </w:tcPr>
          <w:p w14:paraId="5F411430"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current note rate &gt; origination rate with spline &lt;= 48</w:t>
            </w:r>
          </w:p>
        </w:tc>
        <w:tc>
          <w:tcPr>
            <w:tcW w:w="1092" w:type="pct"/>
            <w:tcBorders>
              <w:top w:val="nil"/>
              <w:left w:val="nil"/>
              <w:bottom w:val="single" w:sz="4" w:space="0" w:color="auto"/>
              <w:right w:val="single" w:sz="4" w:space="0" w:color="auto"/>
            </w:tcBorders>
            <w:shd w:val="clear" w:color="auto" w:fill="auto"/>
            <w:noWrap/>
            <w:hideMark/>
          </w:tcPr>
          <w:p w14:paraId="5EB06FCB"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curr_note_rate</w:t>
            </w:r>
            <w:proofErr w:type="spellEnd"/>
            <w:r w:rsidRPr="00BF682A">
              <w:rPr>
                <w:rFonts w:eastAsia="Times New Roman" w:cs="Times New Roman"/>
                <w:color w:val="000000"/>
                <w:sz w:val="18"/>
                <w:szCs w:val="18"/>
              </w:rPr>
              <w:t>,</w:t>
            </w:r>
          </w:p>
        </w:tc>
        <w:tc>
          <w:tcPr>
            <w:tcW w:w="1622" w:type="pct"/>
            <w:tcBorders>
              <w:top w:val="nil"/>
              <w:left w:val="nil"/>
              <w:bottom w:val="single" w:sz="4" w:space="0" w:color="auto"/>
              <w:right w:val="single" w:sz="4" w:space="0" w:color="auto"/>
            </w:tcBorders>
            <w:shd w:val="clear" w:color="auto" w:fill="auto"/>
            <w:noWrap/>
            <w:hideMark/>
          </w:tcPr>
          <w:p w14:paraId="31BDB057"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N_M_Curr_lt_Orig_Rate_LSP48 = min(N_M_Curr_lt_Orig_Rate,48);</w:t>
            </w:r>
          </w:p>
        </w:tc>
      </w:tr>
      <w:tr w:rsidR="00284E06" w:rsidRPr="00BF682A" w14:paraId="49F0BFDB" w14:textId="77777777" w:rsidTr="00284E06">
        <w:trPr>
          <w:trHeight w:val="900"/>
        </w:trPr>
        <w:tc>
          <w:tcPr>
            <w:tcW w:w="651" w:type="pct"/>
            <w:tcBorders>
              <w:top w:val="nil"/>
              <w:left w:val="single" w:sz="4" w:space="0" w:color="auto"/>
              <w:bottom w:val="single" w:sz="4" w:space="0" w:color="auto"/>
              <w:right w:val="single" w:sz="4" w:space="0" w:color="auto"/>
            </w:tcBorders>
            <w:shd w:val="clear" w:color="auto" w:fill="auto"/>
            <w:hideMark/>
          </w:tcPr>
          <w:p w14:paraId="307337FD" w14:textId="77777777" w:rsidR="00284E06" w:rsidRPr="00BF682A" w:rsidRDefault="00284E06" w:rsidP="00284E06">
            <w:pPr>
              <w:spacing w:after="0" w:line="240" w:lineRule="auto"/>
              <w:rPr>
                <w:rFonts w:eastAsia="Times New Roman" w:cs="Arial"/>
                <w:color w:val="000000"/>
                <w:sz w:val="18"/>
                <w:szCs w:val="18"/>
              </w:rPr>
            </w:pPr>
            <w:proofErr w:type="spellStart"/>
            <w:r w:rsidRPr="00BF682A">
              <w:rPr>
                <w:rFonts w:eastAsia="Times New Roman" w:cs="Arial"/>
                <w:color w:val="000000"/>
                <w:sz w:val="18"/>
                <w:szCs w:val="18"/>
              </w:rPr>
              <w:t>N_M_logHpiChange_Orig</w:t>
            </w:r>
            <w:proofErr w:type="spellEnd"/>
          </w:p>
        </w:tc>
        <w:tc>
          <w:tcPr>
            <w:tcW w:w="1636" w:type="pct"/>
            <w:tcBorders>
              <w:top w:val="nil"/>
              <w:left w:val="nil"/>
              <w:bottom w:val="single" w:sz="4" w:space="0" w:color="auto"/>
              <w:right w:val="single" w:sz="4" w:space="0" w:color="auto"/>
            </w:tcBorders>
            <w:shd w:val="clear" w:color="auto" w:fill="auto"/>
            <w:noWrap/>
            <w:hideMark/>
          </w:tcPr>
          <w:p w14:paraId="4F37B6CE"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change of HPI at origination with log transformation</w:t>
            </w:r>
          </w:p>
        </w:tc>
        <w:tc>
          <w:tcPr>
            <w:tcW w:w="1092" w:type="pct"/>
            <w:tcBorders>
              <w:top w:val="nil"/>
              <w:left w:val="nil"/>
              <w:bottom w:val="single" w:sz="4" w:space="0" w:color="auto"/>
              <w:right w:val="single" w:sz="4" w:space="0" w:color="auto"/>
            </w:tcBorders>
            <w:shd w:val="clear" w:color="auto" w:fill="auto"/>
            <w:hideMark/>
          </w:tcPr>
          <w:p w14:paraId="276CEB22"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HPI</w:t>
            </w:r>
          </w:p>
        </w:tc>
        <w:tc>
          <w:tcPr>
            <w:tcW w:w="1622" w:type="pct"/>
            <w:tcBorders>
              <w:top w:val="nil"/>
              <w:left w:val="nil"/>
              <w:bottom w:val="single" w:sz="4" w:space="0" w:color="auto"/>
              <w:right w:val="single" w:sz="4" w:space="0" w:color="auto"/>
            </w:tcBorders>
            <w:shd w:val="clear" w:color="auto" w:fill="auto"/>
            <w:hideMark/>
          </w:tcPr>
          <w:p w14:paraId="18853937"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xml:space="preserve">  if (hpi_m0*</w:t>
            </w:r>
            <w:proofErr w:type="spellStart"/>
            <w:r w:rsidRPr="00BF682A">
              <w:rPr>
                <w:rFonts w:eastAsia="Times New Roman" w:cs="Times New Roman"/>
                <w:color w:val="000000"/>
                <w:sz w:val="18"/>
                <w:szCs w:val="18"/>
              </w:rPr>
              <w:t>hpi_orig</w:t>
            </w:r>
            <w:proofErr w:type="spellEnd"/>
            <w:r w:rsidRPr="00BF682A">
              <w:rPr>
                <w:rFonts w:eastAsia="Times New Roman" w:cs="Times New Roman"/>
                <w:color w:val="000000"/>
                <w:sz w:val="18"/>
                <w:szCs w:val="18"/>
              </w:rPr>
              <w:t xml:space="preserve"> &gt; 0) then </w:t>
            </w:r>
            <w:proofErr w:type="spellStart"/>
            <w:r w:rsidRPr="00BF682A">
              <w:rPr>
                <w:rFonts w:eastAsia="Times New Roman" w:cs="Times New Roman"/>
                <w:color w:val="000000"/>
                <w:sz w:val="18"/>
                <w:szCs w:val="18"/>
              </w:rPr>
              <w:t>N_M_logHpiChange_Orig</w:t>
            </w:r>
            <w:proofErr w:type="spellEnd"/>
            <w:r w:rsidRPr="00BF682A">
              <w:rPr>
                <w:rFonts w:eastAsia="Times New Roman" w:cs="Times New Roman"/>
                <w:color w:val="000000"/>
                <w:sz w:val="18"/>
                <w:szCs w:val="18"/>
              </w:rPr>
              <w:t>=log(hpi_m0/</w:t>
            </w:r>
            <w:proofErr w:type="spellStart"/>
            <w:r w:rsidRPr="00BF682A">
              <w:rPr>
                <w:rFonts w:eastAsia="Times New Roman" w:cs="Times New Roman"/>
                <w:color w:val="000000"/>
                <w:sz w:val="18"/>
                <w:szCs w:val="18"/>
              </w:rPr>
              <w:t>hpi_orig</w:t>
            </w:r>
            <w:proofErr w:type="spellEnd"/>
            <w:r w:rsidRPr="00BF682A">
              <w:rPr>
                <w:rFonts w:eastAsia="Times New Roman" w:cs="Times New Roman"/>
                <w:color w:val="000000"/>
                <w:sz w:val="18"/>
                <w:szCs w:val="18"/>
              </w:rPr>
              <w:t>);</w:t>
            </w:r>
            <w:r w:rsidRPr="00BF682A">
              <w:rPr>
                <w:rFonts w:eastAsia="Times New Roman" w:cs="Times New Roman"/>
                <w:color w:val="000000"/>
                <w:sz w:val="18"/>
                <w:szCs w:val="18"/>
              </w:rPr>
              <w:br/>
              <w:t xml:space="preserve">    else </w:t>
            </w:r>
            <w:proofErr w:type="spellStart"/>
            <w:r w:rsidRPr="00BF682A">
              <w:rPr>
                <w:rFonts w:eastAsia="Times New Roman" w:cs="Times New Roman"/>
                <w:color w:val="000000"/>
                <w:sz w:val="18"/>
                <w:szCs w:val="18"/>
              </w:rPr>
              <w:t>N_M_logHpiChange_Orig</w:t>
            </w:r>
            <w:proofErr w:type="spellEnd"/>
            <w:r w:rsidRPr="00BF682A">
              <w:rPr>
                <w:rFonts w:eastAsia="Times New Roman" w:cs="Times New Roman"/>
                <w:color w:val="000000"/>
                <w:sz w:val="18"/>
                <w:szCs w:val="18"/>
              </w:rPr>
              <w:t xml:space="preserve"> = 1;</w:t>
            </w:r>
          </w:p>
        </w:tc>
      </w:tr>
      <w:tr w:rsidR="00284E06" w:rsidRPr="00BF682A" w14:paraId="4354949B" w14:textId="77777777" w:rsidTr="00284E06">
        <w:trPr>
          <w:trHeight w:val="300"/>
        </w:trPr>
        <w:tc>
          <w:tcPr>
            <w:tcW w:w="651" w:type="pct"/>
            <w:tcBorders>
              <w:top w:val="nil"/>
              <w:left w:val="single" w:sz="4" w:space="0" w:color="auto"/>
              <w:bottom w:val="single" w:sz="4" w:space="0" w:color="auto"/>
              <w:right w:val="single" w:sz="4" w:space="0" w:color="auto"/>
            </w:tcBorders>
            <w:shd w:val="clear" w:color="auto" w:fill="auto"/>
            <w:hideMark/>
          </w:tcPr>
          <w:p w14:paraId="33FD1C56"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N_M_logHpiChange_Orig_LSP0</w:t>
            </w:r>
          </w:p>
        </w:tc>
        <w:tc>
          <w:tcPr>
            <w:tcW w:w="1636" w:type="pct"/>
            <w:tcBorders>
              <w:top w:val="nil"/>
              <w:left w:val="nil"/>
              <w:bottom w:val="single" w:sz="4" w:space="0" w:color="auto"/>
              <w:right w:val="single" w:sz="4" w:space="0" w:color="auto"/>
            </w:tcBorders>
            <w:shd w:val="clear" w:color="auto" w:fill="auto"/>
            <w:noWrap/>
            <w:hideMark/>
          </w:tcPr>
          <w:p w14:paraId="1034D8AD"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change of HPI associates with the origination with log transformation.  Spline sets to &lt;= 0</w:t>
            </w:r>
          </w:p>
        </w:tc>
        <w:tc>
          <w:tcPr>
            <w:tcW w:w="1092" w:type="pct"/>
            <w:tcBorders>
              <w:top w:val="nil"/>
              <w:left w:val="nil"/>
              <w:bottom w:val="single" w:sz="4" w:space="0" w:color="auto"/>
              <w:right w:val="single" w:sz="4" w:space="0" w:color="auto"/>
            </w:tcBorders>
            <w:shd w:val="clear" w:color="auto" w:fill="auto"/>
            <w:hideMark/>
          </w:tcPr>
          <w:p w14:paraId="5669189F"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HPI</w:t>
            </w:r>
          </w:p>
        </w:tc>
        <w:tc>
          <w:tcPr>
            <w:tcW w:w="1622" w:type="pct"/>
            <w:tcBorders>
              <w:top w:val="nil"/>
              <w:left w:val="nil"/>
              <w:bottom w:val="single" w:sz="4" w:space="0" w:color="auto"/>
              <w:right w:val="single" w:sz="4" w:space="0" w:color="auto"/>
            </w:tcBorders>
            <w:shd w:val="clear" w:color="auto" w:fill="auto"/>
            <w:noWrap/>
            <w:hideMark/>
          </w:tcPr>
          <w:p w14:paraId="18E2794F"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N_M_logHpiChange_Orig_LSP0=min(N_M_logHpiChange_Orig,0);</w:t>
            </w:r>
          </w:p>
        </w:tc>
      </w:tr>
      <w:tr w:rsidR="00284E06" w:rsidRPr="00BF682A" w14:paraId="7FCF7CE7" w14:textId="77777777" w:rsidTr="00284E06">
        <w:trPr>
          <w:trHeight w:val="300"/>
        </w:trPr>
        <w:tc>
          <w:tcPr>
            <w:tcW w:w="651" w:type="pct"/>
            <w:tcBorders>
              <w:top w:val="nil"/>
              <w:left w:val="single" w:sz="4" w:space="0" w:color="auto"/>
              <w:bottom w:val="single" w:sz="4" w:space="0" w:color="auto"/>
              <w:right w:val="single" w:sz="4" w:space="0" w:color="auto"/>
            </w:tcBorders>
            <w:shd w:val="clear" w:color="auto" w:fill="auto"/>
            <w:hideMark/>
          </w:tcPr>
          <w:p w14:paraId="1ED5CE09"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N_M_logHpiChange_Orig_SP0</w:t>
            </w:r>
          </w:p>
        </w:tc>
        <w:tc>
          <w:tcPr>
            <w:tcW w:w="1636" w:type="pct"/>
            <w:tcBorders>
              <w:top w:val="nil"/>
              <w:left w:val="nil"/>
              <w:bottom w:val="single" w:sz="4" w:space="0" w:color="auto"/>
              <w:right w:val="single" w:sz="4" w:space="0" w:color="auto"/>
            </w:tcBorders>
            <w:shd w:val="clear" w:color="auto" w:fill="auto"/>
            <w:noWrap/>
            <w:hideMark/>
          </w:tcPr>
          <w:p w14:paraId="0B4DECF0"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change of HPI associates with the origination with log transformation.  Spline sets to &gt;= 0</w:t>
            </w:r>
          </w:p>
        </w:tc>
        <w:tc>
          <w:tcPr>
            <w:tcW w:w="1092" w:type="pct"/>
            <w:tcBorders>
              <w:top w:val="nil"/>
              <w:left w:val="nil"/>
              <w:bottom w:val="single" w:sz="4" w:space="0" w:color="auto"/>
              <w:right w:val="single" w:sz="4" w:space="0" w:color="auto"/>
            </w:tcBorders>
            <w:shd w:val="clear" w:color="auto" w:fill="auto"/>
            <w:hideMark/>
          </w:tcPr>
          <w:p w14:paraId="47877978"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HPI</w:t>
            </w:r>
          </w:p>
        </w:tc>
        <w:tc>
          <w:tcPr>
            <w:tcW w:w="1622" w:type="pct"/>
            <w:tcBorders>
              <w:top w:val="nil"/>
              <w:left w:val="nil"/>
              <w:bottom w:val="single" w:sz="4" w:space="0" w:color="auto"/>
              <w:right w:val="single" w:sz="4" w:space="0" w:color="auto"/>
            </w:tcBorders>
            <w:shd w:val="clear" w:color="auto" w:fill="auto"/>
            <w:noWrap/>
            <w:hideMark/>
          </w:tcPr>
          <w:p w14:paraId="334BD8F8"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N_M_logHpiChange_Orig_SP0=max(N_M_logHpiChange_Orig,0);</w:t>
            </w:r>
          </w:p>
        </w:tc>
      </w:tr>
      <w:tr w:rsidR="00284E06" w:rsidRPr="00BF682A" w14:paraId="2B64EB54" w14:textId="77777777" w:rsidTr="00284E06">
        <w:trPr>
          <w:trHeight w:val="675"/>
        </w:trPr>
        <w:tc>
          <w:tcPr>
            <w:tcW w:w="651" w:type="pct"/>
            <w:tcBorders>
              <w:top w:val="nil"/>
              <w:left w:val="single" w:sz="4" w:space="0" w:color="auto"/>
              <w:bottom w:val="single" w:sz="4" w:space="0" w:color="auto"/>
              <w:right w:val="single" w:sz="4" w:space="0" w:color="auto"/>
            </w:tcBorders>
            <w:shd w:val="clear" w:color="auto" w:fill="auto"/>
            <w:hideMark/>
          </w:tcPr>
          <w:p w14:paraId="55F7AFD0" w14:textId="77777777" w:rsidR="00284E06" w:rsidRPr="00BF682A" w:rsidRDefault="00284E06" w:rsidP="00284E06">
            <w:pPr>
              <w:spacing w:after="0" w:line="240" w:lineRule="auto"/>
              <w:rPr>
                <w:rFonts w:eastAsia="Times New Roman" w:cs="Arial"/>
                <w:color w:val="000000"/>
                <w:sz w:val="18"/>
                <w:szCs w:val="18"/>
              </w:rPr>
            </w:pPr>
            <w:proofErr w:type="spellStart"/>
            <w:r w:rsidRPr="00BF682A">
              <w:rPr>
                <w:rFonts w:eastAsia="Times New Roman" w:cs="Arial"/>
                <w:color w:val="000000"/>
                <w:sz w:val="18"/>
                <w:szCs w:val="18"/>
              </w:rPr>
              <w:t>N_M_MOB_cap_WLST_CONV</w:t>
            </w:r>
            <w:proofErr w:type="spellEnd"/>
          </w:p>
        </w:tc>
        <w:tc>
          <w:tcPr>
            <w:tcW w:w="1636" w:type="pct"/>
            <w:tcBorders>
              <w:top w:val="nil"/>
              <w:left w:val="nil"/>
              <w:bottom w:val="single" w:sz="4" w:space="0" w:color="auto"/>
              <w:right w:val="single" w:sz="4" w:space="0" w:color="auto"/>
            </w:tcBorders>
            <w:shd w:val="clear" w:color="auto" w:fill="auto"/>
            <w:noWrap/>
            <w:hideMark/>
          </w:tcPr>
          <w:p w14:paraId="1A20AF2F"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MOB with cap associates with non-GOV loans from WLST channel</w:t>
            </w:r>
          </w:p>
        </w:tc>
        <w:tc>
          <w:tcPr>
            <w:tcW w:w="1092" w:type="pct"/>
            <w:tcBorders>
              <w:top w:val="nil"/>
              <w:left w:val="nil"/>
              <w:bottom w:val="single" w:sz="4" w:space="0" w:color="auto"/>
              <w:right w:val="single" w:sz="4" w:space="0" w:color="auto"/>
            </w:tcBorders>
            <w:shd w:val="clear" w:color="auto" w:fill="auto"/>
            <w:noWrap/>
            <w:hideMark/>
          </w:tcPr>
          <w:p w14:paraId="72ED51C6"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loan_orig_dt</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file_dt</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portfolio_type_cd</w:t>
            </w:r>
            <w:proofErr w:type="spellEnd"/>
          </w:p>
        </w:tc>
        <w:tc>
          <w:tcPr>
            <w:tcW w:w="1622" w:type="pct"/>
            <w:tcBorders>
              <w:top w:val="nil"/>
              <w:left w:val="nil"/>
              <w:bottom w:val="single" w:sz="4" w:space="0" w:color="auto"/>
              <w:right w:val="single" w:sz="4" w:space="0" w:color="auto"/>
            </w:tcBorders>
            <w:shd w:val="clear" w:color="auto" w:fill="auto"/>
            <w:hideMark/>
          </w:tcPr>
          <w:p w14:paraId="1566FF82"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N_M_MOB_cap</w:t>
            </w:r>
            <w:proofErr w:type="spellEnd"/>
            <w:r w:rsidRPr="00BF682A">
              <w:rPr>
                <w:rFonts w:eastAsia="Times New Roman" w:cs="Times New Roman"/>
                <w:color w:val="000000"/>
                <w:sz w:val="18"/>
                <w:szCs w:val="18"/>
              </w:rPr>
              <w:t>=min(N_M_MOB,180);</w:t>
            </w:r>
            <w:r w:rsidRPr="00BF682A">
              <w:rPr>
                <w:rFonts w:eastAsia="Times New Roman" w:cs="Times New Roman"/>
                <w:color w:val="000000"/>
                <w:sz w:val="18"/>
                <w:szCs w:val="18"/>
              </w:rPr>
              <w:br/>
            </w:r>
            <w:proofErr w:type="spellStart"/>
            <w:r w:rsidRPr="00BF682A">
              <w:rPr>
                <w:rFonts w:eastAsia="Times New Roman" w:cs="Times New Roman"/>
                <w:color w:val="000000"/>
                <w:sz w:val="18"/>
                <w:szCs w:val="18"/>
              </w:rPr>
              <w:t>N_M_MOB_cap_WLST</w:t>
            </w:r>
            <w:proofErr w:type="spellEnd"/>
            <w:r w:rsidRPr="00BF682A">
              <w:rPr>
                <w:rFonts w:eastAsia="Times New Roman" w:cs="Times New Roman"/>
                <w:color w:val="000000"/>
                <w:sz w:val="18"/>
                <w:szCs w:val="18"/>
              </w:rPr>
              <w:t>=</w:t>
            </w:r>
            <w:proofErr w:type="spellStart"/>
            <w:r w:rsidRPr="00BF682A">
              <w:rPr>
                <w:rFonts w:eastAsia="Times New Roman" w:cs="Times New Roman"/>
                <w:color w:val="000000"/>
                <w:sz w:val="18"/>
                <w:szCs w:val="18"/>
              </w:rPr>
              <w:t>N_M_MOB_c</w:t>
            </w:r>
            <w:r w:rsidRPr="00BF682A">
              <w:rPr>
                <w:rFonts w:eastAsia="Times New Roman" w:cs="Times New Roman"/>
                <w:color w:val="000000"/>
                <w:sz w:val="18"/>
                <w:szCs w:val="18"/>
              </w:rPr>
              <w:lastRenderedPageBreak/>
              <w:t>ap</w:t>
            </w:r>
            <w:proofErr w:type="spellEnd"/>
            <w:r w:rsidRPr="00BF682A">
              <w:rPr>
                <w:rFonts w:eastAsia="Times New Roman" w:cs="Times New Roman"/>
                <w:color w:val="000000"/>
                <w:sz w:val="18"/>
                <w:szCs w:val="18"/>
              </w:rPr>
              <w:t>*B_S_WLST_IND;</w:t>
            </w:r>
            <w:r w:rsidRPr="00BF682A">
              <w:rPr>
                <w:rFonts w:eastAsia="Times New Roman" w:cs="Times New Roman"/>
                <w:color w:val="000000"/>
                <w:sz w:val="18"/>
                <w:szCs w:val="18"/>
              </w:rPr>
              <w:br/>
            </w:r>
            <w:proofErr w:type="spellStart"/>
            <w:r w:rsidRPr="00BF682A">
              <w:rPr>
                <w:rFonts w:eastAsia="Times New Roman" w:cs="Times New Roman"/>
                <w:color w:val="000000"/>
                <w:sz w:val="18"/>
                <w:szCs w:val="18"/>
              </w:rPr>
              <w:t>N_M_MOB_cap_WLST_CONV</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N_M_MOB_cap_WLST</w:t>
            </w:r>
            <w:proofErr w:type="spellEnd"/>
            <w:r w:rsidRPr="00BF682A">
              <w:rPr>
                <w:rFonts w:eastAsia="Times New Roman" w:cs="Times New Roman"/>
                <w:color w:val="000000"/>
                <w:sz w:val="18"/>
                <w:szCs w:val="18"/>
              </w:rPr>
              <w:t>*(GOV=0);</w:t>
            </w:r>
          </w:p>
        </w:tc>
      </w:tr>
      <w:tr w:rsidR="00284E06" w:rsidRPr="00BF682A" w14:paraId="08A7AAA7" w14:textId="77777777" w:rsidTr="00284E06">
        <w:trPr>
          <w:trHeight w:val="300"/>
        </w:trPr>
        <w:tc>
          <w:tcPr>
            <w:tcW w:w="651" w:type="pct"/>
            <w:tcBorders>
              <w:top w:val="nil"/>
              <w:left w:val="single" w:sz="4" w:space="0" w:color="auto"/>
              <w:bottom w:val="single" w:sz="4" w:space="0" w:color="auto"/>
              <w:right w:val="single" w:sz="4" w:space="0" w:color="auto"/>
            </w:tcBorders>
            <w:shd w:val="clear" w:color="auto" w:fill="auto"/>
            <w:hideMark/>
          </w:tcPr>
          <w:p w14:paraId="59A4CBD5"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lastRenderedPageBreak/>
              <w:t>N_M_MOB_LSP36</w:t>
            </w:r>
          </w:p>
        </w:tc>
        <w:tc>
          <w:tcPr>
            <w:tcW w:w="1636" w:type="pct"/>
            <w:tcBorders>
              <w:top w:val="nil"/>
              <w:left w:val="nil"/>
              <w:bottom w:val="single" w:sz="4" w:space="0" w:color="auto"/>
              <w:right w:val="single" w:sz="4" w:space="0" w:color="auto"/>
            </w:tcBorders>
            <w:shd w:val="clear" w:color="auto" w:fill="auto"/>
            <w:noWrap/>
            <w:hideMark/>
          </w:tcPr>
          <w:p w14:paraId="222C8DD0"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MOB &lt;= 36</w:t>
            </w:r>
          </w:p>
        </w:tc>
        <w:tc>
          <w:tcPr>
            <w:tcW w:w="1092" w:type="pct"/>
            <w:tcBorders>
              <w:top w:val="nil"/>
              <w:left w:val="nil"/>
              <w:bottom w:val="single" w:sz="4" w:space="0" w:color="auto"/>
              <w:right w:val="single" w:sz="4" w:space="0" w:color="auto"/>
            </w:tcBorders>
            <w:shd w:val="clear" w:color="auto" w:fill="auto"/>
            <w:noWrap/>
            <w:hideMark/>
          </w:tcPr>
          <w:p w14:paraId="22491977"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loan_orig_dt</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file_dt</w:t>
            </w:r>
            <w:proofErr w:type="spellEnd"/>
          </w:p>
        </w:tc>
        <w:tc>
          <w:tcPr>
            <w:tcW w:w="1622" w:type="pct"/>
            <w:tcBorders>
              <w:top w:val="nil"/>
              <w:left w:val="nil"/>
              <w:bottom w:val="single" w:sz="4" w:space="0" w:color="auto"/>
              <w:right w:val="single" w:sz="4" w:space="0" w:color="auto"/>
            </w:tcBorders>
            <w:shd w:val="clear" w:color="auto" w:fill="auto"/>
            <w:noWrap/>
            <w:hideMark/>
          </w:tcPr>
          <w:p w14:paraId="6962A6D8"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N_M_MOB_LSP36=min(N_M_MOB_cap,36);</w:t>
            </w:r>
          </w:p>
        </w:tc>
      </w:tr>
      <w:tr w:rsidR="00284E06" w:rsidRPr="00BF682A" w14:paraId="6986F1A2" w14:textId="77777777" w:rsidTr="00284E06">
        <w:trPr>
          <w:trHeight w:val="300"/>
        </w:trPr>
        <w:tc>
          <w:tcPr>
            <w:tcW w:w="651" w:type="pct"/>
            <w:tcBorders>
              <w:top w:val="nil"/>
              <w:left w:val="single" w:sz="4" w:space="0" w:color="auto"/>
              <w:bottom w:val="single" w:sz="4" w:space="0" w:color="auto"/>
              <w:right w:val="single" w:sz="4" w:space="0" w:color="auto"/>
            </w:tcBorders>
            <w:shd w:val="clear" w:color="auto" w:fill="auto"/>
            <w:hideMark/>
          </w:tcPr>
          <w:p w14:paraId="234A77A6"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N_M_MOB_LSP36_GOV</w:t>
            </w:r>
          </w:p>
        </w:tc>
        <w:tc>
          <w:tcPr>
            <w:tcW w:w="1636" w:type="pct"/>
            <w:tcBorders>
              <w:top w:val="nil"/>
              <w:left w:val="nil"/>
              <w:bottom w:val="single" w:sz="4" w:space="0" w:color="auto"/>
              <w:right w:val="single" w:sz="4" w:space="0" w:color="auto"/>
            </w:tcBorders>
            <w:shd w:val="clear" w:color="auto" w:fill="auto"/>
            <w:noWrap/>
            <w:hideMark/>
          </w:tcPr>
          <w:p w14:paraId="7ADCF0DF"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MOB &lt;= 36 (GOV)</w:t>
            </w:r>
          </w:p>
        </w:tc>
        <w:tc>
          <w:tcPr>
            <w:tcW w:w="1092" w:type="pct"/>
            <w:tcBorders>
              <w:top w:val="nil"/>
              <w:left w:val="nil"/>
              <w:bottom w:val="single" w:sz="4" w:space="0" w:color="auto"/>
              <w:right w:val="single" w:sz="4" w:space="0" w:color="auto"/>
            </w:tcBorders>
            <w:shd w:val="clear" w:color="auto" w:fill="auto"/>
            <w:noWrap/>
            <w:hideMark/>
          </w:tcPr>
          <w:p w14:paraId="0911857D"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loan_orig_dt</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file_dt</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portfolio_type_cd</w:t>
            </w:r>
            <w:proofErr w:type="spellEnd"/>
          </w:p>
        </w:tc>
        <w:tc>
          <w:tcPr>
            <w:tcW w:w="1622" w:type="pct"/>
            <w:tcBorders>
              <w:top w:val="nil"/>
              <w:left w:val="nil"/>
              <w:bottom w:val="single" w:sz="4" w:space="0" w:color="auto"/>
              <w:right w:val="single" w:sz="4" w:space="0" w:color="auto"/>
            </w:tcBorders>
            <w:shd w:val="clear" w:color="auto" w:fill="auto"/>
            <w:noWrap/>
            <w:hideMark/>
          </w:tcPr>
          <w:p w14:paraId="003AC43C"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N_M_MOB_LSP36_GOV=N_M_MOB_LSP36*GOV;</w:t>
            </w:r>
          </w:p>
        </w:tc>
      </w:tr>
      <w:tr w:rsidR="00284E06" w:rsidRPr="00BF682A" w14:paraId="5E56E54D" w14:textId="77777777" w:rsidTr="00284E06">
        <w:trPr>
          <w:trHeight w:val="300"/>
        </w:trPr>
        <w:tc>
          <w:tcPr>
            <w:tcW w:w="651" w:type="pct"/>
            <w:tcBorders>
              <w:top w:val="nil"/>
              <w:left w:val="single" w:sz="4" w:space="0" w:color="auto"/>
              <w:bottom w:val="single" w:sz="4" w:space="0" w:color="auto"/>
              <w:right w:val="single" w:sz="4" w:space="0" w:color="auto"/>
            </w:tcBorders>
            <w:shd w:val="clear" w:color="auto" w:fill="auto"/>
            <w:hideMark/>
          </w:tcPr>
          <w:p w14:paraId="78F0CAC3"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N_M_MOB_LSP72</w:t>
            </w:r>
          </w:p>
        </w:tc>
        <w:tc>
          <w:tcPr>
            <w:tcW w:w="1636" w:type="pct"/>
            <w:tcBorders>
              <w:top w:val="nil"/>
              <w:left w:val="nil"/>
              <w:bottom w:val="single" w:sz="4" w:space="0" w:color="auto"/>
              <w:right w:val="single" w:sz="4" w:space="0" w:color="auto"/>
            </w:tcBorders>
            <w:shd w:val="clear" w:color="auto" w:fill="auto"/>
            <w:noWrap/>
            <w:hideMark/>
          </w:tcPr>
          <w:p w14:paraId="489F8D2E"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MOB &lt;= 72</w:t>
            </w:r>
          </w:p>
        </w:tc>
        <w:tc>
          <w:tcPr>
            <w:tcW w:w="1092" w:type="pct"/>
            <w:tcBorders>
              <w:top w:val="nil"/>
              <w:left w:val="nil"/>
              <w:bottom w:val="single" w:sz="4" w:space="0" w:color="auto"/>
              <w:right w:val="single" w:sz="4" w:space="0" w:color="auto"/>
            </w:tcBorders>
            <w:shd w:val="clear" w:color="auto" w:fill="auto"/>
            <w:noWrap/>
            <w:hideMark/>
          </w:tcPr>
          <w:p w14:paraId="2BF7FE98"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loan_orig_dt</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file_dt</w:t>
            </w:r>
            <w:proofErr w:type="spellEnd"/>
          </w:p>
        </w:tc>
        <w:tc>
          <w:tcPr>
            <w:tcW w:w="1622" w:type="pct"/>
            <w:tcBorders>
              <w:top w:val="nil"/>
              <w:left w:val="nil"/>
              <w:bottom w:val="single" w:sz="4" w:space="0" w:color="auto"/>
              <w:right w:val="single" w:sz="4" w:space="0" w:color="auto"/>
            </w:tcBorders>
            <w:shd w:val="clear" w:color="auto" w:fill="auto"/>
            <w:noWrap/>
            <w:hideMark/>
          </w:tcPr>
          <w:p w14:paraId="63EEE1BC"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N_M_MOB_LSP72=min(N_M_MOB_cap,72);</w:t>
            </w:r>
          </w:p>
        </w:tc>
      </w:tr>
      <w:tr w:rsidR="00284E06" w:rsidRPr="00BF682A" w14:paraId="65ED7DBE" w14:textId="77777777" w:rsidTr="00284E06">
        <w:trPr>
          <w:trHeight w:val="300"/>
        </w:trPr>
        <w:tc>
          <w:tcPr>
            <w:tcW w:w="651" w:type="pct"/>
            <w:tcBorders>
              <w:top w:val="nil"/>
              <w:left w:val="single" w:sz="4" w:space="0" w:color="auto"/>
              <w:bottom w:val="single" w:sz="4" w:space="0" w:color="auto"/>
              <w:right w:val="single" w:sz="4" w:space="0" w:color="auto"/>
            </w:tcBorders>
            <w:shd w:val="clear" w:color="auto" w:fill="auto"/>
            <w:hideMark/>
          </w:tcPr>
          <w:p w14:paraId="46A7AC6A"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N_M_MOB_SP36</w:t>
            </w:r>
          </w:p>
        </w:tc>
        <w:tc>
          <w:tcPr>
            <w:tcW w:w="1636" w:type="pct"/>
            <w:tcBorders>
              <w:top w:val="nil"/>
              <w:left w:val="nil"/>
              <w:bottom w:val="single" w:sz="4" w:space="0" w:color="auto"/>
              <w:right w:val="single" w:sz="4" w:space="0" w:color="auto"/>
            </w:tcBorders>
            <w:shd w:val="clear" w:color="auto" w:fill="auto"/>
            <w:noWrap/>
            <w:hideMark/>
          </w:tcPr>
          <w:p w14:paraId="298E3880"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MOB &gt;= 36</w:t>
            </w:r>
          </w:p>
        </w:tc>
        <w:tc>
          <w:tcPr>
            <w:tcW w:w="1092" w:type="pct"/>
            <w:tcBorders>
              <w:top w:val="nil"/>
              <w:left w:val="nil"/>
              <w:bottom w:val="single" w:sz="4" w:space="0" w:color="auto"/>
              <w:right w:val="single" w:sz="4" w:space="0" w:color="auto"/>
            </w:tcBorders>
            <w:shd w:val="clear" w:color="auto" w:fill="auto"/>
            <w:noWrap/>
            <w:hideMark/>
          </w:tcPr>
          <w:p w14:paraId="501A3FBF"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loan_orig_dt</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file_dt</w:t>
            </w:r>
            <w:proofErr w:type="spellEnd"/>
          </w:p>
        </w:tc>
        <w:tc>
          <w:tcPr>
            <w:tcW w:w="1622" w:type="pct"/>
            <w:tcBorders>
              <w:top w:val="nil"/>
              <w:left w:val="nil"/>
              <w:bottom w:val="single" w:sz="4" w:space="0" w:color="auto"/>
              <w:right w:val="single" w:sz="4" w:space="0" w:color="auto"/>
            </w:tcBorders>
            <w:shd w:val="clear" w:color="auto" w:fill="auto"/>
            <w:noWrap/>
            <w:hideMark/>
          </w:tcPr>
          <w:p w14:paraId="1A0C5389"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N_M_MOB_SP36=max(N_M_MOB_cap,36);</w:t>
            </w:r>
          </w:p>
        </w:tc>
      </w:tr>
      <w:tr w:rsidR="00284E06" w:rsidRPr="00BF682A" w14:paraId="1EB217FF" w14:textId="77777777" w:rsidTr="00284E06">
        <w:trPr>
          <w:trHeight w:val="300"/>
        </w:trPr>
        <w:tc>
          <w:tcPr>
            <w:tcW w:w="651" w:type="pct"/>
            <w:tcBorders>
              <w:top w:val="nil"/>
              <w:left w:val="single" w:sz="4" w:space="0" w:color="auto"/>
              <w:bottom w:val="single" w:sz="4" w:space="0" w:color="auto"/>
              <w:right w:val="single" w:sz="4" w:space="0" w:color="auto"/>
            </w:tcBorders>
            <w:shd w:val="clear" w:color="auto" w:fill="auto"/>
            <w:hideMark/>
          </w:tcPr>
          <w:p w14:paraId="62FDCD18"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N_M_MOB_SP36LSP180</w:t>
            </w:r>
          </w:p>
        </w:tc>
        <w:tc>
          <w:tcPr>
            <w:tcW w:w="1636" w:type="pct"/>
            <w:tcBorders>
              <w:top w:val="nil"/>
              <w:left w:val="nil"/>
              <w:bottom w:val="single" w:sz="4" w:space="0" w:color="auto"/>
              <w:right w:val="single" w:sz="4" w:space="0" w:color="auto"/>
            </w:tcBorders>
            <w:shd w:val="clear" w:color="auto" w:fill="auto"/>
            <w:noWrap/>
            <w:hideMark/>
          </w:tcPr>
          <w:p w14:paraId="3DB20136"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MOB capped at 180 and floored at 36.</w:t>
            </w:r>
          </w:p>
        </w:tc>
        <w:tc>
          <w:tcPr>
            <w:tcW w:w="1092" w:type="pct"/>
            <w:tcBorders>
              <w:top w:val="nil"/>
              <w:left w:val="nil"/>
              <w:bottom w:val="single" w:sz="4" w:space="0" w:color="auto"/>
              <w:right w:val="single" w:sz="4" w:space="0" w:color="auto"/>
            </w:tcBorders>
            <w:shd w:val="clear" w:color="auto" w:fill="auto"/>
            <w:noWrap/>
            <w:hideMark/>
          </w:tcPr>
          <w:p w14:paraId="70E5593E"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loan_orig_dt</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file_dt</w:t>
            </w:r>
            <w:proofErr w:type="spellEnd"/>
          </w:p>
        </w:tc>
        <w:tc>
          <w:tcPr>
            <w:tcW w:w="1622" w:type="pct"/>
            <w:tcBorders>
              <w:top w:val="nil"/>
              <w:left w:val="nil"/>
              <w:bottom w:val="single" w:sz="4" w:space="0" w:color="auto"/>
              <w:right w:val="single" w:sz="4" w:space="0" w:color="auto"/>
            </w:tcBorders>
            <w:shd w:val="clear" w:color="auto" w:fill="auto"/>
            <w:noWrap/>
            <w:hideMark/>
          </w:tcPr>
          <w:p w14:paraId="299D9D8E"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N_M_MOB_SP36LSP180=min(max(N_M_MOB,36),180);</w:t>
            </w:r>
          </w:p>
        </w:tc>
      </w:tr>
      <w:tr w:rsidR="00284E06" w:rsidRPr="00BF682A" w14:paraId="1046FCEF" w14:textId="77777777" w:rsidTr="00284E06">
        <w:trPr>
          <w:trHeight w:val="300"/>
        </w:trPr>
        <w:tc>
          <w:tcPr>
            <w:tcW w:w="651" w:type="pct"/>
            <w:tcBorders>
              <w:top w:val="nil"/>
              <w:left w:val="single" w:sz="4" w:space="0" w:color="auto"/>
              <w:bottom w:val="single" w:sz="4" w:space="0" w:color="auto"/>
              <w:right w:val="single" w:sz="4" w:space="0" w:color="auto"/>
            </w:tcBorders>
            <w:shd w:val="clear" w:color="auto" w:fill="auto"/>
            <w:hideMark/>
          </w:tcPr>
          <w:p w14:paraId="314F4916" w14:textId="77777777" w:rsidR="00284E06" w:rsidRPr="00BF682A" w:rsidRDefault="00284E06" w:rsidP="00284E06">
            <w:pPr>
              <w:spacing w:after="0" w:line="240" w:lineRule="auto"/>
              <w:rPr>
                <w:rFonts w:eastAsia="Times New Roman" w:cs="Arial"/>
                <w:color w:val="000000"/>
                <w:sz w:val="18"/>
                <w:szCs w:val="18"/>
              </w:rPr>
            </w:pPr>
            <w:proofErr w:type="spellStart"/>
            <w:r w:rsidRPr="00BF682A">
              <w:rPr>
                <w:rFonts w:eastAsia="Times New Roman" w:cs="Arial"/>
                <w:color w:val="000000"/>
                <w:sz w:val="18"/>
                <w:szCs w:val="18"/>
              </w:rPr>
              <w:t>N_M_n_open_mort</w:t>
            </w:r>
            <w:proofErr w:type="spellEnd"/>
          </w:p>
        </w:tc>
        <w:tc>
          <w:tcPr>
            <w:tcW w:w="1636" w:type="pct"/>
            <w:tcBorders>
              <w:top w:val="nil"/>
              <w:left w:val="nil"/>
              <w:bottom w:val="single" w:sz="4" w:space="0" w:color="auto"/>
              <w:right w:val="single" w:sz="4" w:space="0" w:color="auto"/>
            </w:tcBorders>
            <w:shd w:val="clear" w:color="auto" w:fill="auto"/>
            <w:noWrap/>
            <w:hideMark/>
          </w:tcPr>
          <w:p w14:paraId="49B3945A"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number of open mortgage (bureau)</w:t>
            </w:r>
          </w:p>
        </w:tc>
        <w:tc>
          <w:tcPr>
            <w:tcW w:w="1092" w:type="pct"/>
            <w:tcBorders>
              <w:top w:val="nil"/>
              <w:left w:val="nil"/>
              <w:bottom w:val="single" w:sz="4" w:space="0" w:color="auto"/>
              <w:right w:val="single" w:sz="4" w:space="0" w:color="auto"/>
            </w:tcBorders>
            <w:shd w:val="clear" w:color="auto" w:fill="auto"/>
            <w:hideMark/>
          </w:tcPr>
          <w:p w14:paraId="094F25DA"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var_a39</w:t>
            </w:r>
          </w:p>
        </w:tc>
        <w:tc>
          <w:tcPr>
            <w:tcW w:w="1622" w:type="pct"/>
            <w:tcBorders>
              <w:top w:val="nil"/>
              <w:left w:val="nil"/>
              <w:bottom w:val="single" w:sz="4" w:space="0" w:color="auto"/>
              <w:right w:val="single" w:sz="4" w:space="0" w:color="auto"/>
            </w:tcBorders>
            <w:shd w:val="clear" w:color="auto" w:fill="auto"/>
            <w:noWrap/>
            <w:hideMark/>
          </w:tcPr>
          <w:p w14:paraId="3C6BD7EA"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n_open_mort</w:t>
            </w:r>
            <w:proofErr w:type="spellEnd"/>
            <w:r w:rsidRPr="00BF682A">
              <w:rPr>
                <w:rFonts w:eastAsia="Times New Roman" w:cs="Times New Roman"/>
                <w:color w:val="000000"/>
                <w:sz w:val="18"/>
                <w:szCs w:val="18"/>
              </w:rPr>
              <w:t>=input(var_a39,20.);</w:t>
            </w:r>
          </w:p>
        </w:tc>
      </w:tr>
      <w:tr w:rsidR="00284E06" w:rsidRPr="00BF682A" w14:paraId="025CA109" w14:textId="77777777" w:rsidTr="00284E06">
        <w:trPr>
          <w:trHeight w:val="300"/>
        </w:trPr>
        <w:tc>
          <w:tcPr>
            <w:tcW w:w="651" w:type="pct"/>
            <w:tcBorders>
              <w:top w:val="nil"/>
              <w:left w:val="single" w:sz="4" w:space="0" w:color="auto"/>
              <w:bottom w:val="single" w:sz="4" w:space="0" w:color="auto"/>
              <w:right w:val="single" w:sz="4" w:space="0" w:color="auto"/>
            </w:tcBorders>
            <w:shd w:val="clear" w:color="auto" w:fill="auto"/>
            <w:hideMark/>
          </w:tcPr>
          <w:p w14:paraId="0E6216E6" w14:textId="77777777" w:rsidR="00284E06" w:rsidRPr="00BF682A" w:rsidRDefault="00284E06" w:rsidP="00284E06">
            <w:pPr>
              <w:spacing w:after="0" w:line="240" w:lineRule="auto"/>
              <w:rPr>
                <w:rFonts w:eastAsia="Times New Roman" w:cs="Arial"/>
                <w:color w:val="000000"/>
                <w:sz w:val="18"/>
                <w:szCs w:val="18"/>
              </w:rPr>
            </w:pPr>
            <w:proofErr w:type="spellStart"/>
            <w:r w:rsidRPr="00BF682A">
              <w:rPr>
                <w:rFonts w:eastAsia="Times New Roman" w:cs="Arial"/>
                <w:color w:val="000000"/>
                <w:sz w:val="18"/>
                <w:szCs w:val="18"/>
              </w:rPr>
              <w:t>never_neg</w:t>
            </w:r>
            <w:proofErr w:type="spellEnd"/>
          </w:p>
        </w:tc>
        <w:tc>
          <w:tcPr>
            <w:tcW w:w="1636" w:type="pct"/>
            <w:tcBorders>
              <w:top w:val="nil"/>
              <w:left w:val="nil"/>
              <w:bottom w:val="single" w:sz="4" w:space="0" w:color="auto"/>
              <w:right w:val="single" w:sz="4" w:space="0" w:color="auto"/>
            </w:tcBorders>
            <w:shd w:val="clear" w:color="auto" w:fill="auto"/>
            <w:noWrap/>
            <w:hideMark/>
          </w:tcPr>
          <w:p w14:paraId="64152043"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xml:space="preserve">indicator for HPI before negative </w:t>
            </w:r>
          </w:p>
        </w:tc>
        <w:tc>
          <w:tcPr>
            <w:tcW w:w="1092" w:type="pct"/>
            <w:tcBorders>
              <w:top w:val="nil"/>
              <w:left w:val="nil"/>
              <w:bottom w:val="single" w:sz="4" w:space="0" w:color="auto"/>
              <w:right w:val="single" w:sz="4" w:space="0" w:color="auto"/>
            </w:tcBorders>
            <w:shd w:val="clear" w:color="auto" w:fill="auto"/>
            <w:hideMark/>
          </w:tcPr>
          <w:p w14:paraId="198398B6"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hpi</w:t>
            </w:r>
            <w:proofErr w:type="spellEnd"/>
          </w:p>
        </w:tc>
        <w:tc>
          <w:tcPr>
            <w:tcW w:w="1622" w:type="pct"/>
            <w:tcBorders>
              <w:top w:val="nil"/>
              <w:left w:val="nil"/>
              <w:bottom w:val="single" w:sz="4" w:space="0" w:color="auto"/>
              <w:right w:val="single" w:sz="4" w:space="0" w:color="auto"/>
            </w:tcBorders>
            <w:shd w:val="clear" w:color="auto" w:fill="auto"/>
            <w:noWrap/>
            <w:hideMark/>
          </w:tcPr>
          <w:p w14:paraId="688646F2"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never_neg</w:t>
            </w:r>
            <w:proofErr w:type="spellEnd"/>
            <w:r w:rsidRPr="00BF682A">
              <w:rPr>
                <w:rFonts w:eastAsia="Times New Roman" w:cs="Times New Roman"/>
                <w:color w:val="000000"/>
                <w:sz w:val="18"/>
                <w:szCs w:val="18"/>
              </w:rPr>
              <w:t>=(</w:t>
            </w:r>
            <w:proofErr w:type="gramStart"/>
            <w:r w:rsidRPr="00BF682A">
              <w:rPr>
                <w:rFonts w:eastAsia="Times New Roman" w:cs="Times New Roman"/>
                <w:color w:val="000000"/>
                <w:sz w:val="18"/>
                <w:szCs w:val="18"/>
              </w:rPr>
              <w:t>(.&lt;</w:t>
            </w:r>
            <w:proofErr w:type="spellStart"/>
            <w:proofErr w:type="gramEnd"/>
            <w:r w:rsidRPr="00BF682A">
              <w:rPr>
                <w:rFonts w:eastAsia="Times New Roman" w:cs="Times New Roman"/>
                <w:color w:val="000000"/>
                <w:sz w:val="18"/>
                <w:szCs w:val="18"/>
              </w:rPr>
              <w:t>file_dt</w:t>
            </w:r>
            <w:proofErr w:type="spellEnd"/>
            <w:r w:rsidRPr="00BF682A">
              <w:rPr>
                <w:rFonts w:eastAsia="Times New Roman" w:cs="Times New Roman"/>
                <w:color w:val="000000"/>
                <w:sz w:val="18"/>
                <w:szCs w:val="18"/>
              </w:rPr>
              <w:t>&lt;</w:t>
            </w:r>
            <w:proofErr w:type="spellStart"/>
            <w:r w:rsidRPr="00BF682A">
              <w:rPr>
                <w:rFonts w:eastAsia="Times New Roman" w:cs="Times New Roman"/>
                <w:color w:val="000000"/>
                <w:sz w:val="18"/>
                <w:szCs w:val="18"/>
              </w:rPr>
              <w:t>firstdate_neg</w:t>
            </w:r>
            <w:proofErr w:type="spellEnd"/>
            <w:r w:rsidRPr="00BF682A">
              <w:rPr>
                <w:rFonts w:eastAsia="Times New Roman" w:cs="Times New Roman"/>
                <w:color w:val="000000"/>
                <w:sz w:val="18"/>
                <w:szCs w:val="18"/>
              </w:rPr>
              <w:t xml:space="preserve">) or </w:t>
            </w:r>
            <w:proofErr w:type="spellStart"/>
            <w:r w:rsidRPr="00BF682A">
              <w:rPr>
                <w:rFonts w:eastAsia="Times New Roman" w:cs="Times New Roman"/>
                <w:color w:val="000000"/>
                <w:sz w:val="18"/>
                <w:szCs w:val="18"/>
              </w:rPr>
              <w:t>firstdate_neg</w:t>
            </w:r>
            <w:proofErr w:type="spellEnd"/>
            <w:r w:rsidRPr="00BF682A">
              <w:rPr>
                <w:rFonts w:eastAsia="Times New Roman" w:cs="Times New Roman"/>
                <w:color w:val="000000"/>
                <w:sz w:val="18"/>
                <w:szCs w:val="18"/>
              </w:rPr>
              <w:t>=.);</w:t>
            </w:r>
          </w:p>
        </w:tc>
      </w:tr>
      <w:tr w:rsidR="00284E06" w:rsidRPr="00BF682A" w14:paraId="11BC488C" w14:textId="77777777" w:rsidTr="00284E06">
        <w:trPr>
          <w:trHeight w:val="300"/>
        </w:trPr>
        <w:tc>
          <w:tcPr>
            <w:tcW w:w="651" w:type="pct"/>
            <w:tcBorders>
              <w:top w:val="nil"/>
              <w:left w:val="single" w:sz="4" w:space="0" w:color="auto"/>
              <w:bottom w:val="single" w:sz="4" w:space="0" w:color="auto"/>
              <w:right w:val="single" w:sz="4" w:space="0" w:color="auto"/>
            </w:tcBorders>
            <w:shd w:val="clear" w:color="auto" w:fill="auto"/>
            <w:hideMark/>
          </w:tcPr>
          <w:p w14:paraId="369A980F"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OCT</w:t>
            </w:r>
          </w:p>
        </w:tc>
        <w:tc>
          <w:tcPr>
            <w:tcW w:w="1636" w:type="pct"/>
            <w:tcBorders>
              <w:top w:val="nil"/>
              <w:left w:val="nil"/>
              <w:bottom w:val="single" w:sz="4" w:space="0" w:color="auto"/>
              <w:right w:val="single" w:sz="4" w:space="0" w:color="auto"/>
            </w:tcBorders>
            <w:shd w:val="clear" w:color="auto" w:fill="auto"/>
            <w:noWrap/>
            <w:hideMark/>
          </w:tcPr>
          <w:p w14:paraId="63C83D5C"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indicator of month October</w:t>
            </w:r>
          </w:p>
        </w:tc>
        <w:tc>
          <w:tcPr>
            <w:tcW w:w="1092" w:type="pct"/>
            <w:tcBorders>
              <w:top w:val="nil"/>
              <w:left w:val="nil"/>
              <w:bottom w:val="single" w:sz="4" w:space="0" w:color="auto"/>
              <w:right w:val="single" w:sz="4" w:space="0" w:color="auto"/>
            </w:tcBorders>
            <w:shd w:val="clear" w:color="auto" w:fill="auto"/>
            <w:noWrap/>
            <w:hideMark/>
          </w:tcPr>
          <w:p w14:paraId="13E6CEF6"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w:t>
            </w:r>
          </w:p>
        </w:tc>
        <w:tc>
          <w:tcPr>
            <w:tcW w:w="1622" w:type="pct"/>
            <w:tcBorders>
              <w:top w:val="nil"/>
              <w:left w:val="nil"/>
              <w:bottom w:val="single" w:sz="4" w:space="0" w:color="auto"/>
              <w:right w:val="single" w:sz="4" w:space="0" w:color="auto"/>
            </w:tcBorders>
            <w:shd w:val="clear" w:color="auto" w:fill="auto"/>
            <w:noWrap/>
            <w:hideMark/>
          </w:tcPr>
          <w:p w14:paraId="189E735C"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OCT=MON=10;</w:t>
            </w:r>
          </w:p>
        </w:tc>
      </w:tr>
      <w:tr w:rsidR="00284E06" w:rsidRPr="00BF682A" w14:paraId="0DE25707" w14:textId="77777777" w:rsidTr="00284E06">
        <w:trPr>
          <w:trHeight w:val="600"/>
        </w:trPr>
        <w:tc>
          <w:tcPr>
            <w:tcW w:w="651" w:type="pct"/>
            <w:tcBorders>
              <w:top w:val="nil"/>
              <w:left w:val="single" w:sz="4" w:space="0" w:color="auto"/>
              <w:bottom w:val="single" w:sz="4" w:space="0" w:color="auto"/>
              <w:right w:val="single" w:sz="4" w:space="0" w:color="auto"/>
            </w:tcBorders>
            <w:shd w:val="clear" w:color="auto" w:fill="auto"/>
            <w:hideMark/>
          </w:tcPr>
          <w:p w14:paraId="7F37D834" w14:textId="77777777" w:rsidR="00284E06" w:rsidRPr="00BF682A" w:rsidRDefault="00284E06" w:rsidP="00284E06">
            <w:pPr>
              <w:spacing w:after="0" w:line="240" w:lineRule="auto"/>
              <w:rPr>
                <w:rFonts w:eastAsia="Times New Roman" w:cs="Arial"/>
                <w:color w:val="000000"/>
                <w:sz w:val="18"/>
                <w:szCs w:val="18"/>
              </w:rPr>
            </w:pPr>
            <w:proofErr w:type="spellStart"/>
            <w:r w:rsidRPr="00BF682A">
              <w:rPr>
                <w:rFonts w:eastAsia="Times New Roman" w:cs="Arial"/>
                <w:color w:val="000000"/>
                <w:sz w:val="18"/>
                <w:szCs w:val="18"/>
              </w:rPr>
              <w:t>P_AND_I_ratio_ARM</w:t>
            </w:r>
            <w:proofErr w:type="spellEnd"/>
          </w:p>
        </w:tc>
        <w:tc>
          <w:tcPr>
            <w:tcW w:w="1636" w:type="pct"/>
            <w:tcBorders>
              <w:top w:val="nil"/>
              <w:left w:val="nil"/>
              <w:bottom w:val="single" w:sz="4" w:space="0" w:color="auto"/>
              <w:right w:val="single" w:sz="4" w:space="0" w:color="auto"/>
            </w:tcBorders>
            <w:shd w:val="clear" w:color="auto" w:fill="auto"/>
            <w:noWrap/>
            <w:hideMark/>
          </w:tcPr>
          <w:p w14:paraId="1C6E4FAF"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xml:space="preserve">ratio of principal interest amount with the amount in past 6 </w:t>
            </w:r>
            <w:proofErr w:type="spellStart"/>
            <w:r w:rsidRPr="00BF682A">
              <w:rPr>
                <w:rFonts w:eastAsia="Times New Roman" w:cs="Times New Roman"/>
                <w:color w:val="000000"/>
                <w:sz w:val="18"/>
                <w:szCs w:val="18"/>
              </w:rPr>
              <w:t>mos</w:t>
            </w:r>
            <w:proofErr w:type="spellEnd"/>
            <w:r w:rsidRPr="00BF682A">
              <w:rPr>
                <w:rFonts w:eastAsia="Times New Roman" w:cs="Times New Roman"/>
                <w:color w:val="000000"/>
                <w:sz w:val="18"/>
                <w:szCs w:val="18"/>
              </w:rPr>
              <w:t xml:space="preserve"> for ARM loans</w:t>
            </w:r>
          </w:p>
        </w:tc>
        <w:tc>
          <w:tcPr>
            <w:tcW w:w="1092" w:type="pct"/>
            <w:tcBorders>
              <w:top w:val="nil"/>
              <w:left w:val="nil"/>
              <w:bottom w:val="single" w:sz="4" w:space="0" w:color="auto"/>
              <w:right w:val="single" w:sz="4" w:space="0" w:color="auto"/>
            </w:tcBorders>
            <w:shd w:val="clear" w:color="auto" w:fill="auto"/>
            <w:hideMark/>
          </w:tcPr>
          <w:p w14:paraId="4EF3ABBD"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principal_interest_amt</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curr_note_rate</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prin_bal</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fixed_rate_ind</w:t>
            </w:r>
            <w:proofErr w:type="spellEnd"/>
          </w:p>
        </w:tc>
        <w:tc>
          <w:tcPr>
            <w:tcW w:w="1622" w:type="pct"/>
            <w:tcBorders>
              <w:top w:val="nil"/>
              <w:left w:val="nil"/>
              <w:bottom w:val="single" w:sz="4" w:space="0" w:color="auto"/>
              <w:right w:val="single" w:sz="4" w:space="0" w:color="auto"/>
            </w:tcBorders>
            <w:shd w:val="clear" w:color="auto" w:fill="auto"/>
            <w:noWrap/>
            <w:hideMark/>
          </w:tcPr>
          <w:p w14:paraId="75105037"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P_AND_I_ratio_ARM</w:t>
            </w:r>
            <w:proofErr w:type="spellEnd"/>
            <w:r w:rsidRPr="00BF682A">
              <w:rPr>
                <w:rFonts w:eastAsia="Times New Roman" w:cs="Times New Roman"/>
                <w:color w:val="000000"/>
                <w:sz w:val="18"/>
                <w:szCs w:val="18"/>
              </w:rPr>
              <w:t>=</w:t>
            </w:r>
            <w:proofErr w:type="spellStart"/>
            <w:r w:rsidRPr="00BF682A">
              <w:rPr>
                <w:rFonts w:eastAsia="Times New Roman" w:cs="Times New Roman"/>
                <w:color w:val="000000"/>
                <w:sz w:val="18"/>
                <w:szCs w:val="18"/>
              </w:rPr>
              <w:t>P_AND_I_ratio</w:t>
            </w:r>
            <w:proofErr w:type="spellEnd"/>
            <w:r w:rsidRPr="00BF682A">
              <w:rPr>
                <w:rFonts w:eastAsia="Times New Roman" w:cs="Times New Roman"/>
                <w:color w:val="000000"/>
                <w:sz w:val="18"/>
                <w:szCs w:val="18"/>
              </w:rPr>
              <w:t>*B_S_ARM_IND;</w:t>
            </w:r>
          </w:p>
        </w:tc>
      </w:tr>
      <w:tr w:rsidR="00284E06" w:rsidRPr="00BF682A" w14:paraId="61FE88D8" w14:textId="77777777" w:rsidTr="00284E06">
        <w:trPr>
          <w:trHeight w:val="600"/>
        </w:trPr>
        <w:tc>
          <w:tcPr>
            <w:tcW w:w="651" w:type="pct"/>
            <w:tcBorders>
              <w:top w:val="nil"/>
              <w:left w:val="single" w:sz="4" w:space="0" w:color="auto"/>
              <w:bottom w:val="single" w:sz="4" w:space="0" w:color="auto"/>
              <w:right w:val="single" w:sz="4" w:space="0" w:color="auto"/>
            </w:tcBorders>
            <w:shd w:val="clear" w:color="auto" w:fill="auto"/>
            <w:hideMark/>
          </w:tcPr>
          <w:p w14:paraId="3F316390" w14:textId="77777777" w:rsidR="00284E06" w:rsidRPr="00BF682A" w:rsidRDefault="00284E06" w:rsidP="00284E06">
            <w:pPr>
              <w:spacing w:after="0" w:line="240" w:lineRule="auto"/>
              <w:rPr>
                <w:rFonts w:eastAsia="Times New Roman" w:cs="Arial"/>
                <w:color w:val="000000"/>
                <w:sz w:val="18"/>
                <w:szCs w:val="18"/>
              </w:rPr>
            </w:pPr>
            <w:proofErr w:type="spellStart"/>
            <w:r w:rsidRPr="00BF682A">
              <w:rPr>
                <w:rFonts w:eastAsia="Times New Roman" w:cs="Arial"/>
                <w:color w:val="000000"/>
                <w:sz w:val="18"/>
                <w:szCs w:val="18"/>
              </w:rPr>
              <w:t>P_AND_I_ratio_IO</w:t>
            </w:r>
            <w:proofErr w:type="spellEnd"/>
          </w:p>
        </w:tc>
        <w:tc>
          <w:tcPr>
            <w:tcW w:w="1636" w:type="pct"/>
            <w:tcBorders>
              <w:top w:val="nil"/>
              <w:left w:val="nil"/>
              <w:bottom w:val="single" w:sz="4" w:space="0" w:color="auto"/>
              <w:right w:val="single" w:sz="4" w:space="0" w:color="auto"/>
            </w:tcBorders>
            <w:shd w:val="clear" w:color="auto" w:fill="auto"/>
            <w:noWrap/>
            <w:hideMark/>
          </w:tcPr>
          <w:p w14:paraId="64C551BE"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xml:space="preserve">ratio of principal interest amount with the amount in past 6 </w:t>
            </w:r>
            <w:proofErr w:type="spellStart"/>
            <w:r w:rsidRPr="00BF682A">
              <w:rPr>
                <w:rFonts w:eastAsia="Times New Roman" w:cs="Times New Roman"/>
                <w:color w:val="000000"/>
                <w:sz w:val="18"/>
                <w:szCs w:val="18"/>
              </w:rPr>
              <w:t>mos</w:t>
            </w:r>
            <w:proofErr w:type="spellEnd"/>
            <w:r w:rsidRPr="00BF682A">
              <w:rPr>
                <w:rFonts w:eastAsia="Times New Roman" w:cs="Times New Roman"/>
                <w:color w:val="000000"/>
                <w:sz w:val="18"/>
                <w:szCs w:val="18"/>
              </w:rPr>
              <w:t xml:space="preserve"> for loans with IO</w:t>
            </w:r>
          </w:p>
        </w:tc>
        <w:tc>
          <w:tcPr>
            <w:tcW w:w="1092" w:type="pct"/>
            <w:tcBorders>
              <w:top w:val="nil"/>
              <w:left w:val="nil"/>
              <w:bottom w:val="single" w:sz="4" w:space="0" w:color="auto"/>
              <w:right w:val="single" w:sz="4" w:space="0" w:color="auto"/>
            </w:tcBorders>
            <w:shd w:val="clear" w:color="auto" w:fill="auto"/>
            <w:hideMark/>
          </w:tcPr>
          <w:p w14:paraId="00DDDC57"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principal_interest_amt</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curr_note_rate</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prin_bal</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int_only_ind</w:t>
            </w:r>
            <w:proofErr w:type="spellEnd"/>
          </w:p>
        </w:tc>
        <w:tc>
          <w:tcPr>
            <w:tcW w:w="1622" w:type="pct"/>
            <w:tcBorders>
              <w:top w:val="nil"/>
              <w:left w:val="nil"/>
              <w:bottom w:val="single" w:sz="4" w:space="0" w:color="auto"/>
              <w:right w:val="single" w:sz="4" w:space="0" w:color="auto"/>
            </w:tcBorders>
            <w:shd w:val="clear" w:color="auto" w:fill="auto"/>
            <w:noWrap/>
            <w:hideMark/>
          </w:tcPr>
          <w:p w14:paraId="5A5AA1D0"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P_AND_I_ratio_IO</w:t>
            </w:r>
            <w:proofErr w:type="spellEnd"/>
            <w:r w:rsidRPr="00BF682A">
              <w:rPr>
                <w:rFonts w:eastAsia="Times New Roman" w:cs="Times New Roman"/>
                <w:color w:val="000000"/>
                <w:sz w:val="18"/>
                <w:szCs w:val="18"/>
              </w:rPr>
              <w:t>=</w:t>
            </w:r>
            <w:proofErr w:type="spellStart"/>
            <w:r w:rsidRPr="00BF682A">
              <w:rPr>
                <w:rFonts w:eastAsia="Times New Roman" w:cs="Times New Roman"/>
                <w:color w:val="000000"/>
                <w:sz w:val="18"/>
                <w:szCs w:val="18"/>
              </w:rPr>
              <w:t>P_AND_I_ratio</w:t>
            </w:r>
            <w:proofErr w:type="spellEnd"/>
            <w:r w:rsidRPr="00BF682A">
              <w:rPr>
                <w:rFonts w:eastAsia="Times New Roman" w:cs="Times New Roman"/>
                <w:color w:val="000000"/>
                <w:sz w:val="18"/>
                <w:szCs w:val="18"/>
              </w:rPr>
              <w:t>*B_S_INT_ONLY_IND;</w:t>
            </w:r>
          </w:p>
        </w:tc>
      </w:tr>
      <w:tr w:rsidR="00284E06" w:rsidRPr="00BF682A" w14:paraId="0F3B83C6" w14:textId="77777777" w:rsidTr="00284E06">
        <w:trPr>
          <w:trHeight w:val="600"/>
        </w:trPr>
        <w:tc>
          <w:tcPr>
            <w:tcW w:w="651" w:type="pct"/>
            <w:tcBorders>
              <w:top w:val="nil"/>
              <w:left w:val="single" w:sz="4" w:space="0" w:color="auto"/>
              <w:bottom w:val="single" w:sz="4" w:space="0" w:color="auto"/>
              <w:right w:val="single" w:sz="4" w:space="0" w:color="auto"/>
            </w:tcBorders>
            <w:shd w:val="clear" w:color="auto" w:fill="auto"/>
            <w:hideMark/>
          </w:tcPr>
          <w:p w14:paraId="7CD4BB6E"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P_M_CURR_NOTE_RATE_ARM</w:t>
            </w:r>
          </w:p>
        </w:tc>
        <w:tc>
          <w:tcPr>
            <w:tcW w:w="1636" w:type="pct"/>
            <w:tcBorders>
              <w:top w:val="nil"/>
              <w:left w:val="nil"/>
              <w:bottom w:val="single" w:sz="4" w:space="0" w:color="auto"/>
              <w:right w:val="single" w:sz="4" w:space="0" w:color="auto"/>
            </w:tcBorders>
            <w:shd w:val="clear" w:color="auto" w:fill="auto"/>
            <w:noWrap/>
            <w:hideMark/>
          </w:tcPr>
          <w:p w14:paraId="0827598F"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Interaction of current note rate and ARM indicator</w:t>
            </w:r>
          </w:p>
        </w:tc>
        <w:tc>
          <w:tcPr>
            <w:tcW w:w="1092" w:type="pct"/>
            <w:tcBorders>
              <w:top w:val="nil"/>
              <w:left w:val="nil"/>
              <w:bottom w:val="single" w:sz="4" w:space="0" w:color="auto"/>
              <w:right w:val="single" w:sz="4" w:space="0" w:color="auto"/>
            </w:tcBorders>
            <w:shd w:val="clear" w:color="auto" w:fill="auto"/>
            <w:noWrap/>
            <w:hideMark/>
          </w:tcPr>
          <w:p w14:paraId="68A37A52"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curr_note_rate</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fixed_rate_ind</w:t>
            </w:r>
            <w:proofErr w:type="spellEnd"/>
          </w:p>
        </w:tc>
        <w:tc>
          <w:tcPr>
            <w:tcW w:w="1622" w:type="pct"/>
            <w:tcBorders>
              <w:top w:val="nil"/>
              <w:left w:val="nil"/>
              <w:bottom w:val="single" w:sz="4" w:space="0" w:color="auto"/>
              <w:right w:val="single" w:sz="4" w:space="0" w:color="auto"/>
            </w:tcBorders>
            <w:shd w:val="clear" w:color="auto" w:fill="auto"/>
            <w:noWrap/>
            <w:hideMark/>
          </w:tcPr>
          <w:p w14:paraId="62987E8B"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P_M_CURR_NOTE_RATE_ARM=P_M_CURR_NOTE_RATE*B_S_ARM_IND;</w:t>
            </w:r>
          </w:p>
        </w:tc>
      </w:tr>
      <w:tr w:rsidR="00284E06" w:rsidRPr="00BF682A" w14:paraId="39DA113D" w14:textId="77777777" w:rsidTr="00284E06">
        <w:trPr>
          <w:trHeight w:val="600"/>
        </w:trPr>
        <w:tc>
          <w:tcPr>
            <w:tcW w:w="651" w:type="pct"/>
            <w:tcBorders>
              <w:top w:val="nil"/>
              <w:left w:val="single" w:sz="4" w:space="0" w:color="auto"/>
              <w:bottom w:val="single" w:sz="4" w:space="0" w:color="auto"/>
              <w:right w:val="single" w:sz="4" w:space="0" w:color="auto"/>
            </w:tcBorders>
            <w:shd w:val="clear" w:color="auto" w:fill="auto"/>
            <w:hideMark/>
          </w:tcPr>
          <w:p w14:paraId="793AFE45"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P_M_CURR_NOTE_RATE_ARM_CONV</w:t>
            </w:r>
          </w:p>
        </w:tc>
        <w:tc>
          <w:tcPr>
            <w:tcW w:w="1636" w:type="pct"/>
            <w:tcBorders>
              <w:top w:val="nil"/>
              <w:left w:val="nil"/>
              <w:bottom w:val="single" w:sz="4" w:space="0" w:color="auto"/>
              <w:right w:val="single" w:sz="4" w:space="0" w:color="auto"/>
            </w:tcBorders>
            <w:shd w:val="clear" w:color="auto" w:fill="auto"/>
            <w:noWrap/>
            <w:hideMark/>
          </w:tcPr>
          <w:p w14:paraId="673997DF"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Interaction of current note rate and ARM indicator for non-GOV loans</w:t>
            </w:r>
          </w:p>
        </w:tc>
        <w:tc>
          <w:tcPr>
            <w:tcW w:w="1092" w:type="pct"/>
            <w:tcBorders>
              <w:top w:val="nil"/>
              <w:left w:val="nil"/>
              <w:bottom w:val="single" w:sz="4" w:space="0" w:color="auto"/>
              <w:right w:val="single" w:sz="4" w:space="0" w:color="auto"/>
            </w:tcBorders>
            <w:shd w:val="clear" w:color="auto" w:fill="auto"/>
            <w:noWrap/>
            <w:hideMark/>
          </w:tcPr>
          <w:p w14:paraId="27843B20"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curr_note_rate</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fixed_rate_ind</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portfolio_type_cd</w:t>
            </w:r>
            <w:proofErr w:type="spellEnd"/>
          </w:p>
        </w:tc>
        <w:tc>
          <w:tcPr>
            <w:tcW w:w="1622" w:type="pct"/>
            <w:tcBorders>
              <w:top w:val="nil"/>
              <w:left w:val="nil"/>
              <w:bottom w:val="single" w:sz="4" w:space="0" w:color="auto"/>
              <w:right w:val="single" w:sz="4" w:space="0" w:color="auto"/>
            </w:tcBorders>
            <w:shd w:val="clear" w:color="auto" w:fill="auto"/>
            <w:hideMark/>
          </w:tcPr>
          <w:p w14:paraId="16DD10CC"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P_M_CURR_NOTE_RATE_ARM=P_M_CURR_NOTE_RATE*B_S_ARM_IND;</w:t>
            </w:r>
            <w:r w:rsidRPr="00BF682A">
              <w:rPr>
                <w:rFonts w:eastAsia="Times New Roman" w:cs="Times New Roman"/>
                <w:color w:val="000000"/>
                <w:sz w:val="18"/>
                <w:szCs w:val="18"/>
              </w:rPr>
              <w:br/>
              <w:t>P_M_CURR_NOTE_RATE_ARM_CONV=P_M_CURR_NOTE_RATE_ARM*(GOV=0);</w:t>
            </w:r>
          </w:p>
        </w:tc>
      </w:tr>
      <w:tr w:rsidR="00284E06" w:rsidRPr="00BF682A" w14:paraId="5D2B5A30" w14:textId="77777777" w:rsidTr="00284E06">
        <w:trPr>
          <w:trHeight w:val="450"/>
        </w:trPr>
        <w:tc>
          <w:tcPr>
            <w:tcW w:w="651" w:type="pct"/>
            <w:tcBorders>
              <w:top w:val="nil"/>
              <w:left w:val="single" w:sz="4" w:space="0" w:color="auto"/>
              <w:bottom w:val="single" w:sz="4" w:space="0" w:color="auto"/>
              <w:right w:val="single" w:sz="4" w:space="0" w:color="auto"/>
            </w:tcBorders>
            <w:shd w:val="clear" w:color="auto" w:fill="auto"/>
            <w:hideMark/>
          </w:tcPr>
          <w:p w14:paraId="7DD434A9"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P_M_PresIntSpread_LSP3pt5_CMI</w:t>
            </w:r>
          </w:p>
        </w:tc>
        <w:tc>
          <w:tcPr>
            <w:tcW w:w="1636" w:type="pct"/>
            <w:tcBorders>
              <w:top w:val="nil"/>
              <w:left w:val="nil"/>
              <w:bottom w:val="single" w:sz="4" w:space="0" w:color="auto"/>
              <w:right w:val="single" w:sz="4" w:space="0" w:color="auto"/>
            </w:tcBorders>
            <w:shd w:val="clear" w:color="auto" w:fill="auto"/>
            <w:noWrap/>
            <w:hideMark/>
          </w:tcPr>
          <w:p w14:paraId="50F53FFD"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Interest spread &lt;=3.5 for non-CPB</w:t>
            </w:r>
          </w:p>
        </w:tc>
        <w:tc>
          <w:tcPr>
            <w:tcW w:w="1092" w:type="pct"/>
            <w:tcBorders>
              <w:top w:val="nil"/>
              <w:left w:val="nil"/>
              <w:bottom w:val="single" w:sz="4" w:space="0" w:color="auto"/>
              <w:right w:val="single" w:sz="4" w:space="0" w:color="auto"/>
            </w:tcBorders>
            <w:shd w:val="clear" w:color="auto" w:fill="auto"/>
            <w:noWrap/>
            <w:hideMark/>
          </w:tcPr>
          <w:p w14:paraId="6BA4ABD8"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curr_note_rate</w:t>
            </w:r>
            <w:proofErr w:type="spellEnd"/>
            <w:r w:rsidRPr="00BF682A">
              <w:rPr>
                <w:rFonts w:eastAsia="Times New Roman" w:cs="Times New Roman"/>
                <w:color w:val="000000"/>
                <w:sz w:val="18"/>
                <w:szCs w:val="18"/>
              </w:rPr>
              <w:t>, swap</w:t>
            </w:r>
          </w:p>
        </w:tc>
        <w:tc>
          <w:tcPr>
            <w:tcW w:w="1622" w:type="pct"/>
            <w:tcBorders>
              <w:top w:val="nil"/>
              <w:left w:val="nil"/>
              <w:bottom w:val="single" w:sz="4" w:space="0" w:color="auto"/>
              <w:right w:val="single" w:sz="4" w:space="0" w:color="auto"/>
            </w:tcBorders>
            <w:shd w:val="clear" w:color="auto" w:fill="auto"/>
            <w:hideMark/>
          </w:tcPr>
          <w:p w14:paraId="27615CA1"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P_M_PresIntSpread_LSP3pt5 = min(P_M_PresIntSpread,3.5);</w:t>
            </w:r>
            <w:r w:rsidRPr="00BF682A">
              <w:rPr>
                <w:rFonts w:eastAsia="Times New Roman" w:cs="Times New Roman"/>
                <w:color w:val="000000"/>
                <w:sz w:val="18"/>
                <w:szCs w:val="18"/>
              </w:rPr>
              <w:br/>
              <w:t>P_M_PresIntSpread_LSP3pt5_CMI = P_M_PresIntSpread_LSP3pt5*(</w:t>
            </w:r>
            <w:proofErr w:type="spellStart"/>
            <w:r w:rsidRPr="00BF682A">
              <w:rPr>
                <w:rFonts w:eastAsia="Times New Roman" w:cs="Times New Roman"/>
                <w:color w:val="000000"/>
                <w:sz w:val="18"/>
                <w:szCs w:val="18"/>
              </w:rPr>
              <w:t>cpb_ind</w:t>
            </w:r>
            <w:proofErr w:type="spellEnd"/>
            <w:r w:rsidRPr="00BF682A">
              <w:rPr>
                <w:rFonts w:eastAsia="Times New Roman" w:cs="Times New Roman"/>
                <w:color w:val="000000"/>
                <w:sz w:val="18"/>
                <w:szCs w:val="18"/>
              </w:rPr>
              <w:t xml:space="preserve"> =0); </w:t>
            </w:r>
          </w:p>
        </w:tc>
      </w:tr>
      <w:tr w:rsidR="00284E06" w:rsidRPr="00BF682A" w14:paraId="0E1109EE" w14:textId="77777777" w:rsidTr="00284E06">
        <w:trPr>
          <w:trHeight w:val="300"/>
        </w:trPr>
        <w:tc>
          <w:tcPr>
            <w:tcW w:w="651" w:type="pct"/>
            <w:tcBorders>
              <w:top w:val="nil"/>
              <w:left w:val="single" w:sz="4" w:space="0" w:color="auto"/>
              <w:bottom w:val="single" w:sz="4" w:space="0" w:color="auto"/>
              <w:right w:val="single" w:sz="4" w:space="0" w:color="auto"/>
            </w:tcBorders>
            <w:shd w:val="clear" w:color="auto" w:fill="auto"/>
            <w:hideMark/>
          </w:tcPr>
          <w:p w14:paraId="632FCB23"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P_M_PresIntSpread_LSP3pt5_FRM</w:t>
            </w:r>
          </w:p>
        </w:tc>
        <w:tc>
          <w:tcPr>
            <w:tcW w:w="1636" w:type="pct"/>
            <w:tcBorders>
              <w:top w:val="nil"/>
              <w:left w:val="nil"/>
              <w:bottom w:val="single" w:sz="4" w:space="0" w:color="auto"/>
              <w:right w:val="single" w:sz="4" w:space="0" w:color="auto"/>
            </w:tcBorders>
            <w:shd w:val="clear" w:color="auto" w:fill="auto"/>
            <w:noWrap/>
            <w:hideMark/>
          </w:tcPr>
          <w:p w14:paraId="3B90E68A"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Interaction of Interest spread with fixed rate indicator</w:t>
            </w:r>
          </w:p>
        </w:tc>
        <w:tc>
          <w:tcPr>
            <w:tcW w:w="1092" w:type="pct"/>
            <w:tcBorders>
              <w:top w:val="nil"/>
              <w:left w:val="nil"/>
              <w:bottom w:val="single" w:sz="4" w:space="0" w:color="auto"/>
              <w:right w:val="single" w:sz="4" w:space="0" w:color="auto"/>
            </w:tcBorders>
            <w:shd w:val="clear" w:color="auto" w:fill="auto"/>
            <w:noWrap/>
            <w:hideMark/>
          </w:tcPr>
          <w:p w14:paraId="40E91A65"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curr_note_rate</w:t>
            </w:r>
            <w:proofErr w:type="spellEnd"/>
            <w:r w:rsidRPr="00BF682A">
              <w:rPr>
                <w:rFonts w:eastAsia="Times New Roman" w:cs="Times New Roman"/>
                <w:color w:val="000000"/>
                <w:sz w:val="18"/>
                <w:szCs w:val="18"/>
              </w:rPr>
              <w:t>, swap, FIXED_RATE_IND</w:t>
            </w:r>
          </w:p>
        </w:tc>
        <w:tc>
          <w:tcPr>
            <w:tcW w:w="1622" w:type="pct"/>
            <w:tcBorders>
              <w:top w:val="nil"/>
              <w:left w:val="nil"/>
              <w:bottom w:val="single" w:sz="4" w:space="0" w:color="auto"/>
              <w:right w:val="single" w:sz="4" w:space="0" w:color="auto"/>
            </w:tcBorders>
            <w:shd w:val="clear" w:color="auto" w:fill="auto"/>
            <w:noWrap/>
            <w:hideMark/>
          </w:tcPr>
          <w:p w14:paraId="49A65B80"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P_M_PresIntSpread_LSP3pt5_FRM = P_M_PresIntSpread_LSP3pt5*B_S_FIXED_RATE_IND;</w:t>
            </w:r>
          </w:p>
        </w:tc>
      </w:tr>
      <w:tr w:rsidR="00284E06" w:rsidRPr="00BF682A" w14:paraId="44F3B7D5" w14:textId="77777777" w:rsidTr="00284E06">
        <w:trPr>
          <w:trHeight w:val="450"/>
        </w:trPr>
        <w:tc>
          <w:tcPr>
            <w:tcW w:w="651" w:type="pct"/>
            <w:tcBorders>
              <w:top w:val="nil"/>
              <w:left w:val="single" w:sz="4" w:space="0" w:color="auto"/>
              <w:bottom w:val="single" w:sz="4" w:space="0" w:color="auto"/>
              <w:right w:val="single" w:sz="4" w:space="0" w:color="auto"/>
            </w:tcBorders>
            <w:shd w:val="clear" w:color="auto" w:fill="auto"/>
            <w:hideMark/>
          </w:tcPr>
          <w:p w14:paraId="3EB6AD6D"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P_M_PresIntSpread_LSP5_CPB</w:t>
            </w:r>
          </w:p>
        </w:tc>
        <w:tc>
          <w:tcPr>
            <w:tcW w:w="1636" w:type="pct"/>
            <w:tcBorders>
              <w:top w:val="nil"/>
              <w:left w:val="nil"/>
              <w:bottom w:val="single" w:sz="4" w:space="0" w:color="auto"/>
              <w:right w:val="single" w:sz="4" w:space="0" w:color="auto"/>
            </w:tcBorders>
            <w:shd w:val="clear" w:color="auto" w:fill="auto"/>
            <w:noWrap/>
            <w:hideMark/>
          </w:tcPr>
          <w:p w14:paraId="012810C2"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Interest spread &lt;=5 (CPB)</w:t>
            </w:r>
          </w:p>
        </w:tc>
        <w:tc>
          <w:tcPr>
            <w:tcW w:w="1092" w:type="pct"/>
            <w:tcBorders>
              <w:top w:val="nil"/>
              <w:left w:val="nil"/>
              <w:bottom w:val="single" w:sz="4" w:space="0" w:color="auto"/>
              <w:right w:val="single" w:sz="4" w:space="0" w:color="auto"/>
            </w:tcBorders>
            <w:shd w:val="clear" w:color="auto" w:fill="auto"/>
            <w:noWrap/>
            <w:hideMark/>
          </w:tcPr>
          <w:p w14:paraId="79179400"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w:t>
            </w:r>
          </w:p>
        </w:tc>
        <w:tc>
          <w:tcPr>
            <w:tcW w:w="1622" w:type="pct"/>
            <w:tcBorders>
              <w:top w:val="nil"/>
              <w:left w:val="nil"/>
              <w:bottom w:val="single" w:sz="4" w:space="0" w:color="auto"/>
              <w:right w:val="single" w:sz="4" w:space="0" w:color="auto"/>
            </w:tcBorders>
            <w:shd w:val="clear" w:color="auto" w:fill="auto"/>
            <w:hideMark/>
          </w:tcPr>
          <w:p w14:paraId="1895C6AE"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P_M_PresIntSpread_LSP5 = min(P_M_PresIntSpread,5);</w:t>
            </w:r>
            <w:r w:rsidRPr="00BF682A">
              <w:rPr>
                <w:rFonts w:eastAsia="Times New Roman" w:cs="Times New Roman"/>
                <w:color w:val="000000"/>
                <w:sz w:val="18"/>
                <w:szCs w:val="18"/>
              </w:rPr>
              <w:br/>
              <w:t>P_M_PresIntSpread_LSP5_CPB = P_M_PresIntSpread_LSP5*</w:t>
            </w:r>
            <w:proofErr w:type="spellStart"/>
            <w:r w:rsidRPr="00BF682A">
              <w:rPr>
                <w:rFonts w:eastAsia="Times New Roman" w:cs="Times New Roman"/>
                <w:color w:val="000000"/>
                <w:sz w:val="18"/>
                <w:szCs w:val="18"/>
              </w:rPr>
              <w:t>cpb_ind</w:t>
            </w:r>
            <w:proofErr w:type="spellEnd"/>
            <w:r w:rsidRPr="00BF682A">
              <w:rPr>
                <w:rFonts w:eastAsia="Times New Roman" w:cs="Times New Roman"/>
                <w:color w:val="000000"/>
                <w:sz w:val="18"/>
                <w:szCs w:val="18"/>
              </w:rPr>
              <w:t>;</w:t>
            </w:r>
          </w:p>
        </w:tc>
      </w:tr>
      <w:tr w:rsidR="00284E06" w:rsidRPr="00BF682A" w14:paraId="0C127604" w14:textId="77777777" w:rsidTr="00284E06">
        <w:trPr>
          <w:trHeight w:val="300"/>
        </w:trPr>
        <w:tc>
          <w:tcPr>
            <w:tcW w:w="651" w:type="pct"/>
            <w:tcBorders>
              <w:top w:val="nil"/>
              <w:left w:val="single" w:sz="4" w:space="0" w:color="auto"/>
              <w:bottom w:val="single" w:sz="4" w:space="0" w:color="auto"/>
              <w:right w:val="single" w:sz="4" w:space="0" w:color="auto"/>
            </w:tcBorders>
            <w:shd w:val="clear" w:color="auto" w:fill="auto"/>
            <w:hideMark/>
          </w:tcPr>
          <w:p w14:paraId="54E0502D"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P_M_PresIntSpread_LSP5_PRA</w:t>
            </w:r>
          </w:p>
        </w:tc>
        <w:tc>
          <w:tcPr>
            <w:tcW w:w="1636" w:type="pct"/>
            <w:tcBorders>
              <w:top w:val="nil"/>
              <w:left w:val="nil"/>
              <w:bottom w:val="single" w:sz="4" w:space="0" w:color="auto"/>
              <w:right w:val="single" w:sz="4" w:space="0" w:color="auto"/>
            </w:tcBorders>
            <w:shd w:val="clear" w:color="auto" w:fill="auto"/>
            <w:noWrap/>
            <w:hideMark/>
          </w:tcPr>
          <w:p w14:paraId="3C70BA78"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interest spread spline interacts with pre-arm reset indicator</w:t>
            </w:r>
          </w:p>
        </w:tc>
        <w:tc>
          <w:tcPr>
            <w:tcW w:w="1092" w:type="pct"/>
            <w:tcBorders>
              <w:top w:val="nil"/>
              <w:left w:val="nil"/>
              <w:bottom w:val="single" w:sz="4" w:space="0" w:color="auto"/>
              <w:right w:val="single" w:sz="4" w:space="0" w:color="auto"/>
            </w:tcBorders>
            <w:shd w:val="clear" w:color="auto" w:fill="auto"/>
            <w:noWrap/>
            <w:hideMark/>
          </w:tcPr>
          <w:p w14:paraId="4BAE6B8E"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w:t>
            </w:r>
          </w:p>
        </w:tc>
        <w:tc>
          <w:tcPr>
            <w:tcW w:w="1622" w:type="pct"/>
            <w:tcBorders>
              <w:top w:val="nil"/>
              <w:left w:val="nil"/>
              <w:bottom w:val="single" w:sz="4" w:space="0" w:color="auto"/>
              <w:right w:val="single" w:sz="4" w:space="0" w:color="auto"/>
            </w:tcBorders>
            <w:shd w:val="clear" w:color="auto" w:fill="auto"/>
            <w:noWrap/>
            <w:hideMark/>
          </w:tcPr>
          <w:p w14:paraId="7D60F7E1"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P_M_PresIntSpread_LSP5_PRA = P_M_PresIntSpread_LSP5*(</w:t>
            </w:r>
            <w:proofErr w:type="spellStart"/>
            <w:r w:rsidRPr="00BF682A">
              <w:rPr>
                <w:rFonts w:eastAsia="Times New Roman" w:cs="Times New Roman"/>
                <w:color w:val="000000"/>
                <w:sz w:val="18"/>
                <w:szCs w:val="18"/>
              </w:rPr>
              <w:t>B_S_PreResetArm_IND</w:t>
            </w:r>
            <w:proofErr w:type="spellEnd"/>
            <w:r w:rsidRPr="00BF682A">
              <w:rPr>
                <w:rFonts w:eastAsia="Times New Roman" w:cs="Times New Roman"/>
                <w:color w:val="000000"/>
                <w:sz w:val="18"/>
                <w:szCs w:val="18"/>
              </w:rPr>
              <w:t>);</w:t>
            </w:r>
          </w:p>
        </w:tc>
      </w:tr>
      <w:tr w:rsidR="00284E06" w:rsidRPr="00BF682A" w14:paraId="00081149" w14:textId="77777777" w:rsidTr="00284E06">
        <w:trPr>
          <w:trHeight w:val="300"/>
        </w:trPr>
        <w:tc>
          <w:tcPr>
            <w:tcW w:w="651" w:type="pct"/>
            <w:tcBorders>
              <w:top w:val="nil"/>
              <w:left w:val="single" w:sz="4" w:space="0" w:color="auto"/>
              <w:bottom w:val="single" w:sz="4" w:space="0" w:color="auto"/>
              <w:right w:val="single" w:sz="4" w:space="0" w:color="auto"/>
            </w:tcBorders>
            <w:shd w:val="clear" w:color="auto" w:fill="auto"/>
            <w:hideMark/>
          </w:tcPr>
          <w:p w14:paraId="3B4633EC"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P_M_PresIntSpread_LSP5_Pre2010</w:t>
            </w:r>
          </w:p>
        </w:tc>
        <w:tc>
          <w:tcPr>
            <w:tcW w:w="1636" w:type="pct"/>
            <w:tcBorders>
              <w:top w:val="nil"/>
              <w:left w:val="nil"/>
              <w:bottom w:val="single" w:sz="4" w:space="0" w:color="auto"/>
              <w:right w:val="single" w:sz="4" w:space="0" w:color="auto"/>
            </w:tcBorders>
            <w:shd w:val="clear" w:color="auto" w:fill="auto"/>
            <w:noWrap/>
            <w:hideMark/>
          </w:tcPr>
          <w:p w14:paraId="0F42AE9E"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interest spread spline interacts with prior 2010 indicator</w:t>
            </w:r>
          </w:p>
        </w:tc>
        <w:tc>
          <w:tcPr>
            <w:tcW w:w="1092" w:type="pct"/>
            <w:tcBorders>
              <w:top w:val="nil"/>
              <w:left w:val="nil"/>
              <w:bottom w:val="single" w:sz="4" w:space="0" w:color="auto"/>
              <w:right w:val="single" w:sz="4" w:space="0" w:color="auto"/>
            </w:tcBorders>
            <w:shd w:val="clear" w:color="auto" w:fill="auto"/>
            <w:noWrap/>
            <w:hideMark/>
          </w:tcPr>
          <w:p w14:paraId="0C319AA0"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w:t>
            </w:r>
          </w:p>
        </w:tc>
        <w:tc>
          <w:tcPr>
            <w:tcW w:w="1622" w:type="pct"/>
            <w:tcBorders>
              <w:top w:val="nil"/>
              <w:left w:val="nil"/>
              <w:bottom w:val="single" w:sz="4" w:space="0" w:color="auto"/>
              <w:right w:val="single" w:sz="4" w:space="0" w:color="auto"/>
            </w:tcBorders>
            <w:shd w:val="clear" w:color="auto" w:fill="auto"/>
            <w:noWrap/>
            <w:hideMark/>
          </w:tcPr>
          <w:p w14:paraId="66059A94"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P_M_PresIntSpread_LSP5_Pre2010 = P_M_PresIntSpread_LSP5*(Post2010_Orig=0);</w:t>
            </w:r>
          </w:p>
        </w:tc>
      </w:tr>
      <w:tr w:rsidR="00284E06" w:rsidRPr="00BF682A" w14:paraId="06AFBC0A" w14:textId="77777777" w:rsidTr="00284E06">
        <w:trPr>
          <w:trHeight w:val="300"/>
        </w:trPr>
        <w:tc>
          <w:tcPr>
            <w:tcW w:w="651" w:type="pct"/>
            <w:tcBorders>
              <w:top w:val="nil"/>
              <w:left w:val="single" w:sz="4" w:space="0" w:color="auto"/>
              <w:bottom w:val="single" w:sz="4" w:space="0" w:color="auto"/>
              <w:right w:val="single" w:sz="4" w:space="0" w:color="auto"/>
            </w:tcBorders>
            <w:shd w:val="clear" w:color="auto" w:fill="auto"/>
            <w:hideMark/>
          </w:tcPr>
          <w:p w14:paraId="508BD81D" w14:textId="77777777" w:rsidR="00284E06" w:rsidRPr="00BF682A" w:rsidRDefault="00284E06" w:rsidP="00284E06">
            <w:pPr>
              <w:spacing w:after="0" w:line="240" w:lineRule="auto"/>
              <w:rPr>
                <w:rFonts w:eastAsia="Times New Roman" w:cs="Arial"/>
                <w:color w:val="000000"/>
                <w:sz w:val="18"/>
                <w:szCs w:val="18"/>
              </w:rPr>
            </w:pPr>
            <w:proofErr w:type="spellStart"/>
            <w:r w:rsidRPr="00BF682A">
              <w:rPr>
                <w:rFonts w:eastAsia="Times New Roman" w:cs="Arial"/>
                <w:color w:val="000000"/>
                <w:sz w:val="18"/>
                <w:szCs w:val="18"/>
              </w:rPr>
              <w:lastRenderedPageBreak/>
              <w:t>P_M_State_Unemp_Rate</w:t>
            </w:r>
            <w:proofErr w:type="spellEnd"/>
          </w:p>
        </w:tc>
        <w:tc>
          <w:tcPr>
            <w:tcW w:w="1636" w:type="pct"/>
            <w:tcBorders>
              <w:top w:val="nil"/>
              <w:left w:val="nil"/>
              <w:bottom w:val="single" w:sz="4" w:space="0" w:color="auto"/>
              <w:right w:val="single" w:sz="4" w:space="0" w:color="auto"/>
            </w:tcBorders>
            <w:shd w:val="clear" w:color="auto" w:fill="auto"/>
            <w:noWrap/>
            <w:hideMark/>
          </w:tcPr>
          <w:p w14:paraId="1FEEAC07"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unemployment rate in state level</w:t>
            </w:r>
          </w:p>
        </w:tc>
        <w:tc>
          <w:tcPr>
            <w:tcW w:w="1092" w:type="pct"/>
            <w:tcBorders>
              <w:top w:val="nil"/>
              <w:left w:val="nil"/>
              <w:bottom w:val="single" w:sz="4" w:space="0" w:color="auto"/>
              <w:right w:val="single" w:sz="4" w:space="0" w:color="auto"/>
            </w:tcBorders>
            <w:shd w:val="clear" w:color="auto" w:fill="auto"/>
            <w:hideMark/>
          </w:tcPr>
          <w:p w14:paraId="224A4157"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unemployment</w:t>
            </w:r>
          </w:p>
        </w:tc>
        <w:tc>
          <w:tcPr>
            <w:tcW w:w="1622" w:type="pct"/>
            <w:tcBorders>
              <w:top w:val="nil"/>
              <w:left w:val="nil"/>
              <w:bottom w:val="single" w:sz="4" w:space="0" w:color="auto"/>
              <w:right w:val="single" w:sz="4" w:space="0" w:color="auto"/>
            </w:tcBorders>
            <w:shd w:val="clear" w:color="auto" w:fill="auto"/>
            <w:noWrap/>
            <w:hideMark/>
          </w:tcPr>
          <w:p w14:paraId="15B9744F"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w:t>
            </w:r>
          </w:p>
        </w:tc>
      </w:tr>
      <w:tr w:rsidR="00284E06" w:rsidRPr="00BF682A" w14:paraId="33659A5B" w14:textId="77777777" w:rsidTr="00284E06">
        <w:trPr>
          <w:trHeight w:val="600"/>
        </w:trPr>
        <w:tc>
          <w:tcPr>
            <w:tcW w:w="651" w:type="pct"/>
            <w:tcBorders>
              <w:top w:val="nil"/>
              <w:left w:val="single" w:sz="4" w:space="0" w:color="auto"/>
              <w:bottom w:val="single" w:sz="4" w:space="0" w:color="auto"/>
              <w:right w:val="single" w:sz="4" w:space="0" w:color="auto"/>
            </w:tcBorders>
            <w:shd w:val="clear" w:color="auto" w:fill="auto"/>
            <w:hideMark/>
          </w:tcPr>
          <w:p w14:paraId="1ECD8E19"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P_M_State_Unemp_Rate_2nd</w:t>
            </w:r>
          </w:p>
        </w:tc>
        <w:tc>
          <w:tcPr>
            <w:tcW w:w="1636" w:type="pct"/>
            <w:tcBorders>
              <w:top w:val="nil"/>
              <w:left w:val="nil"/>
              <w:bottom w:val="single" w:sz="4" w:space="0" w:color="auto"/>
              <w:right w:val="single" w:sz="4" w:space="0" w:color="auto"/>
            </w:tcBorders>
            <w:shd w:val="clear" w:color="auto" w:fill="auto"/>
            <w:noWrap/>
            <w:hideMark/>
          </w:tcPr>
          <w:p w14:paraId="4ED10CFA"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Unemployment in State level interacts with 2nd lien indicator</w:t>
            </w:r>
          </w:p>
        </w:tc>
        <w:tc>
          <w:tcPr>
            <w:tcW w:w="1092" w:type="pct"/>
            <w:tcBorders>
              <w:top w:val="nil"/>
              <w:left w:val="nil"/>
              <w:bottom w:val="single" w:sz="4" w:space="0" w:color="auto"/>
              <w:right w:val="single" w:sz="4" w:space="0" w:color="auto"/>
            </w:tcBorders>
            <w:shd w:val="clear" w:color="auto" w:fill="auto"/>
            <w:noWrap/>
            <w:hideMark/>
          </w:tcPr>
          <w:p w14:paraId="44EBBFFE"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xml:space="preserve">unemployment, </w:t>
            </w:r>
            <w:proofErr w:type="spellStart"/>
            <w:r w:rsidRPr="00BF682A">
              <w:rPr>
                <w:rFonts w:eastAsia="Times New Roman" w:cs="Times New Roman"/>
                <w:color w:val="000000"/>
                <w:sz w:val="18"/>
                <w:szCs w:val="18"/>
              </w:rPr>
              <w:t>lien_cd</w:t>
            </w:r>
            <w:proofErr w:type="spellEnd"/>
          </w:p>
        </w:tc>
        <w:tc>
          <w:tcPr>
            <w:tcW w:w="1622" w:type="pct"/>
            <w:tcBorders>
              <w:top w:val="nil"/>
              <w:left w:val="nil"/>
              <w:bottom w:val="single" w:sz="4" w:space="0" w:color="auto"/>
              <w:right w:val="single" w:sz="4" w:space="0" w:color="auto"/>
            </w:tcBorders>
            <w:shd w:val="clear" w:color="auto" w:fill="auto"/>
            <w:noWrap/>
            <w:hideMark/>
          </w:tcPr>
          <w:p w14:paraId="23313FB4"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P_M_State_Unemp_Rate_2nd=P_M_State_Unemp_Rate*(B_S_Lien2nd_IND=1);</w:t>
            </w:r>
          </w:p>
        </w:tc>
      </w:tr>
      <w:tr w:rsidR="00284E06" w:rsidRPr="00BF682A" w14:paraId="46D9C481" w14:textId="77777777" w:rsidTr="00284E06">
        <w:trPr>
          <w:trHeight w:val="300"/>
        </w:trPr>
        <w:tc>
          <w:tcPr>
            <w:tcW w:w="651" w:type="pct"/>
            <w:tcBorders>
              <w:top w:val="nil"/>
              <w:left w:val="single" w:sz="4" w:space="0" w:color="auto"/>
              <w:bottom w:val="single" w:sz="4" w:space="0" w:color="auto"/>
              <w:right w:val="single" w:sz="4" w:space="0" w:color="auto"/>
            </w:tcBorders>
            <w:shd w:val="clear" w:color="auto" w:fill="auto"/>
            <w:hideMark/>
          </w:tcPr>
          <w:p w14:paraId="5BDF7737" w14:textId="77777777" w:rsidR="00284E06" w:rsidRPr="00BF682A" w:rsidRDefault="00284E06" w:rsidP="00284E06">
            <w:pPr>
              <w:spacing w:after="0" w:line="240" w:lineRule="auto"/>
              <w:rPr>
                <w:rFonts w:eastAsia="Times New Roman" w:cs="Arial"/>
                <w:color w:val="000000"/>
                <w:sz w:val="18"/>
                <w:szCs w:val="18"/>
              </w:rPr>
            </w:pPr>
            <w:proofErr w:type="spellStart"/>
            <w:r w:rsidRPr="00BF682A">
              <w:rPr>
                <w:rFonts w:eastAsia="Times New Roman" w:cs="Arial"/>
                <w:color w:val="000000"/>
                <w:sz w:val="18"/>
                <w:szCs w:val="18"/>
              </w:rPr>
              <w:t>P_M_State_Unemp_Rate_currneg</w:t>
            </w:r>
            <w:proofErr w:type="spellEnd"/>
          </w:p>
        </w:tc>
        <w:tc>
          <w:tcPr>
            <w:tcW w:w="1636" w:type="pct"/>
            <w:tcBorders>
              <w:top w:val="nil"/>
              <w:left w:val="nil"/>
              <w:bottom w:val="single" w:sz="4" w:space="0" w:color="auto"/>
              <w:right w:val="single" w:sz="4" w:space="0" w:color="auto"/>
            </w:tcBorders>
            <w:shd w:val="clear" w:color="auto" w:fill="auto"/>
            <w:noWrap/>
            <w:hideMark/>
          </w:tcPr>
          <w:p w14:paraId="26ED50E0"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Unemployment in State level interacts with current non-negative indicator</w:t>
            </w:r>
          </w:p>
        </w:tc>
        <w:tc>
          <w:tcPr>
            <w:tcW w:w="1092" w:type="pct"/>
            <w:tcBorders>
              <w:top w:val="nil"/>
              <w:left w:val="nil"/>
              <w:bottom w:val="single" w:sz="4" w:space="0" w:color="auto"/>
              <w:right w:val="single" w:sz="4" w:space="0" w:color="auto"/>
            </w:tcBorders>
            <w:shd w:val="clear" w:color="auto" w:fill="auto"/>
            <w:noWrap/>
            <w:hideMark/>
          </w:tcPr>
          <w:p w14:paraId="79445752"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unemployment, HPI</w:t>
            </w:r>
          </w:p>
        </w:tc>
        <w:tc>
          <w:tcPr>
            <w:tcW w:w="1622" w:type="pct"/>
            <w:tcBorders>
              <w:top w:val="nil"/>
              <w:left w:val="nil"/>
              <w:bottom w:val="single" w:sz="4" w:space="0" w:color="auto"/>
              <w:right w:val="single" w:sz="4" w:space="0" w:color="auto"/>
            </w:tcBorders>
            <w:shd w:val="clear" w:color="auto" w:fill="auto"/>
            <w:hideMark/>
          </w:tcPr>
          <w:p w14:paraId="4DD6DC99"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P_M_State_Unemp_Rate_currneg</w:t>
            </w:r>
            <w:proofErr w:type="spellEnd"/>
            <w:r w:rsidRPr="00BF682A">
              <w:rPr>
                <w:rFonts w:eastAsia="Times New Roman" w:cs="Times New Roman"/>
                <w:color w:val="000000"/>
                <w:sz w:val="18"/>
                <w:szCs w:val="18"/>
              </w:rPr>
              <w:t>=</w:t>
            </w:r>
            <w:proofErr w:type="spellStart"/>
            <w:r w:rsidRPr="00BF682A">
              <w:rPr>
                <w:rFonts w:eastAsia="Times New Roman" w:cs="Times New Roman"/>
                <w:color w:val="000000"/>
                <w:sz w:val="18"/>
                <w:szCs w:val="18"/>
              </w:rPr>
              <w:t>P_M_State_Unemp_Rate</w:t>
            </w:r>
            <w:proofErr w:type="spellEnd"/>
            <w:r w:rsidRPr="00BF682A">
              <w:rPr>
                <w:rFonts w:eastAsia="Times New Roman" w:cs="Times New Roman"/>
                <w:color w:val="000000"/>
                <w:sz w:val="18"/>
                <w:szCs w:val="18"/>
              </w:rPr>
              <w:t>*</w:t>
            </w:r>
            <w:proofErr w:type="spellStart"/>
            <w:r w:rsidRPr="00BF682A">
              <w:rPr>
                <w:rFonts w:eastAsia="Times New Roman" w:cs="Times New Roman"/>
                <w:color w:val="000000"/>
                <w:sz w:val="18"/>
                <w:szCs w:val="18"/>
              </w:rPr>
              <w:t>curr_neg</w:t>
            </w:r>
            <w:proofErr w:type="spellEnd"/>
            <w:r w:rsidRPr="00BF682A">
              <w:rPr>
                <w:rFonts w:eastAsia="Times New Roman" w:cs="Times New Roman"/>
                <w:color w:val="000000"/>
                <w:sz w:val="18"/>
                <w:szCs w:val="18"/>
              </w:rPr>
              <w:t>.</w:t>
            </w:r>
          </w:p>
        </w:tc>
      </w:tr>
      <w:tr w:rsidR="00284E06" w:rsidRPr="00BF682A" w14:paraId="2F25F6A9" w14:textId="77777777" w:rsidTr="00284E06">
        <w:trPr>
          <w:trHeight w:val="600"/>
        </w:trPr>
        <w:tc>
          <w:tcPr>
            <w:tcW w:w="651" w:type="pct"/>
            <w:tcBorders>
              <w:top w:val="nil"/>
              <w:left w:val="single" w:sz="4" w:space="0" w:color="auto"/>
              <w:bottom w:val="single" w:sz="4" w:space="0" w:color="auto"/>
              <w:right w:val="single" w:sz="4" w:space="0" w:color="auto"/>
            </w:tcBorders>
            <w:shd w:val="clear" w:color="auto" w:fill="auto"/>
            <w:hideMark/>
          </w:tcPr>
          <w:p w14:paraId="2B546A6C"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P_M_State_Unemp_Rate_lag12_GOV</w:t>
            </w:r>
          </w:p>
        </w:tc>
        <w:tc>
          <w:tcPr>
            <w:tcW w:w="1636" w:type="pct"/>
            <w:tcBorders>
              <w:top w:val="nil"/>
              <w:left w:val="nil"/>
              <w:bottom w:val="single" w:sz="4" w:space="0" w:color="auto"/>
              <w:right w:val="single" w:sz="4" w:space="0" w:color="auto"/>
            </w:tcBorders>
            <w:shd w:val="clear" w:color="auto" w:fill="auto"/>
            <w:noWrap/>
            <w:hideMark/>
          </w:tcPr>
          <w:p w14:paraId="608377BE"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xml:space="preserve">unemployment in State level with 12 </w:t>
            </w:r>
            <w:proofErr w:type="spellStart"/>
            <w:r w:rsidRPr="00BF682A">
              <w:rPr>
                <w:rFonts w:eastAsia="Times New Roman" w:cs="Times New Roman"/>
                <w:color w:val="000000"/>
                <w:sz w:val="18"/>
                <w:szCs w:val="18"/>
              </w:rPr>
              <w:t>mos</w:t>
            </w:r>
            <w:proofErr w:type="spellEnd"/>
            <w:r w:rsidRPr="00BF682A">
              <w:rPr>
                <w:rFonts w:eastAsia="Times New Roman" w:cs="Times New Roman"/>
                <w:color w:val="000000"/>
                <w:sz w:val="18"/>
                <w:szCs w:val="18"/>
              </w:rPr>
              <w:t xml:space="preserve"> lag interacts with GOV indicator</w:t>
            </w:r>
          </w:p>
        </w:tc>
        <w:tc>
          <w:tcPr>
            <w:tcW w:w="1092" w:type="pct"/>
            <w:tcBorders>
              <w:top w:val="nil"/>
              <w:left w:val="nil"/>
              <w:bottom w:val="single" w:sz="4" w:space="0" w:color="auto"/>
              <w:right w:val="single" w:sz="4" w:space="0" w:color="auto"/>
            </w:tcBorders>
            <w:shd w:val="clear" w:color="auto" w:fill="auto"/>
            <w:noWrap/>
            <w:hideMark/>
          </w:tcPr>
          <w:p w14:paraId="2E958AF1"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xml:space="preserve">unemployment, </w:t>
            </w:r>
            <w:proofErr w:type="spellStart"/>
            <w:r w:rsidRPr="00BF682A">
              <w:rPr>
                <w:rFonts w:eastAsia="Times New Roman" w:cs="Times New Roman"/>
                <w:color w:val="000000"/>
                <w:sz w:val="18"/>
                <w:szCs w:val="18"/>
              </w:rPr>
              <w:t>portfolio_type_cd</w:t>
            </w:r>
            <w:proofErr w:type="spellEnd"/>
          </w:p>
        </w:tc>
        <w:tc>
          <w:tcPr>
            <w:tcW w:w="1622" w:type="pct"/>
            <w:tcBorders>
              <w:top w:val="nil"/>
              <w:left w:val="nil"/>
              <w:bottom w:val="single" w:sz="4" w:space="0" w:color="auto"/>
              <w:right w:val="single" w:sz="4" w:space="0" w:color="auto"/>
            </w:tcBorders>
            <w:shd w:val="clear" w:color="auto" w:fill="auto"/>
            <w:hideMark/>
          </w:tcPr>
          <w:p w14:paraId="3A000E00"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P_M_State_Unemp_Rate_lag12=P_M_State_Unemp_Rate/R_M_State_UnempB12M;</w:t>
            </w:r>
            <w:r w:rsidRPr="00BF682A">
              <w:rPr>
                <w:rFonts w:eastAsia="Times New Roman" w:cs="Times New Roman"/>
                <w:color w:val="000000"/>
                <w:sz w:val="18"/>
                <w:szCs w:val="18"/>
              </w:rPr>
              <w:br/>
              <w:t>P_M_State_Unemp_Rate_lag12_GOV</w:t>
            </w:r>
            <w:proofErr w:type="gramStart"/>
            <w:r w:rsidRPr="00BF682A">
              <w:rPr>
                <w:rFonts w:eastAsia="Times New Roman" w:cs="Times New Roman"/>
                <w:color w:val="000000"/>
                <w:sz w:val="18"/>
                <w:szCs w:val="18"/>
              </w:rPr>
              <w:t>=  P</w:t>
            </w:r>
            <w:proofErr w:type="gramEnd"/>
            <w:r w:rsidRPr="00BF682A">
              <w:rPr>
                <w:rFonts w:eastAsia="Times New Roman" w:cs="Times New Roman"/>
                <w:color w:val="000000"/>
                <w:sz w:val="18"/>
                <w:szCs w:val="18"/>
              </w:rPr>
              <w:t>_M_State_Unemp_Rate_lag12*GOV;</w:t>
            </w:r>
          </w:p>
        </w:tc>
      </w:tr>
      <w:tr w:rsidR="00284E06" w:rsidRPr="00BF682A" w14:paraId="3718AB89" w14:textId="77777777" w:rsidTr="00284E06">
        <w:trPr>
          <w:trHeight w:val="300"/>
        </w:trPr>
        <w:tc>
          <w:tcPr>
            <w:tcW w:w="651" w:type="pct"/>
            <w:tcBorders>
              <w:top w:val="nil"/>
              <w:left w:val="single" w:sz="4" w:space="0" w:color="auto"/>
              <w:bottom w:val="single" w:sz="4" w:space="0" w:color="auto"/>
              <w:right w:val="single" w:sz="4" w:space="0" w:color="auto"/>
            </w:tcBorders>
            <w:shd w:val="clear" w:color="auto" w:fill="auto"/>
            <w:hideMark/>
          </w:tcPr>
          <w:p w14:paraId="5E747102"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P_S_BE_DEBT_RATIO</w:t>
            </w:r>
          </w:p>
        </w:tc>
        <w:tc>
          <w:tcPr>
            <w:tcW w:w="1636" w:type="pct"/>
            <w:tcBorders>
              <w:top w:val="nil"/>
              <w:left w:val="nil"/>
              <w:bottom w:val="single" w:sz="4" w:space="0" w:color="auto"/>
              <w:right w:val="single" w:sz="4" w:space="0" w:color="auto"/>
            </w:tcBorders>
            <w:shd w:val="clear" w:color="auto" w:fill="auto"/>
            <w:noWrap/>
            <w:hideMark/>
          </w:tcPr>
          <w:p w14:paraId="34203BBC"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ratio of income paying debt</w:t>
            </w:r>
          </w:p>
        </w:tc>
        <w:tc>
          <w:tcPr>
            <w:tcW w:w="1092" w:type="pct"/>
            <w:tcBorders>
              <w:top w:val="nil"/>
              <w:left w:val="nil"/>
              <w:bottom w:val="single" w:sz="4" w:space="0" w:color="auto"/>
              <w:right w:val="single" w:sz="4" w:space="0" w:color="auto"/>
            </w:tcBorders>
            <w:shd w:val="clear" w:color="auto" w:fill="auto"/>
            <w:hideMark/>
          </w:tcPr>
          <w:p w14:paraId="53A06540"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be_debt_ratio</w:t>
            </w:r>
            <w:proofErr w:type="spellEnd"/>
          </w:p>
        </w:tc>
        <w:tc>
          <w:tcPr>
            <w:tcW w:w="1622" w:type="pct"/>
            <w:tcBorders>
              <w:top w:val="nil"/>
              <w:left w:val="nil"/>
              <w:bottom w:val="single" w:sz="4" w:space="0" w:color="auto"/>
              <w:right w:val="single" w:sz="4" w:space="0" w:color="auto"/>
            </w:tcBorders>
            <w:shd w:val="clear" w:color="auto" w:fill="auto"/>
            <w:noWrap/>
            <w:hideMark/>
          </w:tcPr>
          <w:p w14:paraId="4B592CCE"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rename BE_DEBT_RATIO = P_S_BE_DEBT_RATIO;</w:t>
            </w:r>
          </w:p>
        </w:tc>
      </w:tr>
      <w:tr w:rsidR="00284E06" w:rsidRPr="00BF682A" w14:paraId="3DC46294" w14:textId="77777777" w:rsidTr="00284E06">
        <w:trPr>
          <w:trHeight w:val="600"/>
        </w:trPr>
        <w:tc>
          <w:tcPr>
            <w:tcW w:w="651" w:type="pct"/>
            <w:tcBorders>
              <w:top w:val="nil"/>
              <w:left w:val="single" w:sz="4" w:space="0" w:color="auto"/>
              <w:bottom w:val="single" w:sz="4" w:space="0" w:color="auto"/>
              <w:right w:val="single" w:sz="4" w:space="0" w:color="auto"/>
            </w:tcBorders>
            <w:shd w:val="clear" w:color="auto" w:fill="auto"/>
            <w:hideMark/>
          </w:tcPr>
          <w:p w14:paraId="4879724C" w14:textId="77777777" w:rsidR="00284E06" w:rsidRPr="00BF682A" w:rsidRDefault="00284E06" w:rsidP="00284E06">
            <w:pPr>
              <w:spacing w:after="0" w:line="240" w:lineRule="auto"/>
              <w:rPr>
                <w:rFonts w:eastAsia="Times New Roman" w:cs="Arial"/>
                <w:color w:val="000000"/>
                <w:sz w:val="18"/>
                <w:szCs w:val="18"/>
              </w:rPr>
            </w:pPr>
            <w:proofErr w:type="spellStart"/>
            <w:r w:rsidRPr="00BF682A">
              <w:rPr>
                <w:rFonts w:eastAsia="Times New Roman" w:cs="Arial"/>
                <w:color w:val="000000"/>
                <w:sz w:val="18"/>
                <w:szCs w:val="18"/>
              </w:rPr>
              <w:t>P_S_OrigIntSpread</w:t>
            </w:r>
            <w:proofErr w:type="spellEnd"/>
          </w:p>
        </w:tc>
        <w:tc>
          <w:tcPr>
            <w:tcW w:w="1636" w:type="pct"/>
            <w:tcBorders>
              <w:top w:val="nil"/>
              <w:left w:val="nil"/>
              <w:bottom w:val="single" w:sz="4" w:space="0" w:color="auto"/>
              <w:right w:val="single" w:sz="4" w:space="0" w:color="auto"/>
            </w:tcBorders>
            <w:shd w:val="clear" w:color="auto" w:fill="auto"/>
            <w:noWrap/>
            <w:hideMark/>
          </w:tcPr>
          <w:p w14:paraId="7622AB0B"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interest spread at origination</w:t>
            </w:r>
          </w:p>
        </w:tc>
        <w:tc>
          <w:tcPr>
            <w:tcW w:w="1092" w:type="pct"/>
            <w:tcBorders>
              <w:top w:val="nil"/>
              <w:left w:val="nil"/>
              <w:bottom w:val="single" w:sz="4" w:space="0" w:color="auto"/>
              <w:right w:val="single" w:sz="4" w:space="0" w:color="auto"/>
            </w:tcBorders>
            <w:shd w:val="clear" w:color="auto" w:fill="auto"/>
            <w:hideMark/>
          </w:tcPr>
          <w:p w14:paraId="2B08B23E"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orig_note_rate</w:t>
            </w:r>
            <w:proofErr w:type="spellEnd"/>
            <w:r w:rsidRPr="00BF682A">
              <w:rPr>
                <w:rFonts w:eastAsia="Times New Roman" w:cs="Times New Roman"/>
                <w:color w:val="000000"/>
                <w:sz w:val="18"/>
                <w:szCs w:val="18"/>
              </w:rPr>
              <w:t>, swap</w:t>
            </w:r>
          </w:p>
        </w:tc>
        <w:tc>
          <w:tcPr>
            <w:tcW w:w="1622" w:type="pct"/>
            <w:tcBorders>
              <w:top w:val="nil"/>
              <w:left w:val="nil"/>
              <w:bottom w:val="single" w:sz="4" w:space="0" w:color="auto"/>
              <w:right w:val="single" w:sz="4" w:space="0" w:color="auto"/>
            </w:tcBorders>
            <w:shd w:val="clear" w:color="auto" w:fill="auto"/>
            <w:noWrap/>
            <w:hideMark/>
          </w:tcPr>
          <w:p w14:paraId="07AAC7EC"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P_S_OrigIntSpread</w:t>
            </w:r>
            <w:proofErr w:type="spellEnd"/>
            <w:r w:rsidRPr="00BF682A">
              <w:rPr>
                <w:rFonts w:eastAsia="Times New Roman" w:cs="Times New Roman"/>
                <w:color w:val="000000"/>
                <w:sz w:val="18"/>
                <w:szCs w:val="18"/>
              </w:rPr>
              <w:t>=</w:t>
            </w:r>
            <w:proofErr w:type="spellStart"/>
            <w:r w:rsidRPr="00BF682A">
              <w:rPr>
                <w:rFonts w:eastAsia="Times New Roman" w:cs="Times New Roman"/>
                <w:color w:val="000000"/>
                <w:sz w:val="18"/>
                <w:szCs w:val="18"/>
              </w:rPr>
              <w:t>orig_note_rate</w:t>
            </w:r>
            <w:proofErr w:type="spellEnd"/>
            <w:r w:rsidRPr="00BF682A">
              <w:rPr>
                <w:rFonts w:eastAsia="Times New Roman" w:cs="Times New Roman"/>
                <w:color w:val="000000"/>
                <w:sz w:val="18"/>
                <w:szCs w:val="18"/>
              </w:rPr>
              <w:t xml:space="preserve"> - </w:t>
            </w:r>
            <w:proofErr w:type="spellStart"/>
            <w:r w:rsidRPr="00BF682A">
              <w:rPr>
                <w:rFonts w:eastAsia="Times New Roman" w:cs="Times New Roman"/>
                <w:color w:val="000000"/>
                <w:sz w:val="18"/>
                <w:szCs w:val="18"/>
              </w:rPr>
              <w:t>market_</w:t>
            </w:r>
            <w:proofErr w:type="gramStart"/>
            <w:r w:rsidRPr="00BF682A">
              <w:rPr>
                <w:rFonts w:eastAsia="Times New Roman" w:cs="Times New Roman"/>
                <w:color w:val="000000"/>
                <w:sz w:val="18"/>
                <w:szCs w:val="18"/>
              </w:rPr>
              <w:t>O</w:t>
            </w:r>
            <w:proofErr w:type="spellEnd"/>
            <w:r w:rsidRPr="00BF682A">
              <w:rPr>
                <w:rFonts w:eastAsia="Times New Roman" w:cs="Times New Roman"/>
                <w:color w:val="000000"/>
                <w:sz w:val="18"/>
                <w:szCs w:val="18"/>
              </w:rPr>
              <w:t xml:space="preserve">;   </w:t>
            </w:r>
            <w:proofErr w:type="gramEnd"/>
          </w:p>
        </w:tc>
      </w:tr>
      <w:tr w:rsidR="00284E06" w:rsidRPr="00BF682A" w14:paraId="2C85320C" w14:textId="77777777" w:rsidTr="00284E06">
        <w:trPr>
          <w:trHeight w:val="900"/>
        </w:trPr>
        <w:tc>
          <w:tcPr>
            <w:tcW w:w="651" w:type="pct"/>
            <w:tcBorders>
              <w:top w:val="nil"/>
              <w:left w:val="single" w:sz="4" w:space="0" w:color="auto"/>
              <w:bottom w:val="single" w:sz="4" w:space="0" w:color="auto"/>
              <w:right w:val="single" w:sz="4" w:space="0" w:color="auto"/>
            </w:tcBorders>
            <w:shd w:val="clear" w:color="auto" w:fill="auto"/>
            <w:hideMark/>
          </w:tcPr>
          <w:p w14:paraId="3206AA4C" w14:textId="77777777" w:rsidR="00284E06" w:rsidRPr="00BF682A" w:rsidRDefault="00284E06" w:rsidP="00284E06">
            <w:pPr>
              <w:spacing w:after="0" w:line="240" w:lineRule="auto"/>
              <w:rPr>
                <w:rFonts w:eastAsia="Times New Roman" w:cs="Arial"/>
                <w:color w:val="000000"/>
                <w:sz w:val="18"/>
                <w:szCs w:val="18"/>
              </w:rPr>
            </w:pPr>
            <w:proofErr w:type="spellStart"/>
            <w:r w:rsidRPr="00BF682A">
              <w:rPr>
                <w:rFonts w:eastAsia="Times New Roman" w:cs="Arial"/>
                <w:color w:val="000000"/>
                <w:sz w:val="18"/>
                <w:szCs w:val="18"/>
              </w:rPr>
              <w:t>P_S_OrigIntSpread_FRM</w:t>
            </w:r>
            <w:proofErr w:type="spellEnd"/>
          </w:p>
        </w:tc>
        <w:tc>
          <w:tcPr>
            <w:tcW w:w="1636" w:type="pct"/>
            <w:tcBorders>
              <w:top w:val="nil"/>
              <w:left w:val="nil"/>
              <w:bottom w:val="single" w:sz="4" w:space="0" w:color="auto"/>
              <w:right w:val="single" w:sz="4" w:space="0" w:color="auto"/>
            </w:tcBorders>
            <w:shd w:val="clear" w:color="auto" w:fill="auto"/>
            <w:noWrap/>
            <w:hideMark/>
          </w:tcPr>
          <w:p w14:paraId="44BFF9FB"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interest spread interacts with fixed rate indicator</w:t>
            </w:r>
          </w:p>
        </w:tc>
        <w:tc>
          <w:tcPr>
            <w:tcW w:w="1092" w:type="pct"/>
            <w:tcBorders>
              <w:top w:val="nil"/>
              <w:left w:val="nil"/>
              <w:bottom w:val="single" w:sz="4" w:space="0" w:color="auto"/>
              <w:right w:val="single" w:sz="4" w:space="0" w:color="auto"/>
            </w:tcBorders>
            <w:shd w:val="clear" w:color="auto" w:fill="auto"/>
            <w:hideMark/>
          </w:tcPr>
          <w:p w14:paraId="13E5D9E5"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orig_note_rate</w:t>
            </w:r>
            <w:proofErr w:type="spellEnd"/>
            <w:r w:rsidRPr="00BF682A">
              <w:rPr>
                <w:rFonts w:eastAsia="Times New Roman" w:cs="Times New Roman"/>
                <w:color w:val="000000"/>
                <w:sz w:val="18"/>
                <w:szCs w:val="18"/>
              </w:rPr>
              <w:t xml:space="preserve">, swap, </w:t>
            </w:r>
            <w:proofErr w:type="spellStart"/>
            <w:r w:rsidRPr="00BF682A">
              <w:rPr>
                <w:rFonts w:eastAsia="Times New Roman" w:cs="Times New Roman"/>
                <w:color w:val="000000"/>
                <w:sz w:val="18"/>
                <w:szCs w:val="18"/>
              </w:rPr>
              <w:t>fixed_rate_ind</w:t>
            </w:r>
            <w:proofErr w:type="spellEnd"/>
          </w:p>
        </w:tc>
        <w:tc>
          <w:tcPr>
            <w:tcW w:w="1622" w:type="pct"/>
            <w:tcBorders>
              <w:top w:val="nil"/>
              <w:left w:val="nil"/>
              <w:bottom w:val="single" w:sz="4" w:space="0" w:color="auto"/>
              <w:right w:val="single" w:sz="4" w:space="0" w:color="auto"/>
            </w:tcBorders>
            <w:shd w:val="clear" w:color="auto" w:fill="auto"/>
            <w:noWrap/>
            <w:hideMark/>
          </w:tcPr>
          <w:p w14:paraId="73E4D325"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P_S_OrigIntSpread_FRM</w:t>
            </w:r>
            <w:proofErr w:type="spellEnd"/>
            <w:r w:rsidRPr="00BF682A">
              <w:rPr>
                <w:rFonts w:eastAsia="Times New Roman" w:cs="Times New Roman"/>
                <w:color w:val="000000"/>
                <w:sz w:val="18"/>
                <w:szCs w:val="18"/>
              </w:rPr>
              <w:t>=</w:t>
            </w:r>
            <w:proofErr w:type="spellStart"/>
            <w:r w:rsidRPr="00BF682A">
              <w:rPr>
                <w:rFonts w:eastAsia="Times New Roman" w:cs="Times New Roman"/>
                <w:color w:val="000000"/>
                <w:sz w:val="18"/>
                <w:szCs w:val="18"/>
              </w:rPr>
              <w:t>P_S_OrigIntSpread</w:t>
            </w:r>
            <w:proofErr w:type="spellEnd"/>
            <w:r w:rsidRPr="00BF682A">
              <w:rPr>
                <w:rFonts w:eastAsia="Times New Roman" w:cs="Times New Roman"/>
                <w:color w:val="000000"/>
                <w:sz w:val="18"/>
                <w:szCs w:val="18"/>
              </w:rPr>
              <w:t>*(1-B_S_ARM_IND</w:t>
            </w:r>
            <w:proofErr w:type="gramStart"/>
            <w:r w:rsidRPr="00BF682A">
              <w:rPr>
                <w:rFonts w:eastAsia="Times New Roman" w:cs="Times New Roman"/>
                <w:color w:val="000000"/>
                <w:sz w:val="18"/>
                <w:szCs w:val="18"/>
              </w:rPr>
              <w:t>);;</w:t>
            </w:r>
            <w:proofErr w:type="gramEnd"/>
          </w:p>
        </w:tc>
      </w:tr>
      <w:tr w:rsidR="00284E06" w:rsidRPr="00BF682A" w14:paraId="7A71C3DF" w14:textId="77777777" w:rsidTr="00284E06">
        <w:trPr>
          <w:trHeight w:val="600"/>
        </w:trPr>
        <w:tc>
          <w:tcPr>
            <w:tcW w:w="651" w:type="pct"/>
            <w:tcBorders>
              <w:top w:val="nil"/>
              <w:left w:val="single" w:sz="4" w:space="0" w:color="auto"/>
              <w:bottom w:val="single" w:sz="4" w:space="0" w:color="auto"/>
              <w:right w:val="single" w:sz="4" w:space="0" w:color="auto"/>
            </w:tcBorders>
            <w:shd w:val="clear" w:color="auto" w:fill="auto"/>
            <w:hideMark/>
          </w:tcPr>
          <w:p w14:paraId="0CDDB6BA"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POST_ARM_12M_IND</w:t>
            </w:r>
          </w:p>
        </w:tc>
        <w:tc>
          <w:tcPr>
            <w:tcW w:w="1636" w:type="pct"/>
            <w:tcBorders>
              <w:top w:val="nil"/>
              <w:left w:val="nil"/>
              <w:bottom w:val="single" w:sz="4" w:space="0" w:color="auto"/>
              <w:right w:val="single" w:sz="4" w:space="0" w:color="auto"/>
            </w:tcBorders>
            <w:shd w:val="clear" w:color="auto" w:fill="auto"/>
            <w:noWrap/>
            <w:hideMark/>
          </w:tcPr>
          <w:p w14:paraId="30B7B22C"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xml:space="preserve">indicator of 6 </w:t>
            </w:r>
            <w:proofErr w:type="spellStart"/>
            <w:r w:rsidRPr="00BF682A">
              <w:rPr>
                <w:rFonts w:eastAsia="Times New Roman" w:cs="Times New Roman"/>
                <w:color w:val="000000"/>
                <w:sz w:val="18"/>
                <w:szCs w:val="18"/>
              </w:rPr>
              <w:t>mos</w:t>
            </w:r>
            <w:proofErr w:type="spellEnd"/>
            <w:r w:rsidRPr="00BF682A">
              <w:rPr>
                <w:rFonts w:eastAsia="Times New Roman" w:cs="Times New Roman"/>
                <w:color w:val="000000"/>
                <w:sz w:val="18"/>
                <w:szCs w:val="18"/>
              </w:rPr>
              <w:t xml:space="preserve"> before ARM</w:t>
            </w:r>
          </w:p>
        </w:tc>
        <w:tc>
          <w:tcPr>
            <w:tcW w:w="1092" w:type="pct"/>
            <w:tcBorders>
              <w:top w:val="nil"/>
              <w:left w:val="nil"/>
              <w:bottom w:val="single" w:sz="4" w:space="0" w:color="auto"/>
              <w:right w:val="single" w:sz="4" w:space="0" w:color="auto"/>
            </w:tcBorders>
            <w:shd w:val="clear" w:color="auto" w:fill="auto"/>
            <w:hideMark/>
          </w:tcPr>
          <w:p w14:paraId="123B0918"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arm_type_year</w:t>
            </w:r>
            <w:proofErr w:type="spellEnd"/>
          </w:p>
        </w:tc>
        <w:tc>
          <w:tcPr>
            <w:tcW w:w="1622" w:type="pct"/>
            <w:tcBorders>
              <w:top w:val="nil"/>
              <w:left w:val="nil"/>
              <w:bottom w:val="single" w:sz="4" w:space="0" w:color="auto"/>
              <w:right w:val="single" w:sz="4" w:space="0" w:color="auto"/>
            </w:tcBorders>
            <w:shd w:val="clear" w:color="auto" w:fill="auto"/>
            <w:hideMark/>
          </w:tcPr>
          <w:p w14:paraId="7DD89FA7"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if B_S_ARM_IND = 1 and POST_ARM_IND = 1 and -12&lt;=</w:t>
            </w:r>
            <w:proofErr w:type="spellStart"/>
            <w:r w:rsidRPr="00BF682A">
              <w:rPr>
                <w:rFonts w:eastAsia="Times New Roman" w:cs="Times New Roman"/>
                <w:color w:val="000000"/>
                <w:sz w:val="18"/>
                <w:szCs w:val="18"/>
              </w:rPr>
              <w:t>ARM_MonthLeft</w:t>
            </w:r>
            <w:proofErr w:type="spellEnd"/>
            <w:r w:rsidRPr="00BF682A">
              <w:rPr>
                <w:rFonts w:eastAsia="Times New Roman" w:cs="Times New Roman"/>
                <w:color w:val="000000"/>
                <w:sz w:val="18"/>
                <w:szCs w:val="18"/>
              </w:rPr>
              <w:t>&lt;=0 then POST_ARM_12M_IND = 1;</w:t>
            </w:r>
          </w:p>
        </w:tc>
      </w:tr>
      <w:tr w:rsidR="00284E06" w:rsidRPr="00BF682A" w14:paraId="75C72545" w14:textId="77777777" w:rsidTr="00284E06">
        <w:trPr>
          <w:trHeight w:val="4275"/>
        </w:trPr>
        <w:tc>
          <w:tcPr>
            <w:tcW w:w="651" w:type="pct"/>
            <w:tcBorders>
              <w:top w:val="nil"/>
              <w:left w:val="single" w:sz="4" w:space="0" w:color="auto"/>
              <w:bottom w:val="single" w:sz="4" w:space="0" w:color="auto"/>
              <w:right w:val="single" w:sz="4" w:space="0" w:color="auto"/>
            </w:tcBorders>
            <w:shd w:val="clear" w:color="auto" w:fill="auto"/>
            <w:hideMark/>
          </w:tcPr>
          <w:p w14:paraId="79744C1A"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POST_ARM_6M_IND</w:t>
            </w:r>
          </w:p>
        </w:tc>
        <w:tc>
          <w:tcPr>
            <w:tcW w:w="1636" w:type="pct"/>
            <w:tcBorders>
              <w:top w:val="nil"/>
              <w:left w:val="nil"/>
              <w:bottom w:val="single" w:sz="4" w:space="0" w:color="auto"/>
              <w:right w:val="single" w:sz="4" w:space="0" w:color="auto"/>
            </w:tcBorders>
            <w:shd w:val="clear" w:color="auto" w:fill="auto"/>
            <w:noWrap/>
            <w:hideMark/>
          </w:tcPr>
          <w:p w14:paraId="7D9878A7"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xml:space="preserve">indicator of 6 </w:t>
            </w:r>
            <w:proofErr w:type="spellStart"/>
            <w:r w:rsidRPr="00BF682A">
              <w:rPr>
                <w:rFonts w:eastAsia="Times New Roman" w:cs="Times New Roman"/>
                <w:color w:val="000000"/>
                <w:sz w:val="18"/>
                <w:szCs w:val="18"/>
              </w:rPr>
              <w:t>mos</w:t>
            </w:r>
            <w:proofErr w:type="spellEnd"/>
            <w:r w:rsidRPr="00BF682A">
              <w:rPr>
                <w:rFonts w:eastAsia="Times New Roman" w:cs="Times New Roman"/>
                <w:color w:val="000000"/>
                <w:sz w:val="18"/>
                <w:szCs w:val="18"/>
              </w:rPr>
              <w:t xml:space="preserve"> before ARM</w:t>
            </w:r>
          </w:p>
        </w:tc>
        <w:tc>
          <w:tcPr>
            <w:tcW w:w="1092" w:type="pct"/>
            <w:tcBorders>
              <w:top w:val="nil"/>
              <w:left w:val="nil"/>
              <w:bottom w:val="single" w:sz="4" w:space="0" w:color="auto"/>
              <w:right w:val="single" w:sz="4" w:space="0" w:color="auto"/>
            </w:tcBorders>
            <w:shd w:val="clear" w:color="auto" w:fill="auto"/>
            <w:hideMark/>
          </w:tcPr>
          <w:p w14:paraId="5D599E92"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arm_type_year</w:t>
            </w:r>
            <w:proofErr w:type="spellEnd"/>
          </w:p>
        </w:tc>
        <w:tc>
          <w:tcPr>
            <w:tcW w:w="1622" w:type="pct"/>
            <w:tcBorders>
              <w:top w:val="nil"/>
              <w:left w:val="nil"/>
              <w:bottom w:val="single" w:sz="4" w:space="0" w:color="auto"/>
              <w:right w:val="single" w:sz="4" w:space="0" w:color="auto"/>
            </w:tcBorders>
            <w:shd w:val="clear" w:color="auto" w:fill="auto"/>
            <w:hideMark/>
          </w:tcPr>
          <w:p w14:paraId="52252346"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xml:space="preserve">  IF ARM_TYPE_YEAR = '1YR'     THEN </w:t>
            </w:r>
            <w:proofErr w:type="spellStart"/>
            <w:r w:rsidRPr="00BF682A">
              <w:rPr>
                <w:rFonts w:eastAsia="Times New Roman" w:cs="Times New Roman"/>
                <w:color w:val="000000"/>
                <w:sz w:val="18"/>
                <w:szCs w:val="18"/>
              </w:rPr>
              <w:t>RESET_period</w:t>
            </w:r>
            <w:proofErr w:type="spellEnd"/>
            <w:r w:rsidRPr="00BF682A">
              <w:rPr>
                <w:rFonts w:eastAsia="Times New Roman" w:cs="Times New Roman"/>
                <w:color w:val="000000"/>
                <w:sz w:val="18"/>
                <w:szCs w:val="18"/>
              </w:rPr>
              <w:t>=12;  ELSE</w:t>
            </w:r>
            <w:r w:rsidRPr="00BF682A">
              <w:rPr>
                <w:rFonts w:eastAsia="Times New Roman" w:cs="Times New Roman"/>
                <w:color w:val="000000"/>
                <w:sz w:val="18"/>
                <w:szCs w:val="18"/>
              </w:rPr>
              <w:br/>
              <w:t xml:space="preserve">  IF ARM_TYPE_YEAR = '1MO'     THEN </w:t>
            </w:r>
            <w:proofErr w:type="spellStart"/>
            <w:r w:rsidRPr="00BF682A">
              <w:rPr>
                <w:rFonts w:eastAsia="Times New Roman" w:cs="Times New Roman"/>
                <w:color w:val="000000"/>
                <w:sz w:val="18"/>
                <w:szCs w:val="18"/>
              </w:rPr>
              <w:t>RESET_period</w:t>
            </w:r>
            <w:proofErr w:type="spellEnd"/>
            <w:r w:rsidRPr="00BF682A">
              <w:rPr>
                <w:rFonts w:eastAsia="Times New Roman" w:cs="Times New Roman"/>
                <w:color w:val="000000"/>
                <w:sz w:val="18"/>
                <w:szCs w:val="18"/>
              </w:rPr>
              <w:t>=1;   ELSE</w:t>
            </w:r>
            <w:r w:rsidRPr="00BF682A">
              <w:rPr>
                <w:rFonts w:eastAsia="Times New Roman" w:cs="Times New Roman"/>
                <w:color w:val="000000"/>
                <w:sz w:val="18"/>
                <w:szCs w:val="18"/>
              </w:rPr>
              <w:br/>
              <w:t xml:space="preserve">  IF ARM_TYPE_YEAR = '10YR'    THEN </w:t>
            </w:r>
            <w:proofErr w:type="spellStart"/>
            <w:r w:rsidRPr="00BF682A">
              <w:rPr>
                <w:rFonts w:eastAsia="Times New Roman" w:cs="Times New Roman"/>
                <w:color w:val="000000"/>
                <w:sz w:val="18"/>
                <w:szCs w:val="18"/>
              </w:rPr>
              <w:t>RESET_period</w:t>
            </w:r>
            <w:proofErr w:type="spellEnd"/>
            <w:r w:rsidRPr="00BF682A">
              <w:rPr>
                <w:rFonts w:eastAsia="Times New Roman" w:cs="Times New Roman"/>
                <w:color w:val="000000"/>
                <w:sz w:val="18"/>
                <w:szCs w:val="18"/>
              </w:rPr>
              <w:t>=120; ELSE</w:t>
            </w:r>
            <w:r w:rsidRPr="00BF682A">
              <w:rPr>
                <w:rFonts w:eastAsia="Times New Roman" w:cs="Times New Roman"/>
                <w:color w:val="000000"/>
                <w:sz w:val="18"/>
                <w:szCs w:val="18"/>
              </w:rPr>
              <w:br/>
              <w:t xml:space="preserve">  IF ARM_TYPE_YEAR = '2YR'     THEN </w:t>
            </w:r>
            <w:proofErr w:type="spellStart"/>
            <w:r w:rsidRPr="00BF682A">
              <w:rPr>
                <w:rFonts w:eastAsia="Times New Roman" w:cs="Times New Roman"/>
                <w:color w:val="000000"/>
                <w:sz w:val="18"/>
                <w:szCs w:val="18"/>
              </w:rPr>
              <w:t>RESET_period</w:t>
            </w:r>
            <w:proofErr w:type="spellEnd"/>
            <w:r w:rsidRPr="00BF682A">
              <w:rPr>
                <w:rFonts w:eastAsia="Times New Roman" w:cs="Times New Roman"/>
                <w:color w:val="000000"/>
                <w:sz w:val="18"/>
                <w:szCs w:val="18"/>
              </w:rPr>
              <w:t>=24;  ELSE</w:t>
            </w:r>
            <w:r w:rsidRPr="00BF682A">
              <w:rPr>
                <w:rFonts w:eastAsia="Times New Roman" w:cs="Times New Roman"/>
                <w:color w:val="000000"/>
                <w:sz w:val="18"/>
                <w:szCs w:val="18"/>
              </w:rPr>
              <w:br/>
              <w:t xml:space="preserve">  IF ARM_TYPE_YEAR = '2MO'     THEN </w:t>
            </w:r>
            <w:proofErr w:type="spellStart"/>
            <w:r w:rsidRPr="00BF682A">
              <w:rPr>
                <w:rFonts w:eastAsia="Times New Roman" w:cs="Times New Roman"/>
                <w:color w:val="000000"/>
                <w:sz w:val="18"/>
                <w:szCs w:val="18"/>
              </w:rPr>
              <w:t>RESET_period</w:t>
            </w:r>
            <w:proofErr w:type="spellEnd"/>
            <w:r w:rsidRPr="00BF682A">
              <w:rPr>
                <w:rFonts w:eastAsia="Times New Roman" w:cs="Times New Roman"/>
                <w:color w:val="000000"/>
                <w:sz w:val="18"/>
                <w:szCs w:val="18"/>
              </w:rPr>
              <w:t>=2;   ELSE</w:t>
            </w:r>
            <w:r w:rsidRPr="00BF682A">
              <w:rPr>
                <w:rFonts w:eastAsia="Times New Roman" w:cs="Times New Roman"/>
                <w:color w:val="000000"/>
                <w:sz w:val="18"/>
                <w:szCs w:val="18"/>
              </w:rPr>
              <w:br/>
              <w:t xml:space="preserve">  IF ARM_TYPE_YEAR = '3YR'     THEN </w:t>
            </w:r>
            <w:proofErr w:type="spellStart"/>
            <w:r w:rsidRPr="00BF682A">
              <w:rPr>
                <w:rFonts w:eastAsia="Times New Roman" w:cs="Times New Roman"/>
                <w:color w:val="000000"/>
                <w:sz w:val="18"/>
                <w:szCs w:val="18"/>
              </w:rPr>
              <w:t>RESET_period</w:t>
            </w:r>
            <w:proofErr w:type="spellEnd"/>
            <w:r w:rsidRPr="00BF682A">
              <w:rPr>
                <w:rFonts w:eastAsia="Times New Roman" w:cs="Times New Roman"/>
                <w:color w:val="000000"/>
                <w:sz w:val="18"/>
                <w:szCs w:val="18"/>
              </w:rPr>
              <w:t>=36;  ELSE</w:t>
            </w:r>
            <w:r w:rsidRPr="00BF682A">
              <w:rPr>
                <w:rFonts w:eastAsia="Times New Roman" w:cs="Times New Roman"/>
                <w:color w:val="000000"/>
                <w:sz w:val="18"/>
                <w:szCs w:val="18"/>
              </w:rPr>
              <w:br/>
              <w:t xml:space="preserve">  IF ARM_TYPE_YEAR = '3MO'     THEN </w:t>
            </w:r>
            <w:proofErr w:type="spellStart"/>
            <w:r w:rsidRPr="00BF682A">
              <w:rPr>
                <w:rFonts w:eastAsia="Times New Roman" w:cs="Times New Roman"/>
                <w:color w:val="000000"/>
                <w:sz w:val="18"/>
                <w:szCs w:val="18"/>
              </w:rPr>
              <w:t>RESET_period</w:t>
            </w:r>
            <w:proofErr w:type="spellEnd"/>
            <w:r w:rsidRPr="00BF682A">
              <w:rPr>
                <w:rFonts w:eastAsia="Times New Roman" w:cs="Times New Roman"/>
                <w:color w:val="000000"/>
                <w:sz w:val="18"/>
                <w:szCs w:val="18"/>
              </w:rPr>
              <w:t>=3;   ELSE</w:t>
            </w:r>
            <w:r w:rsidRPr="00BF682A">
              <w:rPr>
                <w:rFonts w:eastAsia="Times New Roman" w:cs="Times New Roman"/>
                <w:color w:val="000000"/>
                <w:sz w:val="18"/>
                <w:szCs w:val="18"/>
              </w:rPr>
              <w:br/>
              <w:t xml:space="preserve">  IF ARM_TYPE_YEAR = '4YR'     THEN </w:t>
            </w:r>
            <w:proofErr w:type="spellStart"/>
            <w:r w:rsidRPr="00BF682A">
              <w:rPr>
                <w:rFonts w:eastAsia="Times New Roman" w:cs="Times New Roman"/>
                <w:color w:val="000000"/>
                <w:sz w:val="18"/>
                <w:szCs w:val="18"/>
              </w:rPr>
              <w:t>RESET_period</w:t>
            </w:r>
            <w:proofErr w:type="spellEnd"/>
            <w:r w:rsidRPr="00BF682A">
              <w:rPr>
                <w:rFonts w:eastAsia="Times New Roman" w:cs="Times New Roman"/>
                <w:color w:val="000000"/>
                <w:sz w:val="18"/>
                <w:szCs w:val="18"/>
              </w:rPr>
              <w:t>=48;  ELSE</w:t>
            </w:r>
            <w:r w:rsidRPr="00BF682A">
              <w:rPr>
                <w:rFonts w:eastAsia="Times New Roman" w:cs="Times New Roman"/>
                <w:color w:val="000000"/>
                <w:sz w:val="18"/>
                <w:szCs w:val="18"/>
              </w:rPr>
              <w:br/>
              <w:t xml:space="preserve">  IF ARM_TYPE_YEAR = '5YR'     THEN </w:t>
            </w:r>
            <w:proofErr w:type="spellStart"/>
            <w:r w:rsidRPr="00BF682A">
              <w:rPr>
                <w:rFonts w:eastAsia="Times New Roman" w:cs="Times New Roman"/>
                <w:color w:val="000000"/>
                <w:sz w:val="18"/>
                <w:szCs w:val="18"/>
              </w:rPr>
              <w:t>RESET_period</w:t>
            </w:r>
            <w:proofErr w:type="spellEnd"/>
            <w:r w:rsidRPr="00BF682A">
              <w:rPr>
                <w:rFonts w:eastAsia="Times New Roman" w:cs="Times New Roman"/>
                <w:color w:val="000000"/>
                <w:sz w:val="18"/>
                <w:szCs w:val="18"/>
              </w:rPr>
              <w:t>=60;  ELSE</w:t>
            </w:r>
            <w:r w:rsidRPr="00BF682A">
              <w:rPr>
                <w:rFonts w:eastAsia="Times New Roman" w:cs="Times New Roman"/>
                <w:color w:val="000000"/>
                <w:sz w:val="18"/>
                <w:szCs w:val="18"/>
              </w:rPr>
              <w:br/>
              <w:t xml:space="preserve">  IF ARM_TYPE_YEAR = '6YR'     THEN </w:t>
            </w:r>
            <w:proofErr w:type="spellStart"/>
            <w:r w:rsidRPr="00BF682A">
              <w:rPr>
                <w:rFonts w:eastAsia="Times New Roman" w:cs="Times New Roman"/>
                <w:color w:val="000000"/>
                <w:sz w:val="18"/>
                <w:szCs w:val="18"/>
              </w:rPr>
              <w:t>RESET_period</w:t>
            </w:r>
            <w:proofErr w:type="spellEnd"/>
            <w:r w:rsidRPr="00BF682A">
              <w:rPr>
                <w:rFonts w:eastAsia="Times New Roman" w:cs="Times New Roman"/>
                <w:color w:val="000000"/>
                <w:sz w:val="18"/>
                <w:szCs w:val="18"/>
              </w:rPr>
              <w:t>=72;  ELSE</w:t>
            </w:r>
            <w:r w:rsidRPr="00BF682A">
              <w:rPr>
                <w:rFonts w:eastAsia="Times New Roman" w:cs="Times New Roman"/>
                <w:color w:val="000000"/>
                <w:sz w:val="18"/>
                <w:szCs w:val="18"/>
              </w:rPr>
              <w:br/>
              <w:t xml:space="preserve">  IF ARM_TYPE_YEAR = '6MO'     THEN </w:t>
            </w:r>
            <w:proofErr w:type="spellStart"/>
            <w:r w:rsidRPr="00BF682A">
              <w:rPr>
                <w:rFonts w:eastAsia="Times New Roman" w:cs="Times New Roman"/>
                <w:color w:val="000000"/>
                <w:sz w:val="18"/>
                <w:szCs w:val="18"/>
              </w:rPr>
              <w:t>RESET_period</w:t>
            </w:r>
            <w:proofErr w:type="spellEnd"/>
            <w:r w:rsidRPr="00BF682A">
              <w:rPr>
                <w:rFonts w:eastAsia="Times New Roman" w:cs="Times New Roman"/>
                <w:color w:val="000000"/>
                <w:sz w:val="18"/>
                <w:szCs w:val="18"/>
              </w:rPr>
              <w:t>= 6;  ELSE</w:t>
            </w:r>
            <w:r w:rsidRPr="00BF682A">
              <w:rPr>
                <w:rFonts w:eastAsia="Times New Roman" w:cs="Times New Roman"/>
                <w:color w:val="000000"/>
                <w:sz w:val="18"/>
                <w:szCs w:val="18"/>
              </w:rPr>
              <w:br/>
            </w:r>
            <w:r w:rsidRPr="00BF682A">
              <w:rPr>
                <w:rFonts w:eastAsia="Times New Roman" w:cs="Times New Roman"/>
                <w:color w:val="000000"/>
                <w:sz w:val="18"/>
                <w:szCs w:val="18"/>
              </w:rPr>
              <w:lastRenderedPageBreak/>
              <w:t xml:space="preserve">  IF ARM_TYPE_YEAR = '7YR'     THEN </w:t>
            </w:r>
            <w:proofErr w:type="spellStart"/>
            <w:r w:rsidRPr="00BF682A">
              <w:rPr>
                <w:rFonts w:eastAsia="Times New Roman" w:cs="Times New Roman"/>
                <w:color w:val="000000"/>
                <w:sz w:val="18"/>
                <w:szCs w:val="18"/>
              </w:rPr>
              <w:t>RESET_period</w:t>
            </w:r>
            <w:proofErr w:type="spellEnd"/>
            <w:r w:rsidRPr="00BF682A">
              <w:rPr>
                <w:rFonts w:eastAsia="Times New Roman" w:cs="Times New Roman"/>
                <w:color w:val="000000"/>
                <w:sz w:val="18"/>
                <w:szCs w:val="18"/>
              </w:rPr>
              <w:t>=84;  ELSE</w:t>
            </w:r>
            <w:r w:rsidRPr="00BF682A">
              <w:rPr>
                <w:rFonts w:eastAsia="Times New Roman" w:cs="Times New Roman"/>
                <w:color w:val="000000"/>
                <w:sz w:val="18"/>
                <w:szCs w:val="18"/>
              </w:rPr>
              <w:br/>
              <w:t xml:space="preserve">  IF ARM_TYPE_YEAR = '8YR'     THEN </w:t>
            </w:r>
            <w:proofErr w:type="spellStart"/>
            <w:r w:rsidRPr="00BF682A">
              <w:rPr>
                <w:rFonts w:eastAsia="Times New Roman" w:cs="Times New Roman"/>
                <w:color w:val="000000"/>
                <w:sz w:val="18"/>
                <w:szCs w:val="18"/>
              </w:rPr>
              <w:t>RESET_period</w:t>
            </w:r>
            <w:proofErr w:type="spellEnd"/>
            <w:r w:rsidRPr="00BF682A">
              <w:rPr>
                <w:rFonts w:eastAsia="Times New Roman" w:cs="Times New Roman"/>
                <w:color w:val="000000"/>
                <w:sz w:val="18"/>
                <w:szCs w:val="18"/>
              </w:rPr>
              <w:t>=96;  ELSE</w:t>
            </w:r>
            <w:r w:rsidRPr="00BF682A">
              <w:rPr>
                <w:rFonts w:eastAsia="Times New Roman" w:cs="Times New Roman"/>
                <w:color w:val="000000"/>
                <w:sz w:val="18"/>
                <w:szCs w:val="18"/>
              </w:rPr>
              <w:br/>
              <w:t xml:space="preserve">  IF ARM_TYPE_YEAR ='OTHER'    THEN </w:t>
            </w:r>
            <w:proofErr w:type="spellStart"/>
            <w:r w:rsidRPr="00BF682A">
              <w:rPr>
                <w:rFonts w:eastAsia="Times New Roman" w:cs="Times New Roman"/>
                <w:color w:val="000000"/>
                <w:sz w:val="18"/>
                <w:szCs w:val="18"/>
              </w:rPr>
              <w:t>RESET_period</w:t>
            </w:r>
            <w:proofErr w:type="spellEnd"/>
            <w:r w:rsidRPr="00BF682A">
              <w:rPr>
                <w:rFonts w:eastAsia="Times New Roman" w:cs="Times New Roman"/>
                <w:color w:val="000000"/>
                <w:sz w:val="18"/>
                <w:szCs w:val="18"/>
              </w:rPr>
              <w:t xml:space="preserve">= 1;  ELSE </w:t>
            </w:r>
            <w:r w:rsidRPr="00BF682A">
              <w:rPr>
                <w:rFonts w:eastAsia="Times New Roman" w:cs="Times New Roman"/>
                <w:color w:val="000000"/>
                <w:sz w:val="18"/>
                <w:szCs w:val="18"/>
              </w:rPr>
              <w:br/>
              <w:t xml:space="preserve">                                    </w:t>
            </w:r>
            <w:proofErr w:type="spellStart"/>
            <w:r w:rsidRPr="00BF682A">
              <w:rPr>
                <w:rFonts w:eastAsia="Times New Roman" w:cs="Times New Roman"/>
                <w:color w:val="000000"/>
                <w:sz w:val="18"/>
                <w:szCs w:val="18"/>
              </w:rPr>
              <w:t>RESET_period</w:t>
            </w:r>
            <w:proofErr w:type="spellEnd"/>
            <w:r w:rsidRPr="00BF682A">
              <w:rPr>
                <w:rFonts w:eastAsia="Times New Roman" w:cs="Times New Roman"/>
                <w:color w:val="000000"/>
                <w:sz w:val="18"/>
                <w:szCs w:val="18"/>
              </w:rPr>
              <w:t xml:space="preserve">=999; </w:t>
            </w:r>
            <w:r w:rsidRPr="00BF682A">
              <w:rPr>
                <w:rFonts w:eastAsia="Times New Roman" w:cs="Times New Roman"/>
                <w:color w:val="000000"/>
                <w:sz w:val="18"/>
                <w:szCs w:val="18"/>
              </w:rPr>
              <w:br/>
              <w:t xml:space="preserve">  if </w:t>
            </w:r>
            <w:proofErr w:type="spellStart"/>
            <w:r w:rsidRPr="00BF682A">
              <w:rPr>
                <w:rFonts w:eastAsia="Times New Roman" w:cs="Times New Roman"/>
                <w:color w:val="000000"/>
                <w:sz w:val="18"/>
                <w:szCs w:val="18"/>
              </w:rPr>
              <w:t>RESET_period</w:t>
            </w:r>
            <w:proofErr w:type="spellEnd"/>
            <w:r w:rsidRPr="00BF682A">
              <w:rPr>
                <w:rFonts w:eastAsia="Times New Roman" w:cs="Times New Roman"/>
                <w:color w:val="000000"/>
                <w:sz w:val="18"/>
                <w:szCs w:val="18"/>
              </w:rPr>
              <w:t xml:space="preserve">=999 then </w:t>
            </w:r>
            <w:proofErr w:type="spellStart"/>
            <w:r w:rsidRPr="00BF682A">
              <w:rPr>
                <w:rFonts w:eastAsia="Times New Roman" w:cs="Times New Roman"/>
                <w:color w:val="000000"/>
                <w:sz w:val="18"/>
                <w:szCs w:val="18"/>
              </w:rPr>
              <w:t>ARM_MonthLeft</w:t>
            </w:r>
            <w:proofErr w:type="spellEnd"/>
            <w:r w:rsidRPr="00BF682A">
              <w:rPr>
                <w:rFonts w:eastAsia="Times New Roman" w:cs="Times New Roman"/>
                <w:color w:val="000000"/>
                <w:sz w:val="18"/>
                <w:szCs w:val="18"/>
              </w:rPr>
              <w:t>=999;</w:t>
            </w:r>
            <w:r w:rsidRPr="00BF682A">
              <w:rPr>
                <w:rFonts w:eastAsia="Times New Roman" w:cs="Times New Roman"/>
                <w:color w:val="000000"/>
                <w:sz w:val="18"/>
                <w:szCs w:val="18"/>
              </w:rPr>
              <w:br/>
              <w:t xml:space="preserve">  else </w:t>
            </w:r>
            <w:proofErr w:type="spellStart"/>
            <w:r w:rsidRPr="00BF682A">
              <w:rPr>
                <w:rFonts w:eastAsia="Times New Roman" w:cs="Times New Roman"/>
                <w:color w:val="000000"/>
                <w:sz w:val="18"/>
                <w:szCs w:val="18"/>
              </w:rPr>
              <w:t>ARM_MonthLeft</w:t>
            </w:r>
            <w:proofErr w:type="spellEnd"/>
            <w:r w:rsidRPr="00BF682A">
              <w:rPr>
                <w:rFonts w:eastAsia="Times New Roman" w:cs="Times New Roman"/>
                <w:color w:val="000000"/>
                <w:sz w:val="18"/>
                <w:szCs w:val="18"/>
              </w:rPr>
              <w:t>=</w:t>
            </w:r>
            <w:proofErr w:type="spellStart"/>
            <w:r w:rsidRPr="00BF682A">
              <w:rPr>
                <w:rFonts w:eastAsia="Times New Roman" w:cs="Times New Roman"/>
                <w:color w:val="000000"/>
                <w:sz w:val="18"/>
                <w:szCs w:val="18"/>
              </w:rPr>
              <w:t>RESET_period</w:t>
            </w:r>
            <w:proofErr w:type="spellEnd"/>
            <w:r w:rsidRPr="00BF682A">
              <w:rPr>
                <w:rFonts w:eastAsia="Times New Roman" w:cs="Times New Roman"/>
                <w:color w:val="000000"/>
                <w:sz w:val="18"/>
                <w:szCs w:val="18"/>
              </w:rPr>
              <w:t>-N_M_MOB;</w:t>
            </w:r>
            <w:r w:rsidRPr="00BF682A">
              <w:rPr>
                <w:rFonts w:eastAsia="Times New Roman" w:cs="Times New Roman"/>
                <w:color w:val="000000"/>
                <w:sz w:val="18"/>
                <w:szCs w:val="18"/>
              </w:rPr>
              <w:br/>
              <w:t xml:space="preserve">  POST_ARM_IND=.&lt;</w:t>
            </w:r>
            <w:proofErr w:type="spellStart"/>
            <w:r w:rsidRPr="00BF682A">
              <w:rPr>
                <w:rFonts w:eastAsia="Times New Roman" w:cs="Times New Roman"/>
                <w:color w:val="000000"/>
                <w:sz w:val="18"/>
                <w:szCs w:val="18"/>
              </w:rPr>
              <w:t>ARM_MonthLeft</w:t>
            </w:r>
            <w:proofErr w:type="spellEnd"/>
            <w:r w:rsidRPr="00BF682A">
              <w:rPr>
                <w:rFonts w:eastAsia="Times New Roman" w:cs="Times New Roman"/>
                <w:color w:val="000000"/>
                <w:sz w:val="18"/>
                <w:szCs w:val="18"/>
              </w:rPr>
              <w:t>&lt;=0;</w:t>
            </w:r>
            <w:r w:rsidRPr="00BF682A">
              <w:rPr>
                <w:rFonts w:eastAsia="Times New Roman" w:cs="Times New Roman"/>
                <w:color w:val="000000"/>
                <w:sz w:val="18"/>
                <w:szCs w:val="18"/>
              </w:rPr>
              <w:br/>
              <w:t xml:space="preserve">  POST_ARM_6M_IND=-6&lt;</w:t>
            </w:r>
            <w:proofErr w:type="spellStart"/>
            <w:r w:rsidRPr="00BF682A">
              <w:rPr>
                <w:rFonts w:eastAsia="Times New Roman" w:cs="Times New Roman"/>
                <w:color w:val="000000"/>
                <w:sz w:val="18"/>
                <w:szCs w:val="18"/>
              </w:rPr>
              <w:t>ARM_MonthLeft</w:t>
            </w:r>
            <w:proofErr w:type="spellEnd"/>
            <w:r w:rsidRPr="00BF682A">
              <w:rPr>
                <w:rFonts w:eastAsia="Times New Roman" w:cs="Times New Roman"/>
                <w:color w:val="000000"/>
                <w:sz w:val="18"/>
                <w:szCs w:val="18"/>
              </w:rPr>
              <w:t>&lt;=0;</w:t>
            </w:r>
          </w:p>
        </w:tc>
      </w:tr>
      <w:tr w:rsidR="00284E06" w:rsidRPr="00BF682A" w14:paraId="1139D8C2" w14:textId="77777777" w:rsidTr="00284E06">
        <w:trPr>
          <w:trHeight w:val="600"/>
        </w:trPr>
        <w:tc>
          <w:tcPr>
            <w:tcW w:w="651" w:type="pct"/>
            <w:tcBorders>
              <w:top w:val="nil"/>
              <w:left w:val="single" w:sz="4" w:space="0" w:color="auto"/>
              <w:bottom w:val="single" w:sz="4" w:space="0" w:color="auto"/>
              <w:right w:val="single" w:sz="4" w:space="0" w:color="auto"/>
            </w:tcBorders>
            <w:shd w:val="clear" w:color="auto" w:fill="auto"/>
            <w:hideMark/>
          </w:tcPr>
          <w:p w14:paraId="73EDB708"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lastRenderedPageBreak/>
              <w:t>POST_ARM_IND</w:t>
            </w:r>
          </w:p>
        </w:tc>
        <w:tc>
          <w:tcPr>
            <w:tcW w:w="1636" w:type="pct"/>
            <w:tcBorders>
              <w:top w:val="nil"/>
              <w:left w:val="nil"/>
              <w:bottom w:val="single" w:sz="4" w:space="0" w:color="auto"/>
              <w:right w:val="single" w:sz="4" w:space="0" w:color="auto"/>
            </w:tcBorders>
            <w:shd w:val="clear" w:color="auto" w:fill="auto"/>
            <w:noWrap/>
            <w:hideMark/>
          </w:tcPr>
          <w:p w14:paraId="0193AE90"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Post arm indicator</w:t>
            </w:r>
          </w:p>
        </w:tc>
        <w:tc>
          <w:tcPr>
            <w:tcW w:w="1092" w:type="pct"/>
            <w:tcBorders>
              <w:top w:val="nil"/>
              <w:left w:val="nil"/>
              <w:bottom w:val="single" w:sz="4" w:space="0" w:color="auto"/>
              <w:right w:val="single" w:sz="4" w:space="0" w:color="auto"/>
            </w:tcBorders>
            <w:shd w:val="clear" w:color="auto" w:fill="auto"/>
            <w:hideMark/>
          </w:tcPr>
          <w:p w14:paraId="199C7925"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arm_type_year</w:t>
            </w:r>
            <w:proofErr w:type="spellEnd"/>
          </w:p>
        </w:tc>
        <w:tc>
          <w:tcPr>
            <w:tcW w:w="1622" w:type="pct"/>
            <w:tcBorders>
              <w:top w:val="nil"/>
              <w:left w:val="nil"/>
              <w:bottom w:val="single" w:sz="4" w:space="0" w:color="auto"/>
              <w:right w:val="single" w:sz="4" w:space="0" w:color="auto"/>
            </w:tcBorders>
            <w:shd w:val="clear" w:color="auto" w:fill="auto"/>
            <w:noWrap/>
            <w:hideMark/>
          </w:tcPr>
          <w:p w14:paraId="22E04813"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POST_ARM_IND</w:t>
            </w:r>
            <w:proofErr w:type="gramStart"/>
            <w:r w:rsidRPr="00BF682A">
              <w:rPr>
                <w:rFonts w:eastAsia="Times New Roman" w:cs="Times New Roman"/>
                <w:color w:val="000000"/>
                <w:sz w:val="18"/>
                <w:szCs w:val="18"/>
              </w:rPr>
              <w:t>=.&lt;</w:t>
            </w:r>
            <w:proofErr w:type="spellStart"/>
            <w:proofErr w:type="gramEnd"/>
            <w:r w:rsidRPr="00BF682A">
              <w:rPr>
                <w:rFonts w:eastAsia="Times New Roman" w:cs="Times New Roman"/>
                <w:color w:val="000000"/>
                <w:sz w:val="18"/>
                <w:szCs w:val="18"/>
              </w:rPr>
              <w:t>ARM_MonthLeft</w:t>
            </w:r>
            <w:proofErr w:type="spellEnd"/>
            <w:r w:rsidRPr="00BF682A">
              <w:rPr>
                <w:rFonts w:eastAsia="Times New Roman" w:cs="Times New Roman"/>
                <w:color w:val="000000"/>
                <w:sz w:val="18"/>
                <w:szCs w:val="18"/>
              </w:rPr>
              <w:t>&lt;=0;</w:t>
            </w:r>
          </w:p>
        </w:tc>
      </w:tr>
      <w:tr w:rsidR="00284E06" w:rsidRPr="00BF682A" w14:paraId="01F9DCF1" w14:textId="77777777" w:rsidTr="00284E06">
        <w:trPr>
          <w:trHeight w:val="300"/>
        </w:trPr>
        <w:tc>
          <w:tcPr>
            <w:tcW w:w="651" w:type="pct"/>
            <w:tcBorders>
              <w:top w:val="nil"/>
              <w:left w:val="single" w:sz="4" w:space="0" w:color="auto"/>
              <w:bottom w:val="single" w:sz="4" w:space="0" w:color="auto"/>
              <w:right w:val="single" w:sz="4" w:space="0" w:color="auto"/>
            </w:tcBorders>
            <w:shd w:val="clear" w:color="auto" w:fill="auto"/>
            <w:hideMark/>
          </w:tcPr>
          <w:p w14:paraId="733D501F"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POST_ARM_IND_WLST</w:t>
            </w:r>
          </w:p>
        </w:tc>
        <w:tc>
          <w:tcPr>
            <w:tcW w:w="1636" w:type="pct"/>
            <w:tcBorders>
              <w:top w:val="nil"/>
              <w:left w:val="nil"/>
              <w:bottom w:val="single" w:sz="4" w:space="0" w:color="auto"/>
              <w:right w:val="single" w:sz="4" w:space="0" w:color="auto"/>
            </w:tcBorders>
            <w:shd w:val="clear" w:color="auto" w:fill="auto"/>
            <w:noWrap/>
            <w:hideMark/>
          </w:tcPr>
          <w:p w14:paraId="12379BF4"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interaction of post arm indicator with WLST indicator</w:t>
            </w:r>
          </w:p>
        </w:tc>
        <w:tc>
          <w:tcPr>
            <w:tcW w:w="1092" w:type="pct"/>
            <w:tcBorders>
              <w:top w:val="nil"/>
              <w:left w:val="nil"/>
              <w:bottom w:val="single" w:sz="4" w:space="0" w:color="auto"/>
              <w:right w:val="single" w:sz="4" w:space="0" w:color="auto"/>
            </w:tcBorders>
            <w:shd w:val="clear" w:color="auto" w:fill="auto"/>
            <w:noWrap/>
            <w:hideMark/>
          </w:tcPr>
          <w:p w14:paraId="7A66A3E6"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fixed_rate_ind</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channel_cd</w:t>
            </w:r>
            <w:proofErr w:type="spellEnd"/>
          </w:p>
        </w:tc>
        <w:tc>
          <w:tcPr>
            <w:tcW w:w="1622" w:type="pct"/>
            <w:tcBorders>
              <w:top w:val="nil"/>
              <w:left w:val="nil"/>
              <w:bottom w:val="single" w:sz="4" w:space="0" w:color="auto"/>
              <w:right w:val="single" w:sz="4" w:space="0" w:color="auto"/>
            </w:tcBorders>
            <w:shd w:val="clear" w:color="auto" w:fill="auto"/>
            <w:noWrap/>
            <w:hideMark/>
          </w:tcPr>
          <w:p w14:paraId="4EAA9A9A"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POST_ARM_IND_WLST=POST_ARM_IND*B_S_WLST_IND;</w:t>
            </w:r>
          </w:p>
        </w:tc>
      </w:tr>
      <w:tr w:rsidR="00284E06" w:rsidRPr="00BF682A" w14:paraId="54E8CC13" w14:textId="77777777" w:rsidTr="00284E06">
        <w:trPr>
          <w:trHeight w:val="600"/>
        </w:trPr>
        <w:tc>
          <w:tcPr>
            <w:tcW w:w="651" w:type="pct"/>
            <w:tcBorders>
              <w:top w:val="nil"/>
              <w:left w:val="single" w:sz="4" w:space="0" w:color="auto"/>
              <w:bottom w:val="single" w:sz="4" w:space="0" w:color="auto"/>
              <w:right w:val="single" w:sz="4" w:space="0" w:color="auto"/>
            </w:tcBorders>
            <w:shd w:val="clear" w:color="auto" w:fill="auto"/>
            <w:hideMark/>
          </w:tcPr>
          <w:p w14:paraId="699DB89B"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POST_IO_6M_IND</w:t>
            </w:r>
          </w:p>
        </w:tc>
        <w:tc>
          <w:tcPr>
            <w:tcW w:w="1636" w:type="pct"/>
            <w:tcBorders>
              <w:top w:val="nil"/>
              <w:left w:val="nil"/>
              <w:bottom w:val="single" w:sz="4" w:space="0" w:color="auto"/>
              <w:right w:val="single" w:sz="4" w:space="0" w:color="auto"/>
            </w:tcBorders>
            <w:shd w:val="clear" w:color="auto" w:fill="auto"/>
            <w:noWrap/>
            <w:hideMark/>
          </w:tcPr>
          <w:p w14:paraId="62BFEED8"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xml:space="preserve">indicator of post IO in 6 </w:t>
            </w:r>
            <w:proofErr w:type="spellStart"/>
            <w:r w:rsidRPr="00BF682A">
              <w:rPr>
                <w:rFonts w:eastAsia="Times New Roman" w:cs="Times New Roman"/>
                <w:color w:val="000000"/>
                <w:sz w:val="18"/>
                <w:szCs w:val="18"/>
              </w:rPr>
              <w:t>mos</w:t>
            </w:r>
            <w:proofErr w:type="spellEnd"/>
          </w:p>
        </w:tc>
        <w:tc>
          <w:tcPr>
            <w:tcW w:w="1092" w:type="pct"/>
            <w:tcBorders>
              <w:top w:val="nil"/>
              <w:left w:val="nil"/>
              <w:bottom w:val="single" w:sz="4" w:space="0" w:color="auto"/>
              <w:right w:val="single" w:sz="4" w:space="0" w:color="auto"/>
            </w:tcBorders>
            <w:shd w:val="clear" w:color="auto" w:fill="auto"/>
            <w:hideMark/>
          </w:tcPr>
          <w:p w14:paraId="783AD1D2"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int_only_year</w:t>
            </w:r>
            <w:proofErr w:type="spellEnd"/>
          </w:p>
        </w:tc>
        <w:tc>
          <w:tcPr>
            <w:tcW w:w="1622" w:type="pct"/>
            <w:tcBorders>
              <w:top w:val="nil"/>
              <w:left w:val="nil"/>
              <w:bottom w:val="single" w:sz="4" w:space="0" w:color="auto"/>
              <w:right w:val="single" w:sz="4" w:space="0" w:color="auto"/>
            </w:tcBorders>
            <w:shd w:val="clear" w:color="auto" w:fill="auto"/>
            <w:noWrap/>
            <w:hideMark/>
          </w:tcPr>
          <w:p w14:paraId="03906113"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IF B_S_INT_ONLY_IND = 1 AND -6&lt;=</w:t>
            </w:r>
            <w:proofErr w:type="spellStart"/>
            <w:r w:rsidRPr="00BF682A">
              <w:rPr>
                <w:rFonts w:eastAsia="Times New Roman" w:cs="Times New Roman"/>
                <w:color w:val="000000"/>
                <w:sz w:val="18"/>
                <w:szCs w:val="18"/>
              </w:rPr>
              <w:t>IO_MonthLeft</w:t>
            </w:r>
            <w:proofErr w:type="spellEnd"/>
            <w:r w:rsidRPr="00BF682A">
              <w:rPr>
                <w:rFonts w:eastAsia="Times New Roman" w:cs="Times New Roman"/>
                <w:color w:val="000000"/>
                <w:sz w:val="18"/>
                <w:szCs w:val="18"/>
              </w:rPr>
              <w:t>&lt;=0 then POST_IO_6M_IND = 1;</w:t>
            </w:r>
          </w:p>
        </w:tc>
      </w:tr>
      <w:tr w:rsidR="00284E06" w:rsidRPr="00BF682A" w14:paraId="1F8352BB" w14:textId="77777777" w:rsidTr="00284E06">
        <w:trPr>
          <w:trHeight w:val="600"/>
        </w:trPr>
        <w:tc>
          <w:tcPr>
            <w:tcW w:w="651" w:type="pct"/>
            <w:tcBorders>
              <w:top w:val="nil"/>
              <w:left w:val="single" w:sz="4" w:space="0" w:color="auto"/>
              <w:bottom w:val="single" w:sz="4" w:space="0" w:color="auto"/>
              <w:right w:val="single" w:sz="4" w:space="0" w:color="auto"/>
            </w:tcBorders>
            <w:shd w:val="clear" w:color="auto" w:fill="auto"/>
            <w:hideMark/>
          </w:tcPr>
          <w:p w14:paraId="01E9DB42"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POST_IO_IND</w:t>
            </w:r>
          </w:p>
        </w:tc>
        <w:tc>
          <w:tcPr>
            <w:tcW w:w="1636" w:type="pct"/>
            <w:tcBorders>
              <w:top w:val="nil"/>
              <w:left w:val="nil"/>
              <w:bottom w:val="single" w:sz="4" w:space="0" w:color="auto"/>
              <w:right w:val="single" w:sz="4" w:space="0" w:color="auto"/>
            </w:tcBorders>
            <w:shd w:val="clear" w:color="auto" w:fill="auto"/>
            <w:noWrap/>
            <w:hideMark/>
          </w:tcPr>
          <w:p w14:paraId="038D2B1A"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indicator of post IO period</w:t>
            </w:r>
          </w:p>
        </w:tc>
        <w:tc>
          <w:tcPr>
            <w:tcW w:w="1092" w:type="pct"/>
            <w:tcBorders>
              <w:top w:val="nil"/>
              <w:left w:val="nil"/>
              <w:bottom w:val="single" w:sz="4" w:space="0" w:color="auto"/>
              <w:right w:val="single" w:sz="4" w:space="0" w:color="auto"/>
            </w:tcBorders>
            <w:shd w:val="clear" w:color="auto" w:fill="auto"/>
            <w:hideMark/>
          </w:tcPr>
          <w:p w14:paraId="59BB39CC"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int_only_year</w:t>
            </w:r>
            <w:proofErr w:type="spellEnd"/>
          </w:p>
        </w:tc>
        <w:tc>
          <w:tcPr>
            <w:tcW w:w="1622" w:type="pct"/>
            <w:tcBorders>
              <w:top w:val="nil"/>
              <w:left w:val="nil"/>
              <w:bottom w:val="single" w:sz="4" w:space="0" w:color="auto"/>
              <w:right w:val="single" w:sz="4" w:space="0" w:color="auto"/>
            </w:tcBorders>
            <w:shd w:val="clear" w:color="auto" w:fill="auto"/>
            <w:noWrap/>
            <w:hideMark/>
          </w:tcPr>
          <w:p w14:paraId="7EA51E2B"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POST_IO_IND</w:t>
            </w:r>
            <w:proofErr w:type="gramStart"/>
            <w:r w:rsidRPr="00BF682A">
              <w:rPr>
                <w:rFonts w:eastAsia="Times New Roman" w:cs="Times New Roman"/>
                <w:color w:val="000000"/>
                <w:sz w:val="18"/>
                <w:szCs w:val="18"/>
              </w:rPr>
              <w:t>=.&lt;</w:t>
            </w:r>
            <w:proofErr w:type="spellStart"/>
            <w:proofErr w:type="gramEnd"/>
            <w:r w:rsidRPr="00BF682A">
              <w:rPr>
                <w:rFonts w:eastAsia="Times New Roman" w:cs="Times New Roman"/>
                <w:color w:val="000000"/>
                <w:sz w:val="18"/>
                <w:szCs w:val="18"/>
              </w:rPr>
              <w:t>IO_MonthLeft</w:t>
            </w:r>
            <w:proofErr w:type="spellEnd"/>
            <w:r w:rsidRPr="00BF682A">
              <w:rPr>
                <w:rFonts w:eastAsia="Times New Roman" w:cs="Times New Roman"/>
                <w:color w:val="000000"/>
                <w:sz w:val="18"/>
                <w:szCs w:val="18"/>
              </w:rPr>
              <w:t>&lt;=0;</w:t>
            </w:r>
          </w:p>
        </w:tc>
      </w:tr>
      <w:tr w:rsidR="00284E06" w:rsidRPr="00BF682A" w14:paraId="0E544914" w14:textId="77777777" w:rsidTr="00284E06">
        <w:trPr>
          <w:trHeight w:val="1125"/>
        </w:trPr>
        <w:tc>
          <w:tcPr>
            <w:tcW w:w="651" w:type="pct"/>
            <w:tcBorders>
              <w:top w:val="nil"/>
              <w:left w:val="single" w:sz="4" w:space="0" w:color="auto"/>
              <w:bottom w:val="single" w:sz="4" w:space="0" w:color="auto"/>
              <w:right w:val="single" w:sz="4" w:space="0" w:color="auto"/>
            </w:tcBorders>
            <w:shd w:val="clear" w:color="auto" w:fill="auto"/>
            <w:hideMark/>
          </w:tcPr>
          <w:p w14:paraId="0C099432" w14:textId="77777777" w:rsidR="00284E06" w:rsidRPr="00BF682A" w:rsidRDefault="00284E06" w:rsidP="00284E06">
            <w:pPr>
              <w:spacing w:after="0" w:line="240" w:lineRule="auto"/>
              <w:rPr>
                <w:rFonts w:eastAsia="Times New Roman" w:cs="Arial"/>
                <w:color w:val="000000"/>
                <w:sz w:val="18"/>
                <w:szCs w:val="18"/>
              </w:rPr>
            </w:pPr>
            <w:proofErr w:type="spellStart"/>
            <w:r w:rsidRPr="00BF682A">
              <w:rPr>
                <w:rFonts w:eastAsia="Times New Roman" w:cs="Arial"/>
                <w:color w:val="000000"/>
                <w:sz w:val="18"/>
                <w:szCs w:val="18"/>
              </w:rPr>
              <w:t>post_neg_CONV</w:t>
            </w:r>
            <w:proofErr w:type="spellEnd"/>
          </w:p>
        </w:tc>
        <w:tc>
          <w:tcPr>
            <w:tcW w:w="1636" w:type="pct"/>
            <w:tcBorders>
              <w:top w:val="nil"/>
              <w:left w:val="nil"/>
              <w:bottom w:val="single" w:sz="4" w:space="0" w:color="auto"/>
              <w:right w:val="single" w:sz="4" w:space="0" w:color="auto"/>
            </w:tcBorders>
            <w:shd w:val="clear" w:color="auto" w:fill="auto"/>
            <w:noWrap/>
            <w:hideMark/>
          </w:tcPr>
          <w:p w14:paraId="668707D8"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xml:space="preserve">HPI change to negative </w:t>
            </w:r>
          </w:p>
        </w:tc>
        <w:tc>
          <w:tcPr>
            <w:tcW w:w="1092" w:type="pct"/>
            <w:tcBorders>
              <w:top w:val="nil"/>
              <w:left w:val="nil"/>
              <w:bottom w:val="single" w:sz="4" w:space="0" w:color="auto"/>
              <w:right w:val="single" w:sz="4" w:space="0" w:color="auto"/>
            </w:tcBorders>
            <w:shd w:val="clear" w:color="auto" w:fill="auto"/>
            <w:hideMark/>
          </w:tcPr>
          <w:p w14:paraId="6544E6D2"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xml:space="preserve">HPI, </w:t>
            </w:r>
            <w:proofErr w:type="spellStart"/>
            <w:r w:rsidRPr="00BF682A">
              <w:rPr>
                <w:rFonts w:eastAsia="Times New Roman" w:cs="Times New Roman"/>
                <w:color w:val="000000"/>
                <w:sz w:val="18"/>
                <w:szCs w:val="18"/>
              </w:rPr>
              <w:t>portfolio_type_cd</w:t>
            </w:r>
            <w:proofErr w:type="spellEnd"/>
          </w:p>
        </w:tc>
        <w:tc>
          <w:tcPr>
            <w:tcW w:w="1622" w:type="pct"/>
            <w:tcBorders>
              <w:top w:val="nil"/>
              <w:left w:val="nil"/>
              <w:bottom w:val="single" w:sz="4" w:space="0" w:color="auto"/>
              <w:right w:val="single" w:sz="4" w:space="0" w:color="auto"/>
            </w:tcBorders>
            <w:shd w:val="clear" w:color="auto" w:fill="auto"/>
            <w:hideMark/>
          </w:tcPr>
          <w:p w14:paraId="1F580213"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post_neg</w:t>
            </w:r>
            <w:proofErr w:type="spellEnd"/>
            <w:r w:rsidRPr="00BF682A">
              <w:rPr>
                <w:rFonts w:eastAsia="Times New Roman" w:cs="Times New Roman"/>
                <w:color w:val="000000"/>
                <w:sz w:val="18"/>
                <w:szCs w:val="18"/>
              </w:rPr>
              <w:t>=0;</w:t>
            </w:r>
            <w:r w:rsidRPr="00BF682A">
              <w:rPr>
                <w:rFonts w:eastAsia="Times New Roman" w:cs="Times New Roman"/>
                <w:color w:val="000000"/>
                <w:sz w:val="18"/>
                <w:szCs w:val="18"/>
              </w:rPr>
              <w:br/>
              <w:t xml:space="preserve">if </w:t>
            </w:r>
            <w:proofErr w:type="spellStart"/>
            <w:r w:rsidRPr="00BF682A">
              <w:rPr>
                <w:rFonts w:eastAsia="Times New Roman" w:cs="Times New Roman"/>
                <w:color w:val="000000"/>
                <w:sz w:val="18"/>
                <w:szCs w:val="18"/>
              </w:rPr>
              <w:t>file_dt</w:t>
            </w:r>
            <w:proofErr w:type="spellEnd"/>
            <w:r w:rsidRPr="00BF682A">
              <w:rPr>
                <w:rFonts w:eastAsia="Times New Roman" w:cs="Times New Roman"/>
                <w:color w:val="000000"/>
                <w:sz w:val="18"/>
                <w:szCs w:val="18"/>
              </w:rPr>
              <w:t>&gt;=</w:t>
            </w:r>
            <w:proofErr w:type="spellStart"/>
            <w:r w:rsidRPr="00BF682A">
              <w:rPr>
                <w:rFonts w:eastAsia="Times New Roman" w:cs="Times New Roman"/>
                <w:color w:val="000000"/>
                <w:sz w:val="18"/>
                <w:szCs w:val="18"/>
              </w:rPr>
              <w:t>firstdate_back_pos</w:t>
            </w:r>
            <w:proofErr w:type="spellEnd"/>
            <w:r w:rsidRPr="00BF682A">
              <w:rPr>
                <w:rFonts w:eastAsia="Times New Roman" w:cs="Times New Roman"/>
                <w:color w:val="000000"/>
                <w:sz w:val="18"/>
                <w:szCs w:val="18"/>
              </w:rPr>
              <w:t>&gt;. then do;</w:t>
            </w:r>
            <w:r w:rsidRPr="00BF682A">
              <w:rPr>
                <w:rFonts w:eastAsia="Times New Roman" w:cs="Times New Roman"/>
                <w:color w:val="000000"/>
                <w:sz w:val="18"/>
                <w:szCs w:val="18"/>
              </w:rPr>
              <w:br/>
              <w:t xml:space="preserve">    </w:t>
            </w:r>
            <w:proofErr w:type="spellStart"/>
            <w:r w:rsidRPr="00BF682A">
              <w:rPr>
                <w:rFonts w:eastAsia="Times New Roman" w:cs="Times New Roman"/>
                <w:color w:val="000000"/>
                <w:sz w:val="18"/>
                <w:szCs w:val="18"/>
              </w:rPr>
              <w:t>post_neg</w:t>
            </w:r>
            <w:proofErr w:type="spellEnd"/>
            <w:r w:rsidRPr="00BF682A">
              <w:rPr>
                <w:rFonts w:eastAsia="Times New Roman" w:cs="Times New Roman"/>
                <w:color w:val="000000"/>
                <w:sz w:val="18"/>
                <w:szCs w:val="18"/>
              </w:rPr>
              <w:t>=1;</w:t>
            </w:r>
            <w:r w:rsidRPr="00BF682A">
              <w:rPr>
                <w:rFonts w:eastAsia="Times New Roman" w:cs="Times New Roman"/>
                <w:color w:val="000000"/>
                <w:sz w:val="18"/>
                <w:szCs w:val="18"/>
              </w:rPr>
              <w:br/>
              <w:t>end;</w:t>
            </w:r>
            <w:r w:rsidRPr="00BF682A">
              <w:rPr>
                <w:rFonts w:eastAsia="Times New Roman" w:cs="Times New Roman"/>
                <w:color w:val="000000"/>
                <w:sz w:val="18"/>
                <w:szCs w:val="18"/>
              </w:rPr>
              <w:br/>
            </w:r>
            <w:proofErr w:type="spellStart"/>
            <w:r w:rsidRPr="00BF682A">
              <w:rPr>
                <w:rFonts w:eastAsia="Times New Roman" w:cs="Times New Roman"/>
                <w:color w:val="000000"/>
                <w:sz w:val="18"/>
                <w:szCs w:val="18"/>
              </w:rPr>
              <w:t>post_neg_CONV</w:t>
            </w:r>
            <w:proofErr w:type="spellEnd"/>
            <w:r w:rsidRPr="00BF682A">
              <w:rPr>
                <w:rFonts w:eastAsia="Times New Roman" w:cs="Times New Roman"/>
                <w:color w:val="000000"/>
                <w:sz w:val="18"/>
                <w:szCs w:val="18"/>
              </w:rPr>
              <w:t>=</w:t>
            </w:r>
            <w:proofErr w:type="spellStart"/>
            <w:r w:rsidRPr="00BF682A">
              <w:rPr>
                <w:rFonts w:eastAsia="Times New Roman" w:cs="Times New Roman"/>
                <w:color w:val="000000"/>
                <w:sz w:val="18"/>
                <w:szCs w:val="18"/>
              </w:rPr>
              <w:t>post_neg</w:t>
            </w:r>
            <w:proofErr w:type="spellEnd"/>
            <w:r w:rsidRPr="00BF682A">
              <w:rPr>
                <w:rFonts w:eastAsia="Times New Roman" w:cs="Times New Roman"/>
                <w:color w:val="000000"/>
                <w:sz w:val="18"/>
                <w:szCs w:val="18"/>
              </w:rPr>
              <w:t xml:space="preserve">*(GOV=0); </w:t>
            </w:r>
          </w:p>
        </w:tc>
      </w:tr>
      <w:tr w:rsidR="00284E06" w:rsidRPr="00BF682A" w14:paraId="2A5FC184" w14:textId="77777777" w:rsidTr="00284E06">
        <w:trPr>
          <w:trHeight w:val="300"/>
        </w:trPr>
        <w:tc>
          <w:tcPr>
            <w:tcW w:w="651" w:type="pct"/>
            <w:tcBorders>
              <w:top w:val="nil"/>
              <w:left w:val="single" w:sz="4" w:space="0" w:color="auto"/>
              <w:bottom w:val="single" w:sz="4" w:space="0" w:color="auto"/>
              <w:right w:val="single" w:sz="4" w:space="0" w:color="auto"/>
            </w:tcBorders>
            <w:shd w:val="clear" w:color="auto" w:fill="auto"/>
            <w:hideMark/>
          </w:tcPr>
          <w:p w14:paraId="52844441"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Post2010_Orig</w:t>
            </w:r>
          </w:p>
        </w:tc>
        <w:tc>
          <w:tcPr>
            <w:tcW w:w="1636" w:type="pct"/>
            <w:tcBorders>
              <w:top w:val="nil"/>
              <w:left w:val="nil"/>
              <w:bottom w:val="single" w:sz="4" w:space="0" w:color="auto"/>
              <w:right w:val="single" w:sz="4" w:space="0" w:color="auto"/>
            </w:tcBorders>
            <w:shd w:val="clear" w:color="auto" w:fill="auto"/>
            <w:noWrap/>
            <w:hideMark/>
          </w:tcPr>
          <w:p w14:paraId="373B5019"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Origination date after year 2010</w:t>
            </w:r>
          </w:p>
        </w:tc>
        <w:tc>
          <w:tcPr>
            <w:tcW w:w="1092" w:type="pct"/>
            <w:tcBorders>
              <w:top w:val="nil"/>
              <w:left w:val="nil"/>
              <w:bottom w:val="single" w:sz="4" w:space="0" w:color="auto"/>
              <w:right w:val="single" w:sz="4" w:space="0" w:color="auto"/>
            </w:tcBorders>
            <w:shd w:val="clear" w:color="auto" w:fill="auto"/>
            <w:noWrap/>
            <w:hideMark/>
          </w:tcPr>
          <w:p w14:paraId="797CAACB"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loan_orig_dt</w:t>
            </w:r>
            <w:proofErr w:type="spellEnd"/>
          </w:p>
        </w:tc>
        <w:tc>
          <w:tcPr>
            <w:tcW w:w="1622" w:type="pct"/>
            <w:tcBorders>
              <w:top w:val="nil"/>
              <w:left w:val="nil"/>
              <w:bottom w:val="single" w:sz="4" w:space="0" w:color="auto"/>
              <w:right w:val="single" w:sz="4" w:space="0" w:color="auto"/>
            </w:tcBorders>
            <w:shd w:val="clear" w:color="auto" w:fill="auto"/>
            <w:noWrap/>
            <w:hideMark/>
          </w:tcPr>
          <w:p w14:paraId="3EB1142C"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Post2010_Orig=</w:t>
            </w:r>
            <w:proofErr w:type="spellStart"/>
            <w:r w:rsidRPr="00BF682A">
              <w:rPr>
                <w:rFonts w:eastAsia="Times New Roman" w:cs="Times New Roman"/>
                <w:color w:val="000000"/>
                <w:sz w:val="18"/>
                <w:szCs w:val="18"/>
              </w:rPr>
              <w:t>N_S_LOAN_Orig_Dt</w:t>
            </w:r>
            <w:proofErr w:type="spellEnd"/>
            <w:r w:rsidRPr="00BF682A">
              <w:rPr>
                <w:rFonts w:eastAsia="Times New Roman" w:cs="Times New Roman"/>
                <w:color w:val="000000"/>
                <w:sz w:val="18"/>
                <w:szCs w:val="18"/>
              </w:rPr>
              <w:t>&gt;=</w:t>
            </w:r>
            <w:proofErr w:type="spellStart"/>
            <w:proofErr w:type="gramStart"/>
            <w:r w:rsidRPr="00BF682A">
              <w:rPr>
                <w:rFonts w:eastAsia="Times New Roman" w:cs="Times New Roman"/>
                <w:color w:val="000000"/>
                <w:sz w:val="18"/>
                <w:szCs w:val="18"/>
              </w:rPr>
              <w:t>mdy</w:t>
            </w:r>
            <w:proofErr w:type="spellEnd"/>
            <w:r w:rsidRPr="00BF682A">
              <w:rPr>
                <w:rFonts w:eastAsia="Times New Roman" w:cs="Times New Roman"/>
                <w:color w:val="000000"/>
                <w:sz w:val="18"/>
                <w:szCs w:val="18"/>
              </w:rPr>
              <w:t>(</w:t>
            </w:r>
            <w:proofErr w:type="gramEnd"/>
            <w:r w:rsidRPr="00BF682A">
              <w:rPr>
                <w:rFonts w:eastAsia="Times New Roman" w:cs="Times New Roman"/>
                <w:color w:val="000000"/>
                <w:sz w:val="18"/>
                <w:szCs w:val="18"/>
              </w:rPr>
              <w:t>1,1,2010);</w:t>
            </w:r>
          </w:p>
        </w:tc>
      </w:tr>
      <w:tr w:rsidR="00284E06" w:rsidRPr="00BF682A" w14:paraId="283902C0" w14:textId="77777777" w:rsidTr="00284E06">
        <w:trPr>
          <w:trHeight w:val="600"/>
        </w:trPr>
        <w:tc>
          <w:tcPr>
            <w:tcW w:w="651" w:type="pct"/>
            <w:tcBorders>
              <w:top w:val="nil"/>
              <w:left w:val="single" w:sz="4" w:space="0" w:color="auto"/>
              <w:bottom w:val="single" w:sz="4" w:space="0" w:color="auto"/>
              <w:right w:val="single" w:sz="4" w:space="0" w:color="auto"/>
            </w:tcBorders>
            <w:shd w:val="clear" w:color="auto" w:fill="auto"/>
            <w:hideMark/>
          </w:tcPr>
          <w:p w14:paraId="368F9D26"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Post2010_Orig_CONV</w:t>
            </w:r>
          </w:p>
        </w:tc>
        <w:tc>
          <w:tcPr>
            <w:tcW w:w="1636" w:type="pct"/>
            <w:tcBorders>
              <w:top w:val="nil"/>
              <w:left w:val="nil"/>
              <w:bottom w:val="single" w:sz="4" w:space="0" w:color="auto"/>
              <w:right w:val="single" w:sz="4" w:space="0" w:color="auto"/>
            </w:tcBorders>
            <w:shd w:val="clear" w:color="auto" w:fill="auto"/>
            <w:noWrap/>
            <w:hideMark/>
          </w:tcPr>
          <w:p w14:paraId="3E8C9D7C"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Origination date after year 2010 interacts with non-GOV indicator</w:t>
            </w:r>
          </w:p>
        </w:tc>
        <w:tc>
          <w:tcPr>
            <w:tcW w:w="1092" w:type="pct"/>
            <w:tcBorders>
              <w:top w:val="nil"/>
              <w:left w:val="nil"/>
              <w:bottom w:val="single" w:sz="4" w:space="0" w:color="auto"/>
              <w:right w:val="single" w:sz="4" w:space="0" w:color="auto"/>
            </w:tcBorders>
            <w:shd w:val="clear" w:color="auto" w:fill="auto"/>
            <w:noWrap/>
            <w:hideMark/>
          </w:tcPr>
          <w:p w14:paraId="3382805B"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loan_orig_dt</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portfolio_type_cd</w:t>
            </w:r>
            <w:proofErr w:type="spellEnd"/>
          </w:p>
        </w:tc>
        <w:tc>
          <w:tcPr>
            <w:tcW w:w="1622" w:type="pct"/>
            <w:tcBorders>
              <w:top w:val="nil"/>
              <w:left w:val="nil"/>
              <w:bottom w:val="single" w:sz="4" w:space="0" w:color="auto"/>
              <w:right w:val="single" w:sz="4" w:space="0" w:color="auto"/>
            </w:tcBorders>
            <w:shd w:val="clear" w:color="auto" w:fill="auto"/>
            <w:hideMark/>
          </w:tcPr>
          <w:p w14:paraId="3082E286"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Post2010_Orig_CONV= Post2010_Orig*(GOV=0);</w:t>
            </w:r>
          </w:p>
        </w:tc>
      </w:tr>
      <w:tr w:rsidR="00284E06" w:rsidRPr="00BF682A" w14:paraId="450E6456" w14:textId="77777777" w:rsidTr="00284E06">
        <w:trPr>
          <w:trHeight w:val="600"/>
        </w:trPr>
        <w:tc>
          <w:tcPr>
            <w:tcW w:w="651" w:type="pct"/>
            <w:tcBorders>
              <w:top w:val="nil"/>
              <w:left w:val="single" w:sz="4" w:space="0" w:color="auto"/>
              <w:bottom w:val="single" w:sz="4" w:space="0" w:color="auto"/>
              <w:right w:val="single" w:sz="4" w:space="0" w:color="auto"/>
            </w:tcBorders>
            <w:shd w:val="clear" w:color="auto" w:fill="auto"/>
            <w:hideMark/>
          </w:tcPr>
          <w:p w14:paraId="2E2B51F3"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PPP_IND</w:t>
            </w:r>
          </w:p>
        </w:tc>
        <w:tc>
          <w:tcPr>
            <w:tcW w:w="1636" w:type="pct"/>
            <w:tcBorders>
              <w:top w:val="nil"/>
              <w:left w:val="nil"/>
              <w:bottom w:val="single" w:sz="4" w:space="0" w:color="auto"/>
              <w:right w:val="single" w:sz="4" w:space="0" w:color="auto"/>
            </w:tcBorders>
            <w:shd w:val="clear" w:color="auto" w:fill="auto"/>
            <w:noWrap/>
            <w:hideMark/>
          </w:tcPr>
          <w:p w14:paraId="4EF394B8"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PPP indicator</w:t>
            </w:r>
          </w:p>
        </w:tc>
        <w:tc>
          <w:tcPr>
            <w:tcW w:w="1092" w:type="pct"/>
            <w:tcBorders>
              <w:top w:val="nil"/>
              <w:left w:val="nil"/>
              <w:bottom w:val="single" w:sz="4" w:space="0" w:color="auto"/>
              <w:right w:val="single" w:sz="4" w:space="0" w:color="auto"/>
            </w:tcBorders>
            <w:shd w:val="clear" w:color="auto" w:fill="auto"/>
            <w:hideMark/>
          </w:tcPr>
          <w:p w14:paraId="719D2E95"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PPP_ind</w:t>
            </w:r>
            <w:proofErr w:type="spellEnd"/>
          </w:p>
        </w:tc>
        <w:tc>
          <w:tcPr>
            <w:tcW w:w="1622" w:type="pct"/>
            <w:tcBorders>
              <w:top w:val="nil"/>
              <w:left w:val="nil"/>
              <w:bottom w:val="single" w:sz="4" w:space="0" w:color="auto"/>
              <w:right w:val="single" w:sz="4" w:space="0" w:color="auto"/>
            </w:tcBorders>
            <w:shd w:val="clear" w:color="auto" w:fill="auto"/>
            <w:noWrap/>
            <w:hideMark/>
          </w:tcPr>
          <w:p w14:paraId="3610FEDE"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w:t>
            </w:r>
          </w:p>
        </w:tc>
      </w:tr>
      <w:tr w:rsidR="00284E06" w:rsidRPr="00BF682A" w14:paraId="56A442EA" w14:textId="77777777" w:rsidTr="00284E06">
        <w:trPr>
          <w:trHeight w:val="675"/>
        </w:trPr>
        <w:tc>
          <w:tcPr>
            <w:tcW w:w="651" w:type="pct"/>
            <w:tcBorders>
              <w:top w:val="nil"/>
              <w:left w:val="single" w:sz="4" w:space="0" w:color="auto"/>
              <w:bottom w:val="single" w:sz="4" w:space="0" w:color="auto"/>
              <w:right w:val="single" w:sz="4" w:space="0" w:color="auto"/>
            </w:tcBorders>
            <w:shd w:val="clear" w:color="auto" w:fill="auto"/>
            <w:hideMark/>
          </w:tcPr>
          <w:p w14:paraId="542C2157"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PRE_ARM_12M_IND</w:t>
            </w:r>
          </w:p>
        </w:tc>
        <w:tc>
          <w:tcPr>
            <w:tcW w:w="1636" w:type="pct"/>
            <w:tcBorders>
              <w:top w:val="nil"/>
              <w:left w:val="nil"/>
              <w:bottom w:val="single" w:sz="4" w:space="0" w:color="auto"/>
              <w:right w:val="single" w:sz="4" w:space="0" w:color="auto"/>
            </w:tcBorders>
            <w:shd w:val="clear" w:color="auto" w:fill="auto"/>
            <w:noWrap/>
            <w:hideMark/>
          </w:tcPr>
          <w:p w14:paraId="3C07E83D"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xml:space="preserve">indicator of pre arm in past 12 </w:t>
            </w:r>
            <w:proofErr w:type="spellStart"/>
            <w:r w:rsidRPr="00BF682A">
              <w:rPr>
                <w:rFonts w:eastAsia="Times New Roman" w:cs="Times New Roman"/>
                <w:color w:val="000000"/>
                <w:sz w:val="18"/>
                <w:szCs w:val="18"/>
              </w:rPr>
              <w:t>mos</w:t>
            </w:r>
            <w:proofErr w:type="spellEnd"/>
          </w:p>
        </w:tc>
        <w:tc>
          <w:tcPr>
            <w:tcW w:w="1092" w:type="pct"/>
            <w:tcBorders>
              <w:top w:val="nil"/>
              <w:left w:val="nil"/>
              <w:bottom w:val="single" w:sz="4" w:space="0" w:color="auto"/>
              <w:right w:val="single" w:sz="4" w:space="0" w:color="auto"/>
            </w:tcBorders>
            <w:shd w:val="clear" w:color="auto" w:fill="auto"/>
            <w:noWrap/>
            <w:hideMark/>
          </w:tcPr>
          <w:p w14:paraId="166539A4"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fixed_rate_ind</w:t>
            </w:r>
            <w:proofErr w:type="spellEnd"/>
          </w:p>
        </w:tc>
        <w:tc>
          <w:tcPr>
            <w:tcW w:w="1622" w:type="pct"/>
            <w:tcBorders>
              <w:top w:val="nil"/>
              <w:left w:val="nil"/>
              <w:bottom w:val="single" w:sz="4" w:space="0" w:color="auto"/>
              <w:right w:val="single" w:sz="4" w:space="0" w:color="auto"/>
            </w:tcBorders>
            <w:shd w:val="clear" w:color="auto" w:fill="auto"/>
            <w:hideMark/>
          </w:tcPr>
          <w:p w14:paraId="4460F503"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PRE_ARM_12M_IND = 0;</w:t>
            </w:r>
            <w:r w:rsidRPr="00BF682A">
              <w:rPr>
                <w:rFonts w:eastAsia="Times New Roman" w:cs="Times New Roman"/>
                <w:color w:val="000000"/>
                <w:sz w:val="18"/>
                <w:szCs w:val="18"/>
              </w:rPr>
              <w:br/>
              <w:t>if B_S_ARM_IND = 1 and POST_ARM_IND = 0 and 0&lt;=</w:t>
            </w:r>
            <w:proofErr w:type="spellStart"/>
            <w:r w:rsidRPr="00BF682A">
              <w:rPr>
                <w:rFonts w:eastAsia="Times New Roman" w:cs="Times New Roman"/>
                <w:color w:val="000000"/>
                <w:sz w:val="18"/>
                <w:szCs w:val="18"/>
              </w:rPr>
              <w:t>ARM_MonthLeft</w:t>
            </w:r>
            <w:proofErr w:type="spellEnd"/>
            <w:r w:rsidRPr="00BF682A">
              <w:rPr>
                <w:rFonts w:eastAsia="Times New Roman" w:cs="Times New Roman"/>
                <w:color w:val="000000"/>
                <w:sz w:val="18"/>
                <w:szCs w:val="18"/>
              </w:rPr>
              <w:t>&lt;=12 then PRE_ARM_12M_IND = 1;</w:t>
            </w:r>
          </w:p>
        </w:tc>
      </w:tr>
      <w:tr w:rsidR="00284E06" w:rsidRPr="00BF682A" w14:paraId="0FBE7719" w14:textId="77777777" w:rsidTr="00284E06">
        <w:trPr>
          <w:trHeight w:val="900"/>
        </w:trPr>
        <w:tc>
          <w:tcPr>
            <w:tcW w:w="651" w:type="pct"/>
            <w:tcBorders>
              <w:top w:val="nil"/>
              <w:left w:val="single" w:sz="4" w:space="0" w:color="auto"/>
              <w:bottom w:val="single" w:sz="4" w:space="0" w:color="auto"/>
              <w:right w:val="single" w:sz="4" w:space="0" w:color="auto"/>
            </w:tcBorders>
            <w:shd w:val="clear" w:color="auto" w:fill="auto"/>
            <w:hideMark/>
          </w:tcPr>
          <w:p w14:paraId="76A7E824"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lastRenderedPageBreak/>
              <w:t>PRE_ARM_6M_IND</w:t>
            </w:r>
          </w:p>
        </w:tc>
        <w:tc>
          <w:tcPr>
            <w:tcW w:w="1636" w:type="pct"/>
            <w:tcBorders>
              <w:top w:val="nil"/>
              <w:left w:val="nil"/>
              <w:bottom w:val="single" w:sz="4" w:space="0" w:color="auto"/>
              <w:right w:val="single" w:sz="4" w:space="0" w:color="auto"/>
            </w:tcBorders>
            <w:shd w:val="clear" w:color="auto" w:fill="auto"/>
            <w:noWrap/>
            <w:hideMark/>
          </w:tcPr>
          <w:p w14:paraId="2281A4D1"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xml:space="preserve">indicator of pre arm in past 6 </w:t>
            </w:r>
            <w:proofErr w:type="spellStart"/>
            <w:r w:rsidRPr="00BF682A">
              <w:rPr>
                <w:rFonts w:eastAsia="Times New Roman" w:cs="Times New Roman"/>
                <w:color w:val="000000"/>
                <w:sz w:val="18"/>
                <w:szCs w:val="18"/>
              </w:rPr>
              <w:t>mos</w:t>
            </w:r>
            <w:proofErr w:type="spellEnd"/>
          </w:p>
        </w:tc>
        <w:tc>
          <w:tcPr>
            <w:tcW w:w="1092" w:type="pct"/>
            <w:tcBorders>
              <w:top w:val="nil"/>
              <w:left w:val="nil"/>
              <w:bottom w:val="single" w:sz="4" w:space="0" w:color="auto"/>
              <w:right w:val="single" w:sz="4" w:space="0" w:color="auto"/>
            </w:tcBorders>
            <w:shd w:val="clear" w:color="auto" w:fill="auto"/>
            <w:noWrap/>
            <w:hideMark/>
          </w:tcPr>
          <w:p w14:paraId="629CA371"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fixed_rate_ind</w:t>
            </w:r>
            <w:proofErr w:type="spellEnd"/>
          </w:p>
        </w:tc>
        <w:tc>
          <w:tcPr>
            <w:tcW w:w="1622" w:type="pct"/>
            <w:tcBorders>
              <w:top w:val="nil"/>
              <w:left w:val="nil"/>
              <w:bottom w:val="single" w:sz="4" w:space="0" w:color="auto"/>
              <w:right w:val="single" w:sz="4" w:space="0" w:color="auto"/>
            </w:tcBorders>
            <w:shd w:val="clear" w:color="auto" w:fill="auto"/>
            <w:hideMark/>
          </w:tcPr>
          <w:p w14:paraId="2E3704C3"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PRE_ARM_6M_IND = 0;</w:t>
            </w:r>
            <w:r w:rsidRPr="00BF682A">
              <w:rPr>
                <w:rFonts w:eastAsia="Times New Roman" w:cs="Times New Roman"/>
                <w:color w:val="000000"/>
                <w:sz w:val="18"/>
                <w:szCs w:val="18"/>
              </w:rPr>
              <w:br/>
              <w:t>if B_S_ARM_IND = 1 and POST_ARM_IND = 0 and 0&lt;=</w:t>
            </w:r>
            <w:proofErr w:type="spellStart"/>
            <w:r w:rsidRPr="00BF682A">
              <w:rPr>
                <w:rFonts w:eastAsia="Times New Roman" w:cs="Times New Roman"/>
                <w:color w:val="000000"/>
                <w:sz w:val="18"/>
                <w:szCs w:val="18"/>
              </w:rPr>
              <w:t>ARM_MonthLeft</w:t>
            </w:r>
            <w:proofErr w:type="spellEnd"/>
            <w:r w:rsidRPr="00BF682A">
              <w:rPr>
                <w:rFonts w:eastAsia="Times New Roman" w:cs="Times New Roman"/>
                <w:color w:val="000000"/>
                <w:sz w:val="18"/>
                <w:szCs w:val="18"/>
              </w:rPr>
              <w:t>&lt;=6 then PRE_ARM_6M_IND = 1;</w:t>
            </w:r>
          </w:p>
        </w:tc>
      </w:tr>
      <w:tr w:rsidR="00284E06" w:rsidRPr="00BF682A" w14:paraId="40D40FA0" w14:textId="77777777" w:rsidTr="00284E06">
        <w:trPr>
          <w:trHeight w:val="450"/>
        </w:trPr>
        <w:tc>
          <w:tcPr>
            <w:tcW w:w="651" w:type="pct"/>
            <w:tcBorders>
              <w:top w:val="nil"/>
              <w:left w:val="single" w:sz="4" w:space="0" w:color="auto"/>
              <w:bottom w:val="single" w:sz="4" w:space="0" w:color="auto"/>
              <w:right w:val="single" w:sz="4" w:space="0" w:color="auto"/>
            </w:tcBorders>
            <w:shd w:val="clear" w:color="auto" w:fill="auto"/>
            <w:hideMark/>
          </w:tcPr>
          <w:p w14:paraId="18EBADC9"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PRE_IO_12M_IND</w:t>
            </w:r>
          </w:p>
        </w:tc>
        <w:tc>
          <w:tcPr>
            <w:tcW w:w="1636" w:type="pct"/>
            <w:tcBorders>
              <w:top w:val="nil"/>
              <w:left w:val="nil"/>
              <w:bottom w:val="single" w:sz="4" w:space="0" w:color="auto"/>
              <w:right w:val="single" w:sz="4" w:space="0" w:color="auto"/>
            </w:tcBorders>
            <w:shd w:val="clear" w:color="auto" w:fill="auto"/>
            <w:noWrap/>
            <w:hideMark/>
          </w:tcPr>
          <w:p w14:paraId="2476B83C"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xml:space="preserve">indicator of pre io in past 12 </w:t>
            </w:r>
            <w:proofErr w:type="spellStart"/>
            <w:r w:rsidRPr="00BF682A">
              <w:rPr>
                <w:rFonts w:eastAsia="Times New Roman" w:cs="Times New Roman"/>
                <w:color w:val="000000"/>
                <w:sz w:val="18"/>
                <w:szCs w:val="18"/>
              </w:rPr>
              <w:t>mos</w:t>
            </w:r>
            <w:proofErr w:type="spellEnd"/>
          </w:p>
        </w:tc>
        <w:tc>
          <w:tcPr>
            <w:tcW w:w="1092" w:type="pct"/>
            <w:tcBorders>
              <w:top w:val="nil"/>
              <w:left w:val="nil"/>
              <w:bottom w:val="single" w:sz="4" w:space="0" w:color="auto"/>
              <w:right w:val="single" w:sz="4" w:space="0" w:color="auto"/>
            </w:tcBorders>
            <w:shd w:val="clear" w:color="auto" w:fill="auto"/>
            <w:noWrap/>
            <w:hideMark/>
          </w:tcPr>
          <w:p w14:paraId="7986A2D2"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INT_ONLY_IND</w:t>
            </w:r>
          </w:p>
        </w:tc>
        <w:tc>
          <w:tcPr>
            <w:tcW w:w="1622" w:type="pct"/>
            <w:tcBorders>
              <w:top w:val="nil"/>
              <w:left w:val="nil"/>
              <w:bottom w:val="single" w:sz="4" w:space="0" w:color="auto"/>
              <w:right w:val="single" w:sz="4" w:space="0" w:color="auto"/>
            </w:tcBorders>
            <w:shd w:val="clear" w:color="auto" w:fill="auto"/>
            <w:hideMark/>
          </w:tcPr>
          <w:p w14:paraId="3D214800"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PRE_IO_12M_IND = 0;</w:t>
            </w:r>
            <w:r w:rsidRPr="00BF682A">
              <w:rPr>
                <w:rFonts w:eastAsia="Times New Roman" w:cs="Times New Roman"/>
                <w:color w:val="000000"/>
                <w:sz w:val="18"/>
                <w:szCs w:val="18"/>
              </w:rPr>
              <w:br/>
              <w:t>IF B_S_INT_ONLY_IND = 1 AND 0&lt;=</w:t>
            </w:r>
            <w:proofErr w:type="spellStart"/>
            <w:r w:rsidRPr="00BF682A">
              <w:rPr>
                <w:rFonts w:eastAsia="Times New Roman" w:cs="Times New Roman"/>
                <w:color w:val="000000"/>
                <w:sz w:val="18"/>
                <w:szCs w:val="18"/>
              </w:rPr>
              <w:t>IO_MonthLeft</w:t>
            </w:r>
            <w:proofErr w:type="spellEnd"/>
            <w:r w:rsidRPr="00BF682A">
              <w:rPr>
                <w:rFonts w:eastAsia="Times New Roman" w:cs="Times New Roman"/>
                <w:color w:val="000000"/>
                <w:sz w:val="18"/>
                <w:szCs w:val="18"/>
              </w:rPr>
              <w:t>&lt;=12 then PRE_IO_12M_IND = 1;</w:t>
            </w:r>
          </w:p>
        </w:tc>
      </w:tr>
      <w:tr w:rsidR="00284E06" w:rsidRPr="00BF682A" w14:paraId="739DA3D4" w14:textId="77777777" w:rsidTr="00284E06">
        <w:trPr>
          <w:trHeight w:val="450"/>
        </w:trPr>
        <w:tc>
          <w:tcPr>
            <w:tcW w:w="651" w:type="pct"/>
            <w:tcBorders>
              <w:top w:val="nil"/>
              <w:left w:val="single" w:sz="4" w:space="0" w:color="auto"/>
              <w:bottom w:val="single" w:sz="4" w:space="0" w:color="auto"/>
              <w:right w:val="single" w:sz="4" w:space="0" w:color="auto"/>
            </w:tcBorders>
            <w:shd w:val="clear" w:color="auto" w:fill="auto"/>
            <w:hideMark/>
          </w:tcPr>
          <w:p w14:paraId="22684EFC"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PRE_IO_6M_IND</w:t>
            </w:r>
          </w:p>
        </w:tc>
        <w:tc>
          <w:tcPr>
            <w:tcW w:w="1636" w:type="pct"/>
            <w:tcBorders>
              <w:top w:val="nil"/>
              <w:left w:val="nil"/>
              <w:bottom w:val="single" w:sz="4" w:space="0" w:color="auto"/>
              <w:right w:val="single" w:sz="4" w:space="0" w:color="auto"/>
            </w:tcBorders>
            <w:shd w:val="clear" w:color="auto" w:fill="auto"/>
            <w:noWrap/>
            <w:hideMark/>
          </w:tcPr>
          <w:p w14:paraId="16AAD591"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xml:space="preserve">indicator of pre io in past 6 </w:t>
            </w:r>
            <w:proofErr w:type="spellStart"/>
            <w:r w:rsidRPr="00BF682A">
              <w:rPr>
                <w:rFonts w:eastAsia="Times New Roman" w:cs="Times New Roman"/>
                <w:color w:val="000000"/>
                <w:sz w:val="18"/>
                <w:szCs w:val="18"/>
              </w:rPr>
              <w:t>mos</w:t>
            </w:r>
            <w:proofErr w:type="spellEnd"/>
          </w:p>
        </w:tc>
        <w:tc>
          <w:tcPr>
            <w:tcW w:w="1092" w:type="pct"/>
            <w:tcBorders>
              <w:top w:val="nil"/>
              <w:left w:val="nil"/>
              <w:bottom w:val="single" w:sz="4" w:space="0" w:color="auto"/>
              <w:right w:val="single" w:sz="4" w:space="0" w:color="auto"/>
            </w:tcBorders>
            <w:shd w:val="clear" w:color="auto" w:fill="auto"/>
            <w:noWrap/>
            <w:hideMark/>
          </w:tcPr>
          <w:p w14:paraId="32CFE21C"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INT_ONLY_IND</w:t>
            </w:r>
          </w:p>
        </w:tc>
        <w:tc>
          <w:tcPr>
            <w:tcW w:w="1622" w:type="pct"/>
            <w:tcBorders>
              <w:top w:val="nil"/>
              <w:left w:val="nil"/>
              <w:bottom w:val="single" w:sz="4" w:space="0" w:color="auto"/>
              <w:right w:val="single" w:sz="4" w:space="0" w:color="auto"/>
            </w:tcBorders>
            <w:shd w:val="clear" w:color="auto" w:fill="auto"/>
            <w:hideMark/>
          </w:tcPr>
          <w:p w14:paraId="6C221C1E"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PRE_IO_6M_IND = 0;</w:t>
            </w:r>
            <w:r w:rsidRPr="00BF682A">
              <w:rPr>
                <w:rFonts w:eastAsia="Times New Roman" w:cs="Times New Roman"/>
                <w:color w:val="000000"/>
                <w:sz w:val="18"/>
                <w:szCs w:val="18"/>
              </w:rPr>
              <w:br/>
              <w:t>IF B_S_INT_ONLY_IND = 1 AND 0&lt;=</w:t>
            </w:r>
            <w:proofErr w:type="spellStart"/>
            <w:r w:rsidRPr="00BF682A">
              <w:rPr>
                <w:rFonts w:eastAsia="Times New Roman" w:cs="Times New Roman"/>
                <w:color w:val="000000"/>
                <w:sz w:val="18"/>
                <w:szCs w:val="18"/>
              </w:rPr>
              <w:t>IO_MonthLeft</w:t>
            </w:r>
            <w:proofErr w:type="spellEnd"/>
            <w:r w:rsidRPr="00BF682A">
              <w:rPr>
                <w:rFonts w:eastAsia="Times New Roman" w:cs="Times New Roman"/>
                <w:color w:val="000000"/>
                <w:sz w:val="18"/>
                <w:szCs w:val="18"/>
              </w:rPr>
              <w:t>&lt;=6 then PRE_IO_6M_IND = 1;</w:t>
            </w:r>
          </w:p>
        </w:tc>
      </w:tr>
      <w:tr w:rsidR="00284E06" w:rsidRPr="00BF682A" w14:paraId="2BEB3691" w14:textId="77777777" w:rsidTr="00284E06">
        <w:trPr>
          <w:trHeight w:val="300"/>
        </w:trPr>
        <w:tc>
          <w:tcPr>
            <w:tcW w:w="651" w:type="pct"/>
            <w:tcBorders>
              <w:top w:val="nil"/>
              <w:left w:val="single" w:sz="4" w:space="0" w:color="auto"/>
              <w:bottom w:val="single" w:sz="4" w:space="0" w:color="auto"/>
              <w:right w:val="single" w:sz="4" w:space="0" w:color="auto"/>
            </w:tcBorders>
            <w:shd w:val="clear" w:color="auto" w:fill="auto"/>
            <w:hideMark/>
          </w:tcPr>
          <w:p w14:paraId="01A302AA"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Pre_Maturity_12M_IND</w:t>
            </w:r>
          </w:p>
        </w:tc>
        <w:tc>
          <w:tcPr>
            <w:tcW w:w="1636" w:type="pct"/>
            <w:tcBorders>
              <w:top w:val="nil"/>
              <w:left w:val="nil"/>
              <w:bottom w:val="single" w:sz="4" w:space="0" w:color="auto"/>
              <w:right w:val="single" w:sz="4" w:space="0" w:color="auto"/>
            </w:tcBorders>
            <w:shd w:val="clear" w:color="auto" w:fill="auto"/>
            <w:noWrap/>
            <w:hideMark/>
          </w:tcPr>
          <w:p w14:paraId="65A9F6F7"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xml:space="preserve">indicator of pre maturity in past 12 </w:t>
            </w:r>
            <w:proofErr w:type="spellStart"/>
            <w:r w:rsidRPr="00BF682A">
              <w:rPr>
                <w:rFonts w:eastAsia="Times New Roman" w:cs="Times New Roman"/>
                <w:color w:val="000000"/>
                <w:sz w:val="18"/>
                <w:szCs w:val="18"/>
              </w:rPr>
              <w:t>mos</w:t>
            </w:r>
            <w:proofErr w:type="spellEnd"/>
          </w:p>
        </w:tc>
        <w:tc>
          <w:tcPr>
            <w:tcW w:w="1092" w:type="pct"/>
            <w:tcBorders>
              <w:top w:val="nil"/>
              <w:left w:val="nil"/>
              <w:bottom w:val="single" w:sz="4" w:space="0" w:color="auto"/>
              <w:right w:val="single" w:sz="4" w:space="0" w:color="auto"/>
            </w:tcBorders>
            <w:shd w:val="clear" w:color="auto" w:fill="auto"/>
            <w:noWrap/>
            <w:hideMark/>
          </w:tcPr>
          <w:p w14:paraId="44745F50"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orig_term</w:t>
            </w:r>
            <w:proofErr w:type="spellEnd"/>
          </w:p>
        </w:tc>
        <w:tc>
          <w:tcPr>
            <w:tcW w:w="1622" w:type="pct"/>
            <w:tcBorders>
              <w:top w:val="nil"/>
              <w:left w:val="nil"/>
              <w:bottom w:val="single" w:sz="4" w:space="0" w:color="auto"/>
              <w:right w:val="single" w:sz="4" w:space="0" w:color="auto"/>
            </w:tcBorders>
            <w:shd w:val="clear" w:color="auto" w:fill="auto"/>
            <w:noWrap/>
            <w:hideMark/>
          </w:tcPr>
          <w:p w14:paraId="3F794F7D"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Pre_Maturity_12M_IND = 0&lt;= N_S_ORIG_TERM-N_M_MOB&lt;=12;</w:t>
            </w:r>
          </w:p>
        </w:tc>
      </w:tr>
      <w:tr w:rsidR="00284E06" w:rsidRPr="00BF682A" w14:paraId="5ABD9439" w14:textId="77777777" w:rsidTr="00284E06">
        <w:trPr>
          <w:trHeight w:val="300"/>
        </w:trPr>
        <w:tc>
          <w:tcPr>
            <w:tcW w:w="651" w:type="pct"/>
            <w:tcBorders>
              <w:top w:val="nil"/>
              <w:left w:val="single" w:sz="4" w:space="0" w:color="auto"/>
              <w:bottom w:val="single" w:sz="4" w:space="0" w:color="auto"/>
              <w:right w:val="single" w:sz="4" w:space="0" w:color="auto"/>
            </w:tcBorders>
            <w:shd w:val="clear" w:color="auto" w:fill="auto"/>
            <w:hideMark/>
          </w:tcPr>
          <w:p w14:paraId="79992F71"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Pre_Maturity_3M_IND</w:t>
            </w:r>
          </w:p>
        </w:tc>
        <w:tc>
          <w:tcPr>
            <w:tcW w:w="1636" w:type="pct"/>
            <w:tcBorders>
              <w:top w:val="nil"/>
              <w:left w:val="nil"/>
              <w:bottom w:val="single" w:sz="4" w:space="0" w:color="auto"/>
              <w:right w:val="single" w:sz="4" w:space="0" w:color="auto"/>
            </w:tcBorders>
            <w:shd w:val="clear" w:color="auto" w:fill="auto"/>
            <w:noWrap/>
            <w:hideMark/>
          </w:tcPr>
          <w:p w14:paraId="04BDE8EE"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xml:space="preserve">indicator of pre maturity in past 3 </w:t>
            </w:r>
            <w:proofErr w:type="spellStart"/>
            <w:r w:rsidRPr="00BF682A">
              <w:rPr>
                <w:rFonts w:eastAsia="Times New Roman" w:cs="Times New Roman"/>
                <w:color w:val="000000"/>
                <w:sz w:val="18"/>
                <w:szCs w:val="18"/>
              </w:rPr>
              <w:t>mos</w:t>
            </w:r>
            <w:proofErr w:type="spellEnd"/>
          </w:p>
        </w:tc>
        <w:tc>
          <w:tcPr>
            <w:tcW w:w="1092" w:type="pct"/>
            <w:tcBorders>
              <w:top w:val="nil"/>
              <w:left w:val="nil"/>
              <w:bottom w:val="single" w:sz="4" w:space="0" w:color="auto"/>
              <w:right w:val="single" w:sz="4" w:space="0" w:color="auto"/>
            </w:tcBorders>
            <w:shd w:val="clear" w:color="auto" w:fill="auto"/>
            <w:noWrap/>
            <w:hideMark/>
          </w:tcPr>
          <w:p w14:paraId="049DB513"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orig_term</w:t>
            </w:r>
            <w:proofErr w:type="spellEnd"/>
          </w:p>
        </w:tc>
        <w:tc>
          <w:tcPr>
            <w:tcW w:w="1622" w:type="pct"/>
            <w:tcBorders>
              <w:top w:val="nil"/>
              <w:left w:val="nil"/>
              <w:bottom w:val="single" w:sz="4" w:space="0" w:color="auto"/>
              <w:right w:val="single" w:sz="4" w:space="0" w:color="auto"/>
            </w:tcBorders>
            <w:shd w:val="clear" w:color="auto" w:fill="auto"/>
            <w:noWrap/>
            <w:hideMark/>
          </w:tcPr>
          <w:p w14:paraId="31385FBD"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Pre_Maturity_3M_IND = 0&lt;= N_S_ORIG_TERM-N_M_MOB&lt;=3;</w:t>
            </w:r>
          </w:p>
        </w:tc>
      </w:tr>
      <w:tr w:rsidR="00284E06" w:rsidRPr="00BF682A" w14:paraId="03724C90" w14:textId="77777777" w:rsidTr="00284E06">
        <w:trPr>
          <w:trHeight w:val="300"/>
        </w:trPr>
        <w:tc>
          <w:tcPr>
            <w:tcW w:w="651" w:type="pct"/>
            <w:tcBorders>
              <w:top w:val="nil"/>
              <w:left w:val="single" w:sz="4" w:space="0" w:color="auto"/>
              <w:bottom w:val="single" w:sz="4" w:space="0" w:color="auto"/>
              <w:right w:val="single" w:sz="4" w:space="0" w:color="auto"/>
            </w:tcBorders>
            <w:shd w:val="clear" w:color="auto" w:fill="auto"/>
            <w:hideMark/>
          </w:tcPr>
          <w:p w14:paraId="35EC423F"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Pre_Maturity_6M_IND</w:t>
            </w:r>
          </w:p>
        </w:tc>
        <w:tc>
          <w:tcPr>
            <w:tcW w:w="1636" w:type="pct"/>
            <w:tcBorders>
              <w:top w:val="nil"/>
              <w:left w:val="nil"/>
              <w:bottom w:val="single" w:sz="4" w:space="0" w:color="auto"/>
              <w:right w:val="single" w:sz="4" w:space="0" w:color="auto"/>
            </w:tcBorders>
            <w:shd w:val="clear" w:color="auto" w:fill="auto"/>
            <w:noWrap/>
            <w:hideMark/>
          </w:tcPr>
          <w:p w14:paraId="43B6482C"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xml:space="preserve">indicator of pre maturity in past 6 </w:t>
            </w:r>
            <w:proofErr w:type="spellStart"/>
            <w:r w:rsidRPr="00BF682A">
              <w:rPr>
                <w:rFonts w:eastAsia="Times New Roman" w:cs="Times New Roman"/>
                <w:color w:val="000000"/>
                <w:sz w:val="18"/>
                <w:szCs w:val="18"/>
              </w:rPr>
              <w:t>mos</w:t>
            </w:r>
            <w:proofErr w:type="spellEnd"/>
          </w:p>
        </w:tc>
        <w:tc>
          <w:tcPr>
            <w:tcW w:w="1092" w:type="pct"/>
            <w:tcBorders>
              <w:top w:val="nil"/>
              <w:left w:val="nil"/>
              <w:bottom w:val="single" w:sz="4" w:space="0" w:color="auto"/>
              <w:right w:val="single" w:sz="4" w:space="0" w:color="auto"/>
            </w:tcBorders>
            <w:shd w:val="clear" w:color="auto" w:fill="auto"/>
            <w:noWrap/>
            <w:hideMark/>
          </w:tcPr>
          <w:p w14:paraId="42FB9F4B"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orig_term</w:t>
            </w:r>
            <w:proofErr w:type="spellEnd"/>
          </w:p>
        </w:tc>
        <w:tc>
          <w:tcPr>
            <w:tcW w:w="1622" w:type="pct"/>
            <w:tcBorders>
              <w:top w:val="nil"/>
              <w:left w:val="nil"/>
              <w:bottom w:val="single" w:sz="4" w:space="0" w:color="auto"/>
              <w:right w:val="single" w:sz="4" w:space="0" w:color="auto"/>
            </w:tcBorders>
            <w:shd w:val="clear" w:color="auto" w:fill="auto"/>
            <w:noWrap/>
            <w:hideMark/>
          </w:tcPr>
          <w:p w14:paraId="4A1ADBE2"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Pre_Maturity_6M_IND = 0&lt;= N_S_ORIG_TERM-N_M_MOB&lt;=6;</w:t>
            </w:r>
          </w:p>
        </w:tc>
      </w:tr>
      <w:tr w:rsidR="00284E06" w:rsidRPr="00BF682A" w14:paraId="1904381B" w14:textId="77777777" w:rsidTr="00284E06">
        <w:trPr>
          <w:trHeight w:val="600"/>
        </w:trPr>
        <w:tc>
          <w:tcPr>
            <w:tcW w:w="651" w:type="pct"/>
            <w:tcBorders>
              <w:top w:val="nil"/>
              <w:left w:val="single" w:sz="4" w:space="0" w:color="auto"/>
              <w:bottom w:val="single" w:sz="4" w:space="0" w:color="auto"/>
              <w:right w:val="single" w:sz="4" w:space="0" w:color="auto"/>
            </w:tcBorders>
            <w:shd w:val="clear" w:color="auto" w:fill="auto"/>
            <w:hideMark/>
          </w:tcPr>
          <w:p w14:paraId="52EFF386"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R_M_fcl_time_B12M_LE1_GOV</w:t>
            </w:r>
          </w:p>
        </w:tc>
        <w:tc>
          <w:tcPr>
            <w:tcW w:w="1636" w:type="pct"/>
            <w:tcBorders>
              <w:top w:val="nil"/>
              <w:left w:val="nil"/>
              <w:bottom w:val="single" w:sz="4" w:space="0" w:color="auto"/>
              <w:right w:val="single" w:sz="4" w:space="0" w:color="auto"/>
            </w:tcBorders>
            <w:shd w:val="clear" w:color="auto" w:fill="auto"/>
            <w:noWrap/>
            <w:hideMark/>
          </w:tcPr>
          <w:p w14:paraId="5A5E32E5"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xml:space="preserve">interaction of foreclosure past 12 </w:t>
            </w:r>
            <w:proofErr w:type="spellStart"/>
            <w:r w:rsidRPr="00BF682A">
              <w:rPr>
                <w:rFonts w:eastAsia="Times New Roman" w:cs="Times New Roman"/>
                <w:color w:val="000000"/>
                <w:sz w:val="18"/>
                <w:szCs w:val="18"/>
              </w:rPr>
              <w:t>mos</w:t>
            </w:r>
            <w:proofErr w:type="spellEnd"/>
            <w:r w:rsidRPr="00BF682A">
              <w:rPr>
                <w:rFonts w:eastAsia="Times New Roman" w:cs="Times New Roman"/>
                <w:color w:val="000000"/>
                <w:sz w:val="18"/>
                <w:szCs w:val="18"/>
              </w:rPr>
              <w:t xml:space="preserve"> indicator with GOV indicator</w:t>
            </w:r>
          </w:p>
        </w:tc>
        <w:tc>
          <w:tcPr>
            <w:tcW w:w="1092" w:type="pct"/>
            <w:tcBorders>
              <w:top w:val="nil"/>
              <w:left w:val="nil"/>
              <w:bottom w:val="single" w:sz="4" w:space="0" w:color="auto"/>
              <w:right w:val="single" w:sz="4" w:space="0" w:color="auto"/>
            </w:tcBorders>
            <w:shd w:val="clear" w:color="auto" w:fill="auto"/>
            <w:noWrap/>
            <w:hideMark/>
          </w:tcPr>
          <w:p w14:paraId="6AD36583"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xml:space="preserve">unemployment, </w:t>
            </w:r>
            <w:proofErr w:type="spellStart"/>
            <w:r w:rsidRPr="00BF682A">
              <w:rPr>
                <w:rFonts w:eastAsia="Times New Roman" w:cs="Times New Roman"/>
                <w:color w:val="000000"/>
                <w:sz w:val="18"/>
                <w:szCs w:val="18"/>
              </w:rPr>
              <w:t>portfolio_type_cd</w:t>
            </w:r>
            <w:proofErr w:type="spellEnd"/>
          </w:p>
        </w:tc>
        <w:tc>
          <w:tcPr>
            <w:tcW w:w="1622" w:type="pct"/>
            <w:tcBorders>
              <w:top w:val="nil"/>
              <w:left w:val="nil"/>
              <w:bottom w:val="single" w:sz="4" w:space="0" w:color="auto"/>
              <w:right w:val="single" w:sz="4" w:space="0" w:color="auto"/>
            </w:tcBorders>
            <w:shd w:val="clear" w:color="auto" w:fill="auto"/>
            <w:hideMark/>
          </w:tcPr>
          <w:p w14:paraId="4AEA4920"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R_M_fcl_time_B12M_LE1 = R_M_fcl_time_B12M&lt;=1;</w:t>
            </w:r>
            <w:r w:rsidRPr="00BF682A">
              <w:rPr>
                <w:rFonts w:eastAsia="Times New Roman" w:cs="Times New Roman"/>
                <w:color w:val="000000"/>
                <w:sz w:val="18"/>
                <w:szCs w:val="18"/>
              </w:rPr>
              <w:br/>
              <w:t>R_M_fcl_time_B12M_LE1_GOV = R_M_fcl_time_B12M_LE1*GOV;</w:t>
            </w:r>
          </w:p>
        </w:tc>
      </w:tr>
      <w:tr w:rsidR="00284E06" w:rsidRPr="00BF682A" w14:paraId="21FC3A26" w14:textId="77777777" w:rsidTr="00284E06">
        <w:trPr>
          <w:trHeight w:val="1200"/>
        </w:trPr>
        <w:tc>
          <w:tcPr>
            <w:tcW w:w="651" w:type="pct"/>
            <w:tcBorders>
              <w:top w:val="nil"/>
              <w:left w:val="single" w:sz="4" w:space="0" w:color="auto"/>
              <w:bottom w:val="single" w:sz="4" w:space="0" w:color="auto"/>
              <w:right w:val="single" w:sz="4" w:space="0" w:color="auto"/>
            </w:tcBorders>
            <w:shd w:val="clear" w:color="auto" w:fill="auto"/>
            <w:hideMark/>
          </w:tcPr>
          <w:p w14:paraId="51E9115D"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R_M_State_UnempB12M</w:t>
            </w:r>
          </w:p>
        </w:tc>
        <w:tc>
          <w:tcPr>
            <w:tcW w:w="1636" w:type="pct"/>
            <w:tcBorders>
              <w:top w:val="nil"/>
              <w:left w:val="nil"/>
              <w:bottom w:val="single" w:sz="4" w:space="0" w:color="auto"/>
              <w:right w:val="single" w:sz="4" w:space="0" w:color="auto"/>
            </w:tcBorders>
            <w:shd w:val="clear" w:color="auto" w:fill="auto"/>
            <w:noWrap/>
            <w:hideMark/>
          </w:tcPr>
          <w:p w14:paraId="754C0768"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xml:space="preserve">unemployment in State level in past 12 </w:t>
            </w:r>
            <w:proofErr w:type="spellStart"/>
            <w:r w:rsidRPr="00BF682A">
              <w:rPr>
                <w:rFonts w:eastAsia="Times New Roman" w:cs="Times New Roman"/>
                <w:color w:val="000000"/>
                <w:sz w:val="18"/>
                <w:szCs w:val="18"/>
              </w:rPr>
              <w:t>mos</w:t>
            </w:r>
            <w:proofErr w:type="spellEnd"/>
          </w:p>
        </w:tc>
        <w:tc>
          <w:tcPr>
            <w:tcW w:w="1092" w:type="pct"/>
            <w:tcBorders>
              <w:top w:val="nil"/>
              <w:left w:val="nil"/>
              <w:bottom w:val="single" w:sz="4" w:space="0" w:color="auto"/>
              <w:right w:val="single" w:sz="4" w:space="0" w:color="auto"/>
            </w:tcBorders>
            <w:shd w:val="clear" w:color="auto" w:fill="auto"/>
            <w:hideMark/>
          </w:tcPr>
          <w:p w14:paraId="00C50CD5"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Unemployment</w:t>
            </w:r>
          </w:p>
        </w:tc>
        <w:tc>
          <w:tcPr>
            <w:tcW w:w="1622" w:type="pct"/>
            <w:tcBorders>
              <w:top w:val="nil"/>
              <w:left w:val="nil"/>
              <w:bottom w:val="single" w:sz="4" w:space="0" w:color="auto"/>
              <w:right w:val="single" w:sz="4" w:space="0" w:color="auto"/>
            </w:tcBorders>
            <w:shd w:val="clear" w:color="auto" w:fill="auto"/>
            <w:hideMark/>
          </w:tcPr>
          <w:p w14:paraId="2289F802"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xml:space="preserve">    if (</w:t>
            </w:r>
            <w:proofErr w:type="spellStart"/>
            <w:r w:rsidRPr="00BF682A">
              <w:rPr>
                <w:rFonts w:eastAsia="Times New Roman" w:cs="Times New Roman"/>
                <w:color w:val="000000"/>
                <w:sz w:val="18"/>
                <w:szCs w:val="18"/>
              </w:rPr>
              <w:t>unemployment_t</w:t>
            </w:r>
            <w:proofErr w:type="spellEnd"/>
            <w:r w:rsidRPr="00BF682A">
              <w:rPr>
                <w:rFonts w:eastAsia="Times New Roman" w:cs="Times New Roman"/>
                <w:color w:val="000000"/>
                <w:sz w:val="18"/>
                <w:szCs w:val="18"/>
              </w:rPr>
              <w:t>&gt;0 and unemployment_tm12&gt;0) then R_M_State_UnempB12M=</w:t>
            </w:r>
            <w:proofErr w:type="spellStart"/>
            <w:r w:rsidRPr="00BF682A">
              <w:rPr>
                <w:rFonts w:eastAsia="Times New Roman" w:cs="Times New Roman"/>
                <w:color w:val="000000"/>
                <w:sz w:val="18"/>
                <w:szCs w:val="18"/>
              </w:rPr>
              <w:t>unemployment_t</w:t>
            </w:r>
            <w:proofErr w:type="spellEnd"/>
            <w:r w:rsidRPr="00BF682A">
              <w:rPr>
                <w:rFonts w:eastAsia="Times New Roman" w:cs="Times New Roman"/>
                <w:color w:val="000000"/>
                <w:sz w:val="18"/>
                <w:szCs w:val="18"/>
              </w:rPr>
              <w:t>/unemployment_tm12;</w:t>
            </w:r>
            <w:r w:rsidRPr="00BF682A">
              <w:rPr>
                <w:rFonts w:eastAsia="Times New Roman" w:cs="Times New Roman"/>
                <w:color w:val="000000"/>
                <w:sz w:val="18"/>
                <w:szCs w:val="18"/>
              </w:rPr>
              <w:br/>
              <w:t xml:space="preserve">    else R_M_State_UnempB12M = 1;</w:t>
            </w:r>
          </w:p>
        </w:tc>
      </w:tr>
      <w:tr w:rsidR="00284E06" w:rsidRPr="00BF682A" w14:paraId="6A6549D9" w14:textId="77777777" w:rsidTr="00284E06">
        <w:trPr>
          <w:trHeight w:val="450"/>
        </w:trPr>
        <w:tc>
          <w:tcPr>
            <w:tcW w:w="651" w:type="pct"/>
            <w:tcBorders>
              <w:top w:val="nil"/>
              <w:left w:val="single" w:sz="4" w:space="0" w:color="auto"/>
              <w:bottom w:val="single" w:sz="4" w:space="0" w:color="auto"/>
              <w:right w:val="single" w:sz="4" w:space="0" w:color="auto"/>
            </w:tcBorders>
            <w:shd w:val="clear" w:color="auto" w:fill="auto"/>
            <w:hideMark/>
          </w:tcPr>
          <w:p w14:paraId="644F857A"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R_M_State_UnempB12M_BROK_CONV</w:t>
            </w:r>
          </w:p>
        </w:tc>
        <w:tc>
          <w:tcPr>
            <w:tcW w:w="1636" w:type="pct"/>
            <w:tcBorders>
              <w:top w:val="nil"/>
              <w:left w:val="nil"/>
              <w:bottom w:val="single" w:sz="4" w:space="0" w:color="auto"/>
              <w:right w:val="single" w:sz="4" w:space="0" w:color="auto"/>
            </w:tcBorders>
            <w:shd w:val="clear" w:color="auto" w:fill="auto"/>
            <w:noWrap/>
            <w:hideMark/>
          </w:tcPr>
          <w:p w14:paraId="59C08E52"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convicator</w:t>
            </w:r>
            <w:proofErr w:type="spellEnd"/>
            <w:r w:rsidRPr="00BF682A">
              <w:rPr>
                <w:rFonts w:eastAsia="Times New Roman" w:cs="Times New Roman"/>
                <w:color w:val="000000"/>
                <w:sz w:val="18"/>
                <w:szCs w:val="18"/>
              </w:rPr>
              <w:t xml:space="preserve"> of r m_state_unempb12m co past BROK </w:t>
            </w:r>
            <w:proofErr w:type="spellStart"/>
            <w:r w:rsidRPr="00BF682A">
              <w:rPr>
                <w:rFonts w:eastAsia="Times New Roman" w:cs="Times New Roman"/>
                <w:color w:val="000000"/>
                <w:sz w:val="18"/>
                <w:szCs w:val="18"/>
              </w:rPr>
              <w:t>mos</w:t>
            </w:r>
            <w:proofErr w:type="spellEnd"/>
          </w:p>
        </w:tc>
        <w:tc>
          <w:tcPr>
            <w:tcW w:w="1092" w:type="pct"/>
            <w:tcBorders>
              <w:top w:val="nil"/>
              <w:left w:val="nil"/>
              <w:bottom w:val="single" w:sz="4" w:space="0" w:color="auto"/>
              <w:right w:val="single" w:sz="4" w:space="0" w:color="auto"/>
            </w:tcBorders>
            <w:shd w:val="clear" w:color="auto" w:fill="auto"/>
            <w:noWrap/>
            <w:hideMark/>
          </w:tcPr>
          <w:p w14:paraId="4B20BEB9"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xml:space="preserve">unemployment, </w:t>
            </w:r>
            <w:proofErr w:type="spellStart"/>
            <w:r w:rsidRPr="00BF682A">
              <w:rPr>
                <w:rFonts w:eastAsia="Times New Roman" w:cs="Times New Roman"/>
                <w:color w:val="000000"/>
                <w:sz w:val="18"/>
                <w:szCs w:val="18"/>
              </w:rPr>
              <w:t>channel_cd</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portfolio_type_cd</w:t>
            </w:r>
            <w:proofErr w:type="spellEnd"/>
          </w:p>
        </w:tc>
        <w:tc>
          <w:tcPr>
            <w:tcW w:w="1622" w:type="pct"/>
            <w:tcBorders>
              <w:top w:val="nil"/>
              <w:left w:val="nil"/>
              <w:bottom w:val="single" w:sz="4" w:space="0" w:color="auto"/>
              <w:right w:val="single" w:sz="4" w:space="0" w:color="auto"/>
            </w:tcBorders>
            <w:shd w:val="clear" w:color="auto" w:fill="auto"/>
            <w:hideMark/>
          </w:tcPr>
          <w:p w14:paraId="42419E5E"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R_M_State_UnempB12M_BROK =R_M_State_UnempB12M*B_S_BROK_IND;</w:t>
            </w:r>
            <w:r w:rsidRPr="00BF682A">
              <w:rPr>
                <w:rFonts w:eastAsia="Times New Roman" w:cs="Times New Roman"/>
                <w:color w:val="000000"/>
                <w:sz w:val="18"/>
                <w:szCs w:val="18"/>
              </w:rPr>
              <w:br/>
              <w:t>R_M_State_UnempB12M_BROK_CONV=R_M_State_UnempB12M_BROK*(GOV=0);</w:t>
            </w:r>
          </w:p>
        </w:tc>
      </w:tr>
      <w:tr w:rsidR="00284E06" w:rsidRPr="00BF682A" w14:paraId="26921306" w14:textId="77777777" w:rsidTr="00284E06">
        <w:trPr>
          <w:trHeight w:val="300"/>
        </w:trPr>
        <w:tc>
          <w:tcPr>
            <w:tcW w:w="651" w:type="pct"/>
            <w:tcBorders>
              <w:top w:val="nil"/>
              <w:left w:val="single" w:sz="4" w:space="0" w:color="auto"/>
              <w:bottom w:val="single" w:sz="4" w:space="0" w:color="auto"/>
              <w:right w:val="single" w:sz="4" w:space="0" w:color="auto"/>
            </w:tcBorders>
            <w:shd w:val="clear" w:color="auto" w:fill="auto"/>
            <w:hideMark/>
          </w:tcPr>
          <w:p w14:paraId="4ACEF188"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R_M_State_UnempB12M_CMI</w:t>
            </w:r>
          </w:p>
        </w:tc>
        <w:tc>
          <w:tcPr>
            <w:tcW w:w="1636" w:type="pct"/>
            <w:tcBorders>
              <w:top w:val="nil"/>
              <w:left w:val="nil"/>
              <w:bottom w:val="single" w:sz="4" w:space="0" w:color="auto"/>
              <w:right w:val="single" w:sz="4" w:space="0" w:color="auto"/>
            </w:tcBorders>
            <w:shd w:val="clear" w:color="auto" w:fill="auto"/>
            <w:noWrap/>
            <w:hideMark/>
          </w:tcPr>
          <w:p w14:paraId="0014D73C"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cmiicator</w:t>
            </w:r>
            <w:proofErr w:type="spellEnd"/>
            <w:r w:rsidRPr="00BF682A">
              <w:rPr>
                <w:rFonts w:eastAsia="Times New Roman" w:cs="Times New Roman"/>
                <w:color w:val="000000"/>
                <w:sz w:val="18"/>
                <w:szCs w:val="18"/>
              </w:rPr>
              <w:t xml:space="preserve"> of r </w:t>
            </w:r>
            <w:proofErr w:type="spellStart"/>
            <w:r w:rsidRPr="00BF682A">
              <w:rPr>
                <w:rFonts w:eastAsia="Times New Roman" w:cs="Times New Roman"/>
                <w:color w:val="000000"/>
                <w:sz w:val="18"/>
                <w:szCs w:val="18"/>
              </w:rPr>
              <w:t>m_state</w:t>
            </w:r>
            <w:proofErr w:type="spellEnd"/>
            <w:r w:rsidRPr="00BF682A">
              <w:rPr>
                <w:rFonts w:eastAsia="Times New Roman" w:cs="Times New Roman"/>
                <w:color w:val="000000"/>
                <w:sz w:val="18"/>
                <w:szCs w:val="18"/>
              </w:rPr>
              <w:t xml:space="preserve"> cm past UnempB12 </w:t>
            </w:r>
            <w:proofErr w:type="spellStart"/>
            <w:r w:rsidRPr="00BF682A">
              <w:rPr>
                <w:rFonts w:eastAsia="Times New Roman" w:cs="Times New Roman"/>
                <w:color w:val="000000"/>
                <w:sz w:val="18"/>
                <w:szCs w:val="18"/>
              </w:rPr>
              <w:t>mos</w:t>
            </w:r>
            <w:proofErr w:type="spellEnd"/>
          </w:p>
        </w:tc>
        <w:tc>
          <w:tcPr>
            <w:tcW w:w="1092" w:type="pct"/>
            <w:tcBorders>
              <w:top w:val="nil"/>
              <w:left w:val="nil"/>
              <w:bottom w:val="single" w:sz="4" w:space="0" w:color="auto"/>
              <w:right w:val="single" w:sz="4" w:space="0" w:color="auto"/>
            </w:tcBorders>
            <w:shd w:val="clear" w:color="auto" w:fill="auto"/>
            <w:noWrap/>
            <w:hideMark/>
          </w:tcPr>
          <w:p w14:paraId="3A91D0B2"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unemployment</w:t>
            </w:r>
          </w:p>
        </w:tc>
        <w:tc>
          <w:tcPr>
            <w:tcW w:w="1622" w:type="pct"/>
            <w:tcBorders>
              <w:top w:val="nil"/>
              <w:left w:val="nil"/>
              <w:bottom w:val="single" w:sz="4" w:space="0" w:color="auto"/>
              <w:right w:val="single" w:sz="4" w:space="0" w:color="auto"/>
            </w:tcBorders>
            <w:shd w:val="clear" w:color="auto" w:fill="auto"/>
            <w:noWrap/>
            <w:hideMark/>
          </w:tcPr>
          <w:p w14:paraId="0700037A"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R_M_State_UnempB12M_CMI =R_M_State_UnempB12M*(CPB_IND=0);</w:t>
            </w:r>
          </w:p>
        </w:tc>
      </w:tr>
      <w:tr w:rsidR="00284E06" w:rsidRPr="00BF682A" w14:paraId="443FF495" w14:textId="77777777" w:rsidTr="00284E06">
        <w:trPr>
          <w:trHeight w:val="300"/>
        </w:trPr>
        <w:tc>
          <w:tcPr>
            <w:tcW w:w="651" w:type="pct"/>
            <w:tcBorders>
              <w:top w:val="nil"/>
              <w:left w:val="single" w:sz="4" w:space="0" w:color="auto"/>
              <w:bottom w:val="single" w:sz="4" w:space="0" w:color="auto"/>
              <w:right w:val="single" w:sz="4" w:space="0" w:color="auto"/>
            </w:tcBorders>
            <w:shd w:val="clear" w:color="auto" w:fill="auto"/>
            <w:hideMark/>
          </w:tcPr>
          <w:p w14:paraId="4CF08D65"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R_M_State_UnempB12M_CORR</w:t>
            </w:r>
          </w:p>
        </w:tc>
        <w:tc>
          <w:tcPr>
            <w:tcW w:w="1636" w:type="pct"/>
            <w:tcBorders>
              <w:top w:val="nil"/>
              <w:left w:val="nil"/>
              <w:bottom w:val="single" w:sz="4" w:space="0" w:color="auto"/>
              <w:right w:val="single" w:sz="4" w:space="0" w:color="auto"/>
            </w:tcBorders>
            <w:shd w:val="clear" w:color="auto" w:fill="auto"/>
            <w:noWrap/>
            <w:hideMark/>
          </w:tcPr>
          <w:p w14:paraId="436D28B8"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corricator</w:t>
            </w:r>
            <w:proofErr w:type="spellEnd"/>
            <w:r w:rsidRPr="00BF682A">
              <w:rPr>
                <w:rFonts w:eastAsia="Times New Roman" w:cs="Times New Roman"/>
                <w:color w:val="000000"/>
                <w:sz w:val="18"/>
                <w:szCs w:val="18"/>
              </w:rPr>
              <w:t xml:space="preserve"> of r </w:t>
            </w:r>
            <w:proofErr w:type="spellStart"/>
            <w:r w:rsidRPr="00BF682A">
              <w:rPr>
                <w:rFonts w:eastAsia="Times New Roman" w:cs="Times New Roman"/>
                <w:color w:val="000000"/>
                <w:sz w:val="18"/>
                <w:szCs w:val="18"/>
              </w:rPr>
              <w:t>m_state</w:t>
            </w:r>
            <w:proofErr w:type="spellEnd"/>
            <w:r w:rsidRPr="00BF682A">
              <w:rPr>
                <w:rFonts w:eastAsia="Times New Roman" w:cs="Times New Roman"/>
                <w:color w:val="000000"/>
                <w:sz w:val="18"/>
                <w:szCs w:val="18"/>
              </w:rPr>
              <w:t xml:space="preserve"> co past UnempB12 </w:t>
            </w:r>
            <w:proofErr w:type="spellStart"/>
            <w:r w:rsidRPr="00BF682A">
              <w:rPr>
                <w:rFonts w:eastAsia="Times New Roman" w:cs="Times New Roman"/>
                <w:color w:val="000000"/>
                <w:sz w:val="18"/>
                <w:szCs w:val="18"/>
              </w:rPr>
              <w:t>mos</w:t>
            </w:r>
            <w:proofErr w:type="spellEnd"/>
          </w:p>
        </w:tc>
        <w:tc>
          <w:tcPr>
            <w:tcW w:w="1092" w:type="pct"/>
            <w:tcBorders>
              <w:top w:val="nil"/>
              <w:left w:val="nil"/>
              <w:bottom w:val="single" w:sz="4" w:space="0" w:color="auto"/>
              <w:right w:val="single" w:sz="4" w:space="0" w:color="auto"/>
            </w:tcBorders>
            <w:shd w:val="clear" w:color="auto" w:fill="auto"/>
            <w:noWrap/>
            <w:hideMark/>
          </w:tcPr>
          <w:p w14:paraId="4DBFEA31"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xml:space="preserve">unemployment, </w:t>
            </w:r>
            <w:proofErr w:type="spellStart"/>
            <w:r w:rsidRPr="00BF682A">
              <w:rPr>
                <w:rFonts w:eastAsia="Times New Roman" w:cs="Times New Roman"/>
                <w:color w:val="000000"/>
                <w:sz w:val="18"/>
                <w:szCs w:val="18"/>
              </w:rPr>
              <w:t>channel_cd</w:t>
            </w:r>
            <w:proofErr w:type="spellEnd"/>
          </w:p>
        </w:tc>
        <w:tc>
          <w:tcPr>
            <w:tcW w:w="1622" w:type="pct"/>
            <w:tcBorders>
              <w:top w:val="nil"/>
              <w:left w:val="nil"/>
              <w:bottom w:val="single" w:sz="4" w:space="0" w:color="auto"/>
              <w:right w:val="single" w:sz="4" w:space="0" w:color="auto"/>
            </w:tcBorders>
            <w:shd w:val="clear" w:color="auto" w:fill="auto"/>
            <w:noWrap/>
            <w:hideMark/>
          </w:tcPr>
          <w:p w14:paraId="5688415A"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R_M_State_UnempB12M_CORR=R_M_State_UnempB12M*B_S_CORR_IND;</w:t>
            </w:r>
          </w:p>
        </w:tc>
      </w:tr>
      <w:tr w:rsidR="00284E06" w:rsidRPr="00BF682A" w14:paraId="491EAF9A" w14:textId="77777777" w:rsidTr="00284E06">
        <w:trPr>
          <w:trHeight w:val="900"/>
        </w:trPr>
        <w:tc>
          <w:tcPr>
            <w:tcW w:w="651" w:type="pct"/>
            <w:tcBorders>
              <w:top w:val="nil"/>
              <w:left w:val="single" w:sz="4" w:space="0" w:color="auto"/>
              <w:bottom w:val="single" w:sz="4" w:space="0" w:color="auto"/>
              <w:right w:val="single" w:sz="4" w:space="0" w:color="auto"/>
            </w:tcBorders>
            <w:shd w:val="clear" w:color="auto" w:fill="auto"/>
            <w:hideMark/>
          </w:tcPr>
          <w:p w14:paraId="6496DEA1"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R_M_State_UnempB12M_IO_CONV</w:t>
            </w:r>
          </w:p>
        </w:tc>
        <w:tc>
          <w:tcPr>
            <w:tcW w:w="1636" w:type="pct"/>
            <w:tcBorders>
              <w:top w:val="nil"/>
              <w:left w:val="nil"/>
              <w:bottom w:val="single" w:sz="4" w:space="0" w:color="auto"/>
              <w:right w:val="single" w:sz="4" w:space="0" w:color="auto"/>
            </w:tcBorders>
            <w:shd w:val="clear" w:color="auto" w:fill="auto"/>
            <w:noWrap/>
            <w:hideMark/>
          </w:tcPr>
          <w:p w14:paraId="0AE7B2EA"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convicator</w:t>
            </w:r>
            <w:proofErr w:type="spellEnd"/>
            <w:r w:rsidRPr="00BF682A">
              <w:rPr>
                <w:rFonts w:eastAsia="Times New Roman" w:cs="Times New Roman"/>
                <w:color w:val="000000"/>
                <w:sz w:val="18"/>
                <w:szCs w:val="18"/>
              </w:rPr>
              <w:t xml:space="preserve"> of r m_state_unempb12m co past IO </w:t>
            </w:r>
            <w:proofErr w:type="spellStart"/>
            <w:r w:rsidRPr="00BF682A">
              <w:rPr>
                <w:rFonts w:eastAsia="Times New Roman" w:cs="Times New Roman"/>
                <w:color w:val="000000"/>
                <w:sz w:val="18"/>
                <w:szCs w:val="18"/>
              </w:rPr>
              <w:t>mos</w:t>
            </w:r>
            <w:proofErr w:type="spellEnd"/>
          </w:p>
        </w:tc>
        <w:tc>
          <w:tcPr>
            <w:tcW w:w="1092" w:type="pct"/>
            <w:tcBorders>
              <w:top w:val="nil"/>
              <w:left w:val="nil"/>
              <w:bottom w:val="single" w:sz="4" w:space="0" w:color="auto"/>
              <w:right w:val="single" w:sz="4" w:space="0" w:color="auto"/>
            </w:tcBorders>
            <w:shd w:val="clear" w:color="auto" w:fill="auto"/>
            <w:noWrap/>
            <w:hideMark/>
          </w:tcPr>
          <w:p w14:paraId="75C7681D"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xml:space="preserve">unemployment, </w:t>
            </w:r>
            <w:proofErr w:type="spellStart"/>
            <w:r w:rsidRPr="00BF682A">
              <w:rPr>
                <w:rFonts w:eastAsia="Times New Roman" w:cs="Times New Roman"/>
                <w:color w:val="000000"/>
                <w:sz w:val="18"/>
                <w:szCs w:val="18"/>
              </w:rPr>
              <w:t>portfolio_type_cd</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int_only_year</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int_only_ind</w:t>
            </w:r>
            <w:proofErr w:type="spellEnd"/>
          </w:p>
        </w:tc>
        <w:tc>
          <w:tcPr>
            <w:tcW w:w="1622" w:type="pct"/>
            <w:tcBorders>
              <w:top w:val="nil"/>
              <w:left w:val="nil"/>
              <w:bottom w:val="single" w:sz="4" w:space="0" w:color="auto"/>
              <w:right w:val="single" w:sz="4" w:space="0" w:color="auto"/>
            </w:tcBorders>
            <w:shd w:val="clear" w:color="auto" w:fill="auto"/>
            <w:hideMark/>
          </w:tcPr>
          <w:p w14:paraId="7DF207B5"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R_M_State_UnempB12M_IO =R_M_State_UnempB12M*B_S_INT_ONLY_IND;</w:t>
            </w:r>
            <w:r w:rsidRPr="00BF682A">
              <w:rPr>
                <w:rFonts w:eastAsia="Times New Roman" w:cs="Times New Roman"/>
                <w:color w:val="000000"/>
                <w:sz w:val="18"/>
                <w:szCs w:val="18"/>
              </w:rPr>
              <w:br/>
              <w:t xml:space="preserve">R_M_State_UnempB12M_IO_CONV=R_M_State_UnempB12M_IO*(GOV=0);  </w:t>
            </w:r>
          </w:p>
        </w:tc>
      </w:tr>
      <w:tr w:rsidR="00284E06" w:rsidRPr="00BF682A" w14:paraId="0B3A1143" w14:textId="77777777" w:rsidTr="00284E06">
        <w:trPr>
          <w:trHeight w:val="300"/>
        </w:trPr>
        <w:tc>
          <w:tcPr>
            <w:tcW w:w="651" w:type="pct"/>
            <w:tcBorders>
              <w:top w:val="nil"/>
              <w:left w:val="single" w:sz="4" w:space="0" w:color="auto"/>
              <w:bottom w:val="single" w:sz="4" w:space="0" w:color="auto"/>
              <w:right w:val="single" w:sz="4" w:space="0" w:color="auto"/>
            </w:tcBorders>
            <w:shd w:val="clear" w:color="auto" w:fill="auto"/>
            <w:hideMark/>
          </w:tcPr>
          <w:p w14:paraId="394382BC"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R_M_State_UnempB12M_SP1</w:t>
            </w:r>
          </w:p>
        </w:tc>
        <w:tc>
          <w:tcPr>
            <w:tcW w:w="1636" w:type="pct"/>
            <w:tcBorders>
              <w:top w:val="nil"/>
              <w:left w:val="nil"/>
              <w:bottom w:val="single" w:sz="4" w:space="0" w:color="auto"/>
              <w:right w:val="single" w:sz="4" w:space="0" w:color="auto"/>
            </w:tcBorders>
            <w:shd w:val="clear" w:color="auto" w:fill="auto"/>
            <w:noWrap/>
            <w:hideMark/>
          </w:tcPr>
          <w:p w14:paraId="6DFB2D54"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xml:space="preserve">unemployment in State level in past 12 </w:t>
            </w:r>
            <w:proofErr w:type="spellStart"/>
            <w:r w:rsidRPr="00BF682A">
              <w:rPr>
                <w:rFonts w:eastAsia="Times New Roman" w:cs="Times New Roman"/>
                <w:color w:val="000000"/>
                <w:sz w:val="18"/>
                <w:szCs w:val="18"/>
              </w:rPr>
              <w:t>mos</w:t>
            </w:r>
            <w:proofErr w:type="spellEnd"/>
          </w:p>
        </w:tc>
        <w:tc>
          <w:tcPr>
            <w:tcW w:w="1092" w:type="pct"/>
            <w:tcBorders>
              <w:top w:val="nil"/>
              <w:left w:val="nil"/>
              <w:bottom w:val="single" w:sz="4" w:space="0" w:color="auto"/>
              <w:right w:val="single" w:sz="4" w:space="0" w:color="auto"/>
            </w:tcBorders>
            <w:shd w:val="clear" w:color="auto" w:fill="auto"/>
            <w:noWrap/>
            <w:hideMark/>
          </w:tcPr>
          <w:p w14:paraId="5806D0D9"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unemployment</w:t>
            </w:r>
          </w:p>
        </w:tc>
        <w:tc>
          <w:tcPr>
            <w:tcW w:w="1622" w:type="pct"/>
            <w:tcBorders>
              <w:top w:val="nil"/>
              <w:left w:val="nil"/>
              <w:bottom w:val="single" w:sz="4" w:space="0" w:color="auto"/>
              <w:right w:val="single" w:sz="4" w:space="0" w:color="auto"/>
            </w:tcBorders>
            <w:shd w:val="clear" w:color="auto" w:fill="auto"/>
            <w:noWrap/>
            <w:hideMark/>
          </w:tcPr>
          <w:p w14:paraId="1886ECE0"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R_M_State_UnempB12M_SP1 = max(R_M_State_UnempB12M,1);</w:t>
            </w:r>
          </w:p>
        </w:tc>
      </w:tr>
      <w:tr w:rsidR="00284E06" w:rsidRPr="00BF682A" w14:paraId="38561356" w14:textId="77777777" w:rsidTr="00284E06">
        <w:trPr>
          <w:trHeight w:val="600"/>
        </w:trPr>
        <w:tc>
          <w:tcPr>
            <w:tcW w:w="651" w:type="pct"/>
            <w:tcBorders>
              <w:top w:val="nil"/>
              <w:left w:val="single" w:sz="4" w:space="0" w:color="auto"/>
              <w:bottom w:val="single" w:sz="4" w:space="0" w:color="auto"/>
              <w:right w:val="single" w:sz="4" w:space="0" w:color="auto"/>
            </w:tcBorders>
            <w:shd w:val="clear" w:color="auto" w:fill="auto"/>
            <w:hideMark/>
          </w:tcPr>
          <w:p w14:paraId="4DB5008B"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R_M_State_UnempB12M_SP1_MOBGT120</w:t>
            </w:r>
          </w:p>
        </w:tc>
        <w:tc>
          <w:tcPr>
            <w:tcW w:w="1636" w:type="pct"/>
            <w:tcBorders>
              <w:top w:val="nil"/>
              <w:left w:val="nil"/>
              <w:bottom w:val="single" w:sz="4" w:space="0" w:color="auto"/>
              <w:right w:val="single" w:sz="4" w:space="0" w:color="auto"/>
            </w:tcBorders>
            <w:shd w:val="clear" w:color="auto" w:fill="auto"/>
            <w:noWrap/>
            <w:hideMark/>
          </w:tcPr>
          <w:p w14:paraId="33E2C018"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xml:space="preserve">mobgt120icator of r m_state_unempb12m </w:t>
            </w:r>
            <w:proofErr w:type="spellStart"/>
            <w:r w:rsidRPr="00BF682A">
              <w:rPr>
                <w:rFonts w:eastAsia="Times New Roman" w:cs="Times New Roman"/>
                <w:color w:val="000000"/>
                <w:sz w:val="18"/>
                <w:szCs w:val="18"/>
              </w:rPr>
              <w:t>mo</w:t>
            </w:r>
            <w:proofErr w:type="spellEnd"/>
            <w:r w:rsidRPr="00BF682A">
              <w:rPr>
                <w:rFonts w:eastAsia="Times New Roman" w:cs="Times New Roman"/>
                <w:color w:val="000000"/>
                <w:sz w:val="18"/>
                <w:szCs w:val="18"/>
              </w:rPr>
              <w:t xml:space="preserve"> past SP1_MOBGT120 </w:t>
            </w:r>
            <w:proofErr w:type="spellStart"/>
            <w:r w:rsidRPr="00BF682A">
              <w:rPr>
                <w:rFonts w:eastAsia="Times New Roman" w:cs="Times New Roman"/>
                <w:color w:val="000000"/>
                <w:sz w:val="18"/>
                <w:szCs w:val="18"/>
              </w:rPr>
              <w:t>mos</w:t>
            </w:r>
            <w:proofErr w:type="spellEnd"/>
          </w:p>
        </w:tc>
        <w:tc>
          <w:tcPr>
            <w:tcW w:w="1092" w:type="pct"/>
            <w:tcBorders>
              <w:top w:val="nil"/>
              <w:left w:val="nil"/>
              <w:bottom w:val="single" w:sz="4" w:space="0" w:color="auto"/>
              <w:right w:val="single" w:sz="4" w:space="0" w:color="auto"/>
            </w:tcBorders>
            <w:shd w:val="clear" w:color="auto" w:fill="auto"/>
            <w:noWrap/>
            <w:hideMark/>
          </w:tcPr>
          <w:p w14:paraId="1CF02C44"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xml:space="preserve">unemployment, </w:t>
            </w:r>
            <w:proofErr w:type="spellStart"/>
            <w:r w:rsidRPr="00BF682A">
              <w:rPr>
                <w:rFonts w:eastAsia="Times New Roman" w:cs="Times New Roman"/>
                <w:color w:val="000000"/>
                <w:sz w:val="18"/>
                <w:szCs w:val="18"/>
              </w:rPr>
              <w:t>loan_orig_dt</w:t>
            </w:r>
            <w:proofErr w:type="spellEnd"/>
          </w:p>
        </w:tc>
        <w:tc>
          <w:tcPr>
            <w:tcW w:w="1622" w:type="pct"/>
            <w:tcBorders>
              <w:top w:val="nil"/>
              <w:left w:val="nil"/>
              <w:bottom w:val="single" w:sz="4" w:space="0" w:color="auto"/>
              <w:right w:val="single" w:sz="4" w:space="0" w:color="auto"/>
            </w:tcBorders>
            <w:shd w:val="clear" w:color="auto" w:fill="auto"/>
            <w:hideMark/>
          </w:tcPr>
          <w:p w14:paraId="44DEF47C"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R_M_State_UnempB12M_SP1_MOBGT120=R_M_State_UnempB12M_SP1*N_M_MOB_GT120;</w:t>
            </w:r>
          </w:p>
        </w:tc>
      </w:tr>
      <w:tr w:rsidR="00284E06" w:rsidRPr="00BF682A" w14:paraId="6699B6AB" w14:textId="77777777" w:rsidTr="00284E06">
        <w:trPr>
          <w:trHeight w:val="300"/>
        </w:trPr>
        <w:tc>
          <w:tcPr>
            <w:tcW w:w="651" w:type="pct"/>
            <w:tcBorders>
              <w:top w:val="nil"/>
              <w:left w:val="single" w:sz="4" w:space="0" w:color="auto"/>
              <w:bottom w:val="single" w:sz="4" w:space="0" w:color="auto"/>
              <w:right w:val="single" w:sz="4" w:space="0" w:color="auto"/>
            </w:tcBorders>
            <w:shd w:val="clear" w:color="auto" w:fill="auto"/>
            <w:hideMark/>
          </w:tcPr>
          <w:p w14:paraId="59309F5C"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lastRenderedPageBreak/>
              <w:t>R_M_US_GDPB1M</w:t>
            </w:r>
          </w:p>
        </w:tc>
        <w:tc>
          <w:tcPr>
            <w:tcW w:w="1636" w:type="pct"/>
            <w:tcBorders>
              <w:top w:val="nil"/>
              <w:left w:val="nil"/>
              <w:bottom w:val="single" w:sz="4" w:space="0" w:color="auto"/>
              <w:right w:val="single" w:sz="4" w:space="0" w:color="auto"/>
            </w:tcBorders>
            <w:shd w:val="clear" w:color="auto" w:fill="auto"/>
            <w:noWrap/>
            <w:hideMark/>
          </w:tcPr>
          <w:p w14:paraId="395E7373"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GDP in US level</w:t>
            </w:r>
          </w:p>
        </w:tc>
        <w:tc>
          <w:tcPr>
            <w:tcW w:w="1092" w:type="pct"/>
            <w:tcBorders>
              <w:top w:val="nil"/>
              <w:left w:val="nil"/>
              <w:bottom w:val="single" w:sz="4" w:space="0" w:color="auto"/>
              <w:right w:val="single" w:sz="4" w:space="0" w:color="auto"/>
            </w:tcBorders>
            <w:shd w:val="clear" w:color="auto" w:fill="auto"/>
            <w:hideMark/>
          </w:tcPr>
          <w:p w14:paraId="777FD33F"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GDP</w:t>
            </w:r>
          </w:p>
        </w:tc>
        <w:tc>
          <w:tcPr>
            <w:tcW w:w="1622" w:type="pct"/>
            <w:tcBorders>
              <w:top w:val="nil"/>
              <w:left w:val="nil"/>
              <w:bottom w:val="single" w:sz="4" w:space="0" w:color="auto"/>
              <w:right w:val="single" w:sz="4" w:space="0" w:color="auto"/>
            </w:tcBorders>
            <w:shd w:val="clear" w:color="auto" w:fill="auto"/>
            <w:noWrap/>
            <w:hideMark/>
          </w:tcPr>
          <w:p w14:paraId="7DD81B3C"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w:t>
            </w:r>
          </w:p>
        </w:tc>
      </w:tr>
      <w:tr w:rsidR="00284E06" w:rsidRPr="00BF682A" w14:paraId="61E1B341" w14:textId="77777777" w:rsidTr="00284E06">
        <w:trPr>
          <w:trHeight w:val="2400"/>
        </w:trPr>
        <w:tc>
          <w:tcPr>
            <w:tcW w:w="651" w:type="pct"/>
            <w:tcBorders>
              <w:top w:val="nil"/>
              <w:left w:val="single" w:sz="4" w:space="0" w:color="auto"/>
              <w:bottom w:val="single" w:sz="4" w:space="0" w:color="auto"/>
              <w:right w:val="single" w:sz="4" w:space="0" w:color="auto"/>
            </w:tcBorders>
            <w:shd w:val="clear" w:color="auto" w:fill="auto"/>
            <w:hideMark/>
          </w:tcPr>
          <w:p w14:paraId="3201B149" w14:textId="77777777" w:rsidR="00284E06" w:rsidRPr="00BF682A" w:rsidRDefault="00284E06" w:rsidP="00284E06">
            <w:pPr>
              <w:spacing w:after="0" w:line="240" w:lineRule="auto"/>
              <w:rPr>
                <w:rFonts w:eastAsia="Times New Roman" w:cs="Arial"/>
                <w:color w:val="000000"/>
                <w:sz w:val="18"/>
                <w:szCs w:val="18"/>
              </w:rPr>
            </w:pPr>
            <w:proofErr w:type="spellStart"/>
            <w:r w:rsidRPr="00BF682A">
              <w:rPr>
                <w:rFonts w:eastAsia="Times New Roman" w:cs="Arial"/>
                <w:color w:val="000000"/>
                <w:sz w:val="18"/>
                <w:szCs w:val="18"/>
              </w:rPr>
              <w:t>S_M_FicoRefresh</w:t>
            </w:r>
            <w:proofErr w:type="spellEnd"/>
          </w:p>
        </w:tc>
        <w:tc>
          <w:tcPr>
            <w:tcW w:w="1636" w:type="pct"/>
            <w:tcBorders>
              <w:top w:val="nil"/>
              <w:left w:val="nil"/>
              <w:bottom w:val="single" w:sz="4" w:space="0" w:color="auto"/>
              <w:right w:val="single" w:sz="4" w:space="0" w:color="auto"/>
            </w:tcBorders>
            <w:shd w:val="clear" w:color="auto" w:fill="auto"/>
            <w:noWrap/>
            <w:hideMark/>
          </w:tcPr>
          <w:p w14:paraId="05FB1E55"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refresh fico</w:t>
            </w:r>
          </w:p>
        </w:tc>
        <w:tc>
          <w:tcPr>
            <w:tcW w:w="1092" w:type="pct"/>
            <w:tcBorders>
              <w:top w:val="nil"/>
              <w:left w:val="nil"/>
              <w:bottom w:val="single" w:sz="4" w:space="0" w:color="auto"/>
              <w:right w:val="single" w:sz="4" w:space="0" w:color="auto"/>
            </w:tcBorders>
            <w:shd w:val="clear" w:color="auto" w:fill="auto"/>
            <w:hideMark/>
          </w:tcPr>
          <w:p w14:paraId="0DC74A12"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beacon50_score</w:t>
            </w:r>
          </w:p>
        </w:tc>
        <w:tc>
          <w:tcPr>
            <w:tcW w:w="1622" w:type="pct"/>
            <w:tcBorders>
              <w:top w:val="nil"/>
              <w:left w:val="nil"/>
              <w:bottom w:val="single" w:sz="4" w:space="0" w:color="auto"/>
              <w:right w:val="single" w:sz="4" w:space="0" w:color="auto"/>
            </w:tcBorders>
            <w:shd w:val="clear" w:color="auto" w:fill="auto"/>
            <w:hideMark/>
          </w:tcPr>
          <w:p w14:paraId="317147F1"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S_M_Fico_P</w:t>
            </w:r>
            <w:proofErr w:type="spellEnd"/>
            <w:r w:rsidRPr="00BF682A">
              <w:rPr>
                <w:rFonts w:eastAsia="Times New Roman" w:cs="Times New Roman"/>
                <w:color w:val="000000"/>
                <w:sz w:val="18"/>
                <w:szCs w:val="18"/>
              </w:rPr>
              <w:t xml:space="preserve">=input(beacon50_score,20.);/*11/21/2016 </w:t>
            </w:r>
            <w:proofErr w:type="spellStart"/>
            <w:r w:rsidRPr="00BF682A">
              <w:rPr>
                <w:rFonts w:eastAsia="Times New Roman" w:cs="Times New Roman"/>
                <w:color w:val="000000"/>
                <w:sz w:val="18"/>
                <w:szCs w:val="18"/>
              </w:rPr>
              <w:t>Shuangxi</w:t>
            </w:r>
            <w:proofErr w:type="spellEnd"/>
            <w:r w:rsidRPr="00BF682A">
              <w:rPr>
                <w:rFonts w:eastAsia="Times New Roman" w:cs="Times New Roman"/>
                <w:color w:val="000000"/>
                <w:sz w:val="18"/>
                <w:szCs w:val="18"/>
              </w:rPr>
              <w:t xml:space="preserve"> changed beacon50_score+0*/</w:t>
            </w:r>
            <w:r w:rsidRPr="00BF682A">
              <w:rPr>
                <w:rFonts w:eastAsia="Times New Roman" w:cs="Times New Roman"/>
                <w:color w:val="000000"/>
                <w:sz w:val="18"/>
                <w:szCs w:val="18"/>
              </w:rPr>
              <w:br/>
              <w:t xml:space="preserve">    </w:t>
            </w:r>
            <w:proofErr w:type="spellStart"/>
            <w:r w:rsidRPr="00BF682A">
              <w:rPr>
                <w:rFonts w:eastAsia="Times New Roman" w:cs="Times New Roman"/>
                <w:color w:val="000000"/>
                <w:sz w:val="18"/>
                <w:szCs w:val="18"/>
              </w:rPr>
              <w:t>S_M_Fico_S</w:t>
            </w:r>
            <w:proofErr w:type="spellEnd"/>
            <w:r w:rsidRPr="00BF682A">
              <w:rPr>
                <w:rFonts w:eastAsia="Times New Roman" w:cs="Times New Roman"/>
                <w:color w:val="000000"/>
                <w:sz w:val="18"/>
                <w:szCs w:val="18"/>
              </w:rPr>
              <w:t xml:space="preserve">=input(beacon50_score_s,20.);/*11/21/2016 </w:t>
            </w:r>
            <w:proofErr w:type="spellStart"/>
            <w:r w:rsidRPr="00BF682A">
              <w:rPr>
                <w:rFonts w:eastAsia="Times New Roman" w:cs="Times New Roman"/>
                <w:color w:val="000000"/>
                <w:sz w:val="18"/>
                <w:szCs w:val="18"/>
              </w:rPr>
              <w:t>Shuangxi</w:t>
            </w:r>
            <w:proofErr w:type="spellEnd"/>
            <w:r w:rsidRPr="00BF682A">
              <w:rPr>
                <w:rFonts w:eastAsia="Times New Roman" w:cs="Times New Roman"/>
                <w:color w:val="000000"/>
                <w:sz w:val="18"/>
                <w:szCs w:val="18"/>
              </w:rPr>
              <w:t xml:space="preserve"> changed*/</w:t>
            </w:r>
            <w:r w:rsidRPr="00BF682A">
              <w:rPr>
                <w:rFonts w:eastAsia="Times New Roman" w:cs="Times New Roman"/>
                <w:color w:val="000000"/>
                <w:sz w:val="18"/>
                <w:szCs w:val="18"/>
              </w:rPr>
              <w:br/>
              <w:t xml:space="preserve">    if </w:t>
            </w:r>
            <w:proofErr w:type="spellStart"/>
            <w:r w:rsidRPr="00BF682A">
              <w:rPr>
                <w:rFonts w:eastAsia="Times New Roman" w:cs="Times New Roman"/>
                <w:color w:val="000000"/>
                <w:sz w:val="18"/>
                <w:szCs w:val="18"/>
              </w:rPr>
              <w:t>in_prim</w:t>
            </w:r>
            <w:proofErr w:type="spellEnd"/>
            <w:r w:rsidRPr="00BF682A">
              <w:rPr>
                <w:rFonts w:eastAsia="Times New Roman" w:cs="Times New Roman"/>
                <w:color w:val="000000"/>
                <w:sz w:val="18"/>
                <w:szCs w:val="18"/>
              </w:rPr>
              <w:t xml:space="preserve"> eq 1 and </w:t>
            </w:r>
            <w:proofErr w:type="spellStart"/>
            <w:r w:rsidRPr="00BF682A">
              <w:rPr>
                <w:rFonts w:eastAsia="Times New Roman" w:cs="Times New Roman"/>
                <w:color w:val="000000"/>
                <w:sz w:val="18"/>
                <w:szCs w:val="18"/>
              </w:rPr>
              <w:t>S_M_Fico_P</w:t>
            </w:r>
            <w:proofErr w:type="spellEnd"/>
            <w:r w:rsidRPr="00BF682A">
              <w:rPr>
                <w:rFonts w:eastAsia="Times New Roman" w:cs="Times New Roman"/>
                <w:color w:val="000000"/>
                <w:sz w:val="18"/>
                <w:szCs w:val="18"/>
              </w:rPr>
              <w:t xml:space="preserve">&lt;=0 then B_M_FicoMissing1='1'; else B_M_FicoMissing1='0'; /*11/21/2016 </w:t>
            </w:r>
            <w:proofErr w:type="spellStart"/>
            <w:r w:rsidRPr="00BF682A">
              <w:rPr>
                <w:rFonts w:eastAsia="Times New Roman" w:cs="Times New Roman"/>
                <w:color w:val="000000"/>
                <w:sz w:val="18"/>
                <w:szCs w:val="18"/>
              </w:rPr>
              <w:t>Shuangxi</w:t>
            </w:r>
            <w:proofErr w:type="spellEnd"/>
            <w:r w:rsidRPr="00BF682A">
              <w:rPr>
                <w:rFonts w:eastAsia="Times New Roman" w:cs="Times New Roman"/>
                <w:color w:val="000000"/>
                <w:sz w:val="18"/>
                <w:szCs w:val="18"/>
              </w:rPr>
              <w:t xml:space="preserve"> changed*/ </w:t>
            </w:r>
            <w:r w:rsidRPr="00BF682A">
              <w:rPr>
                <w:rFonts w:eastAsia="Times New Roman" w:cs="Times New Roman"/>
                <w:color w:val="000000"/>
                <w:sz w:val="18"/>
                <w:szCs w:val="18"/>
              </w:rPr>
              <w:br/>
              <w:t xml:space="preserve">    if </w:t>
            </w:r>
            <w:proofErr w:type="spellStart"/>
            <w:r w:rsidRPr="00BF682A">
              <w:rPr>
                <w:rFonts w:eastAsia="Times New Roman" w:cs="Times New Roman"/>
                <w:color w:val="000000"/>
                <w:sz w:val="18"/>
                <w:szCs w:val="18"/>
              </w:rPr>
              <w:t>in_prim</w:t>
            </w:r>
            <w:proofErr w:type="spellEnd"/>
            <w:r w:rsidRPr="00BF682A">
              <w:rPr>
                <w:rFonts w:eastAsia="Times New Roman" w:cs="Times New Roman"/>
                <w:color w:val="000000"/>
                <w:sz w:val="18"/>
                <w:szCs w:val="18"/>
              </w:rPr>
              <w:t xml:space="preserve"> ne 1 then B_M_FicoMissing2='1'; else B_M_FicoMissing2='0';  /*11/21/2016 </w:t>
            </w:r>
            <w:proofErr w:type="spellStart"/>
            <w:r w:rsidRPr="00BF682A">
              <w:rPr>
                <w:rFonts w:eastAsia="Times New Roman" w:cs="Times New Roman"/>
                <w:color w:val="000000"/>
                <w:sz w:val="18"/>
                <w:szCs w:val="18"/>
              </w:rPr>
              <w:t>Shuangxi</w:t>
            </w:r>
            <w:proofErr w:type="spellEnd"/>
            <w:r w:rsidRPr="00BF682A">
              <w:rPr>
                <w:rFonts w:eastAsia="Times New Roman" w:cs="Times New Roman"/>
                <w:color w:val="000000"/>
                <w:sz w:val="18"/>
                <w:szCs w:val="18"/>
              </w:rPr>
              <w:t xml:space="preserve"> changed*/ </w:t>
            </w:r>
          </w:p>
        </w:tc>
      </w:tr>
      <w:tr w:rsidR="00284E06" w:rsidRPr="00BF682A" w14:paraId="2965908F" w14:textId="77777777" w:rsidTr="00284E06">
        <w:trPr>
          <w:trHeight w:val="900"/>
        </w:trPr>
        <w:tc>
          <w:tcPr>
            <w:tcW w:w="651" w:type="pct"/>
            <w:tcBorders>
              <w:top w:val="nil"/>
              <w:left w:val="single" w:sz="4" w:space="0" w:color="auto"/>
              <w:bottom w:val="single" w:sz="4" w:space="0" w:color="auto"/>
              <w:right w:val="single" w:sz="4" w:space="0" w:color="auto"/>
            </w:tcBorders>
            <w:shd w:val="clear" w:color="auto" w:fill="auto"/>
            <w:hideMark/>
          </w:tcPr>
          <w:p w14:paraId="2AA6A220"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S_M_FicoRefresh_LSP640</w:t>
            </w:r>
          </w:p>
        </w:tc>
        <w:tc>
          <w:tcPr>
            <w:tcW w:w="1636" w:type="pct"/>
            <w:tcBorders>
              <w:top w:val="nil"/>
              <w:left w:val="nil"/>
              <w:bottom w:val="single" w:sz="4" w:space="0" w:color="auto"/>
              <w:right w:val="single" w:sz="4" w:space="0" w:color="auto"/>
            </w:tcBorders>
            <w:shd w:val="clear" w:color="auto" w:fill="auto"/>
            <w:noWrap/>
            <w:hideMark/>
          </w:tcPr>
          <w:p w14:paraId="55A67379"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refresh fico floored at 640</w:t>
            </w:r>
          </w:p>
        </w:tc>
        <w:tc>
          <w:tcPr>
            <w:tcW w:w="1092" w:type="pct"/>
            <w:tcBorders>
              <w:top w:val="nil"/>
              <w:left w:val="nil"/>
              <w:bottom w:val="single" w:sz="4" w:space="0" w:color="auto"/>
              <w:right w:val="single" w:sz="4" w:space="0" w:color="auto"/>
            </w:tcBorders>
            <w:shd w:val="clear" w:color="auto" w:fill="auto"/>
            <w:hideMark/>
          </w:tcPr>
          <w:p w14:paraId="6DA8DE98"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beacon50_score</w:t>
            </w:r>
          </w:p>
        </w:tc>
        <w:tc>
          <w:tcPr>
            <w:tcW w:w="1622" w:type="pct"/>
            <w:tcBorders>
              <w:top w:val="nil"/>
              <w:left w:val="nil"/>
              <w:bottom w:val="single" w:sz="4" w:space="0" w:color="auto"/>
              <w:right w:val="single" w:sz="4" w:space="0" w:color="auto"/>
            </w:tcBorders>
            <w:shd w:val="clear" w:color="auto" w:fill="auto"/>
            <w:noWrap/>
            <w:hideMark/>
          </w:tcPr>
          <w:p w14:paraId="02704DCE"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S_M_FicoRefresh_LSP640=min(S_M_FicoRefresh,640);</w:t>
            </w:r>
          </w:p>
        </w:tc>
      </w:tr>
      <w:tr w:rsidR="00284E06" w:rsidRPr="00BF682A" w14:paraId="038A07B8" w14:textId="77777777" w:rsidTr="00284E06">
        <w:trPr>
          <w:trHeight w:val="900"/>
        </w:trPr>
        <w:tc>
          <w:tcPr>
            <w:tcW w:w="651" w:type="pct"/>
            <w:tcBorders>
              <w:top w:val="nil"/>
              <w:left w:val="single" w:sz="4" w:space="0" w:color="auto"/>
              <w:bottom w:val="single" w:sz="4" w:space="0" w:color="auto"/>
              <w:right w:val="single" w:sz="4" w:space="0" w:color="auto"/>
            </w:tcBorders>
            <w:shd w:val="clear" w:color="auto" w:fill="auto"/>
            <w:hideMark/>
          </w:tcPr>
          <w:p w14:paraId="386784AF"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S_M_FicoRefresh_SP640</w:t>
            </w:r>
          </w:p>
        </w:tc>
        <w:tc>
          <w:tcPr>
            <w:tcW w:w="1636" w:type="pct"/>
            <w:tcBorders>
              <w:top w:val="nil"/>
              <w:left w:val="nil"/>
              <w:bottom w:val="single" w:sz="4" w:space="0" w:color="auto"/>
              <w:right w:val="single" w:sz="4" w:space="0" w:color="auto"/>
            </w:tcBorders>
            <w:shd w:val="clear" w:color="auto" w:fill="auto"/>
            <w:noWrap/>
            <w:hideMark/>
          </w:tcPr>
          <w:p w14:paraId="765A0A08"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refresh fico capped at 640</w:t>
            </w:r>
          </w:p>
        </w:tc>
        <w:tc>
          <w:tcPr>
            <w:tcW w:w="1092" w:type="pct"/>
            <w:tcBorders>
              <w:top w:val="nil"/>
              <w:left w:val="nil"/>
              <w:bottom w:val="single" w:sz="4" w:space="0" w:color="auto"/>
              <w:right w:val="single" w:sz="4" w:space="0" w:color="auto"/>
            </w:tcBorders>
            <w:shd w:val="clear" w:color="auto" w:fill="auto"/>
            <w:hideMark/>
          </w:tcPr>
          <w:p w14:paraId="773FDAA6"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beacon50_score</w:t>
            </w:r>
          </w:p>
        </w:tc>
        <w:tc>
          <w:tcPr>
            <w:tcW w:w="1622" w:type="pct"/>
            <w:tcBorders>
              <w:top w:val="nil"/>
              <w:left w:val="nil"/>
              <w:bottom w:val="single" w:sz="4" w:space="0" w:color="auto"/>
              <w:right w:val="single" w:sz="4" w:space="0" w:color="auto"/>
            </w:tcBorders>
            <w:shd w:val="clear" w:color="auto" w:fill="auto"/>
            <w:noWrap/>
            <w:hideMark/>
          </w:tcPr>
          <w:p w14:paraId="67B41B59"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S_M_FicoRefresh_SP640=max(S_M_FicoRefresh,640);</w:t>
            </w:r>
          </w:p>
        </w:tc>
      </w:tr>
      <w:tr w:rsidR="00284E06" w:rsidRPr="00BF682A" w14:paraId="54F34C13" w14:textId="77777777" w:rsidTr="00284E06">
        <w:trPr>
          <w:trHeight w:val="900"/>
        </w:trPr>
        <w:tc>
          <w:tcPr>
            <w:tcW w:w="651" w:type="pct"/>
            <w:tcBorders>
              <w:top w:val="nil"/>
              <w:left w:val="single" w:sz="4" w:space="0" w:color="auto"/>
              <w:bottom w:val="single" w:sz="4" w:space="0" w:color="auto"/>
              <w:right w:val="single" w:sz="4" w:space="0" w:color="auto"/>
            </w:tcBorders>
            <w:shd w:val="clear" w:color="auto" w:fill="auto"/>
            <w:hideMark/>
          </w:tcPr>
          <w:p w14:paraId="6156BDE9"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S_M_FicoRefresh_SP720</w:t>
            </w:r>
          </w:p>
        </w:tc>
        <w:tc>
          <w:tcPr>
            <w:tcW w:w="1636" w:type="pct"/>
            <w:tcBorders>
              <w:top w:val="nil"/>
              <w:left w:val="nil"/>
              <w:bottom w:val="single" w:sz="4" w:space="0" w:color="auto"/>
              <w:right w:val="single" w:sz="4" w:space="0" w:color="auto"/>
            </w:tcBorders>
            <w:shd w:val="clear" w:color="auto" w:fill="auto"/>
            <w:noWrap/>
            <w:hideMark/>
          </w:tcPr>
          <w:p w14:paraId="57C089F5"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refresh fico capped at 720</w:t>
            </w:r>
          </w:p>
        </w:tc>
        <w:tc>
          <w:tcPr>
            <w:tcW w:w="1092" w:type="pct"/>
            <w:tcBorders>
              <w:top w:val="nil"/>
              <w:left w:val="nil"/>
              <w:bottom w:val="single" w:sz="4" w:space="0" w:color="auto"/>
              <w:right w:val="single" w:sz="4" w:space="0" w:color="auto"/>
            </w:tcBorders>
            <w:shd w:val="clear" w:color="auto" w:fill="auto"/>
            <w:hideMark/>
          </w:tcPr>
          <w:p w14:paraId="10794E94"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beacon50_score</w:t>
            </w:r>
          </w:p>
        </w:tc>
        <w:tc>
          <w:tcPr>
            <w:tcW w:w="1622" w:type="pct"/>
            <w:tcBorders>
              <w:top w:val="nil"/>
              <w:left w:val="nil"/>
              <w:bottom w:val="single" w:sz="4" w:space="0" w:color="auto"/>
              <w:right w:val="single" w:sz="4" w:space="0" w:color="auto"/>
            </w:tcBorders>
            <w:shd w:val="clear" w:color="auto" w:fill="auto"/>
            <w:noWrap/>
            <w:hideMark/>
          </w:tcPr>
          <w:p w14:paraId="18C83DB0"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S_M_FicoRefresh_SP720=max(S_M_FicoRefresh,720);</w:t>
            </w:r>
          </w:p>
        </w:tc>
      </w:tr>
      <w:tr w:rsidR="00284E06" w:rsidRPr="00BF682A" w14:paraId="38715A96" w14:textId="77777777" w:rsidTr="00284E06">
        <w:trPr>
          <w:trHeight w:val="1500"/>
        </w:trPr>
        <w:tc>
          <w:tcPr>
            <w:tcW w:w="651" w:type="pct"/>
            <w:tcBorders>
              <w:top w:val="nil"/>
              <w:left w:val="single" w:sz="4" w:space="0" w:color="auto"/>
              <w:bottom w:val="single" w:sz="4" w:space="0" w:color="auto"/>
              <w:right w:val="single" w:sz="4" w:space="0" w:color="auto"/>
            </w:tcBorders>
            <w:shd w:val="clear" w:color="auto" w:fill="auto"/>
            <w:hideMark/>
          </w:tcPr>
          <w:p w14:paraId="14BA4527" w14:textId="77777777" w:rsidR="00284E06" w:rsidRPr="00BF682A" w:rsidRDefault="00284E06" w:rsidP="00284E06">
            <w:pPr>
              <w:spacing w:after="0" w:line="240" w:lineRule="auto"/>
              <w:rPr>
                <w:rFonts w:eastAsia="Times New Roman" w:cs="Arial"/>
                <w:color w:val="000000"/>
                <w:sz w:val="18"/>
                <w:szCs w:val="18"/>
              </w:rPr>
            </w:pPr>
            <w:proofErr w:type="spellStart"/>
            <w:r w:rsidRPr="00BF682A">
              <w:rPr>
                <w:rFonts w:eastAsia="Times New Roman" w:cs="Arial"/>
                <w:color w:val="000000"/>
                <w:sz w:val="18"/>
                <w:szCs w:val="18"/>
              </w:rPr>
              <w:t>S_S_FicoDcsn</w:t>
            </w:r>
            <w:proofErr w:type="spellEnd"/>
          </w:p>
        </w:tc>
        <w:tc>
          <w:tcPr>
            <w:tcW w:w="1636" w:type="pct"/>
            <w:tcBorders>
              <w:top w:val="nil"/>
              <w:left w:val="nil"/>
              <w:bottom w:val="single" w:sz="4" w:space="0" w:color="auto"/>
              <w:right w:val="single" w:sz="4" w:space="0" w:color="auto"/>
            </w:tcBorders>
            <w:shd w:val="clear" w:color="auto" w:fill="auto"/>
            <w:noWrap/>
            <w:hideMark/>
          </w:tcPr>
          <w:p w14:paraId="48FBB140"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decision fico</w:t>
            </w:r>
          </w:p>
        </w:tc>
        <w:tc>
          <w:tcPr>
            <w:tcW w:w="1092" w:type="pct"/>
            <w:tcBorders>
              <w:top w:val="nil"/>
              <w:left w:val="nil"/>
              <w:bottom w:val="single" w:sz="4" w:space="0" w:color="auto"/>
              <w:right w:val="single" w:sz="4" w:space="0" w:color="auto"/>
            </w:tcBorders>
            <w:shd w:val="clear" w:color="auto" w:fill="auto"/>
            <w:hideMark/>
          </w:tcPr>
          <w:p w14:paraId="7ACBB40C"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Dcsn_fico</w:t>
            </w:r>
            <w:proofErr w:type="spellEnd"/>
          </w:p>
        </w:tc>
        <w:tc>
          <w:tcPr>
            <w:tcW w:w="1622" w:type="pct"/>
            <w:tcBorders>
              <w:top w:val="nil"/>
              <w:left w:val="nil"/>
              <w:bottom w:val="single" w:sz="4" w:space="0" w:color="auto"/>
              <w:right w:val="single" w:sz="4" w:space="0" w:color="auto"/>
            </w:tcBorders>
            <w:shd w:val="clear" w:color="auto" w:fill="auto"/>
            <w:hideMark/>
          </w:tcPr>
          <w:p w14:paraId="73C71B5B"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S_S_FicoDcsn</w:t>
            </w:r>
            <w:proofErr w:type="spellEnd"/>
            <w:r w:rsidRPr="00BF682A">
              <w:rPr>
                <w:rFonts w:eastAsia="Times New Roman" w:cs="Times New Roman"/>
                <w:color w:val="000000"/>
                <w:sz w:val="18"/>
                <w:szCs w:val="18"/>
              </w:rPr>
              <w:t>=0;</w:t>
            </w:r>
            <w:r w:rsidRPr="00BF682A">
              <w:rPr>
                <w:rFonts w:eastAsia="Times New Roman" w:cs="Times New Roman"/>
                <w:color w:val="000000"/>
                <w:sz w:val="18"/>
                <w:szCs w:val="18"/>
              </w:rPr>
              <w:br/>
              <w:t xml:space="preserve">    </w:t>
            </w:r>
            <w:proofErr w:type="spellStart"/>
            <w:r w:rsidRPr="00BF682A">
              <w:rPr>
                <w:rFonts w:eastAsia="Times New Roman" w:cs="Times New Roman"/>
                <w:color w:val="000000"/>
                <w:sz w:val="18"/>
                <w:szCs w:val="18"/>
              </w:rPr>
              <w:t>B_S_FicoDcsnMiss</w:t>
            </w:r>
            <w:proofErr w:type="spellEnd"/>
            <w:r w:rsidRPr="00BF682A">
              <w:rPr>
                <w:rFonts w:eastAsia="Times New Roman" w:cs="Times New Roman"/>
                <w:color w:val="000000"/>
                <w:sz w:val="18"/>
                <w:szCs w:val="18"/>
              </w:rPr>
              <w:t xml:space="preserve">='0';/*11/19/2016 </w:t>
            </w:r>
            <w:proofErr w:type="spellStart"/>
            <w:r w:rsidRPr="00BF682A">
              <w:rPr>
                <w:rFonts w:eastAsia="Times New Roman" w:cs="Times New Roman"/>
                <w:color w:val="000000"/>
                <w:sz w:val="18"/>
                <w:szCs w:val="18"/>
              </w:rPr>
              <w:t>Shuangxi</w:t>
            </w:r>
            <w:proofErr w:type="spellEnd"/>
            <w:r w:rsidRPr="00BF682A">
              <w:rPr>
                <w:rFonts w:eastAsia="Times New Roman" w:cs="Times New Roman"/>
                <w:color w:val="000000"/>
                <w:sz w:val="18"/>
                <w:szCs w:val="18"/>
              </w:rPr>
              <w:t xml:space="preserve"> changed 0 to '0' */</w:t>
            </w:r>
            <w:r w:rsidRPr="00BF682A">
              <w:rPr>
                <w:rFonts w:eastAsia="Times New Roman" w:cs="Times New Roman"/>
                <w:color w:val="000000"/>
                <w:sz w:val="18"/>
                <w:szCs w:val="18"/>
              </w:rPr>
              <w:br/>
              <w:t xml:space="preserve">    IF DCSN_FICO&gt;=300 and DCSN_FICO&lt;=850 then </w:t>
            </w:r>
            <w:proofErr w:type="spellStart"/>
            <w:r w:rsidRPr="00BF682A">
              <w:rPr>
                <w:rFonts w:eastAsia="Times New Roman" w:cs="Times New Roman"/>
                <w:color w:val="000000"/>
                <w:sz w:val="18"/>
                <w:szCs w:val="18"/>
              </w:rPr>
              <w:t>S_S_FicoDcsn</w:t>
            </w:r>
            <w:proofErr w:type="spellEnd"/>
            <w:r w:rsidRPr="00BF682A">
              <w:rPr>
                <w:rFonts w:eastAsia="Times New Roman" w:cs="Times New Roman"/>
                <w:color w:val="000000"/>
                <w:sz w:val="18"/>
                <w:szCs w:val="18"/>
              </w:rPr>
              <w:t>=DCSN_FICO;</w:t>
            </w:r>
          </w:p>
        </w:tc>
      </w:tr>
      <w:tr w:rsidR="00284E06" w:rsidRPr="00BF682A" w14:paraId="433C31F7" w14:textId="77777777" w:rsidTr="00284E06">
        <w:trPr>
          <w:trHeight w:val="300"/>
        </w:trPr>
        <w:tc>
          <w:tcPr>
            <w:tcW w:w="651" w:type="pct"/>
            <w:tcBorders>
              <w:top w:val="nil"/>
              <w:left w:val="single" w:sz="4" w:space="0" w:color="auto"/>
              <w:bottom w:val="single" w:sz="4" w:space="0" w:color="auto"/>
              <w:right w:val="single" w:sz="4" w:space="0" w:color="auto"/>
            </w:tcBorders>
            <w:shd w:val="clear" w:color="auto" w:fill="auto"/>
            <w:hideMark/>
          </w:tcPr>
          <w:p w14:paraId="6FACEEF3" w14:textId="77777777" w:rsidR="00284E06" w:rsidRPr="00BF682A" w:rsidRDefault="00284E06" w:rsidP="00284E06">
            <w:pPr>
              <w:spacing w:after="0" w:line="240" w:lineRule="auto"/>
              <w:rPr>
                <w:rFonts w:eastAsia="Times New Roman" w:cs="Arial"/>
                <w:color w:val="000000"/>
                <w:sz w:val="18"/>
                <w:szCs w:val="18"/>
              </w:rPr>
            </w:pPr>
            <w:r w:rsidRPr="00BF682A">
              <w:rPr>
                <w:rFonts w:eastAsia="Times New Roman" w:cs="Arial"/>
                <w:color w:val="000000"/>
                <w:sz w:val="18"/>
                <w:szCs w:val="18"/>
              </w:rPr>
              <w:t>Sandy</w:t>
            </w:r>
          </w:p>
        </w:tc>
        <w:tc>
          <w:tcPr>
            <w:tcW w:w="1636" w:type="pct"/>
            <w:tcBorders>
              <w:top w:val="nil"/>
              <w:left w:val="nil"/>
              <w:bottom w:val="single" w:sz="4" w:space="0" w:color="auto"/>
              <w:right w:val="single" w:sz="4" w:space="0" w:color="auto"/>
            </w:tcBorders>
            <w:shd w:val="clear" w:color="auto" w:fill="auto"/>
            <w:noWrap/>
            <w:hideMark/>
          </w:tcPr>
          <w:p w14:paraId="5857E4E6"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indicator of property in area hit by the storm Sandy</w:t>
            </w:r>
          </w:p>
        </w:tc>
        <w:tc>
          <w:tcPr>
            <w:tcW w:w="1092" w:type="pct"/>
            <w:tcBorders>
              <w:top w:val="nil"/>
              <w:left w:val="nil"/>
              <w:bottom w:val="single" w:sz="4" w:space="0" w:color="auto"/>
              <w:right w:val="single" w:sz="4" w:space="0" w:color="auto"/>
            </w:tcBorders>
            <w:shd w:val="clear" w:color="auto" w:fill="auto"/>
            <w:noWrap/>
            <w:hideMark/>
          </w:tcPr>
          <w:p w14:paraId="3EF538BA"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prop_zip_cd</w:t>
            </w:r>
            <w:proofErr w:type="spellEnd"/>
          </w:p>
        </w:tc>
        <w:tc>
          <w:tcPr>
            <w:tcW w:w="1622" w:type="pct"/>
            <w:tcBorders>
              <w:top w:val="nil"/>
              <w:left w:val="nil"/>
              <w:bottom w:val="single" w:sz="4" w:space="0" w:color="auto"/>
              <w:right w:val="single" w:sz="4" w:space="0" w:color="auto"/>
            </w:tcBorders>
            <w:shd w:val="clear" w:color="auto" w:fill="auto"/>
            <w:noWrap/>
            <w:hideMark/>
          </w:tcPr>
          <w:p w14:paraId="608E03FF"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 </w:t>
            </w:r>
          </w:p>
        </w:tc>
      </w:tr>
      <w:tr w:rsidR="00284E06" w:rsidRPr="00BF682A" w14:paraId="1E2919BF" w14:textId="77777777" w:rsidTr="00284E06">
        <w:trPr>
          <w:trHeight w:val="675"/>
        </w:trPr>
        <w:tc>
          <w:tcPr>
            <w:tcW w:w="651" w:type="pct"/>
            <w:tcBorders>
              <w:top w:val="nil"/>
              <w:left w:val="single" w:sz="4" w:space="0" w:color="auto"/>
              <w:bottom w:val="single" w:sz="4" w:space="0" w:color="auto"/>
              <w:right w:val="single" w:sz="4" w:space="0" w:color="auto"/>
            </w:tcBorders>
            <w:shd w:val="clear" w:color="auto" w:fill="auto"/>
            <w:hideMark/>
          </w:tcPr>
          <w:p w14:paraId="7755B2E2" w14:textId="77777777" w:rsidR="00284E06" w:rsidRPr="00BF682A" w:rsidRDefault="00284E06" w:rsidP="00284E06">
            <w:pPr>
              <w:spacing w:after="0" w:line="240" w:lineRule="auto"/>
              <w:rPr>
                <w:rFonts w:eastAsia="Times New Roman" w:cs="Arial"/>
                <w:color w:val="000000"/>
                <w:sz w:val="18"/>
                <w:szCs w:val="18"/>
              </w:rPr>
            </w:pPr>
            <w:proofErr w:type="spellStart"/>
            <w:r w:rsidRPr="00BF682A">
              <w:rPr>
                <w:rFonts w:eastAsia="Times New Roman" w:cs="Arial"/>
                <w:color w:val="000000"/>
                <w:sz w:val="18"/>
                <w:szCs w:val="18"/>
              </w:rPr>
              <w:t>state_AZ_CONV</w:t>
            </w:r>
            <w:proofErr w:type="spellEnd"/>
          </w:p>
        </w:tc>
        <w:tc>
          <w:tcPr>
            <w:tcW w:w="1636" w:type="pct"/>
            <w:tcBorders>
              <w:top w:val="nil"/>
              <w:left w:val="nil"/>
              <w:bottom w:val="single" w:sz="4" w:space="0" w:color="auto"/>
              <w:right w:val="single" w:sz="4" w:space="0" w:color="auto"/>
            </w:tcBorders>
            <w:shd w:val="clear" w:color="auto" w:fill="auto"/>
            <w:noWrap/>
            <w:hideMark/>
          </w:tcPr>
          <w:p w14:paraId="2DBC865B"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Indicator of AZ state</w:t>
            </w:r>
          </w:p>
        </w:tc>
        <w:tc>
          <w:tcPr>
            <w:tcW w:w="1092" w:type="pct"/>
            <w:tcBorders>
              <w:top w:val="nil"/>
              <w:left w:val="nil"/>
              <w:bottom w:val="single" w:sz="4" w:space="0" w:color="auto"/>
              <w:right w:val="single" w:sz="4" w:space="0" w:color="auto"/>
            </w:tcBorders>
            <w:shd w:val="clear" w:color="auto" w:fill="auto"/>
            <w:hideMark/>
          </w:tcPr>
          <w:p w14:paraId="347B2D72"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prop_state_cd</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portfolio_type_cd</w:t>
            </w:r>
            <w:proofErr w:type="spellEnd"/>
          </w:p>
        </w:tc>
        <w:tc>
          <w:tcPr>
            <w:tcW w:w="1622" w:type="pct"/>
            <w:tcBorders>
              <w:top w:val="nil"/>
              <w:left w:val="nil"/>
              <w:bottom w:val="single" w:sz="4" w:space="0" w:color="auto"/>
              <w:right w:val="single" w:sz="4" w:space="0" w:color="auto"/>
            </w:tcBorders>
            <w:shd w:val="clear" w:color="auto" w:fill="auto"/>
            <w:hideMark/>
          </w:tcPr>
          <w:p w14:paraId="748B46D4"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state_AZ</w:t>
            </w:r>
            <w:proofErr w:type="spellEnd"/>
            <w:r w:rsidRPr="00BF682A">
              <w:rPr>
                <w:rFonts w:eastAsia="Times New Roman" w:cs="Times New Roman"/>
                <w:color w:val="000000"/>
                <w:sz w:val="18"/>
                <w:szCs w:val="18"/>
              </w:rPr>
              <w:t xml:space="preserve"> = C_S_PROP_STATE_CD2 = 'AZ';</w:t>
            </w:r>
            <w:r w:rsidRPr="00BF682A">
              <w:rPr>
                <w:rFonts w:eastAsia="Times New Roman" w:cs="Times New Roman"/>
                <w:color w:val="000000"/>
                <w:sz w:val="18"/>
                <w:szCs w:val="18"/>
              </w:rPr>
              <w:br/>
            </w:r>
            <w:proofErr w:type="spellStart"/>
            <w:r w:rsidRPr="00BF682A">
              <w:rPr>
                <w:rFonts w:eastAsia="Times New Roman" w:cs="Times New Roman"/>
                <w:color w:val="000000"/>
                <w:sz w:val="18"/>
                <w:szCs w:val="18"/>
              </w:rPr>
              <w:t>state_AZ_CONV</w:t>
            </w:r>
            <w:proofErr w:type="spellEnd"/>
            <w:r w:rsidRPr="00BF682A">
              <w:rPr>
                <w:rFonts w:eastAsia="Times New Roman" w:cs="Times New Roman"/>
                <w:color w:val="000000"/>
                <w:sz w:val="18"/>
                <w:szCs w:val="18"/>
              </w:rPr>
              <w:t xml:space="preserve"> = </w:t>
            </w:r>
            <w:proofErr w:type="spellStart"/>
            <w:r w:rsidRPr="00BF682A">
              <w:rPr>
                <w:rFonts w:eastAsia="Times New Roman" w:cs="Times New Roman"/>
                <w:color w:val="000000"/>
                <w:sz w:val="18"/>
                <w:szCs w:val="18"/>
              </w:rPr>
              <w:t>state_AZ</w:t>
            </w:r>
            <w:proofErr w:type="spellEnd"/>
            <w:r w:rsidRPr="00BF682A">
              <w:rPr>
                <w:rFonts w:eastAsia="Times New Roman" w:cs="Times New Roman"/>
                <w:color w:val="000000"/>
                <w:sz w:val="18"/>
                <w:szCs w:val="18"/>
              </w:rPr>
              <w:t>*(GOV=0);</w:t>
            </w:r>
          </w:p>
        </w:tc>
      </w:tr>
      <w:tr w:rsidR="00284E06" w:rsidRPr="00BF682A" w14:paraId="71FD7B07" w14:textId="77777777" w:rsidTr="00284E06">
        <w:trPr>
          <w:trHeight w:val="675"/>
        </w:trPr>
        <w:tc>
          <w:tcPr>
            <w:tcW w:w="651" w:type="pct"/>
            <w:tcBorders>
              <w:top w:val="nil"/>
              <w:left w:val="single" w:sz="4" w:space="0" w:color="auto"/>
              <w:bottom w:val="single" w:sz="4" w:space="0" w:color="auto"/>
              <w:right w:val="single" w:sz="4" w:space="0" w:color="auto"/>
            </w:tcBorders>
            <w:shd w:val="clear" w:color="auto" w:fill="auto"/>
            <w:hideMark/>
          </w:tcPr>
          <w:p w14:paraId="29CD6910" w14:textId="77777777" w:rsidR="00284E06" w:rsidRPr="00BF682A" w:rsidRDefault="00284E06" w:rsidP="00284E06">
            <w:pPr>
              <w:spacing w:after="0" w:line="240" w:lineRule="auto"/>
              <w:rPr>
                <w:rFonts w:eastAsia="Times New Roman" w:cs="Arial"/>
                <w:color w:val="000000"/>
                <w:sz w:val="18"/>
                <w:szCs w:val="18"/>
              </w:rPr>
            </w:pPr>
            <w:proofErr w:type="spellStart"/>
            <w:r w:rsidRPr="00BF682A">
              <w:rPr>
                <w:rFonts w:eastAsia="Times New Roman" w:cs="Arial"/>
                <w:color w:val="000000"/>
                <w:sz w:val="18"/>
                <w:szCs w:val="18"/>
              </w:rPr>
              <w:t>state_FL_CONV</w:t>
            </w:r>
            <w:proofErr w:type="spellEnd"/>
          </w:p>
        </w:tc>
        <w:tc>
          <w:tcPr>
            <w:tcW w:w="1636" w:type="pct"/>
            <w:tcBorders>
              <w:top w:val="nil"/>
              <w:left w:val="nil"/>
              <w:bottom w:val="single" w:sz="4" w:space="0" w:color="auto"/>
              <w:right w:val="single" w:sz="4" w:space="0" w:color="auto"/>
            </w:tcBorders>
            <w:shd w:val="clear" w:color="auto" w:fill="auto"/>
            <w:noWrap/>
            <w:hideMark/>
          </w:tcPr>
          <w:p w14:paraId="484458E3"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indicator of FL state</w:t>
            </w:r>
          </w:p>
        </w:tc>
        <w:tc>
          <w:tcPr>
            <w:tcW w:w="1092" w:type="pct"/>
            <w:tcBorders>
              <w:top w:val="nil"/>
              <w:left w:val="nil"/>
              <w:bottom w:val="single" w:sz="4" w:space="0" w:color="auto"/>
              <w:right w:val="single" w:sz="4" w:space="0" w:color="auto"/>
            </w:tcBorders>
            <w:shd w:val="clear" w:color="auto" w:fill="auto"/>
            <w:hideMark/>
          </w:tcPr>
          <w:p w14:paraId="0112E0A6"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prop_state_cd</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portfolio_type_cd</w:t>
            </w:r>
            <w:proofErr w:type="spellEnd"/>
          </w:p>
        </w:tc>
        <w:tc>
          <w:tcPr>
            <w:tcW w:w="1622" w:type="pct"/>
            <w:tcBorders>
              <w:top w:val="nil"/>
              <w:left w:val="nil"/>
              <w:bottom w:val="single" w:sz="4" w:space="0" w:color="auto"/>
              <w:right w:val="single" w:sz="4" w:space="0" w:color="auto"/>
            </w:tcBorders>
            <w:shd w:val="clear" w:color="auto" w:fill="auto"/>
            <w:hideMark/>
          </w:tcPr>
          <w:p w14:paraId="4C40EE29"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state_FL</w:t>
            </w:r>
            <w:proofErr w:type="spellEnd"/>
            <w:r w:rsidRPr="00BF682A">
              <w:rPr>
                <w:rFonts w:eastAsia="Times New Roman" w:cs="Times New Roman"/>
                <w:color w:val="000000"/>
                <w:sz w:val="18"/>
                <w:szCs w:val="18"/>
              </w:rPr>
              <w:t xml:space="preserve"> = C_S_PROP_STATE_CD2 = 'FL';</w:t>
            </w:r>
            <w:r w:rsidRPr="00BF682A">
              <w:rPr>
                <w:rFonts w:eastAsia="Times New Roman" w:cs="Times New Roman"/>
                <w:color w:val="000000"/>
                <w:sz w:val="18"/>
                <w:szCs w:val="18"/>
              </w:rPr>
              <w:br/>
            </w:r>
            <w:proofErr w:type="spellStart"/>
            <w:r w:rsidRPr="00BF682A">
              <w:rPr>
                <w:rFonts w:eastAsia="Times New Roman" w:cs="Times New Roman"/>
                <w:color w:val="000000"/>
                <w:sz w:val="18"/>
                <w:szCs w:val="18"/>
              </w:rPr>
              <w:t>state_FL_CONV</w:t>
            </w:r>
            <w:proofErr w:type="spellEnd"/>
            <w:r w:rsidRPr="00BF682A">
              <w:rPr>
                <w:rFonts w:eastAsia="Times New Roman" w:cs="Times New Roman"/>
                <w:color w:val="000000"/>
                <w:sz w:val="18"/>
                <w:szCs w:val="18"/>
              </w:rPr>
              <w:t xml:space="preserve"> = </w:t>
            </w:r>
            <w:proofErr w:type="spellStart"/>
            <w:r w:rsidRPr="00BF682A">
              <w:rPr>
                <w:rFonts w:eastAsia="Times New Roman" w:cs="Times New Roman"/>
                <w:color w:val="000000"/>
                <w:sz w:val="18"/>
                <w:szCs w:val="18"/>
              </w:rPr>
              <w:t>state_FL</w:t>
            </w:r>
            <w:proofErr w:type="spellEnd"/>
            <w:r w:rsidRPr="00BF682A">
              <w:rPr>
                <w:rFonts w:eastAsia="Times New Roman" w:cs="Times New Roman"/>
                <w:color w:val="000000"/>
                <w:sz w:val="18"/>
                <w:szCs w:val="18"/>
              </w:rPr>
              <w:t>*(GOV=0);</w:t>
            </w:r>
          </w:p>
        </w:tc>
      </w:tr>
      <w:tr w:rsidR="00284E06" w:rsidRPr="00BF682A" w14:paraId="557E12DA" w14:textId="77777777" w:rsidTr="00284E06">
        <w:trPr>
          <w:trHeight w:val="675"/>
        </w:trPr>
        <w:tc>
          <w:tcPr>
            <w:tcW w:w="651" w:type="pct"/>
            <w:tcBorders>
              <w:top w:val="nil"/>
              <w:left w:val="single" w:sz="4" w:space="0" w:color="auto"/>
              <w:bottom w:val="single" w:sz="4" w:space="0" w:color="auto"/>
              <w:right w:val="single" w:sz="4" w:space="0" w:color="auto"/>
            </w:tcBorders>
            <w:shd w:val="clear" w:color="auto" w:fill="auto"/>
            <w:hideMark/>
          </w:tcPr>
          <w:p w14:paraId="2465A292" w14:textId="77777777" w:rsidR="00284E06" w:rsidRPr="00BF682A" w:rsidRDefault="00284E06" w:rsidP="00284E06">
            <w:pPr>
              <w:spacing w:after="0" w:line="240" w:lineRule="auto"/>
              <w:rPr>
                <w:rFonts w:eastAsia="Times New Roman" w:cs="Arial"/>
                <w:color w:val="000000"/>
                <w:sz w:val="18"/>
                <w:szCs w:val="18"/>
              </w:rPr>
            </w:pPr>
            <w:proofErr w:type="spellStart"/>
            <w:r w:rsidRPr="00BF682A">
              <w:rPr>
                <w:rFonts w:eastAsia="Times New Roman" w:cs="Arial"/>
                <w:color w:val="000000"/>
                <w:sz w:val="18"/>
                <w:szCs w:val="18"/>
              </w:rPr>
              <w:t>state_NJ_CONV</w:t>
            </w:r>
            <w:proofErr w:type="spellEnd"/>
          </w:p>
        </w:tc>
        <w:tc>
          <w:tcPr>
            <w:tcW w:w="1636" w:type="pct"/>
            <w:tcBorders>
              <w:top w:val="nil"/>
              <w:left w:val="nil"/>
              <w:bottom w:val="single" w:sz="4" w:space="0" w:color="auto"/>
              <w:right w:val="single" w:sz="4" w:space="0" w:color="auto"/>
            </w:tcBorders>
            <w:shd w:val="clear" w:color="auto" w:fill="auto"/>
            <w:noWrap/>
            <w:hideMark/>
          </w:tcPr>
          <w:p w14:paraId="6A1A8B96"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indicator of NJ state</w:t>
            </w:r>
          </w:p>
        </w:tc>
        <w:tc>
          <w:tcPr>
            <w:tcW w:w="1092" w:type="pct"/>
            <w:tcBorders>
              <w:top w:val="nil"/>
              <w:left w:val="nil"/>
              <w:bottom w:val="single" w:sz="4" w:space="0" w:color="auto"/>
              <w:right w:val="single" w:sz="4" w:space="0" w:color="auto"/>
            </w:tcBorders>
            <w:shd w:val="clear" w:color="auto" w:fill="auto"/>
            <w:hideMark/>
          </w:tcPr>
          <w:p w14:paraId="1769DD73"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prop_state_cd</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portfolio_type_cd</w:t>
            </w:r>
            <w:proofErr w:type="spellEnd"/>
          </w:p>
        </w:tc>
        <w:tc>
          <w:tcPr>
            <w:tcW w:w="1622" w:type="pct"/>
            <w:tcBorders>
              <w:top w:val="nil"/>
              <w:left w:val="nil"/>
              <w:bottom w:val="single" w:sz="4" w:space="0" w:color="auto"/>
              <w:right w:val="single" w:sz="4" w:space="0" w:color="auto"/>
            </w:tcBorders>
            <w:shd w:val="clear" w:color="auto" w:fill="auto"/>
            <w:hideMark/>
          </w:tcPr>
          <w:p w14:paraId="53614417"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state_NJ</w:t>
            </w:r>
            <w:proofErr w:type="spellEnd"/>
            <w:r w:rsidRPr="00BF682A">
              <w:rPr>
                <w:rFonts w:eastAsia="Times New Roman" w:cs="Times New Roman"/>
                <w:color w:val="000000"/>
                <w:sz w:val="18"/>
                <w:szCs w:val="18"/>
              </w:rPr>
              <w:t xml:space="preserve"> = C_S_PROP_STATE_CD2 = 'NJ';</w:t>
            </w:r>
            <w:r w:rsidRPr="00BF682A">
              <w:rPr>
                <w:rFonts w:eastAsia="Times New Roman" w:cs="Times New Roman"/>
                <w:color w:val="000000"/>
                <w:sz w:val="18"/>
                <w:szCs w:val="18"/>
              </w:rPr>
              <w:br/>
            </w:r>
            <w:proofErr w:type="spellStart"/>
            <w:r w:rsidRPr="00BF682A">
              <w:rPr>
                <w:rFonts w:eastAsia="Times New Roman" w:cs="Times New Roman"/>
                <w:color w:val="000000"/>
                <w:sz w:val="18"/>
                <w:szCs w:val="18"/>
              </w:rPr>
              <w:t>state_NJ_CONV</w:t>
            </w:r>
            <w:proofErr w:type="spellEnd"/>
            <w:r w:rsidRPr="00BF682A">
              <w:rPr>
                <w:rFonts w:eastAsia="Times New Roman" w:cs="Times New Roman"/>
                <w:color w:val="000000"/>
                <w:sz w:val="18"/>
                <w:szCs w:val="18"/>
              </w:rPr>
              <w:t xml:space="preserve"> = </w:t>
            </w:r>
            <w:proofErr w:type="spellStart"/>
            <w:r w:rsidRPr="00BF682A">
              <w:rPr>
                <w:rFonts w:eastAsia="Times New Roman" w:cs="Times New Roman"/>
                <w:color w:val="000000"/>
                <w:sz w:val="18"/>
                <w:szCs w:val="18"/>
              </w:rPr>
              <w:t>state_NJ</w:t>
            </w:r>
            <w:proofErr w:type="spellEnd"/>
            <w:r w:rsidRPr="00BF682A">
              <w:rPr>
                <w:rFonts w:eastAsia="Times New Roman" w:cs="Times New Roman"/>
                <w:color w:val="000000"/>
                <w:sz w:val="18"/>
                <w:szCs w:val="18"/>
              </w:rPr>
              <w:t>*(GOV=0);</w:t>
            </w:r>
          </w:p>
        </w:tc>
      </w:tr>
      <w:tr w:rsidR="00284E06" w:rsidRPr="00BF682A" w14:paraId="4A99EEFF" w14:textId="77777777" w:rsidTr="00284E06">
        <w:trPr>
          <w:trHeight w:val="450"/>
        </w:trPr>
        <w:tc>
          <w:tcPr>
            <w:tcW w:w="651" w:type="pct"/>
            <w:tcBorders>
              <w:top w:val="nil"/>
              <w:left w:val="single" w:sz="4" w:space="0" w:color="auto"/>
              <w:bottom w:val="single" w:sz="4" w:space="0" w:color="auto"/>
              <w:right w:val="single" w:sz="4" w:space="0" w:color="auto"/>
            </w:tcBorders>
            <w:shd w:val="clear" w:color="auto" w:fill="auto"/>
            <w:hideMark/>
          </w:tcPr>
          <w:p w14:paraId="60A60FA2" w14:textId="77777777" w:rsidR="00284E06" w:rsidRPr="00BF682A" w:rsidRDefault="00284E06" w:rsidP="00284E06">
            <w:pPr>
              <w:spacing w:after="0" w:line="240" w:lineRule="auto"/>
              <w:rPr>
                <w:rFonts w:eastAsia="Times New Roman" w:cs="Arial"/>
                <w:color w:val="000000"/>
                <w:sz w:val="18"/>
                <w:szCs w:val="18"/>
              </w:rPr>
            </w:pPr>
            <w:proofErr w:type="spellStart"/>
            <w:r w:rsidRPr="00BF682A">
              <w:rPr>
                <w:rFonts w:eastAsia="Times New Roman" w:cs="Arial"/>
                <w:color w:val="000000"/>
                <w:sz w:val="18"/>
                <w:szCs w:val="18"/>
              </w:rPr>
              <w:t>state_NY_CONV</w:t>
            </w:r>
            <w:proofErr w:type="spellEnd"/>
          </w:p>
        </w:tc>
        <w:tc>
          <w:tcPr>
            <w:tcW w:w="1636" w:type="pct"/>
            <w:tcBorders>
              <w:top w:val="nil"/>
              <w:left w:val="nil"/>
              <w:bottom w:val="single" w:sz="4" w:space="0" w:color="auto"/>
              <w:right w:val="single" w:sz="4" w:space="0" w:color="auto"/>
            </w:tcBorders>
            <w:shd w:val="clear" w:color="auto" w:fill="auto"/>
            <w:noWrap/>
            <w:hideMark/>
          </w:tcPr>
          <w:p w14:paraId="5DB29CE8" w14:textId="77777777" w:rsidR="00284E06" w:rsidRPr="00BF682A" w:rsidRDefault="00284E06" w:rsidP="00284E06">
            <w:pPr>
              <w:spacing w:after="0" w:line="240" w:lineRule="auto"/>
              <w:rPr>
                <w:rFonts w:eastAsia="Times New Roman" w:cs="Times New Roman"/>
                <w:color w:val="000000"/>
                <w:sz w:val="18"/>
                <w:szCs w:val="18"/>
              </w:rPr>
            </w:pPr>
            <w:r w:rsidRPr="00BF682A">
              <w:rPr>
                <w:rFonts w:eastAsia="Times New Roman" w:cs="Times New Roman"/>
                <w:color w:val="000000"/>
                <w:sz w:val="18"/>
                <w:szCs w:val="18"/>
              </w:rPr>
              <w:t>indicator of NJ state</w:t>
            </w:r>
          </w:p>
        </w:tc>
        <w:tc>
          <w:tcPr>
            <w:tcW w:w="1092" w:type="pct"/>
            <w:tcBorders>
              <w:top w:val="nil"/>
              <w:left w:val="nil"/>
              <w:bottom w:val="single" w:sz="4" w:space="0" w:color="auto"/>
              <w:right w:val="single" w:sz="4" w:space="0" w:color="auto"/>
            </w:tcBorders>
            <w:shd w:val="clear" w:color="auto" w:fill="auto"/>
            <w:hideMark/>
          </w:tcPr>
          <w:p w14:paraId="283A4F11"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prop_state_cd</w:t>
            </w:r>
            <w:proofErr w:type="spellEnd"/>
            <w:r w:rsidRPr="00BF682A">
              <w:rPr>
                <w:rFonts w:eastAsia="Times New Roman" w:cs="Times New Roman"/>
                <w:color w:val="000000"/>
                <w:sz w:val="18"/>
                <w:szCs w:val="18"/>
              </w:rPr>
              <w:t xml:space="preserve">, </w:t>
            </w:r>
            <w:proofErr w:type="spellStart"/>
            <w:r w:rsidRPr="00BF682A">
              <w:rPr>
                <w:rFonts w:eastAsia="Times New Roman" w:cs="Times New Roman"/>
                <w:color w:val="000000"/>
                <w:sz w:val="18"/>
                <w:szCs w:val="18"/>
              </w:rPr>
              <w:t>portfolio_type_cd</w:t>
            </w:r>
            <w:proofErr w:type="spellEnd"/>
          </w:p>
        </w:tc>
        <w:tc>
          <w:tcPr>
            <w:tcW w:w="1622" w:type="pct"/>
            <w:tcBorders>
              <w:top w:val="nil"/>
              <w:left w:val="nil"/>
              <w:bottom w:val="single" w:sz="4" w:space="0" w:color="auto"/>
              <w:right w:val="single" w:sz="4" w:space="0" w:color="auto"/>
            </w:tcBorders>
            <w:shd w:val="clear" w:color="auto" w:fill="auto"/>
            <w:hideMark/>
          </w:tcPr>
          <w:p w14:paraId="5FF81065" w14:textId="77777777" w:rsidR="00284E06" w:rsidRPr="00BF682A" w:rsidRDefault="00284E06" w:rsidP="00284E06">
            <w:pPr>
              <w:spacing w:after="0" w:line="240" w:lineRule="auto"/>
              <w:rPr>
                <w:rFonts w:eastAsia="Times New Roman" w:cs="Times New Roman"/>
                <w:color w:val="000000"/>
                <w:sz w:val="18"/>
                <w:szCs w:val="18"/>
              </w:rPr>
            </w:pPr>
            <w:proofErr w:type="spellStart"/>
            <w:r w:rsidRPr="00BF682A">
              <w:rPr>
                <w:rFonts w:eastAsia="Times New Roman" w:cs="Times New Roman"/>
                <w:color w:val="000000"/>
                <w:sz w:val="18"/>
                <w:szCs w:val="18"/>
              </w:rPr>
              <w:t>state_NY</w:t>
            </w:r>
            <w:proofErr w:type="spellEnd"/>
            <w:r w:rsidRPr="00BF682A">
              <w:rPr>
                <w:rFonts w:eastAsia="Times New Roman" w:cs="Times New Roman"/>
                <w:color w:val="000000"/>
                <w:sz w:val="18"/>
                <w:szCs w:val="18"/>
              </w:rPr>
              <w:t xml:space="preserve"> = C_S_PROP_STATE_CD2 = 'NY';</w:t>
            </w:r>
            <w:r w:rsidRPr="00BF682A">
              <w:rPr>
                <w:rFonts w:eastAsia="Times New Roman" w:cs="Times New Roman"/>
                <w:color w:val="000000"/>
                <w:sz w:val="18"/>
                <w:szCs w:val="18"/>
              </w:rPr>
              <w:br/>
            </w:r>
            <w:proofErr w:type="spellStart"/>
            <w:r w:rsidRPr="00BF682A">
              <w:rPr>
                <w:rFonts w:eastAsia="Times New Roman" w:cs="Times New Roman"/>
                <w:color w:val="000000"/>
                <w:sz w:val="18"/>
                <w:szCs w:val="18"/>
              </w:rPr>
              <w:lastRenderedPageBreak/>
              <w:t>state_NY_CONV</w:t>
            </w:r>
            <w:proofErr w:type="spellEnd"/>
            <w:r w:rsidRPr="00BF682A">
              <w:rPr>
                <w:rFonts w:eastAsia="Times New Roman" w:cs="Times New Roman"/>
                <w:color w:val="000000"/>
                <w:sz w:val="18"/>
                <w:szCs w:val="18"/>
              </w:rPr>
              <w:t xml:space="preserve"> = </w:t>
            </w:r>
            <w:proofErr w:type="spellStart"/>
            <w:r w:rsidRPr="00BF682A">
              <w:rPr>
                <w:rFonts w:eastAsia="Times New Roman" w:cs="Times New Roman"/>
                <w:color w:val="000000"/>
                <w:sz w:val="18"/>
                <w:szCs w:val="18"/>
              </w:rPr>
              <w:t>state_NY</w:t>
            </w:r>
            <w:proofErr w:type="spellEnd"/>
            <w:r w:rsidRPr="00BF682A">
              <w:rPr>
                <w:rFonts w:eastAsia="Times New Roman" w:cs="Times New Roman"/>
                <w:color w:val="000000"/>
                <w:sz w:val="18"/>
                <w:szCs w:val="18"/>
              </w:rPr>
              <w:t>*(GOV=0);</w:t>
            </w:r>
          </w:p>
        </w:tc>
      </w:tr>
    </w:tbl>
    <w:p w14:paraId="27DA1C8F" w14:textId="77777777" w:rsidR="00284E06" w:rsidRPr="00142E7D" w:rsidRDefault="00284E06" w:rsidP="00A838EC">
      <w:pPr>
        <w:spacing w:line="240" w:lineRule="auto"/>
        <w:jc w:val="center"/>
        <w:rPr>
          <w:b/>
          <w:bCs/>
          <w:color w:val="0000FF"/>
          <w:sz w:val="20"/>
          <w:szCs w:val="20"/>
        </w:rPr>
      </w:pPr>
    </w:p>
    <w:p w14:paraId="11319708" w14:textId="0811A456" w:rsidR="00A838EC" w:rsidRPr="000109D2" w:rsidRDefault="00A838EC" w:rsidP="00AE6F61">
      <w:pPr>
        <w:ind w:left="720"/>
        <w:rPr>
          <w:highlight w:val="yellow"/>
        </w:rPr>
      </w:pPr>
    </w:p>
    <w:p w14:paraId="367BBC96" w14:textId="77777777" w:rsidR="00A838EC" w:rsidRPr="000109D2" w:rsidRDefault="00A838EC" w:rsidP="00A838EC">
      <w:pPr>
        <w:rPr>
          <w:highlight w:val="yellow"/>
        </w:rPr>
      </w:pPr>
    </w:p>
    <w:p w14:paraId="1B4843D2" w14:textId="005BE116" w:rsidR="00A838EC" w:rsidRPr="00D97E3D" w:rsidRDefault="00D97E3D" w:rsidP="00DB2F70">
      <w:pPr>
        <w:pStyle w:val="Heading5"/>
        <w:rPr>
          <w:highlight w:val="yellow"/>
        </w:rPr>
      </w:pPr>
      <w:r w:rsidRPr="00142E7D">
        <w:t xml:space="preserve">Table </w:t>
      </w:r>
      <w:r w:rsidRPr="00142E7D">
        <w:rPr>
          <w:rFonts w:ascii="Calibri" w:eastAsiaTheme="minorHAnsi" w:hAnsi="Calibri" w:cs="Calibri"/>
        </w:rPr>
        <w:t>4.1.3.1</w:t>
      </w:r>
      <w:r>
        <w:rPr>
          <w:rFonts w:ascii="Calibri" w:eastAsiaTheme="minorHAnsi" w:hAnsi="Calibri" w:cs="Calibri"/>
        </w:rPr>
        <w:t>4</w:t>
      </w:r>
      <w:r w:rsidRPr="00142E7D">
        <w:t xml:space="preserve">: </w:t>
      </w:r>
      <w:r w:rsidRPr="00D97E3D">
        <w:t xml:space="preserve">Descriptive Data Summary of </w:t>
      </w:r>
      <w:r>
        <w:t xml:space="preserve">PD </w:t>
      </w:r>
      <w:r w:rsidRPr="00D97E3D">
        <w:t xml:space="preserve">Model Drivers (Continuous Variable) </w:t>
      </w:r>
    </w:p>
    <w:tbl>
      <w:tblPr>
        <w:tblW w:w="0" w:type="auto"/>
        <w:tblInd w:w="103" w:type="dxa"/>
        <w:tblLook w:val="04A0" w:firstRow="1" w:lastRow="0" w:firstColumn="1" w:lastColumn="0" w:noHBand="0" w:noVBand="1"/>
      </w:tblPr>
      <w:tblGrid>
        <w:gridCol w:w="3732"/>
        <w:gridCol w:w="1026"/>
        <w:gridCol w:w="777"/>
        <w:gridCol w:w="1030"/>
        <w:gridCol w:w="875"/>
        <w:gridCol w:w="1064"/>
        <w:gridCol w:w="774"/>
      </w:tblGrid>
      <w:tr w:rsidR="00AE6F61" w:rsidRPr="00AE6F61" w14:paraId="5D7D45F0" w14:textId="77777777" w:rsidTr="00DB2F70">
        <w:trPr>
          <w:trHeight w:val="525"/>
          <w:tblHeader/>
        </w:trPr>
        <w:tc>
          <w:tcPr>
            <w:tcW w:w="0" w:type="auto"/>
            <w:tcBorders>
              <w:top w:val="single" w:sz="4" w:space="0" w:color="auto"/>
              <w:left w:val="single" w:sz="4" w:space="0" w:color="auto"/>
              <w:bottom w:val="single" w:sz="4" w:space="0" w:color="auto"/>
              <w:right w:val="single" w:sz="4" w:space="0" w:color="auto"/>
            </w:tcBorders>
            <w:shd w:val="clear" w:color="000000" w:fill="203764"/>
            <w:vAlign w:val="bottom"/>
            <w:hideMark/>
          </w:tcPr>
          <w:p w14:paraId="7D87BA76" w14:textId="77777777" w:rsidR="00AE6F61" w:rsidRPr="004E10C1" w:rsidRDefault="00AE6F61" w:rsidP="004E10C1">
            <w:pPr>
              <w:spacing w:after="0" w:line="240" w:lineRule="auto"/>
              <w:jc w:val="center"/>
              <w:rPr>
                <w:rFonts w:eastAsia="Times New Roman" w:cs="Arial"/>
                <w:b/>
                <w:bCs/>
                <w:color w:val="FFFFFF"/>
                <w:sz w:val="20"/>
                <w:szCs w:val="20"/>
              </w:rPr>
            </w:pPr>
            <w:r w:rsidRPr="004E10C1">
              <w:rPr>
                <w:rFonts w:eastAsia="Times New Roman" w:cs="Arial"/>
                <w:b/>
                <w:bCs/>
                <w:color w:val="FFFFFF"/>
                <w:sz w:val="20"/>
                <w:szCs w:val="20"/>
              </w:rPr>
              <w:t>Variable</w:t>
            </w:r>
          </w:p>
        </w:tc>
        <w:tc>
          <w:tcPr>
            <w:tcW w:w="0" w:type="auto"/>
            <w:tcBorders>
              <w:top w:val="single" w:sz="4" w:space="0" w:color="auto"/>
              <w:left w:val="nil"/>
              <w:bottom w:val="single" w:sz="4" w:space="0" w:color="auto"/>
              <w:right w:val="single" w:sz="4" w:space="0" w:color="auto"/>
            </w:tcBorders>
            <w:shd w:val="clear" w:color="000000" w:fill="203764"/>
            <w:vAlign w:val="bottom"/>
            <w:hideMark/>
          </w:tcPr>
          <w:p w14:paraId="5B09427E" w14:textId="77777777" w:rsidR="00AE6F61" w:rsidRPr="004E10C1" w:rsidRDefault="00AE6F61" w:rsidP="004E10C1">
            <w:pPr>
              <w:spacing w:after="0" w:line="240" w:lineRule="auto"/>
              <w:jc w:val="center"/>
              <w:rPr>
                <w:rFonts w:eastAsia="Times New Roman" w:cs="Arial"/>
                <w:b/>
                <w:bCs/>
                <w:color w:val="FFFFFF"/>
                <w:sz w:val="20"/>
                <w:szCs w:val="20"/>
              </w:rPr>
            </w:pPr>
            <w:r w:rsidRPr="004E10C1">
              <w:rPr>
                <w:rFonts w:eastAsia="Times New Roman" w:cs="Arial"/>
                <w:b/>
                <w:bCs/>
                <w:color w:val="FFFFFF"/>
                <w:sz w:val="20"/>
                <w:szCs w:val="20"/>
              </w:rPr>
              <w:t>N</w:t>
            </w:r>
          </w:p>
        </w:tc>
        <w:tc>
          <w:tcPr>
            <w:tcW w:w="0" w:type="auto"/>
            <w:tcBorders>
              <w:top w:val="single" w:sz="4" w:space="0" w:color="auto"/>
              <w:left w:val="nil"/>
              <w:bottom w:val="single" w:sz="4" w:space="0" w:color="auto"/>
              <w:right w:val="single" w:sz="4" w:space="0" w:color="auto"/>
            </w:tcBorders>
            <w:shd w:val="clear" w:color="000000" w:fill="203764"/>
            <w:vAlign w:val="bottom"/>
            <w:hideMark/>
          </w:tcPr>
          <w:p w14:paraId="0D48BEC2" w14:textId="77777777" w:rsidR="00AE6F61" w:rsidRPr="004E10C1" w:rsidRDefault="00AE6F61" w:rsidP="004E10C1">
            <w:pPr>
              <w:spacing w:after="0" w:line="240" w:lineRule="auto"/>
              <w:jc w:val="center"/>
              <w:rPr>
                <w:rFonts w:eastAsia="Times New Roman" w:cs="Arial"/>
                <w:b/>
                <w:bCs/>
                <w:color w:val="FFFFFF"/>
                <w:sz w:val="20"/>
                <w:szCs w:val="20"/>
              </w:rPr>
            </w:pPr>
            <w:r w:rsidRPr="004E10C1">
              <w:rPr>
                <w:rFonts w:eastAsia="Times New Roman" w:cs="Arial"/>
                <w:b/>
                <w:bCs/>
                <w:color w:val="FFFFFF"/>
                <w:sz w:val="20"/>
                <w:szCs w:val="20"/>
              </w:rPr>
              <w:t>N Miss</w:t>
            </w:r>
          </w:p>
        </w:tc>
        <w:tc>
          <w:tcPr>
            <w:tcW w:w="0" w:type="auto"/>
            <w:tcBorders>
              <w:top w:val="single" w:sz="4" w:space="0" w:color="auto"/>
              <w:left w:val="nil"/>
              <w:bottom w:val="single" w:sz="4" w:space="0" w:color="auto"/>
              <w:right w:val="single" w:sz="4" w:space="0" w:color="auto"/>
            </w:tcBorders>
            <w:shd w:val="clear" w:color="000000" w:fill="203764"/>
            <w:vAlign w:val="bottom"/>
            <w:hideMark/>
          </w:tcPr>
          <w:p w14:paraId="3ACAC9EE" w14:textId="77777777" w:rsidR="00AE6F61" w:rsidRPr="004E10C1" w:rsidRDefault="00AE6F61" w:rsidP="004E10C1">
            <w:pPr>
              <w:spacing w:after="0" w:line="240" w:lineRule="auto"/>
              <w:jc w:val="center"/>
              <w:rPr>
                <w:rFonts w:eastAsia="Times New Roman" w:cs="Arial"/>
                <w:b/>
                <w:bCs/>
                <w:color w:val="FFFFFF"/>
                <w:sz w:val="20"/>
                <w:szCs w:val="20"/>
              </w:rPr>
            </w:pPr>
            <w:r w:rsidRPr="004E10C1">
              <w:rPr>
                <w:rFonts w:eastAsia="Times New Roman" w:cs="Arial"/>
                <w:b/>
                <w:bCs/>
                <w:color w:val="FFFFFF"/>
                <w:sz w:val="20"/>
                <w:szCs w:val="20"/>
              </w:rPr>
              <w:t>Minimum</w:t>
            </w:r>
          </w:p>
        </w:tc>
        <w:tc>
          <w:tcPr>
            <w:tcW w:w="0" w:type="auto"/>
            <w:tcBorders>
              <w:top w:val="single" w:sz="4" w:space="0" w:color="auto"/>
              <w:left w:val="nil"/>
              <w:bottom w:val="single" w:sz="4" w:space="0" w:color="auto"/>
              <w:right w:val="single" w:sz="4" w:space="0" w:color="auto"/>
            </w:tcBorders>
            <w:shd w:val="clear" w:color="000000" w:fill="203764"/>
            <w:vAlign w:val="bottom"/>
            <w:hideMark/>
          </w:tcPr>
          <w:p w14:paraId="10B184CF" w14:textId="77777777" w:rsidR="00AE6F61" w:rsidRPr="004E10C1" w:rsidRDefault="00AE6F61" w:rsidP="004E10C1">
            <w:pPr>
              <w:spacing w:after="0" w:line="240" w:lineRule="auto"/>
              <w:jc w:val="center"/>
              <w:rPr>
                <w:rFonts w:eastAsia="Times New Roman" w:cs="Arial"/>
                <w:b/>
                <w:bCs/>
                <w:color w:val="FFFFFF"/>
                <w:sz w:val="20"/>
                <w:szCs w:val="20"/>
              </w:rPr>
            </w:pPr>
            <w:r w:rsidRPr="004E10C1">
              <w:rPr>
                <w:rFonts w:eastAsia="Times New Roman" w:cs="Arial"/>
                <w:b/>
                <w:bCs/>
                <w:color w:val="FFFFFF"/>
                <w:sz w:val="20"/>
                <w:szCs w:val="20"/>
              </w:rPr>
              <w:t>Mean</w:t>
            </w:r>
          </w:p>
        </w:tc>
        <w:tc>
          <w:tcPr>
            <w:tcW w:w="0" w:type="auto"/>
            <w:tcBorders>
              <w:top w:val="single" w:sz="4" w:space="0" w:color="auto"/>
              <w:left w:val="nil"/>
              <w:bottom w:val="single" w:sz="4" w:space="0" w:color="auto"/>
              <w:right w:val="single" w:sz="4" w:space="0" w:color="auto"/>
            </w:tcBorders>
            <w:shd w:val="clear" w:color="000000" w:fill="203764"/>
            <w:vAlign w:val="bottom"/>
            <w:hideMark/>
          </w:tcPr>
          <w:p w14:paraId="0540A868" w14:textId="77777777" w:rsidR="00AE6F61" w:rsidRPr="004E10C1" w:rsidRDefault="00AE6F61" w:rsidP="004E10C1">
            <w:pPr>
              <w:spacing w:after="0" w:line="240" w:lineRule="auto"/>
              <w:jc w:val="center"/>
              <w:rPr>
                <w:rFonts w:eastAsia="Times New Roman" w:cs="Arial"/>
                <w:b/>
                <w:bCs/>
                <w:color w:val="FFFFFF"/>
                <w:sz w:val="20"/>
                <w:szCs w:val="20"/>
              </w:rPr>
            </w:pPr>
            <w:r w:rsidRPr="004E10C1">
              <w:rPr>
                <w:rFonts w:eastAsia="Times New Roman" w:cs="Arial"/>
                <w:b/>
                <w:bCs/>
                <w:color w:val="FFFFFF"/>
                <w:sz w:val="20"/>
                <w:szCs w:val="20"/>
              </w:rPr>
              <w:t>Maximum</w:t>
            </w:r>
          </w:p>
        </w:tc>
        <w:tc>
          <w:tcPr>
            <w:tcW w:w="0" w:type="auto"/>
            <w:tcBorders>
              <w:top w:val="single" w:sz="4" w:space="0" w:color="auto"/>
              <w:left w:val="nil"/>
              <w:bottom w:val="single" w:sz="4" w:space="0" w:color="auto"/>
              <w:right w:val="single" w:sz="4" w:space="0" w:color="auto"/>
            </w:tcBorders>
            <w:shd w:val="clear" w:color="000000" w:fill="203764"/>
            <w:vAlign w:val="bottom"/>
            <w:hideMark/>
          </w:tcPr>
          <w:p w14:paraId="1C8961E5" w14:textId="77777777" w:rsidR="00AE6F61" w:rsidRPr="004E10C1" w:rsidRDefault="00AE6F61" w:rsidP="004E10C1">
            <w:pPr>
              <w:spacing w:after="0" w:line="240" w:lineRule="auto"/>
              <w:jc w:val="center"/>
              <w:rPr>
                <w:rFonts w:eastAsia="Times New Roman" w:cs="Arial"/>
                <w:b/>
                <w:bCs/>
                <w:color w:val="FFFFFF"/>
                <w:sz w:val="20"/>
                <w:szCs w:val="20"/>
              </w:rPr>
            </w:pPr>
            <w:r w:rsidRPr="004E10C1">
              <w:rPr>
                <w:rFonts w:eastAsia="Times New Roman" w:cs="Arial"/>
                <w:b/>
                <w:bCs/>
                <w:color w:val="FFFFFF"/>
                <w:sz w:val="20"/>
                <w:szCs w:val="20"/>
              </w:rPr>
              <w:t>STD</w:t>
            </w:r>
          </w:p>
        </w:tc>
      </w:tr>
      <w:tr w:rsidR="00AE6F61" w:rsidRPr="00AE6F61" w14:paraId="5F5B8371" w14:textId="77777777" w:rsidTr="004E10C1">
        <w:trPr>
          <w:trHeight w:val="300"/>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29F0E76C"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ARM_5Yr</w:t>
            </w:r>
          </w:p>
        </w:tc>
        <w:tc>
          <w:tcPr>
            <w:tcW w:w="0" w:type="auto"/>
            <w:tcBorders>
              <w:top w:val="nil"/>
              <w:left w:val="nil"/>
              <w:bottom w:val="single" w:sz="4" w:space="0" w:color="auto"/>
              <w:right w:val="single" w:sz="4" w:space="0" w:color="auto"/>
            </w:tcBorders>
            <w:shd w:val="clear" w:color="000000" w:fill="FFFFFF"/>
            <w:vAlign w:val="center"/>
            <w:hideMark/>
          </w:tcPr>
          <w:p w14:paraId="19EAEEE8" w14:textId="064A4A34"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7,557,694</w:t>
            </w:r>
          </w:p>
        </w:tc>
        <w:tc>
          <w:tcPr>
            <w:tcW w:w="0" w:type="auto"/>
            <w:tcBorders>
              <w:top w:val="nil"/>
              <w:left w:val="nil"/>
              <w:bottom w:val="single" w:sz="4" w:space="0" w:color="auto"/>
              <w:right w:val="single" w:sz="4" w:space="0" w:color="auto"/>
            </w:tcBorders>
            <w:shd w:val="clear" w:color="000000" w:fill="FFFFFF"/>
            <w:vAlign w:val="center"/>
            <w:hideMark/>
          </w:tcPr>
          <w:p w14:paraId="64DBF77F"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65B2AC56"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128A39FC"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0.07</w:t>
            </w:r>
          </w:p>
        </w:tc>
        <w:tc>
          <w:tcPr>
            <w:tcW w:w="0" w:type="auto"/>
            <w:tcBorders>
              <w:top w:val="nil"/>
              <w:left w:val="nil"/>
              <w:bottom w:val="single" w:sz="4" w:space="0" w:color="auto"/>
              <w:right w:val="single" w:sz="4" w:space="0" w:color="auto"/>
            </w:tcBorders>
            <w:shd w:val="clear" w:color="000000" w:fill="FFFFFF"/>
            <w:vAlign w:val="center"/>
            <w:hideMark/>
          </w:tcPr>
          <w:p w14:paraId="5BDF2ABF"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w:t>
            </w:r>
          </w:p>
        </w:tc>
        <w:tc>
          <w:tcPr>
            <w:tcW w:w="0" w:type="auto"/>
            <w:tcBorders>
              <w:top w:val="nil"/>
              <w:left w:val="nil"/>
              <w:bottom w:val="single" w:sz="4" w:space="0" w:color="auto"/>
              <w:right w:val="single" w:sz="4" w:space="0" w:color="auto"/>
            </w:tcBorders>
            <w:shd w:val="clear" w:color="000000" w:fill="FFFFFF"/>
            <w:vAlign w:val="center"/>
            <w:hideMark/>
          </w:tcPr>
          <w:p w14:paraId="1B77D60D"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0.26</w:t>
            </w:r>
          </w:p>
        </w:tc>
      </w:tr>
      <w:tr w:rsidR="00AE6F61" w:rsidRPr="00AE6F61" w14:paraId="23638C16" w14:textId="77777777" w:rsidTr="004E10C1">
        <w:trPr>
          <w:trHeight w:val="300"/>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54CE7445"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ARM_GT5Yr</w:t>
            </w:r>
          </w:p>
        </w:tc>
        <w:tc>
          <w:tcPr>
            <w:tcW w:w="0" w:type="auto"/>
            <w:tcBorders>
              <w:top w:val="nil"/>
              <w:left w:val="nil"/>
              <w:bottom w:val="single" w:sz="4" w:space="0" w:color="auto"/>
              <w:right w:val="single" w:sz="4" w:space="0" w:color="auto"/>
            </w:tcBorders>
            <w:shd w:val="clear" w:color="000000" w:fill="FFFFFF"/>
            <w:vAlign w:val="center"/>
            <w:hideMark/>
          </w:tcPr>
          <w:p w14:paraId="0F4F5C54" w14:textId="7B7BC4B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7,557,694</w:t>
            </w:r>
          </w:p>
        </w:tc>
        <w:tc>
          <w:tcPr>
            <w:tcW w:w="0" w:type="auto"/>
            <w:tcBorders>
              <w:top w:val="nil"/>
              <w:left w:val="nil"/>
              <w:bottom w:val="single" w:sz="4" w:space="0" w:color="auto"/>
              <w:right w:val="single" w:sz="4" w:space="0" w:color="auto"/>
            </w:tcBorders>
            <w:shd w:val="clear" w:color="000000" w:fill="FFFFFF"/>
            <w:vAlign w:val="center"/>
            <w:hideMark/>
          </w:tcPr>
          <w:p w14:paraId="7295AD26"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73207234"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3ECA2835"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0.03</w:t>
            </w:r>
          </w:p>
        </w:tc>
        <w:tc>
          <w:tcPr>
            <w:tcW w:w="0" w:type="auto"/>
            <w:tcBorders>
              <w:top w:val="nil"/>
              <w:left w:val="nil"/>
              <w:bottom w:val="single" w:sz="4" w:space="0" w:color="auto"/>
              <w:right w:val="single" w:sz="4" w:space="0" w:color="auto"/>
            </w:tcBorders>
            <w:shd w:val="clear" w:color="000000" w:fill="FFFFFF"/>
            <w:vAlign w:val="center"/>
            <w:hideMark/>
          </w:tcPr>
          <w:p w14:paraId="6C7541B5"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w:t>
            </w:r>
          </w:p>
        </w:tc>
        <w:tc>
          <w:tcPr>
            <w:tcW w:w="0" w:type="auto"/>
            <w:tcBorders>
              <w:top w:val="nil"/>
              <w:left w:val="nil"/>
              <w:bottom w:val="single" w:sz="4" w:space="0" w:color="auto"/>
              <w:right w:val="single" w:sz="4" w:space="0" w:color="auto"/>
            </w:tcBorders>
            <w:shd w:val="clear" w:color="000000" w:fill="FFFFFF"/>
            <w:vAlign w:val="center"/>
            <w:hideMark/>
          </w:tcPr>
          <w:p w14:paraId="6966AF64"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0.17</w:t>
            </w:r>
          </w:p>
        </w:tc>
      </w:tr>
      <w:tr w:rsidR="00AE6F61" w:rsidRPr="00AE6F61" w14:paraId="2E597E42" w14:textId="77777777" w:rsidTr="004E10C1">
        <w:trPr>
          <w:trHeight w:val="300"/>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3D01EC07"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D_M_PRIN_BAL_10k_SP5LSP15_CMI</w:t>
            </w:r>
          </w:p>
        </w:tc>
        <w:tc>
          <w:tcPr>
            <w:tcW w:w="0" w:type="auto"/>
            <w:tcBorders>
              <w:top w:val="nil"/>
              <w:left w:val="nil"/>
              <w:bottom w:val="single" w:sz="4" w:space="0" w:color="auto"/>
              <w:right w:val="single" w:sz="4" w:space="0" w:color="auto"/>
            </w:tcBorders>
            <w:shd w:val="clear" w:color="000000" w:fill="FFFFFF"/>
            <w:vAlign w:val="center"/>
            <w:hideMark/>
          </w:tcPr>
          <w:p w14:paraId="0DC89FB0" w14:textId="0560D21F"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7,557,694</w:t>
            </w:r>
          </w:p>
        </w:tc>
        <w:tc>
          <w:tcPr>
            <w:tcW w:w="0" w:type="auto"/>
            <w:tcBorders>
              <w:top w:val="nil"/>
              <w:left w:val="nil"/>
              <w:bottom w:val="single" w:sz="4" w:space="0" w:color="auto"/>
              <w:right w:val="single" w:sz="4" w:space="0" w:color="auto"/>
            </w:tcBorders>
            <w:shd w:val="clear" w:color="000000" w:fill="FFFFFF"/>
            <w:vAlign w:val="center"/>
            <w:hideMark/>
          </w:tcPr>
          <w:p w14:paraId="64A2DFED"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577581C1"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51FFB037"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10.01</w:t>
            </w:r>
          </w:p>
        </w:tc>
        <w:tc>
          <w:tcPr>
            <w:tcW w:w="0" w:type="auto"/>
            <w:tcBorders>
              <w:top w:val="nil"/>
              <w:left w:val="nil"/>
              <w:bottom w:val="single" w:sz="4" w:space="0" w:color="auto"/>
              <w:right w:val="single" w:sz="4" w:space="0" w:color="auto"/>
            </w:tcBorders>
            <w:shd w:val="clear" w:color="000000" w:fill="FFFFFF"/>
            <w:vAlign w:val="center"/>
            <w:hideMark/>
          </w:tcPr>
          <w:p w14:paraId="5918056C"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15</w:t>
            </w:r>
          </w:p>
        </w:tc>
        <w:tc>
          <w:tcPr>
            <w:tcW w:w="0" w:type="auto"/>
            <w:tcBorders>
              <w:top w:val="nil"/>
              <w:left w:val="nil"/>
              <w:bottom w:val="single" w:sz="4" w:space="0" w:color="auto"/>
              <w:right w:val="single" w:sz="4" w:space="0" w:color="auto"/>
            </w:tcBorders>
            <w:shd w:val="clear" w:color="000000" w:fill="FFFFFF"/>
            <w:vAlign w:val="center"/>
            <w:hideMark/>
          </w:tcPr>
          <w:p w14:paraId="0994D91A"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4.23</w:t>
            </w:r>
          </w:p>
        </w:tc>
      </w:tr>
      <w:tr w:rsidR="00AE6F61" w:rsidRPr="00AE6F61" w14:paraId="132FB5C7" w14:textId="77777777" w:rsidTr="004E10C1">
        <w:trPr>
          <w:trHeight w:val="300"/>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3A4D6C37"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D_M_PRIN_BAL_in10K</w:t>
            </w:r>
          </w:p>
        </w:tc>
        <w:tc>
          <w:tcPr>
            <w:tcW w:w="0" w:type="auto"/>
            <w:tcBorders>
              <w:top w:val="nil"/>
              <w:left w:val="nil"/>
              <w:bottom w:val="single" w:sz="4" w:space="0" w:color="auto"/>
              <w:right w:val="single" w:sz="4" w:space="0" w:color="auto"/>
            </w:tcBorders>
            <w:shd w:val="clear" w:color="000000" w:fill="FFFFFF"/>
            <w:vAlign w:val="center"/>
            <w:hideMark/>
          </w:tcPr>
          <w:p w14:paraId="473D4356" w14:textId="67DC8414"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7,557,694</w:t>
            </w:r>
          </w:p>
        </w:tc>
        <w:tc>
          <w:tcPr>
            <w:tcW w:w="0" w:type="auto"/>
            <w:tcBorders>
              <w:top w:val="nil"/>
              <w:left w:val="nil"/>
              <w:bottom w:val="single" w:sz="4" w:space="0" w:color="auto"/>
              <w:right w:val="single" w:sz="4" w:space="0" w:color="auto"/>
            </w:tcBorders>
            <w:shd w:val="clear" w:color="000000" w:fill="FFFFFF"/>
            <w:vAlign w:val="center"/>
            <w:hideMark/>
          </w:tcPr>
          <w:p w14:paraId="144D0D6A"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6B0866CF"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1E-06</w:t>
            </w:r>
          </w:p>
        </w:tc>
        <w:tc>
          <w:tcPr>
            <w:tcW w:w="0" w:type="auto"/>
            <w:tcBorders>
              <w:top w:val="nil"/>
              <w:left w:val="nil"/>
              <w:bottom w:val="single" w:sz="4" w:space="0" w:color="auto"/>
              <w:right w:val="single" w:sz="4" w:space="0" w:color="auto"/>
            </w:tcBorders>
            <w:shd w:val="clear" w:color="000000" w:fill="FFFFFF"/>
            <w:vAlign w:val="center"/>
            <w:hideMark/>
          </w:tcPr>
          <w:p w14:paraId="3C5D0218"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15.15</w:t>
            </w:r>
          </w:p>
        </w:tc>
        <w:tc>
          <w:tcPr>
            <w:tcW w:w="0" w:type="auto"/>
            <w:tcBorders>
              <w:top w:val="nil"/>
              <w:left w:val="nil"/>
              <w:bottom w:val="single" w:sz="4" w:space="0" w:color="auto"/>
              <w:right w:val="single" w:sz="4" w:space="0" w:color="auto"/>
            </w:tcBorders>
            <w:shd w:val="clear" w:color="000000" w:fill="FFFFFF"/>
            <w:vAlign w:val="center"/>
            <w:hideMark/>
          </w:tcPr>
          <w:p w14:paraId="572625F7"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813.65</w:t>
            </w:r>
          </w:p>
        </w:tc>
        <w:tc>
          <w:tcPr>
            <w:tcW w:w="0" w:type="auto"/>
            <w:tcBorders>
              <w:top w:val="nil"/>
              <w:left w:val="nil"/>
              <w:bottom w:val="single" w:sz="4" w:space="0" w:color="auto"/>
              <w:right w:val="single" w:sz="4" w:space="0" w:color="auto"/>
            </w:tcBorders>
            <w:shd w:val="clear" w:color="000000" w:fill="FFFFFF"/>
            <w:vAlign w:val="center"/>
            <w:hideMark/>
          </w:tcPr>
          <w:p w14:paraId="6D8B4700"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20.52</w:t>
            </w:r>
          </w:p>
        </w:tc>
      </w:tr>
      <w:tr w:rsidR="00AE6F61" w:rsidRPr="00AE6F61" w14:paraId="58A19F05" w14:textId="77777777" w:rsidTr="004E10C1">
        <w:trPr>
          <w:trHeight w:val="300"/>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285D40A0" w14:textId="0586E438"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D_M_PRIN_BAL_in10K_CMI_</w:t>
            </w:r>
            <w:r w:rsidR="00EC4598">
              <w:rPr>
                <w:rFonts w:eastAsia="Times New Roman" w:cs="Arial"/>
                <w:color w:val="000000"/>
                <w:sz w:val="20"/>
                <w:szCs w:val="20"/>
              </w:rPr>
              <w:t>first</w:t>
            </w:r>
          </w:p>
        </w:tc>
        <w:tc>
          <w:tcPr>
            <w:tcW w:w="0" w:type="auto"/>
            <w:tcBorders>
              <w:top w:val="nil"/>
              <w:left w:val="nil"/>
              <w:bottom w:val="single" w:sz="4" w:space="0" w:color="auto"/>
              <w:right w:val="single" w:sz="4" w:space="0" w:color="auto"/>
            </w:tcBorders>
            <w:shd w:val="clear" w:color="000000" w:fill="FFFFFF"/>
            <w:vAlign w:val="center"/>
            <w:hideMark/>
          </w:tcPr>
          <w:p w14:paraId="1C850FD8" w14:textId="20AE8A53"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7,557,694</w:t>
            </w:r>
          </w:p>
        </w:tc>
        <w:tc>
          <w:tcPr>
            <w:tcW w:w="0" w:type="auto"/>
            <w:tcBorders>
              <w:top w:val="nil"/>
              <w:left w:val="nil"/>
              <w:bottom w:val="single" w:sz="4" w:space="0" w:color="auto"/>
              <w:right w:val="single" w:sz="4" w:space="0" w:color="auto"/>
            </w:tcBorders>
            <w:shd w:val="clear" w:color="000000" w:fill="FFFFFF"/>
            <w:vAlign w:val="center"/>
            <w:hideMark/>
          </w:tcPr>
          <w:p w14:paraId="37BDA384"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0136D4D3"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2F8F5C46"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13.89</w:t>
            </w:r>
          </w:p>
        </w:tc>
        <w:tc>
          <w:tcPr>
            <w:tcW w:w="0" w:type="auto"/>
            <w:tcBorders>
              <w:top w:val="nil"/>
              <w:left w:val="nil"/>
              <w:bottom w:val="single" w:sz="4" w:space="0" w:color="auto"/>
              <w:right w:val="single" w:sz="4" w:space="0" w:color="auto"/>
            </w:tcBorders>
            <w:shd w:val="clear" w:color="000000" w:fill="FFFFFF"/>
            <w:vAlign w:val="center"/>
            <w:hideMark/>
          </w:tcPr>
          <w:p w14:paraId="29D3B70F"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144.57</w:t>
            </w:r>
          </w:p>
        </w:tc>
        <w:tc>
          <w:tcPr>
            <w:tcW w:w="0" w:type="auto"/>
            <w:tcBorders>
              <w:top w:val="nil"/>
              <w:left w:val="nil"/>
              <w:bottom w:val="single" w:sz="4" w:space="0" w:color="auto"/>
              <w:right w:val="single" w:sz="4" w:space="0" w:color="auto"/>
            </w:tcBorders>
            <w:shd w:val="clear" w:color="000000" w:fill="FFFFFF"/>
            <w:vAlign w:val="center"/>
            <w:hideMark/>
          </w:tcPr>
          <w:p w14:paraId="3A228052"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15.76</w:t>
            </w:r>
          </w:p>
        </w:tc>
      </w:tr>
      <w:tr w:rsidR="00AE6F61" w:rsidRPr="00AE6F61" w14:paraId="04DF4E39" w14:textId="77777777" w:rsidTr="004E10C1">
        <w:trPr>
          <w:trHeight w:val="300"/>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4B5E6127"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D_M_PRIN_BAL_in10K_CMI_2nd</w:t>
            </w:r>
          </w:p>
        </w:tc>
        <w:tc>
          <w:tcPr>
            <w:tcW w:w="0" w:type="auto"/>
            <w:tcBorders>
              <w:top w:val="nil"/>
              <w:left w:val="nil"/>
              <w:bottom w:val="single" w:sz="4" w:space="0" w:color="auto"/>
              <w:right w:val="single" w:sz="4" w:space="0" w:color="auto"/>
            </w:tcBorders>
            <w:shd w:val="clear" w:color="000000" w:fill="FFFFFF"/>
            <w:vAlign w:val="center"/>
            <w:hideMark/>
          </w:tcPr>
          <w:p w14:paraId="7EC1E2F1" w14:textId="2E83C830"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7,557,694</w:t>
            </w:r>
          </w:p>
        </w:tc>
        <w:tc>
          <w:tcPr>
            <w:tcW w:w="0" w:type="auto"/>
            <w:tcBorders>
              <w:top w:val="nil"/>
              <w:left w:val="nil"/>
              <w:bottom w:val="single" w:sz="4" w:space="0" w:color="auto"/>
              <w:right w:val="single" w:sz="4" w:space="0" w:color="auto"/>
            </w:tcBorders>
            <w:shd w:val="clear" w:color="000000" w:fill="FFFFFF"/>
            <w:vAlign w:val="center"/>
            <w:hideMark/>
          </w:tcPr>
          <w:p w14:paraId="6F2C2638"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0BC31720"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565AE5F0"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0.33</w:t>
            </w:r>
          </w:p>
        </w:tc>
        <w:tc>
          <w:tcPr>
            <w:tcW w:w="0" w:type="auto"/>
            <w:tcBorders>
              <w:top w:val="nil"/>
              <w:left w:val="nil"/>
              <w:bottom w:val="single" w:sz="4" w:space="0" w:color="auto"/>
              <w:right w:val="single" w:sz="4" w:space="0" w:color="auto"/>
            </w:tcBorders>
            <w:shd w:val="clear" w:color="000000" w:fill="FFFFFF"/>
            <w:vAlign w:val="center"/>
            <w:hideMark/>
          </w:tcPr>
          <w:p w14:paraId="783414AE"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99.48</w:t>
            </w:r>
          </w:p>
        </w:tc>
        <w:tc>
          <w:tcPr>
            <w:tcW w:w="0" w:type="auto"/>
            <w:tcBorders>
              <w:top w:val="nil"/>
              <w:left w:val="nil"/>
              <w:bottom w:val="single" w:sz="4" w:space="0" w:color="auto"/>
              <w:right w:val="single" w:sz="4" w:space="0" w:color="auto"/>
            </w:tcBorders>
            <w:shd w:val="clear" w:color="000000" w:fill="FFFFFF"/>
            <w:vAlign w:val="center"/>
            <w:hideMark/>
          </w:tcPr>
          <w:p w14:paraId="010A5804"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1.65</w:t>
            </w:r>
          </w:p>
        </w:tc>
      </w:tr>
      <w:tr w:rsidR="00AE6F61" w:rsidRPr="00AE6F61" w14:paraId="49E930A2" w14:textId="77777777" w:rsidTr="004E10C1">
        <w:trPr>
          <w:trHeight w:val="300"/>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05C8A01A"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D_M_PRIN_BAL_in10K_CMI_CONV</w:t>
            </w:r>
          </w:p>
        </w:tc>
        <w:tc>
          <w:tcPr>
            <w:tcW w:w="0" w:type="auto"/>
            <w:tcBorders>
              <w:top w:val="nil"/>
              <w:left w:val="nil"/>
              <w:bottom w:val="single" w:sz="4" w:space="0" w:color="auto"/>
              <w:right w:val="single" w:sz="4" w:space="0" w:color="auto"/>
            </w:tcBorders>
            <w:shd w:val="clear" w:color="000000" w:fill="FFFFFF"/>
            <w:vAlign w:val="center"/>
            <w:hideMark/>
          </w:tcPr>
          <w:p w14:paraId="7CB2B7AE" w14:textId="73273C34"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7,557,694</w:t>
            </w:r>
          </w:p>
        </w:tc>
        <w:tc>
          <w:tcPr>
            <w:tcW w:w="0" w:type="auto"/>
            <w:tcBorders>
              <w:top w:val="nil"/>
              <w:left w:val="nil"/>
              <w:bottom w:val="single" w:sz="4" w:space="0" w:color="auto"/>
              <w:right w:val="single" w:sz="4" w:space="0" w:color="auto"/>
            </w:tcBorders>
            <w:shd w:val="clear" w:color="000000" w:fill="FFFFFF"/>
            <w:vAlign w:val="center"/>
            <w:hideMark/>
          </w:tcPr>
          <w:p w14:paraId="6F3D998A"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29382704"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6A3D7CDF"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11.51</w:t>
            </w:r>
          </w:p>
        </w:tc>
        <w:tc>
          <w:tcPr>
            <w:tcW w:w="0" w:type="auto"/>
            <w:tcBorders>
              <w:top w:val="nil"/>
              <w:left w:val="nil"/>
              <w:bottom w:val="single" w:sz="4" w:space="0" w:color="auto"/>
              <w:right w:val="single" w:sz="4" w:space="0" w:color="auto"/>
            </w:tcBorders>
            <w:shd w:val="clear" w:color="000000" w:fill="FFFFFF"/>
            <w:vAlign w:val="center"/>
            <w:hideMark/>
          </w:tcPr>
          <w:p w14:paraId="53EC6E99"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144.57</w:t>
            </w:r>
          </w:p>
        </w:tc>
        <w:tc>
          <w:tcPr>
            <w:tcW w:w="0" w:type="auto"/>
            <w:tcBorders>
              <w:top w:val="nil"/>
              <w:left w:val="nil"/>
              <w:bottom w:val="single" w:sz="4" w:space="0" w:color="auto"/>
              <w:right w:val="single" w:sz="4" w:space="0" w:color="auto"/>
            </w:tcBorders>
            <w:shd w:val="clear" w:color="000000" w:fill="FFFFFF"/>
            <w:vAlign w:val="center"/>
            <w:hideMark/>
          </w:tcPr>
          <w:p w14:paraId="305BB987"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16.27</w:t>
            </w:r>
          </w:p>
        </w:tc>
      </w:tr>
      <w:tr w:rsidR="00AE6F61" w:rsidRPr="00AE6F61" w14:paraId="4201410F" w14:textId="77777777" w:rsidTr="004E10C1">
        <w:trPr>
          <w:trHeight w:val="300"/>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11FB805C"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D_M_PRIN_BAL_in10K_CMI_HPIDecr</w:t>
            </w:r>
          </w:p>
        </w:tc>
        <w:tc>
          <w:tcPr>
            <w:tcW w:w="0" w:type="auto"/>
            <w:tcBorders>
              <w:top w:val="nil"/>
              <w:left w:val="nil"/>
              <w:bottom w:val="single" w:sz="4" w:space="0" w:color="auto"/>
              <w:right w:val="single" w:sz="4" w:space="0" w:color="auto"/>
            </w:tcBorders>
            <w:shd w:val="clear" w:color="000000" w:fill="FFFFFF"/>
            <w:vAlign w:val="center"/>
            <w:hideMark/>
          </w:tcPr>
          <w:p w14:paraId="7878042A" w14:textId="2B8CD478"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7,557,694</w:t>
            </w:r>
          </w:p>
        </w:tc>
        <w:tc>
          <w:tcPr>
            <w:tcW w:w="0" w:type="auto"/>
            <w:tcBorders>
              <w:top w:val="nil"/>
              <w:left w:val="nil"/>
              <w:bottom w:val="single" w:sz="4" w:space="0" w:color="auto"/>
              <w:right w:val="single" w:sz="4" w:space="0" w:color="auto"/>
            </w:tcBorders>
            <w:shd w:val="clear" w:color="000000" w:fill="FFFFFF"/>
            <w:vAlign w:val="center"/>
            <w:hideMark/>
          </w:tcPr>
          <w:p w14:paraId="2F44A8AF"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78080AED"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67981FA1"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9.55</w:t>
            </w:r>
          </w:p>
        </w:tc>
        <w:tc>
          <w:tcPr>
            <w:tcW w:w="0" w:type="auto"/>
            <w:tcBorders>
              <w:top w:val="nil"/>
              <w:left w:val="nil"/>
              <w:bottom w:val="single" w:sz="4" w:space="0" w:color="auto"/>
              <w:right w:val="single" w:sz="4" w:space="0" w:color="auto"/>
            </w:tcBorders>
            <w:shd w:val="clear" w:color="000000" w:fill="FFFFFF"/>
            <w:vAlign w:val="center"/>
            <w:hideMark/>
          </w:tcPr>
          <w:p w14:paraId="52025527"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144.57</w:t>
            </w:r>
          </w:p>
        </w:tc>
        <w:tc>
          <w:tcPr>
            <w:tcW w:w="0" w:type="auto"/>
            <w:tcBorders>
              <w:top w:val="nil"/>
              <w:left w:val="nil"/>
              <w:bottom w:val="single" w:sz="4" w:space="0" w:color="auto"/>
              <w:right w:val="single" w:sz="4" w:space="0" w:color="auto"/>
            </w:tcBorders>
            <w:shd w:val="clear" w:color="000000" w:fill="FFFFFF"/>
            <w:vAlign w:val="center"/>
            <w:hideMark/>
          </w:tcPr>
          <w:p w14:paraId="3E89A810"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14.20</w:t>
            </w:r>
          </w:p>
        </w:tc>
      </w:tr>
      <w:tr w:rsidR="00AE6F61" w:rsidRPr="00AE6F61" w14:paraId="476DBE3E" w14:textId="77777777" w:rsidTr="004E10C1">
        <w:trPr>
          <w:trHeight w:val="300"/>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4529AEB8"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D_M_PRIN_BAL_in10K_CPB</w:t>
            </w:r>
          </w:p>
        </w:tc>
        <w:tc>
          <w:tcPr>
            <w:tcW w:w="0" w:type="auto"/>
            <w:tcBorders>
              <w:top w:val="nil"/>
              <w:left w:val="nil"/>
              <w:bottom w:val="single" w:sz="4" w:space="0" w:color="auto"/>
              <w:right w:val="single" w:sz="4" w:space="0" w:color="auto"/>
            </w:tcBorders>
            <w:shd w:val="clear" w:color="000000" w:fill="FFFFFF"/>
            <w:vAlign w:val="center"/>
            <w:hideMark/>
          </w:tcPr>
          <w:p w14:paraId="6B20B39D" w14:textId="5CE60170"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7,557,694</w:t>
            </w:r>
          </w:p>
        </w:tc>
        <w:tc>
          <w:tcPr>
            <w:tcW w:w="0" w:type="auto"/>
            <w:tcBorders>
              <w:top w:val="nil"/>
              <w:left w:val="nil"/>
              <w:bottom w:val="single" w:sz="4" w:space="0" w:color="auto"/>
              <w:right w:val="single" w:sz="4" w:space="0" w:color="auto"/>
            </w:tcBorders>
            <w:shd w:val="clear" w:color="000000" w:fill="FFFFFF"/>
            <w:vAlign w:val="center"/>
            <w:hideMark/>
          </w:tcPr>
          <w:p w14:paraId="60978804"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3049F691"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2084EED8"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0.93</w:t>
            </w:r>
          </w:p>
        </w:tc>
        <w:tc>
          <w:tcPr>
            <w:tcW w:w="0" w:type="auto"/>
            <w:tcBorders>
              <w:top w:val="nil"/>
              <w:left w:val="nil"/>
              <w:bottom w:val="single" w:sz="4" w:space="0" w:color="auto"/>
              <w:right w:val="single" w:sz="4" w:space="0" w:color="auto"/>
            </w:tcBorders>
            <w:shd w:val="clear" w:color="000000" w:fill="FFFFFF"/>
            <w:vAlign w:val="center"/>
            <w:hideMark/>
          </w:tcPr>
          <w:p w14:paraId="26CBA9F7"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813.65</w:t>
            </w:r>
          </w:p>
        </w:tc>
        <w:tc>
          <w:tcPr>
            <w:tcW w:w="0" w:type="auto"/>
            <w:tcBorders>
              <w:top w:val="nil"/>
              <w:left w:val="nil"/>
              <w:bottom w:val="single" w:sz="4" w:space="0" w:color="auto"/>
              <w:right w:val="single" w:sz="4" w:space="0" w:color="auto"/>
            </w:tcBorders>
            <w:shd w:val="clear" w:color="000000" w:fill="FFFFFF"/>
            <w:vAlign w:val="center"/>
            <w:hideMark/>
          </w:tcPr>
          <w:p w14:paraId="6E4425DF"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14.35</w:t>
            </w:r>
          </w:p>
        </w:tc>
      </w:tr>
      <w:tr w:rsidR="00AE6F61" w:rsidRPr="00AE6F61" w14:paraId="7DF848CD" w14:textId="77777777" w:rsidTr="004E10C1">
        <w:trPr>
          <w:trHeight w:val="300"/>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58282F75"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D_M_PRIN_BAL_in10K_LSP10</w:t>
            </w:r>
          </w:p>
        </w:tc>
        <w:tc>
          <w:tcPr>
            <w:tcW w:w="0" w:type="auto"/>
            <w:tcBorders>
              <w:top w:val="nil"/>
              <w:left w:val="nil"/>
              <w:bottom w:val="single" w:sz="4" w:space="0" w:color="auto"/>
              <w:right w:val="single" w:sz="4" w:space="0" w:color="auto"/>
            </w:tcBorders>
            <w:shd w:val="clear" w:color="000000" w:fill="FFFFFF"/>
            <w:vAlign w:val="center"/>
            <w:hideMark/>
          </w:tcPr>
          <w:p w14:paraId="18B17AAA" w14:textId="5AF0FC72"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7,557,694</w:t>
            </w:r>
          </w:p>
        </w:tc>
        <w:tc>
          <w:tcPr>
            <w:tcW w:w="0" w:type="auto"/>
            <w:tcBorders>
              <w:top w:val="nil"/>
              <w:left w:val="nil"/>
              <w:bottom w:val="single" w:sz="4" w:space="0" w:color="auto"/>
              <w:right w:val="single" w:sz="4" w:space="0" w:color="auto"/>
            </w:tcBorders>
            <w:shd w:val="clear" w:color="000000" w:fill="FFFFFF"/>
            <w:vAlign w:val="center"/>
            <w:hideMark/>
          </w:tcPr>
          <w:p w14:paraId="6BBB9975"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16FB0535"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1E-06</w:t>
            </w:r>
          </w:p>
        </w:tc>
        <w:tc>
          <w:tcPr>
            <w:tcW w:w="0" w:type="auto"/>
            <w:tcBorders>
              <w:top w:val="nil"/>
              <w:left w:val="nil"/>
              <w:bottom w:val="single" w:sz="4" w:space="0" w:color="auto"/>
              <w:right w:val="single" w:sz="4" w:space="0" w:color="auto"/>
            </w:tcBorders>
            <w:shd w:val="clear" w:color="000000" w:fill="FFFFFF"/>
            <w:vAlign w:val="center"/>
            <w:hideMark/>
          </w:tcPr>
          <w:p w14:paraId="370384B7"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7.65</w:t>
            </w:r>
          </w:p>
        </w:tc>
        <w:tc>
          <w:tcPr>
            <w:tcW w:w="0" w:type="auto"/>
            <w:tcBorders>
              <w:top w:val="nil"/>
              <w:left w:val="nil"/>
              <w:bottom w:val="single" w:sz="4" w:space="0" w:color="auto"/>
              <w:right w:val="single" w:sz="4" w:space="0" w:color="auto"/>
            </w:tcBorders>
            <w:shd w:val="clear" w:color="000000" w:fill="FFFFFF"/>
            <w:vAlign w:val="center"/>
            <w:hideMark/>
          </w:tcPr>
          <w:p w14:paraId="1D073EBE"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10</w:t>
            </w:r>
          </w:p>
        </w:tc>
        <w:tc>
          <w:tcPr>
            <w:tcW w:w="0" w:type="auto"/>
            <w:tcBorders>
              <w:top w:val="nil"/>
              <w:left w:val="nil"/>
              <w:bottom w:val="single" w:sz="4" w:space="0" w:color="auto"/>
              <w:right w:val="single" w:sz="4" w:space="0" w:color="auto"/>
            </w:tcBorders>
            <w:shd w:val="clear" w:color="000000" w:fill="FFFFFF"/>
            <w:vAlign w:val="center"/>
            <w:hideMark/>
          </w:tcPr>
          <w:p w14:paraId="39FEC5D5"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3.05</w:t>
            </w:r>
          </w:p>
        </w:tc>
      </w:tr>
      <w:tr w:rsidR="00AE6F61" w:rsidRPr="00AE6F61" w14:paraId="63904FFC" w14:textId="77777777" w:rsidTr="004E10C1">
        <w:trPr>
          <w:trHeight w:val="278"/>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390DEB2A"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D_M_PRIN_BAL_in10k_LSP20_CMICONV</w:t>
            </w:r>
          </w:p>
        </w:tc>
        <w:tc>
          <w:tcPr>
            <w:tcW w:w="0" w:type="auto"/>
            <w:tcBorders>
              <w:top w:val="nil"/>
              <w:left w:val="nil"/>
              <w:bottom w:val="single" w:sz="4" w:space="0" w:color="auto"/>
              <w:right w:val="single" w:sz="4" w:space="0" w:color="auto"/>
            </w:tcBorders>
            <w:shd w:val="clear" w:color="000000" w:fill="FFFFFF"/>
            <w:vAlign w:val="center"/>
            <w:hideMark/>
          </w:tcPr>
          <w:p w14:paraId="66038C7D" w14:textId="3B9B3F52"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7,557,694</w:t>
            </w:r>
          </w:p>
        </w:tc>
        <w:tc>
          <w:tcPr>
            <w:tcW w:w="0" w:type="auto"/>
            <w:tcBorders>
              <w:top w:val="nil"/>
              <w:left w:val="nil"/>
              <w:bottom w:val="single" w:sz="4" w:space="0" w:color="auto"/>
              <w:right w:val="single" w:sz="4" w:space="0" w:color="auto"/>
            </w:tcBorders>
            <w:shd w:val="clear" w:color="000000" w:fill="FFFFFF"/>
            <w:vAlign w:val="center"/>
            <w:hideMark/>
          </w:tcPr>
          <w:p w14:paraId="31317645"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51930D42"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11706ECD"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8.22</w:t>
            </w:r>
          </w:p>
        </w:tc>
        <w:tc>
          <w:tcPr>
            <w:tcW w:w="0" w:type="auto"/>
            <w:tcBorders>
              <w:top w:val="nil"/>
              <w:left w:val="nil"/>
              <w:bottom w:val="single" w:sz="4" w:space="0" w:color="auto"/>
              <w:right w:val="single" w:sz="4" w:space="0" w:color="auto"/>
            </w:tcBorders>
            <w:shd w:val="clear" w:color="000000" w:fill="FFFFFF"/>
            <w:vAlign w:val="center"/>
            <w:hideMark/>
          </w:tcPr>
          <w:p w14:paraId="21576F70"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20</w:t>
            </w:r>
          </w:p>
        </w:tc>
        <w:tc>
          <w:tcPr>
            <w:tcW w:w="0" w:type="auto"/>
            <w:tcBorders>
              <w:top w:val="nil"/>
              <w:left w:val="nil"/>
              <w:bottom w:val="single" w:sz="4" w:space="0" w:color="auto"/>
              <w:right w:val="single" w:sz="4" w:space="0" w:color="auto"/>
            </w:tcBorders>
            <w:shd w:val="clear" w:color="000000" w:fill="FFFFFF"/>
            <w:vAlign w:val="center"/>
            <w:hideMark/>
          </w:tcPr>
          <w:p w14:paraId="325AE1AC"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7.42</w:t>
            </w:r>
          </w:p>
        </w:tc>
      </w:tr>
      <w:tr w:rsidR="00AE6F61" w:rsidRPr="00AE6F61" w14:paraId="68D6B59C" w14:textId="77777777" w:rsidTr="004E10C1">
        <w:trPr>
          <w:trHeight w:val="300"/>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325961D8"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D_M_PRIN_BAL_in10K_SP10_GOV</w:t>
            </w:r>
          </w:p>
        </w:tc>
        <w:tc>
          <w:tcPr>
            <w:tcW w:w="0" w:type="auto"/>
            <w:tcBorders>
              <w:top w:val="nil"/>
              <w:left w:val="nil"/>
              <w:bottom w:val="single" w:sz="4" w:space="0" w:color="auto"/>
              <w:right w:val="single" w:sz="4" w:space="0" w:color="auto"/>
            </w:tcBorders>
            <w:shd w:val="clear" w:color="000000" w:fill="FFFFFF"/>
            <w:vAlign w:val="center"/>
            <w:hideMark/>
          </w:tcPr>
          <w:p w14:paraId="2A0B7981" w14:textId="18FFEA40"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7,557,694</w:t>
            </w:r>
          </w:p>
        </w:tc>
        <w:tc>
          <w:tcPr>
            <w:tcW w:w="0" w:type="auto"/>
            <w:tcBorders>
              <w:top w:val="nil"/>
              <w:left w:val="nil"/>
              <w:bottom w:val="single" w:sz="4" w:space="0" w:color="auto"/>
              <w:right w:val="single" w:sz="4" w:space="0" w:color="auto"/>
            </w:tcBorders>
            <w:shd w:val="clear" w:color="000000" w:fill="FFFFFF"/>
            <w:vAlign w:val="center"/>
            <w:hideMark/>
          </w:tcPr>
          <w:p w14:paraId="15412222"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7EC724C6"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38DAC980"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14.44</w:t>
            </w:r>
          </w:p>
        </w:tc>
        <w:tc>
          <w:tcPr>
            <w:tcW w:w="0" w:type="auto"/>
            <w:tcBorders>
              <w:top w:val="nil"/>
              <w:left w:val="nil"/>
              <w:bottom w:val="single" w:sz="4" w:space="0" w:color="auto"/>
              <w:right w:val="single" w:sz="4" w:space="0" w:color="auto"/>
            </w:tcBorders>
            <w:shd w:val="clear" w:color="000000" w:fill="FFFFFF"/>
            <w:vAlign w:val="center"/>
            <w:hideMark/>
          </w:tcPr>
          <w:p w14:paraId="3C70F9DC"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813.65</w:t>
            </w:r>
          </w:p>
        </w:tc>
        <w:tc>
          <w:tcPr>
            <w:tcW w:w="0" w:type="auto"/>
            <w:tcBorders>
              <w:top w:val="nil"/>
              <w:left w:val="nil"/>
              <w:bottom w:val="single" w:sz="4" w:space="0" w:color="auto"/>
              <w:right w:val="single" w:sz="4" w:space="0" w:color="auto"/>
            </w:tcBorders>
            <w:shd w:val="clear" w:color="000000" w:fill="FFFFFF"/>
            <w:vAlign w:val="center"/>
            <w:hideMark/>
          </w:tcPr>
          <w:p w14:paraId="552E35E7"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20.55</w:t>
            </w:r>
          </w:p>
        </w:tc>
      </w:tr>
      <w:tr w:rsidR="00AE6F61" w:rsidRPr="00AE6F61" w14:paraId="46794320" w14:textId="77777777" w:rsidTr="004E10C1">
        <w:trPr>
          <w:trHeight w:val="314"/>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10020195"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D_M_PRIN_BAL_in10k_SP20_CMICONV</w:t>
            </w:r>
          </w:p>
        </w:tc>
        <w:tc>
          <w:tcPr>
            <w:tcW w:w="0" w:type="auto"/>
            <w:tcBorders>
              <w:top w:val="nil"/>
              <w:left w:val="nil"/>
              <w:bottom w:val="single" w:sz="4" w:space="0" w:color="auto"/>
              <w:right w:val="single" w:sz="4" w:space="0" w:color="auto"/>
            </w:tcBorders>
            <w:shd w:val="clear" w:color="000000" w:fill="FFFFFF"/>
            <w:vAlign w:val="center"/>
            <w:hideMark/>
          </w:tcPr>
          <w:p w14:paraId="380377C9" w14:textId="6A0AB4ED"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7,557,694</w:t>
            </w:r>
          </w:p>
        </w:tc>
        <w:tc>
          <w:tcPr>
            <w:tcW w:w="0" w:type="auto"/>
            <w:tcBorders>
              <w:top w:val="nil"/>
              <w:left w:val="nil"/>
              <w:bottom w:val="single" w:sz="4" w:space="0" w:color="auto"/>
              <w:right w:val="single" w:sz="4" w:space="0" w:color="auto"/>
            </w:tcBorders>
            <w:shd w:val="clear" w:color="000000" w:fill="FFFFFF"/>
            <w:vAlign w:val="center"/>
            <w:hideMark/>
          </w:tcPr>
          <w:p w14:paraId="78173EDF"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2ED3DD96"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10E87E9D"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18.66</w:t>
            </w:r>
          </w:p>
        </w:tc>
        <w:tc>
          <w:tcPr>
            <w:tcW w:w="0" w:type="auto"/>
            <w:tcBorders>
              <w:top w:val="nil"/>
              <w:left w:val="nil"/>
              <w:bottom w:val="single" w:sz="4" w:space="0" w:color="auto"/>
              <w:right w:val="single" w:sz="4" w:space="0" w:color="auto"/>
            </w:tcBorders>
            <w:shd w:val="clear" w:color="000000" w:fill="FFFFFF"/>
            <w:vAlign w:val="center"/>
            <w:hideMark/>
          </w:tcPr>
          <w:p w14:paraId="424E0C93"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144.57</w:t>
            </w:r>
          </w:p>
        </w:tc>
        <w:tc>
          <w:tcPr>
            <w:tcW w:w="0" w:type="auto"/>
            <w:tcBorders>
              <w:top w:val="nil"/>
              <w:left w:val="nil"/>
              <w:bottom w:val="single" w:sz="4" w:space="0" w:color="auto"/>
              <w:right w:val="single" w:sz="4" w:space="0" w:color="auto"/>
            </w:tcBorders>
            <w:shd w:val="clear" w:color="000000" w:fill="FFFFFF"/>
            <w:vAlign w:val="center"/>
            <w:hideMark/>
          </w:tcPr>
          <w:p w14:paraId="47453E71"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15.29</w:t>
            </w:r>
          </w:p>
        </w:tc>
      </w:tr>
      <w:tr w:rsidR="00AE6F61" w:rsidRPr="00AE6F61" w14:paraId="3330D38F" w14:textId="77777777" w:rsidTr="004E10C1">
        <w:trPr>
          <w:trHeight w:val="300"/>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351106CE" w14:textId="1D0C627F"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D_M_PRIN_BAL_SP100K_CMI_</w:t>
            </w:r>
            <w:r w:rsidR="00EC4598">
              <w:rPr>
                <w:rFonts w:eastAsia="Times New Roman" w:cs="Arial"/>
                <w:color w:val="000000"/>
                <w:sz w:val="20"/>
                <w:szCs w:val="20"/>
              </w:rPr>
              <w:t>first</w:t>
            </w:r>
          </w:p>
        </w:tc>
        <w:tc>
          <w:tcPr>
            <w:tcW w:w="0" w:type="auto"/>
            <w:tcBorders>
              <w:top w:val="nil"/>
              <w:left w:val="nil"/>
              <w:bottom w:val="single" w:sz="4" w:space="0" w:color="auto"/>
              <w:right w:val="single" w:sz="4" w:space="0" w:color="auto"/>
            </w:tcBorders>
            <w:shd w:val="clear" w:color="000000" w:fill="FFFFFF"/>
            <w:vAlign w:val="center"/>
            <w:hideMark/>
          </w:tcPr>
          <w:p w14:paraId="693EE10E" w14:textId="236AF15B"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7,557,694</w:t>
            </w:r>
          </w:p>
        </w:tc>
        <w:tc>
          <w:tcPr>
            <w:tcW w:w="0" w:type="auto"/>
            <w:tcBorders>
              <w:top w:val="nil"/>
              <w:left w:val="nil"/>
              <w:bottom w:val="single" w:sz="4" w:space="0" w:color="auto"/>
              <w:right w:val="single" w:sz="4" w:space="0" w:color="auto"/>
            </w:tcBorders>
            <w:shd w:val="clear" w:color="000000" w:fill="FFFFFF"/>
            <w:vAlign w:val="center"/>
            <w:hideMark/>
          </w:tcPr>
          <w:p w14:paraId="2C4CB638"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15F75DE9"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4DDA65C5"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15.73</w:t>
            </w:r>
          </w:p>
        </w:tc>
        <w:tc>
          <w:tcPr>
            <w:tcW w:w="0" w:type="auto"/>
            <w:tcBorders>
              <w:top w:val="nil"/>
              <w:left w:val="nil"/>
              <w:bottom w:val="single" w:sz="4" w:space="0" w:color="auto"/>
              <w:right w:val="single" w:sz="4" w:space="0" w:color="auto"/>
            </w:tcBorders>
            <w:shd w:val="clear" w:color="000000" w:fill="FFFFFF"/>
            <w:vAlign w:val="center"/>
            <w:hideMark/>
          </w:tcPr>
          <w:p w14:paraId="4E7F2443"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144.57</w:t>
            </w:r>
          </w:p>
        </w:tc>
        <w:tc>
          <w:tcPr>
            <w:tcW w:w="0" w:type="auto"/>
            <w:tcBorders>
              <w:top w:val="nil"/>
              <w:left w:val="nil"/>
              <w:bottom w:val="single" w:sz="4" w:space="0" w:color="auto"/>
              <w:right w:val="single" w:sz="4" w:space="0" w:color="auto"/>
            </w:tcBorders>
            <w:shd w:val="clear" w:color="000000" w:fill="FFFFFF"/>
            <w:vAlign w:val="center"/>
            <w:hideMark/>
          </w:tcPr>
          <w:p w14:paraId="7E9EF52E"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14.81</w:t>
            </w:r>
          </w:p>
        </w:tc>
      </w:tr>
      <w:tr w:rsidR="00AE6F61" w:rsidRPr="00AE6F61" w14:paraId="553AE01F" w14:textId="77777777" w:rsidTr="004E10C1">
        <w:trPr>
          <w:trHeight w:val="300"/>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7330D35D"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D_M_PRIN_BAL_SP100K_CMI_HPIDecr</w:t>
            </w:r>
          </w:p>
        </w:tc>
        <w:tc>
          <w:tcPr>
            <w:tcW w:w="0" w:type="auto"/>
            <w:tcBorders>
              <w:top w:val="nil"/>
              <w:left w:val="nil"/>
              <w:bottom w:val="single" w:sz="4" w:space="0" w:color="auto"/>
              <w:right w:val="single" w:sz="4" w:space="0" w:color="auto"/>
            </w:tcBorders>
            <w:shd w:val="clear" w:color="000000" w:fill="FFFFFF"/>
            <w:vAlign w:val="center"/>
            <w:hideMark/>
          </w:tcPr>
          <w:p w14:paraId="33297C64" w14:textId="7082B79C"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7,557,694</w:t>
            </w:r>
          </w:p>
        </w:tc>
        <w:tc>
          <w:tcPr>
            <w:tcW w:w="0" w:type="auto"/>
            <w:tcBorders>
              <w:top w:val="nil"/>
              <w:left w:val="nil"/>
              <w:bottom w:val="single" w:sz="4" w:space="0" w:color="auto"/>
              <w:right w:val="single" w:sz="4" w:space="0" w:color="auto"/>
            </w:tcBorders>
            <w:shd w:val="clear" w:color="000000" w:fill="FFFFFF"/>
            <w:vAlign w:val="center"/>
            <w:hideMark/>
          </w:tcPr>
          <w:p w14:paraId="5995C77E"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62130B55"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0FA69E90"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10.89</w:t>
            </w:r>
          </w:p>
        </w:tc>
        <w:tc>
          <w:tcPr>
            <w:tcW w:w="0" w:type="auto"/>
            <w:tcBorders>
              <w:top w:val="nil"/>
              <w:left w:val="nil"/>
              <w:bottom w:val="single" w:sz="4" w:space="0" w:color="auto"/>
              <w:right w:val="single" w:sz="4" w:space="0" w:color="auto"/>
            </w:tcBorders>
            <w:shd w:val="clear" w:color="000000" w:fill="FFFFFF"/>
            <w:vAlign w:val="center"/>
            <w:hideMark/>
          </w:tcPr>
          <w:p w14:paraId="061DB642"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144.57</w:t>
            </w:r>
          </w:p>
        </w:tc>
        <w:tc>
          <w:tcPr>
            <w:tcW w:w="0" w:type="auto"/>
            <w:tcBorders>
              <w:top w:val="nil"/>
              <w:left w:val="nil"/>
              <w:bottom w:val="single" w:sz="4" w:space="0" w:color="auto"/>
              <w:right w:val="single" w:sz="4" w:space="0" w:color="auto"/>
            </w:tcBorders>
            <w:shd w:val="clear" w:color="000000" w:fill="FFFFFF"/>
            <w:vAlign w:val="center"/>
            <w:hideMark/>
          </w:tcPr>
          <w:p w14:paraId="3CE5C171"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13.88</w:t>
            </w:r>
          </w:p>
        </w:tc>
      </w:tr>
      <w:tr w:rsidR="00AE6F61" w:rsidRPr="00AE6F61" w14:paraId="5CA70445" w14:textId="77777777" w:rsidTr="004E10C1">
        <w:trPr>
          <w:trHeight w:val="300"/>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4EB4D775" w14:textId="77777777" w:rsidR="00AE6F61" w:rsidRPr="004E10C1" w:rsidRDefault="00AE6F61" w:rsidP="004E10C1">
            <w:pPr>
              <w:spacing w:after="0" w:line="240" w:lineRule="auto"/>
              <w:jc w:val="center"/>
              <w:rPr>
                <w:rFonts w:eastAsia="Times New Roman" w:cs="Arial"/>
                <w:color w:val="000000"/>
                <w:sz w:val="20"/>
                <w:szCs w:val="20"/>
              </w:rPr>
            </w:pPr>
            <w:proofErr w:type="spellStart"/>
            <w:r w:rsidRPr="004E10C1">
              <w:rPr>
                <w:rFonts w:eastAsia="Times New Roman" w:cs="Arial"/>
                <w:color w:val="000000"/>
                <w:sz w:val="20"/>
                <w:szCs w:val="20"/>
              </w:rPr>
              <w:t>fcl_time</w:t>
            </w:r>
            <w:proofErr w:type="spellEnd"/>
          </w:p>
        </w:tc>
        <w:tc>
          <w:tcPr>
            <w:tcW w:w="0" w:type="auto"/>
            <w:tcBorders>
              <w:top w:val="nil"/>
              <w:left w:val="nil"/>
              <w:bottom w:val="single" w:sz="4" w:space="0" w:color="auto"/>
              <w:right w:val="single" w:sz="4" w:space="0" w:color="auto"/>
            </w:tcBorders>
            <w:shd w:val="clear" w:color="000000" w:fill="FFFFFF"/>
            <w:vAlign w:val="center"/>
            <w:hideMark/>
          </w:tcPr>
          <w:p w14:paraId="0ABA8750" w14:textId="3AB8DC48"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7,557,694</w:t>
            </w:r>
          </w:p>
        </w:tc>
        <w:tc>
          <w:tcPr>
            <w:tcW w:w="0" w:type="auto"/>
            <w:tcBorders>
              <w:top w:val="nil"/>
              <w:left w:val="nil"/>
              <w:bottom w:val="single" w:sz="4" w:space="0" w:color="auto"/>
              <w:right w:val="single" w:sz="4" w:space="0" w:color="auto"/>
            </w:tcBorders>
            <w:shd w:val="clear" w:color="000000" w:fill="FFFFFF"/>
            <w:vAlign w:val="center"/>
            <w:hideMark/>
          </w:tcPr>
          <w:p w14:paraId="30E5B971"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7807F26C"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w:t>
            </w:r>
          </w:p>
        </w:tc>
        <w:tc>
          <w:tcPr>
            <w:tcW w:w="0" w:type="auto"/>
            <w:tcBorders>
              <w:top w:val="nil"/>
              <w:left w:val="nil"/>
              <w:bottom w:val="single" w:sz="4" w:space="0" w:color="auto"/>
              <w:right w:val="single" w:sz="4" w:space="0" w:color="auto"/>
            </w:tcBorders>
            <w:shd w:val="clear" w:color="000000" w:fill="FFFFFF"/>
            <w:vAlign w:val="center"/>
            <w:hideMark/>
          </w:tcPr>
          <w:p w14:paraId="63EC1949"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7.79</w:t>
            </w:r>
          </w:p>
        </w:tc>
        <w:tc>
          <w:tcPr>
            <w:tcW w:w="0" w:type="auto"/>
            <w:tcBorders>
              <w:top w:val="nil"/>
              <w:left w:val="nil"/>
              <w:bottom w:val="single" w:sz="4" w:space="0" w:color="auto"/>
              <w:right w:val="single" w:sz="4" w:space="0" w:color="auto"/>
            </w:tcBorders>
            <w:shd w:val="clear" w:color="000000" w:fill="FFFFFF"/>
            <w:vAlign w:val="center"/>
            <w:hideMark/>
          </w:tcPr>
          <w:p w14:paraId="7392EFB1"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55</w:t>
            </w:r>
          </w:p>
        </w:tc>
        <w:tc>
          <w:tcPr>
            <w:tcW w:w="0" w:type="auto"/>
            <w:tcBorders>
              <w:top w:val="nil"/>
              <w:left w:val="nil"/>
              <w:bottom w:val="single" w:sz="4" w:space="0" w:color="auto"/>
              <w:right w:val="single" w:sz="4" w:space="0" w:color="auto"/>
            </w:tcBorders>
            <w:shd w:val="clear" w:color="000000" w:fill="FFFFFF"/>
            <w:vAlign w:val="center"/>
            <w:hideMark/>
          </w:tcPr>
          <w:p w14:paraId="670241E6"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7.59</w:t>
            </w:r>
          </w:p>
        </w:tc>
      </w:tr>
      <w:tr w:rsidR="00AE6F61" w:rsidRPr="00AE6F61" w14:paraId="7241E6C7" w14:textId="77777777" w:rsidTr="004E10C1">
        <w:trPr>
          <w:trHeight w:val="300"/>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0E5BC49A" w14:textId="77777777" w:rsidR="00AE6F61" w:rsidRPr="004E10C1" w:rsidRDefault="00AE6F61" w:rsidP="004E10C1">
            <w:pPr>
              <w:spacing w:after="0" w:line="240" w:lineRule="auto"/>
              <w:jc w:val="center"/>
              <w:rPr>
                <w:rFonts w:eastAsia="Times New Roman" w:cs="Arial"/>
                <w:color w:val="000000"/>
                <w:sz w:val="20"/>
                <w:szCs w:val="20"/>
              </w:rPr>
            </w:pPr>
            <w:proofErr w:type="spellStart"/>
            <w:r w:rsidRPr="004E10C1">
              <w:rPr>
                <w:rFonts w:eastAsia="Times New Roman" w:cs="Arial"/>
                <w:color w:val="000000"/>
                <w:sz w:val="20"/>
                <w:szCs w:val="20"/>
              </w:rPr>
              <w:t>fcl_time_CONV</w:t>
            </w:r>
            <w:proofErr w:type="spellEnd"/>
          </w:p>
        </w:tc>
        <w:tc>
          <w:tcPr>
            <w:tcW w:w="0" w:type="auto"/>
            <w:tcBorders>
              <w:top w:val="nil"/>
              <w:left w:val="nil"/>
              <w:bottom w:val="single" w:sz="4" w:space="0" w:color="auto"/>
              <w:right w:val="single" w:sz="4" w:space="0" w:color="auto"/>
            </w:tcBorders>
            <w:shd w:val="clear" w:color="000000" w:fill="FFFFFF"/>
            <w:vAlign w:val="center"/>
            <w:hideMark/>
          </w:tcPr>
          <w:p w14:paraId="7192133F" w14:textId="2FA2CEC4"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7,557,694</w:t>
            </w:r>
          </w:p>
        </w:tc>
        <w:tc>
          <w:tcPr>
            <w:tcW w:w="0" w:type="auto"/>
            <w:tcBorders>
              <w:top w:val="nil"/>
              <w:left w:val="nil"/>
              <w:bottom w:val="single" w:sz="4" w:space="0" w:color="auto"/>
              <w:right w:val="single" w:sz="4" w:space="0" w:color="auto"/>
            </w:tcBorders>
            <w:shd w:val="clear" w:color="000000" w:fill="FFFFFF"/>
            <w:vAlign w:val="center"/>
            <w:hideMark/>
          </w:tcPr>
          <w:p w14:paraId="0BF946C9"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751D39E6"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7D432530"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5.76</w:t>
            </w:r>
          </w:p>
        </w:tc>
        <w:tc>
          <w:tcPr>
            <w:tcW w:w="0" w:type="auto"/>
            <w:tcBorders>
              <w:top w:val="nil"/>
              <w:left w:val="nil"/>
              <w:bottom w:val="single" w:sz="4" w:space="0" w:color="auto"/>
              <w:right w:val="single" w:sz="4" w:space="0" w:color="auto"/>
            </w:tcBorders>
            <w:shd w:val="clear" w:color="000000" w:fill="FFFFFF"/>
            <w:vAlign w:val="center"/>
            <w:hideMark/>
          </w:tcPr>
          <w:p w14:paraId="13F68D37"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55</w:t>
            </w:r>
          </w:p>
        </w:tc>
        <w:tc>
          <w:tcPr>
            <w:tcW w:w="0" w:type="auto"/>
            <w:tcBorders>
              <w:top w:val="nil"/>
              <w:left w:val="nil"/>
              <w:bottom w:val="single" w:sz="4" w:space="0" w:color="auto"/>
              <w:right w:val="single" w:sz="4" w:space="0" w:color="auto"/>
            </w:tcBorders>
            <w:shd w:val="clear" w:color="000000" w:fill="FFFFFF"/>
            <w:vAlign w:val="center"/>
            <w:hideMark/>
          </w:tcPr>
          <w:p w14:paraId="7494244F"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6.85</w:t>
            </w:r>
          </w:p>
        </w:tc>
      </w:tr>
      <w:tr w:rsidR="00AE6F61" w:rsidRPr="00AE6F61" w14:paraId="4A20C8FA" w14:textId="77777777" w:rsidTr="004E10C1">
        <w:trPr>
          <w:trHeight w:val="300"/>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653F58B3"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HPI_APP</w:t>
            </w:r>
          </w:p>
        </w:tc>
        <w:tc>
          <w:tcPr>
            <w:tcW w:w="0" w:type="auto"/>
            <w:tcBorders>
              <w:top w:val="nil"/>
              <w:left w:val="nil"/>
              <w:bottom w:val="single" w:sz="4" w:space="0" w:color="auto"/>
              <w:right w:val="single" w:sz="4" w:space="0" w:color="auto"/>
            </w:tcBorders>
            <w:shd w:val="clear" w:color="000000" w:fill="FFFFFF"/>
            <w:vAlign w:val="center"/>
            <w:hideMark/>
          </w:tcPr>
          <w:p w14:paraId="4A3AC755" w14:textId="0649A741"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7,557,694</w:t>
            </w:r>
          </w:p>
        </w:tc>
        <w:tc>
          <w:tcPr>
            <w:tcW w:w="0" w:type="auto"/>
            <w:tcBorders>
              <w:top w:val="nil"/>
              <w:left w:val="nil"/>
              <w:bottom w:val="single" w:sz="4" w:space="0" w:color="auto"/>
              <w:right w:val="single" w:sz="4" w:space="0" w:color="auto"/>
            </w:tcBorders>
            <w:shd w:val="clear" w:color="000000" w:fill="FFFFFF"/>
            <w:vAlign w:val="center"/>
            <w:hideMark/>
          </w:tcPr>
          <w:p w14:paraId="4BFDEED4"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67C02AE2"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0.36</w:t>
            </w:r>
          </w:p>
        </w:tc>
        <w:tc>
          <w:tcPr>
            <w:tcW w:w="0" w:type="auto"/>
            <w:tcBorders>
              <w:top w:val="nil"/>
              <w:left w:val="nil"/>
              <w:bottom w:val="single" w:sz="4" w:space="0" w:color="auto"/>
              <w:right w:val="single" w:sz="4" w:space="0" w:color="auto"/>
            </w:tcBorders>
            <w:shd w:val="clear" w:color="000000" w:fill="FFFFFF"/>
            <w:vAlign w:val="center"/>
            <w:hideMark/>
          </w:tcPr>
          <w:p w14:paraId="523A0135"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1.11</w:t>
            </w:r>
          </w:p>
        </w:tc>
        <w:tc>
          <w:tcPr>
            <w:tcW w:w="0" w:type="auto"/>
            <w:tcBorders>
              <w:top w:val="nil"/>
              <w:left w:val="nil"/>
              <w:bottom w:val="single" w:sz="4" w:space="0" w:color="auto"/>
              <w:right w:val="single" w:sz="4" w:space="0" w:color="auto"/>
            </w:tcBorders>
            <w:shd w:val="clear" w:color="000000" w:fill="FFFFFF"/>
            <w:vAlign w:val="center"/>
            <w:hideMark/>
          </w:tcPr>
          <w:p w14:paraId="164D37AE"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21.13</w:t>
            </w:r>
          </w:p>
        </w:tc>
        <w:tc>
          <w:tcPr>
            <w:tcW w:w="0" w:type="auto"/>
            <w:tcBorders>
              <w:top w:val="nil"/>
              <w:left w:val="nil"/>
              <w:bottom w:val="single" w:sz="4" w:space="0" w:color="auto"/>
              <w:right w:val="single" w:sz="4" w:space="0" w:color="auto"/>
            </w:tcBorders>
            <w:shd w:val="clear" w:color="000000" w:fill="FFFFFF"/>
            <w:vAlign w:val="center"/>
            <w:hideMark/>
          </w:tcPr>
          <w:p w14:paraId="2B5DD77E"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0.49</w:t>
            </w:r>
          </w:p>
        </w:tc>
      </w:tr>
      <w:tr w:rsidR="00AE6F61" w:rsidRPr="00AE6F61" w14:paraId="0F4FD5F6" w14:textId="77777777" w:rsidTr="004E10C1">
        <w:trPr>
          <w:trHeight w:val="300"/>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66CAEE3E"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HPI_APP_LSP1_CMI</w:t>
            </w:r>
          </w:p>
        </w:tc>
        <w:tc>
          <w:tcPr>
            <w:tcW w:w="0" w:type="auto"/>
            <w:tcBorders>
              <w:top w:val="nil"/>
              <w:left w:val="nil"/>
              <w:bottom w:val="single" w:sz="4" w:space="0" w:color="auto"/>
              <w:right w:val="single" w:sz="4" w:space="0" w:color="auto"/>
            </w:tcBorders>
            <w:shd w:val="clear" w:color="000000" w:fill="FFFFFF"/>
            <w:vAlign w:val="center"/>
            <w:hideMark/>
          </w:tcPr>
          <w:p w14:paraId="1222AF0C" w14:textId="2E8CE201"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7,557,694</w:t>
            </w:r>
          </w:p>
        </w:tc>
        <w:tc>
          <w:tcPr>
            <w:tcW w:w="0" w:type="auto"/>
            <w:tcBorders>
              <w:top w:val="nil"/>
              <w:left w:val="nil"/>
              <w:bottom w:val="single" w:sz="4" w:space="0" w:color="auto"/>
              <w:right w:val="single" w:sz="4" w:space="0" w:color="auto"/>
            </w:tcBorders>
            <w:shd w:val="clear" w:color="000000" w:fill="FFFFFF"/>
            <w:vAlign w:val="center"/>
            <w:hideMark/>
          </w:tcPr>
          <w:p w14:paraId="57A20FC3"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7F4392B6"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5E605F61"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0.91</w:t>
            </w:r>
          </w:p>
        </w:tc>
        <w:tc>
          <w:tcPr>
            <w:tcW w:w="0" w:type="auto"/>
            <w:tcBorders>
              <w:top w:val="nil"/>
              <w:left w:val="nil"/>
              <w:bottom w:val="single" w:sz="4" w:space="0" w:color="auto"/>
              <w:right w:val="single" w:sz="4" w:space="0" w:color="auto"/>
            </w:tcBorders>
            <w:shd w:val="clear" w:color="000000" w:fill="FFFFFF"/>
            <w:vAlign w:val="center"/>
            <w:hideMark/>
          </w:tcPr>
          <w:p w14:paraId="3237F178"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w:t>
            </w:r>
          </w:p>
        </w:tc>
        <w:tc>
          <w:tcPr>
            <w:tcW w:w="0" w:type="auto"/>
            <w:tcBorders>
              <w:top w:val="nil"/>
              <w:left w:val="nil"/>
              <w:bottom w:val="single" w:sz="4" w:space="0" w:color="auto"/>
              <w:right w:val="single" w:sz="4" w:space="0" w:color="auto"/>
            </w:tcBorders>
            <w:shd w:val="clear" w:color="000000" w:fill="FFFFFF"/>
            <w:vAlign w:val="center"/>
            <w:hideMark/>
          </w:tcPr>
          <w:p w14:paraId="27374B48"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0.16</w:t>
            </w:r>
          </w:p>
        </w:tc>
      </w:tr>
      <w:tr w:rsidR="00AE6F61" w:rsidRPr="00AE6F61" w14:paraId="33527DF9" w14:textId="77777777" w:rsidTr="004E10C1">
        <w:trPr>
          <w:trHeight w:val="300"/>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04CFF8D1"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HPI_tm12_ratio</w:t>
            </w:r>
          </w:p>
        </w:tc>
        <w:tc>
          <w:tcPr>
            <w:tcW w:w="0" w:type="auto"/>
            <w:tcBorders>
              <w:top w:val="nil"/>
              <w:left w:val="nil"/>
              <w:bottom w:val="single" w:sz="4" w:space="0" w:color="auto"/>
              <w:right w:val="single" w:sz="4" w:space="0" w:color="auto"/>
            </w:tcBorders>
            <w:shd w:val="clear" w:color="000000" w:fill="FFFFFF"/>
            <w:vAlign w:val="center"/>
            <w:hideMark/>
          </w:tcPr>
          <w:p w14:paraId="3989111D" w14:textId="09CF33DE"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7,557,694</w:t>
            </w:r>
          </w:p>
        </w:tc>
        <w:tc>
          <w:tcPr>
            <w:tcW w:w="0" w:type="auto"/>
            <w:tcBorders>
              <w:top w:val="nil"/>
              <w:left w:val="nil"/>
              <w:bottom w:val="single" w:sz="4" w:space="0" w:color="auto"/>
              <w:right w:val="single" w:sz="4" w:space="0" w:color="auto"/>
            </w:tcBorders>
            <w:shd w:val="clear" w:color="000000" w:fill="FFFFFF"/>
            <w:vAlign w:val="center"/>
            <w:hideMark/>
          </w:tcPr>
          <w:p w14:paraId="5A625F4C"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0AEED7AE"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0.63</w:t>
            </w:r>
          </w:p>
        </w:tc>
        <w:tc>
          <w:tcPr>
            <w:tcW w:w="0" w:type="auto"/>
            <w:tcBorders>
              <w:top w:val="nil"/>
              <w:left w:val="nil"/>
              <w:bottom w:val="single" w:sz="4" w:space="0" w:color="auto"/>
              <w:right w:val="single" w:sz="4" w:space="0" w:color="auto"/>
            </w:tcBorders>
            <w:shd w:val="clear" w:color="000000" w:fill="FFFFFF"/>
            <w:vAlign w:val="center"/>
            <w:hideMark/>
          </w:tcPr>
          <w:p w14:paraId="07D4E55D"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0.97</w:t>
            </w:r>
          </w:p>
        </w:tc>
        <w:tc>
          <w:tcPr>
            <w:tcW w:w="0" w:type="auto"/>
            <w:tcBorders>
              <w:top w:val="nil"/>
              <w:left w:val="nil"/>
              <w:bottom w:val="single" w:sz="4" w:space="0" w:color="auto"/>
              <w:right w:val="single" w:sz="4" w:space="0" w:color="auto"/>
            </w:tcBorders>
            <w:shd w:val="clear" w:color="000000" w:fill="FFFFFF"/>
            <w:vAlign w:val="center"/>
            <w:hideMark/>
          </w:tcPr>
          <w:p w14:paraId="0D6FC847"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1.43</w:t>
            </w:r>
          </w:p>
        </w:tc>
        <w:tc>
          <w:tcPr>
            <w:tcW w:w="0" w:type="auto"/>
            <w:tcBorders>
              <w:top w:val="nil"/>
              <w:left w:val="nil"/>
              <w:bottom w:val="single" w:sz="4" w:space="0" w:color="auto"/>
              <w:right w:val="single" w:sz="4" w:space="0" w:color="auto"/>
            </w:tcBorders>
            <w:shd w:val="clear" w:color="000000" w:fill="FFFFFF"/>
            <w:vAlign w:val="center"/>
            <w:hideMark/>
          </w:tcPr>
          <w:p w14:paraId="1462F4B5"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0.08</w:t>
            </w:r>
          </w:p>
        </w:tc>
      </w:tr>
      <w:tr w:rsidR="00AE6F61" w:rsidRPr="00AE6F61" w14:paraId="3B139551" w14:textId="77777777" w:rsidTr="004E10C1">
        <w:trPr>
          <w:trHeight w:val="300"/>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7EB79876"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HPI_tm12_ratio_CMI</w:t>
            </w:r>
          </w:p>
        </w:tc>
        <w:tc>
          <w:tcPr>
            <w:tcW w:w="0" w:type="auto"/>
            <w:tcBorders>
              <w:top w:val="nil"/>
              <w:left w:val="nil"/>
              <w:bottom w:val="single" w:sz="4" w:space="0" w:color="auto"/>
              <w:right w:val="single" w:sz="4" w:space="0" w:color="auto"/>
            </w:tcBorders>
            <w:shd w:val="clear" w:color="000000" w:fill="FFFFFF"/>
            <w:vAlign w:val="center"/>
            <w:hideMark/>
          </w:tcPr>
          <w:p w14:paraId="6460F35B" w14:textId="092F662D"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7,557,694</w:t>
            </w:r>
          </w:p>
        </w:tc>
        <w:tc>
          <w:tcPr>
            <w:tcW w:w="0" w:type="auto"/>
            <w:tcBorders>
              <w:top w:val="nil"/>
              <w:left w:val="nil"/>
              <w:bottom w:val="single" w:sz="4" w:space="0" w:color="auto"/>
              <w:right w:val="single" w:sz="4" w:space="0" w:color="auto"/>
            </w:tcBorders>
            <w:shd w:val="clear" w:color="000000" w:fill="FFFFFF"/>
            <w:vAlign w:val="center"/>
            <w:hideMark/>
          </w:tcPr>
          <w:p w14:paraId="7664DA13"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160EF9F3"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57979A18"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0.96</w:t>
            </w:r>
          </w:p>
        </w:tc>
        <w:tc>
          <w:tcPr>
            <w:tcW w:w="0" w:type="auto"/>
            <w:tcBorders>
              <w:top w:val="nil"/>
              <w:left w:val="nil"/>
              <w:bottom w:val="single" w:sz="4" w:space="0" w:color="auto"/>
              <w:right w:val="single" w:sz="4" w:space="0" w:color="auto"/>
            </w:tcBorders>
            <w:shd w:val="clear" w:color="000000" w:fill="FFFFFF"/>
            <w:vAlign w:val="center"/>
            <w:hideMark/>
          </w:tcPr>
          <w:p w14:paraId="6DFF7B1C"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1.43</w:t>
            </w:r>
          </w:p>
        </w:tc>
        <w:tc>
          <w:tcPr>
            <w:tcW w:w="0" w:type="auto"/>
            <w:tcBorders>
              <w:top w:val="nil"/>
              <w:left w:val="nil"/>
              <w:bottom w:val="single" w:sz="4" w:space="0" w:color="auto"/>
              <w:right w:val="single" w:sz="4" w:space="0" w:color="auto"/>
            </w:tcBorders>
            <w:shd w:val="clear" w:color="000000" w:fill="FFFFFF"/>
            <w:vAlign w:val="center"/>
            <w:hideMark/>
          </w:tcPr>
          <w:p w14:paraId="7D22CCB1"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0.12</w:t>
            </w:r>
          </w:p>
        </w:tc>
      </w:tr>
      <w:tr w:rsidR="00AE6F61" w:rsidRPr="00AE6F61" w14:paraId="4F8B800F" w14:textId="77777777" w:rsidTr="004E10C1">
        <w:trPr>
          <w:trHeight w:val="300"/>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7954175E"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HPI_tm12_ratio_LSP1</w:t>
            </w:r>
          </w:p>
        </w:tc>
        <w:tc>
          <w:tcPr>
            <w:tcW w:w="0" w:type="auto"/>
            <w:tcBorders>
              <w:top w:val="nil"/>
              <w:left w:val="nil"/>
              <w:bottom w:val="single" w:sz="4" w:space="0" w:color="auto"/>
              <w:right w:val="single" w:sz="4" w:space="0" w:color="auto"/>
            </w:tcBorders>
            <w:shd w:val="clear" w:color="000000" w:fill="FFFFFF"/>
            <w:vAlign w:val="center"/>
            <w:hideMark/>
          </w:tcPr>
          <w:p w14:paraId="2A117446" w14:textId="24310030"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7,557,694</w:t>
            </w:r>
          </w:p>
        </w:tc>
        <w:tc>
          <w:tcPr>
            <w:tcW w:w="0" w:type="auto"/>
            <w:tcBorders>
              <w:top w:val="nil"/>
              <w:left w:val="nil"/>
              <w:bottom w:val="single" w:sz="4" w:space="0" w:color="auto"/>
              <w:right w:val="single" w:sz="4" w:space="0" w:color="auto"/>
            </w:tcBorders>
            <w:shd w:val="clear" w:color="000000" w:fill="FFFFFF"/>
            <w:vAlign w:val="center"/>
            <w:hideMark/>
          </w:tcPr>
          <w:p w14:paraId="7AA67652"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5F162046"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0.63</w:t>
            </w:r>
          </w:p>
        </w:tc>
        <w:tc>
          <w:tcPr>
            <w:tcW w:w="0" w:type="auto"/>
            <w:tcBorders>
              <w:top w:val="nil"/>
              <w:left w:val="nil"/>
              <w:bottom w:val="single" w:sz="4" w:space="0" w:color="auto"/>
              <w:right w:val="single" w:sz="4" w:space="0" w:color="auto"/>
            </w:tcBorders>
            <w:shd w:val="clear" w:color="000000" w:fill="FFFFFF"/>
            <w:vAlign w:val="center"/>
            <w:hideMark/>
          </w:tcPr>
          <w:p w14:paraId="6EE0FA43"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0.95</w:t>
            </w:r>
          </w:p>
        </w:tc>
        <w:tc>
          <w:tcPr>
            <w:tcW w:w="0" w:type="auto"/>
            <w:tcBorders>
              <w:top w:val="nil"/>
              <w:left w:val="nil"/>
              <w:bottom w:val="single" w:sz="4" w:space="0" w:color="auto"/>
              <w:right w:val="single" w:sz="4" w:space="0" w:color="auto"/>
            </w:tcBorders>
            <w:shd w:val="clear" w:color="000000" w:fill="FFFFFF"/>
            <w:vAlign w:val="center"/>
            <w:hideMark/>
          </w:tcPr>
          <w:p w14:paraId="47EDDE91"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w:t>
            </w:r>
          </w:p>
        </w:tc>
        <w:tc>
          <w:tcPr>
            <w:tcW w:w="0" w:type="auto"/>
            <w:tcBorders>
              <w:top w:val="nil"/>
              <w:left w:val="nil"/>
              <w:bottom w:val="single" w:sz="4" w:space="0" w:color="auto"/>
              <w:right w:val="single" w:sz="4" w:space="0" w:color="auto"/>
            </w:tcBorders>
            <w:shd w:val="clear" w:color="000000" w:fill="FFFFFF"/>
            <w:vAlign w:val="center"/>
            <w:hideMark/>
          </w:tcPr>
          <w:p w14:paraId="0B802EAE"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0.06</w:t>
            </w:r>
          </w:p>
        </w:tc>
      </w:tr>
      <w:tr w:rsidR="00AE6F61" w:rsidRPr="00AE6F61" w14:paraId="177D1418" w14:textId="77777777" w:rsidTr="004E10C1">
        <w:trPr>
          <w:trHeight w:val="300"/>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35BC97CA"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HPI_tm12_ratio_LSP1_CMI_CONV</w:t>
            </w:r>
          </w:p>
        </w:tc>
        <w:tc>
          <w:tcPr>
            <w:tcW w:w="0" w:type="auto"/>
            <w:tcBorders>
              <w:top w:val="nil"/>
              <w:left w:val="nil"/>
              <w:bottom w:val="single" w:sz="4" w:space="0" w:color="auto"/>
              <w:right w:val="single" w:sz="4" w:space="0" w:color="auto"/>
            </w:tcBorders>
            <w:shd w:val="clear" w:color="000000" w:fill="FFFFFF"/>
            <w:vAlign w:val="center"/>
            <w:hideMark/>
          </w:tcPr>
          <w:p w14:paraId="1F180025" w14:textId="7D44B078"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7,557,694</w:t>
            </w:r>
          </w:p>
        </w:tc>
        <w:tc>
          <w:tcPr>
            <w:tcW w:w="0" w:type="auto"/>
            <w:tcBorders>
              <w:top w:val="nil"/>
              <w:left w:val="nil"/>
              <w:bottom w:val="single" w:sz="4" w:space="0" w:color="auto"/>
              <w:right w:val="single" w:sz="4" w:space="0" w:color="auto"/>
            </w:tcBorders>
            <w:shd w:val="clear" w:color="000000" w:fill="FFFFFF"/>
            <w:vAlign w:val="center"/>
            <w:hideMark/>
          </w:tcPr>
          <w:p w14:paraId="76CA4429"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48A5C5FD"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1AA966BC"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0.73</w:t>
            </w:r>
          </w:p>
        </w:tc>
        <w:tc>
          <w:tcPr>
            <w:tcW w:w="0" w:type="auto"/>
            <w:tcBorders>
              <w:top w:val="nil"/>
              <w:left w:val="nil"/>
              <w:bottom w:val="single" w:sz="4" w:space="0" w:color="auto"/>
              <w:right w:val="single" w:sz="4" w:space="0" w:color="auto"/>
            </w:tcBorders>
            <w:shd w:val="clear" w:color="000000" w:fill="FFFFFF"/>
            <w:vAlign w:val="center"/>
            <w:hideMark/>
          </w:tcPr>
          <w:p w14:paraId="6FD6FC62"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w:t>
            </w:r>
          </w:p>
        </w:tc>
        <w:tc>
          <w:tcPr>
            <w:tcW w:w="0" w:type="auto"/>
            <w:tcBorders>
              <w:top w:val="nil"/>
              <w:left w:val="nil"/>
              <w:bottom w:val="single" w:sz="4" w:space="0" w:color="auto"/>
              <w:right w:val="single" w:sz="4" w:space="0" w:color="auto"/>
            </w:tcBorders>
            <w:shd w:val="clear" w:color="000000" w:fill="FFFFFF"/>
            <w:vAlign w:val="center"/>
            <w:hideMark/>
          </w:tcPr>
          <w:p w14:paraId="259D1D63"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0.40</w:t>
            </w:r>
          </w:p>
        </w:tc>
      </w:tr>
      <w:tr w:rsidR="00AE6F61" w:rsidRPr="00AE6F61" w14:paraId="6B87750A" w14:textId="77777777" w:rsidTr="004E10C1">
        <w:trPr>
          <w:trHeight w:val="300"/>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347887E1"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HPI_tm12_ratio_SP1</w:t>
            </w:r>
          </w:p>
        </w:tc>
        <w:tc>
          <w:tcPr>
            <w:tcW w:w="0" w:type="auto"/>
            <w:tcBorders>
              <w:top w:val="nil"/>
              <w:left w:val="nil"/>
              <w:bottom w:val="single" w:sz="4" w:space="0" w:color="auto"/>
              <w:right w:val="single" w:sz="4" w:space="0" w:color="auto"/>
            </w:tcBorders>
            <w:shd w:val="clear" w:color="000000" w:fill="FFFFFF"/>
            <w:vAlign w:val="center"/>
            <w:hideMark/>
          </w:tcPr>
          <w:p w14:paraId="0F018E32" w14:textId="6E958DFA"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7,557,694</w:t>
            </w:r>
          </w:p>
        </w:tc>
        <w:tc>
          <w:tcPr>
            <w:tcW w:w="0" w:type="auto"/>
            <w:tcBorders>
              <w:top w:val="nil"/>
              <w:left w:val="nil"/>
              <w:bottom w:val="single" w:sz="4" w:space="0" w:color="auto"/>
              <w:right w:val="single" w:sz="4" w:space="0" w:color="auto"/>
            </w:tcBorders>
            <w:shd w:val="clear" w:color="000000" w:fill="FFFFFF"/>
            <w:vAlign w:val="center"/>
            <w:hideMark/>
          </w:tcPr>
          <w:p w14:paraId="49B8C445"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504E5612"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w:t>
            </w:r>
          </w:p>
        </w:tc>
        <w:tc>
          <w:tcPr>
            <w:tcW w:w="0" w:type="auto"/>
            <w:tcBorders>
              <w:top w:val="nil"/>
              <w:left w:val="nil"/>
              <w:bottom w:val="single" w:sz="4" w:space="0" w:color="auto"/>
              <w:right w:val="single" w:sz="4" w:space="0" w:color="auto"/>
            </w:tcBorders>
            <w:shd w:val="clear" w:color="000000" w:fill="FFFFFF"/>
            <w:vAlign w:val="center"/>
            <w:hideMark/>
          </w:tcPr>
          <w:p w14:paraId="6848C38F"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1.02</w:t>
            </w:r>
          </w:p>
        </w:tc>
        <w:tc>
          <w:tcPr>
            <w:tcW w:w="0" w:type="auto"/>
            <w:tcBorders>
              <w:top w:val="nil"/>
              <w:left w:val="nil"/>
              <w:bottom w:val="single" w:sz="4" w:space="0" w:color="auto"/>
              <w:right w:val="single" w:sz="4" w:space="0" w:color="auto"/>
            </w:tcBorders>
            <w:shd w:val="clear" w:color="000000" w:fill="FFFFFF"/>
            <w:vAlign w:val="center"/>
            <w:hideMark/>
          </w:tcPr>
          <w:p w14:paraId="4A8328AE"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1.43</w:t>
            </w:r>
          </w:p>
        </w:tc>
        <w:tc>
          <w:tcPr>
            <w:tcW w:w="0" w:type="auto"/>
            <w:tcBorders>
              <w:top w:val="nil"/>
              <w:left w:val="nil"/>
              <w:bottom w:val="single" w:sz="4" w:space="0" w:color="auto"/>
              <w:right w:val="single" w:sz="4" w:space="0" w:color="auto"/>
            </w:tcBorders>
            <w:shd w:val="clear" w:color="000000" w:fill="FFFFFF"/>
            <w:vAlign w:val="center"/>
            <w:hideMark/>
          </w:tcPr>
          <w:p w14:paraId="24BC6BFC"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0.03</w:t>
            </w:r>
          </w:p>
        </w:tc>
      </w:tr>
      <w:tr w:rsidR="00AE6F61" w:rsidRPr="00AE6F61" w14:paraId="470E8E80" w14:textId="77777777" w:rsidTr="004E10C1">
        <w:trPr>
          <w:trHeight w:val="300"/>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46A2004F"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HPI_tm12_ratio_SP1_2nd</w:t>
            </w:r>
          </w:p>
        </w:tc>
        <w:tc>
          <w:tcPr>
            <w:tcW w:w="0" w:type="auto"/>
            <w:tcBorders>
              <w:top w:val="nil"/>
              <w:left w:val="nil"/>
              <w:bottom w:val="single" w:sz="4" w:space="0" w:color="auto"/>
              <w:right w:val="single" w:sz="4" w:space="0" w:color="auto"/>
            </w:tcBorders>
            <w:shd w:val="clear" w:color="000000" w:fill="FFFFFF"/>
            <w:vAlign w:val="center"/>
            <w:hideMark/>
          </w:tcPr>
          <w:p w14:paraId="4FF2C452" w14:textId="662AAF09"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7,557,694</w:t>
            </w:r>
          </w:p>
        </w:tc>
        <w:tc>
          <w:tcPr>
            <w:tcW w:w="0" w:type="auto"/>
            <w:tcBorders>
              <w:top w:val="nil"/>
              <w:left w:val="nil"/>
              <w:bottom w:val="single" w:sz="4" w:space="0" w:color="auto"/>
              <w:right w:val="single" w:sz="4" w:space="0" w:color="auto"/>
            </w:tcBorders>
            <w:shd w:val="clear" w:color="000000" w:fill="FFFFFF"/>
            <w:vAlign w:val="center"/>
            <w:hideMark/>
          </w:tcPr>
          <w:p w14:paraId="2F624DAA"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694A3E5C"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604733D3"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0.08</w:t>
            </w:r>
          </w:p>
        </w:tc>
        <w:tc>
          <w:tcPr>
            <w:tcW w:w="0" w:type="auto"/>
            <w:tcBorders>
              <w:top w:val="nil"/>
              <w:left w:val="nil"/>
              <w:bottom w:val="single" w:sz="4" w:space="0" w:color="auto"/>
              <w:right w:val="single" w:sz="4" w:space="0" w:color="auto"/>
            </w:tcBorders>
            <w:shd w:val="clear" w:color="000000" w:fill="FFFFFF"/>
            <w:vAlign w:val="center"/>
            <w:hideMark/>
          </w:tcPr>
          <w:p w14:paraId="269C0EC7"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1.43</w:t>
            </w:r>
          </w:p>
        </w:tc>
        <w:tc>
          <w:tcPr>
            <w:tcW w:w="0" w:type="auto"/>
            <w:tcBorders>
              <w:top w:val="nil"/>
              <w:left w:val="nil"/>
              <w:bottom w:val="single" w:sz="4" w:space="0" w:color="auto"/>
              <w:right w:val="single" w:sz="4" w:space="0" w:color="auto"/>
            </w:tcBorders>
            <w:shd w:val="clear" w:color="000000" w:fill="FFFFFF"/>
            <w:vAlign w:val="center"/>
            <w:hideMark/>
          </w:tcPr>
          <w:p w14:paraId="4BEFBC10"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0.28</w:t>
            </w:r>
          </w:p>
        </w:tc>
      </w:tr>
      <w:tr w:rsidR="00AE6F61" w:rsidRPr="00AE6F61" w14:paraId="064F9935" w14:textId="77777777" w:rsidTr="004E10C1">
        <w:trPr>
          <w:trHeight w:val="300"/>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147D926E"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HPI_tm12_ratio_SP1_MOBGT120</w:t>
            </w:r>
          </w:p>
        </w:tc>
        <w:tc>
          <w:tcPr>
            <w:tcW w:w="0" w:type="auto"/>
            <w:tcBorders>
              <w:top w:val="nil"/>
              <w:left w:val="nil"/>
              <w:bottom w:val="single" w:sz="4" w:space="0" w:color="auto"/>
              <w:right w:val="single" w:sz="4" w:space="0" w:color="auto"/>
            </w:tcBorders>
            <w:shd w:val="clear" w:color="000000" w:fill="FFFFFF"/>
            <w:vAlign w:val="center"/>
            <w:hideMark/>
          </w:tcPr>
          <w:p w14:paraId="306735D7" w14:textId="599B4E26"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7,557,694</w:t>
            </w:r>
          </w:p>
        </w:tc>
        <w:tc>
          <w:tcPr>
            <w:tcW w:w="0" w:type="auto"/>
            <w:tcBorders>
              <w:top w:val="nil"/>
              <w:left w:val="nil"/>
              <w:bottom w:val="single" w:sz="4" w:space="0" w:color="auto"/>
              <w:right w:val="single" w:sz="4" w:space="0" w:color="auto"/>
            </w:tcBorders>
            <w:shd w:val="clear" w:color="000000" w:fill="FFFFFF"/>
            <w:vAlign w:val="center"/>
            <w:hideMark/>
          </w:tcPr>
          <w:p w14:paraId="02895592"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69A47B0F"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6611D10E"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0.16</w:t>
            </w:r>
          </w:p>
        </w:tc>
        <w:tc>
          <w:tcPr>
            <w:tcW w:w="0" w:type="auto"/>
            <w:tcBorders>
              <w:top w:val="nil"/>
              <w:left w:val="nil"/>
              <w:bottom w:val="single" w:sz="4" w:space="0" w:color="auto"/>
              <w:right w:val="single" w:sz="4" w:space="0" w:color="auto"/>
            </w:tcBorders>
            <w:shd w:val="clear" w:color="000000" w:fill="FFFFFF"/>
            <w:vAlign w:val="center"/>
            <w:hideMark/>
          </w:tcPr>
          <w:p w14:paraId="548DF86D"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1.39</w:t>
            </w:r>
          </w:p>
        </w:tc>
        <w:tc>
          <w:tcPr>
            <w:tcW w:w="0" w:type="auto"/>
            <w:tcBorders>
              <w:top w:val="nil"/>
              <w:left w:val="nil"/>
              <w:bottom w:val="single" w:sz="4" w:space="0" w:color="auto"/>
              <w:right w:val="single" w:sz="4" w:space="0" w:color="auto"/>
            </w:tcBorders>
            <w:shd w:val="clear" w:color="000000" w:fill="FFFFFF"/>
            <w:vAlign w:val="center"/>
            <w:hideMark/>
          </w:tcPr>
          <w:p w14:paraId="65804E7A"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0.37</w:t>
            </w:r>
          </w:p>
        </w:tc>
      </w:tr>
      <w:tr w:rsidR="00AE6F61" w:rsidRPr="00AE6F61" w14:paraId="28B0CB21" w14:textId="77777777" w:rsidTr="004E10C1">
        <w:trPr>
          <w:trHeight w:val="300"/>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36B53589"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lastRenderedPageBreak/>
              <w:t>HPI_tm12_ratio_WLST_CMI</w:t>
            </w:r>
          </w:p>
        </w:tc>
        <w:tc>
          <w:tcPr>
            <w:tcW w:w="0" w:type="auto"/>
            <w:tcBorders>
              <w:top w:val="nil"/>
              <w:left w:val="nil"/>
              <w:bottom w:val="single" w:sz="4" w:space="0" w:color="auto"/>
              <w:right w:val="single" w:sz="4" w:space="0" w:color="auto"/>
            </w:tcBorders>
            <w:shd w:val="clear" w:color="000000" w:fill="FFFFFF"/>
            <w:vAlign w:val="center"/>
            <w:hideMark/>
          </w:tcPr>
          <w:p w14:paraId="60D393D9" w14:textId="68FE721C"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7,557,694</w:t>
            </w:r>
          </w:p>
        </w:tc>
        <w:tc>
          <w:tcPr>
            <w:tcW w:w="0" w:type="auto"/>
            <w:tcBorders>
              <w:top w:val="nil"/>
              <w:left w:val="nil"/>
              <w:bottom w:val="single" w:sz="4" w:space="0" w:color="auto"/>
              <w:right w:val="single" w:sz="4" w:space="0" w:color="auto"/>
            </w:tcBorders>
            <w:shd w:val="clear" w:color="000000" w:fill="FFFFFF"/>
            <w:vAlign w:val="center"/>
            <w:hideMark/>
          </w:tcPr>
          <w:p w14:paraId="2FDBC5D2"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1D40E8E6"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5E3390B3"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0.22</w:t>
            </w:r>
          </w:p>
        </w:tc>
        <w:tc>
          <w:tcPr>
            <w:tcW w:w="0" w:type="auto"/>
            <w:tcBorders>
              <w:top w:val="nil"/>
              <w:left w:val="nil"/>
              <w:bottom w:val="single" w:sz="4" w:space="0" w:color="auto"/>
              <w:right w:val="single" w:sz="4" w:space="0" w:color="auto"/>
            </w:tcBorders>
            <w:shd w:val="clear" w:color="000000" w:fill="FFFFFF"/>
            <w:vAlign w:val="center"/>
            <w:hideMark/>
          </w:tcPr>
          <w:p w14:paraId="7B43185D"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1.43</w:t>
            </w:r>
          </w:p>
        </w:tc>
        <w:tc>
          <w:tcPr>
            <w:tcW w:w="0" w:type="auto"/>
            <w:tcBorders>
              <w:top w:val="nil"/>
              <w:left w:val="nil"/>
              <w:bottom w:val="single" w:sz="4" w:space="0" w:color="auto"/>
              <w:right w:val="single" w:sz="4" w:space="0" w:color="auto"/>
            </w:tcBorders>
            <w:shd w:val="clear" w:color="000000" w:fill="FFFFFF"/>
            <w:vAlign w:val="center"/>
            <w:hideMark/>
          </w:tcPr>
          <w:p w14:paraId="580A92DB"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0.40</w:t>
            </w:r>
          </w:p>
        </w:tc>
      </w:tr>
      <w:tr w:rsidR="00AE6F61" w:rsidRPr="00AE6F61" w14:paraId="21ED3AF2" w14:textId="77777777" w:rsidTr="004E10C1">
        <w:trPr>
          <w:trHeight w:val="300"/>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216D7639"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income_12m_ratio</w:t>
            </w:r>
          </w:p>
        </w:tc>
        <w:tc>
          <w:tcPr>
            <w:tcW w:w="0" w:type="auto"/>
            <w:tcBorders>
              <w:top w:val="nil"/>
              <w:left w:val="nil"/>
              <w:bottom w:val="single" w:sz="4" w:space="0" w:color="auto"/>
              <w:right w:val="single" w:sz="4" w:space="0" w:color="auto"/>
            </w:tcBorders>
            <w:shd w:val="clear" w:color="000000" w:fill="FFFFFF"/>
            <w:vAlign w:val="center"/>
            <w:hideMark/>
          </w:tcPr>
          <w:p w14:paraId="7F5D3C40" w14:textId="51AD0F1A"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7,557,694</w:t>
            </w:r>
          </w:p>
        </w:tc>
        <w:tc>
          <w:tcPr>
            <w:tcW w:w="0" w:type="auto"/>
            <w:tcBorders>
              <w:top w:val="nil"/>
              <w:left w:val="nil"/>
              <w:bottom w:val="single" w:sz="4" w:space="0" w:color="auto"/>
              <w:right w:val="single" w:sz="4" w:space="0" w:color="auto"/>
            </w:tcBorders>
            <w:shd w:val="clear" w:color="000000" w:fill="FFFFFF"/>
            <w:vAlign w:val="center"/>
            <w:hideMark/>
          </w:tcPr>
          <w:p w14:paraId="36DD5165"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638869FA"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0.89</w:t>
            </w:r>
          </w:p>
        </w:tc>
        <w:tc>
          <w:tcPr>
            <w:tcW w:w="0" w:type="auto"/>
            <w:tcBorders>
              <w:top w:val="nil"/>
              <w:left w:val="nil"/>
              <w:bottom w:val="single" w:sz="4" w:space="0" w:color="auto"/>
              <w:right w:val="single" w:sz="4" w:space="0" w:color="auto"/>
            </w:tcBorders>
            <w:shd w:val="clear" w:color="000000" w:fill="FFFFFF"/>
            <w:vAlign w:val="center"/>
            <w:hideMark/>
          </w:tcPr>
          <w:p w14:paraId="0356974E"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1.01</w:t>
            </w:r>
          </w:p>
        </w:tc>
        <w:tc>
          <w:tcPr>
            <w:tcW w:w="0" w:type="auto"/>
            <w:tcBorders>
              <w:top w:val="nil"/>
              <w:left w:val="nil"/>
              <w:bottom w:val="single" w:sz="4" w:space="0" w:color="auto"/>
              <w:right w:val="single" w:sz="4" w:space="0" w:color="auto"/>
            </w:tcBorders>
            <w:shd w:val="clear" w:color="000000" w:fill="FFFFFF"/>
            <w:vAlign w:val="center"/>
            <w:hideMark/>
          </w:tcPr>
          <w:p w14:paraId="2BF74C00"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1.14</w:t>
            </w:r>
          </w:p>
        </w:tc>
        <w:tc>
          <w:tcPr>
            <w:tcW w:w="0" w:type="auto"/>
            <w:tcBorders>
              <w:top w:val="nil"/>
              <w:left w:val="nil"/>
              <w:bottom w:val="single" w:sz="4" w:space="0" w:color="auto"/>
              <w:right w:val="single" w:sz="4" w:space="0" w:color="auto"/>
            </w:tcBorders>
            <w:shd w:val="clear" w:color="000000" w:fill="FFFFFF"/>
            <w:vAlign w:val="center"/>
            <w:hideMark/>
          </w:tcPr>
          <w:p w14:paraId="492B6C79"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0.03</w:t>
            </w:r>
          </w:p>
        </w:tc>
      </w:tr>
      <w:tr w:rsidR="00AE6F61" w:rsidRPr="00AE6F61" w14:paraId="07C4FF83" w14:textId="77777777" w:rsidTr="004E10C1">
        <w:trPr>
          <w:trHeight w:val="300"/>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24FB195A"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income_12m_ratio_LSP1</w:t>
            </w:r>
          </w:p>
        </w:tc>
        <w:tc>
          <w:tcPr>
            <w:tcW w:w="0" w:type="auto"/>
            <w:tcBorders>
              <w:top w:val="nil"/>
              <w:left w:val="nil"/>
              <w:bottom w:val="single" w:sz="4" w:space="0" w:color="auto"/>
              <w:right w:val="single" w:sz="4" w:space="0" w:color="auto"/>
            </w:tcBorders>
            <w:shd w:val="clear" w:color="000000" w:fill="FFFFFF"/>
            <w:vAlign w:val="center"/>
            <w:hideMark/>
          </w:tcPr>
          <w:p w14:paraId="50085774" w14:textId="0646807C"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7,557,694</w:t>
            </w:r>
          </w:p>
        </w:tc>
        <w:tc>
          <w:tcPr>
            <w:tcW w:w="0" w:type="auto"/>
            <w:tcBorders>
              <w:top w:val="nil"/>
              <w:left w:val="nil"/>
              <w:bottom w:val="single" w:sz="4" w:space="0" w:color="auto"/>
              <w:right w:val="single" w:sz="4" w:space="0" w:color="auto"/>
            </w:tcBorders>
            <w:shd w:val="clear" w:color="000000" w:fill="FFFFFF"/>
            <w:vAlign w:val="center"/>
            <w:hideMark/>
          </w:tcPr>
          <w:p w14:paraId="6B0FDB19"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5A5545BE"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0.89</w:t>
            </w:r>
          </w:p>
        </w:tc>
        <w:tc>
          <w:tcPr>
            <w:tcW w:w="0" w:type="auto"/>
            <w:tcBorders>
              <w:top w:val="nil"/>
              <w:left w:val="nil"/>
              <w:bottom w:val="single" w:sz="4" w:space="0" w:color="auto"/>
              <w:right w:val="single" w:sz="4" w:space="0" w:color="auto"/>
            </w:tcBorders>
            <w:shd w:val="clear" w:color="000000" w:fill="FFFFFF"/>
            <w:vAlign w:val="center"/>
            <w:hideMark/>
          </w:tcPr>
          <w:p w14:paraId="14616703"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0.99</w:t>
            </w:r>
          </w:p>
        </w:tc>
        <w:tc>
          <w:tcPr>
            <w:tcW w:w="0" w:type="auto"/>
            <w:tcBorders>
              <w:top w:val="nil"/>
              <w:left w:val="nil"/>
              <w:bottom w:val="single" w:sz="4" w:space="0" w:color="auto"/>
              <w:right w:val="single" w:sz="4" w:space="0" w:color="auto"/>
            </w:tcBorders>
            <w:shd w:val="clear" w:color="000000" w:fill="FFFFFF"/>
            <w:vAlign w:val="center"/>
            <w:hideMark/>
          </w:tcPr>
          <w:p w14:paraId="77B9A186"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w:t>
            </w:r>
          </w:p>
        </w:tc>
        <w:tc>
          <w:tcPr>
            <w:tcW w:w="0" w:type="auto"/>
            <w:tcBorders>
              <w:top w:val="nil"/>
              <w:left w:val="nil"/>
              <w:bottom w:val="single" w:sz="4" w:space="0" w:color="auto"/>
              <w:right w:val="single" w:sz="4" w:space="0" w:color="auto"/>
            </w:tcBorders>
            <w:shd w:val="clear" w:color="000000" w:fill="FFFFFF"/>
            <w:vAlign w:val="center"/>
            <w:hideMark/>
          </w:tcPr>
          <w:p w14:paraId="27767DCE"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0.02</w:t>
            </w:r>
          </w:p>
        </w:tc>
      </w:tr>
      <w:tr w:rsidR="00AE6F61" w:rsidRPr="00AE6F61" w14:paraId="6B66E69E" w14:textId="77777777" w:rsidTr="004E10C1">
        <w:trPr>
          <w:trHeight w:val="300"/>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2B8AF67E"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INX_SP500_12m_ratio</w:t>
            </w:r>
          </w:p>
        </w:tc>
        <w:tc>
          <w:tcPr>
            <w:tcW w:w="0" w:type="auto"/>
            <w:tcBorders>
              <w:top w:val="nil"/>
              <w:left w:val="nil"/>
              <w:bottom w:val="single" w:sz="4" w:space="0" w:color="auto"/>
              <w:right w:val="single" w:sz="4" w:space="0" w:color="auto"/>
            </w:tcBorders>
            <w:shd w:val="clear" w:color="000000" w:fill="FFFFFF"/>
            <w:vAlign w:val="center"/>
            <w:hideMark/>
          </w:tcPr>
          <w:p w14:paraId="0D1F1891" w14:textId="12312390"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7,557,694</w:t>
            </w:r>
          </w:p>
        </w:tc>
        <w:tc>
          <w:tcPr>
            <w:tcW w:w="0" w:type="auto"/>
            <w:tcBorders>
              <w:top w:val="nil"/>
              <w:left w:val="nil"/>
              <w:bottom w:val="single" w:sz="4" w:space="0" w:color="auto"/>
              <w:right w:val="single" w:sz="4" w:space="0" w:color="auto"/>
            </w:tcBorders>
            <w:shd w:val="clear" w:color="000000" w:fill="FFFFFF"/>
            <w:vAlign w:val="center"/>
            <w:hideMark/>
          </w:tcPr>
          <w:p w14:paraId="7CFE2F84"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3E71C7AD"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0.55</w:t>
            </w:r>
          </w:p>
        </w:tc>
        <w:tc>
          <w:tcPr>
            <w:tcW w:w="0" w:type="auto"/>
            <w:tcBorders>
              <w:top w:val="nil"/>
              <w:left w:val="nil"/>
              <w:bottom w:val="single" w:sz="4" w:space="0" w:color="auto"/>
              <w:right w:val="single" w:sz="4" w:space="0" w:color="auto"/>
            </w:tcBorders>
            <w:shd w:val="clear" w:color="000000" w:fill="FFFFFF"/>
            <w:vAlign w:val="center"/>
            <w:hideMark/>
          </w:tcPr>
          <w:p w14:paraId="2E0600E7"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1.04</w:t>
            </w:r>
          </w:p>
        </w:tc>
        <w:tc>
          <w:tcPr>
            <w:tcW w:w="0" w:type="auto"/>
            <w:tcBorders>
              <w:top w:val="nil"/>
              <w:left w:val="nil"/>
              <w:bottom w:val="single" w:sz="4" w:space="0" w:color="auto"/>
              <w:right w:val="single" w:sz="4" w:space="0" w:color="auto"/>
            </w:tcBorders>
            <w:shd w:val="clear" w:color="000000" w:fill="FFFFFF"/>
            <w:vAlign w:val="center"/>
            <w:hideMark/>
          </w:tcPr>
          <w:p w14:paraId="375D7B94"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1.50</w:t>
            </w:r>
          </w:p>
        </w:tc>
        <w:tc>
          <w:tcPr>
            <w:tcW w:w="0" w:type="auto"/>
            <w:tcBorders>
              <w:top w:val="nil"/>
              <w:left w:val="nil"/>
              <w:bottom w:val="single" w:sz="4" w:space="0" w:color="auto"/>
              <w:right w:val="single" w:sz="4" w:space="0" w:color="auto"/>
            </w:tcBorders>
            <w:shd w:val="clear" w:color="000000" w:fill="FFFFFF"/>
            <w:vAlign w:val="center"/>
            <w:hideMark/>
          </w:tcPr>
          <w:p w14:paraId="185AB88E"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0.21</w:t>
            </w:r>
          </w:p>
        </w:tc>
      </w:tr>
      <w:tr w:rsidR="00AE6F61" w:rsidRPr="00AE6F61" w14:paraId="5E260ADF" w14:textId="77777777" w:rsidTr="004E10C1">
        <w:trPr>
          <w:trHeight w:val="300"/>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65AA1CBA"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INX_SP500_12m_ratio_LSP1</w:t>
            </w:r>
          </w:p>
        </w:tc>
        <w:tc>
          <w:tcPr>
            <w:tcW w:w="0" w:type="auto"/>
            <w:tcBorders>
              <w:top w:val="nil"/>
              <w:left w:val="nil"/>
              <w:bottom w:val="single" w:sz="4" w:space="0" w:color="auto"/>
              <w:right w:val="single" w:sz="4" w:space="0" w:color="auto"/>
            </w:tcBorders>
            <w:shd w:val="clear" w:color="000000" w:fill="FFFFFF"/>
            <w:vAlign w:val="center"/>
            <w:hideMark/>
          </w:tcPr>
          <w:p w14:paraId="4A1D09F9" w14:textId="3D0F74F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7,557,694</w:t>
            </w:r>
          </w:p>
        </w:tc>
        <w:tc>
          <w:tcPr>
            <w:tcW w:w="0" w:type="auto"/>
            <w:tcBorders>
              <w:top w:val="nil"/>
              <w:left w:val="nil"/>
              <w:bottom w:val="single" w:sz="4" w:space="0" w:color="auto"/>
              <w:right w:val="single" w:sz="4" w:space="0" w:color="auto"/>
            </w:tcBorders>
            <w:shd w:val="clear" w:color="000000" w:fill="FFFFFF"/>
            <w:vAlign w:val="center"/>
            <w:hideMark/>
          </w:tcPr>
          <w:p w14:paraId="57147FB4"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48740BF5"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0.55</w:t>
            </w:r>
          </w:p>
        </w:tc>
        <w:tc>
          <w:tcPr>
            <w:tcW w:w="0" w:type="auto"/>
            <w:tcBorders>
              <w:top w:val="nil"/>
              <w:left w:val="nil"/>
              <w:bottom w:val="single" w:sz="4" w:space="0" w:color="auto"/>
              <w:right w:val="single" w:sz="4" w:space="0" w:color="auto"/>
            </w:tcBorders>
            <w:shd w:val="clear" w:color="000000" w:fill="FFFFFF"/>
            <w:vAlign w:val="center"/>
            <w:hideMark/>
          </w:tcPr>
          <w:p w14:paraId="26FBA19A"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0.93</w:t>
            </w:r>
          </w:p>
        </w:tc>
        <w:tc>
          <w:tcPr>
            <w:tcW w:w="0" w:type="auto"/>
            <w:tcBorders>
              <w:top w:val="nil"/>
              <w:left w:val="nil"/>
              <w:bottom w:val="single" w:sz="4" w:space="0" w:color="auto"/>
              <w:right w:val="single" w:sz="4" w:space="0" w:color="auto"/>
            </w:tcBorders>
            <w:shd w:val="clear" w:color="000000" w:fill="FFFFFF"/>
            <w:vAlign w:val="center"/>
            <w:hideMark/>
          </w:tcPr>
          <w:p w14:paraId="1E73647E"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w:t>
            </w:r>
          </w:p>
        </w:tc>
        <w:tc>
          <w:tcPr>
            <w:tcW w:w="0" w:type="auto"/>
            <w:tcBorders>
              <w:top w:val="nil"/>
              <w:left w:val="nil"/>
              <w:bottom w:val="single" w:sz="4" w:space="0" w:color="auto"/>
              <w:right w:val="single" w:sz="4" w:space="0" w:color="auto"/>
            </w:tcBorders>
            <w:shd w:val="clear" w:color="000000" w:fill="FFFFFF"/>
            <w:vAlign w:val="center"/>
            <w:hideMark/>
          </w:tcPr>
          <w:p w14:paraId="4BE2FD8E"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0.13</w:t>
            </w:r>
          </w:p>
        </w:tc>
      </w:tr>
      <w:tr w:rsidR="00AE6F61" w:rsidRPr="00AE6F61" w14:paraId="6A3BF0BE" w14:textId="77777777" w:rsidTr="004E10C1">
        <w:trPr>
          <w:trHeight w:val="300"/>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747C087E"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INX_SP500_12m_ratio_SP1</w:t>
            </w:r>
          </w:p>
        </w:tc>
        <w:tc>
          <w:tcPr>
            <w:tcW w:w="0" w:type="auto"/>
            <w:tcBorders>
              <w:top w:val="nil"/>
              <w:left w:val="nil"/>
              <w:bottom w:val="single" w:sz="4" w:space="0" w:color="auto"/>
              <w:right w:val="single" w:sz="4" w:space="0" w:color="auto"/>
            </w:tcBorders>
            <w:shd w:val="clear" w:color="000000" w:fill="FFFFFF"/>
            <w:vAlign w:val="center"/>
            <w:hideMark/>
          </w:tcPr>
          <w:p w14:paraId="555EB0CD" w14:textId="47083B68"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7,557,694</w:t>
            </w:r>
          </w:p>
        </w:tc>
        <w:tc>
          <w:tcPr>
            <w:tcW w:w="0" w:type="auto"/>
            <w:tcBorders>
              <w:top w:val="nil"/>
              <w:left w:val="nil"/>
              <w:bottom w:val="single" w:sz="4" w:space="0" w:color="auto"/>
              <w:right w:val="single" w:sz="4" w:space="0" w:color="auto"/>
            </w:tcBorders>
            <w:shd w:val="clear" w:color="000000" w:fill="FFFFFF"/>
            <w:vAlign w:val="center"/>
            <w:hideMark/>
          </w:tcPr>
          <w:p w14:paraId="2CB17906"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2F7C98C6"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w:t>
            </w:r>
          </w:p>
        </w:tc>
        <w:tc>
          <w:tcPr>
            <w:tcW w:w="0" w:type="auto"/>
            <w:tcBorders>
              <w:top w:val="nil"/>
              <w:left w:val="nil"/>
              <w:bottom w:val="single" w:sz="4" w:space="0" w:color="auto"/>
              <w:right w:val="single" w:sz="4" w:space="0" w:color="auto"/>
            </w:tcBorders>
            <w:shd w:val="clear" w:color="000000" w:fill="FFFFFF"/>
            <w:vAlign w:val="center"/>
            <w:hideMark/>
          </w:tcPr>
          <w:p w14:paraId="59FDA33E"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1.10</w:t>
            </w:r>
          </w:p>
        </w:tc>
        <w:tc>
          <w:tcPr>
            <w:tcW w:w="0" w:type="auto"/>
            <w:tcBorders>
              <w:top w:val="nil"/>
              <w:left w:val="nil"/>
              <w:bottom w:val="single" w:sz="4" w:space="0" w:color="auto"/>
              <w:right w:val="single" w:sz="4" w:space="0" w:color="auto"/>
            </w:tcBorders>
            <w:shd w:val="clear" w:color="000000" w:fill="FFFFFF"/>
            <w:vAlign w:val="center"/>
            <w:hideMark/>
          </w:tcPr>
          <w:p w14:paraId="726C6E04"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1.50</w:t>
            </w:r>
          </w:p>
        </w:tc>
        <w:tc>
          <w:tcPr>
            <w:tcW w:w="0" w:type="auto"/>
            <w:tcBorders>
              <w:top w:val="nil"/>
              <w:left w:val="nil"/>
              <w:bottom w:val="single" w:sz="4" w:space="0" w:color="auto"/>
              <w:right w:val="single" w:sz="4" w:space="0" w:color="auto"/>
            </w:tcBorders>
            <w:shd w:val="clear" w:color="000000" w:fill="FFFFFF"/>
            <w:vAlign w:val="center"/>
            <w:hideMark/>
          </w:tcPr>
          <w:p w14:paraId="44C59041"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0.11</w:t>
            </w:r>
          </w:p>
        </w:tc>
      </w:tr>
      <w:tr w:rsidR="00AE6F61" w:rsidRPr="00AE6F61" w14:paraId="19548350" w14:textId="77777777" w:rsidTr="004E10C1">
        <w:trPr>
          <w:trHeight w:val="300"/>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188F8EC7"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INX_SP500_3m_ratio</w:t>
            </w:r>
          </w:p>
        </w:tc>
        <w:tc>
          <w:tcPr>
            <w:tcW w:w="0" w:type="auto"/>
            <w:tcBorders>
              <w:top w:val="nil"/>
              <w:left w:val="nil"/>
              <w:bottom w:val="single" w:sz="4" w:space="0" w:color="auto"/>
              <w:right w:val="single" w:sz="4" w:space="0" w:color="auto"/>
            </w:tcBorders>
            <w:shd w:val="clear" w:color="000000" w:fill="FFFFFF"/>
            <w:vAlign w:val="center"/>
            <w:hideMark/>
          </w:tcPr>
          <w:p w14:paraId="56653565" w14:textId="0A9F2F72"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7,557,694</w:t>
            </w:r>
          </w:p>
        </w:tc>
        <w:tc>
          <w:tcPr>
            <w:tcW w:w="0" w:type="auto"/>
            <w:tcBorders>
              <w:top w:val="nil"/>
              <w:left w:val="nil"/>
              <w:bottom w:val="single" w:sz="4" w:space="0" w:color="auto"/>
              <w:right w:val="single" w:sz="4" w:space="0" w:color="auto"/>
            </w:tcBorders>
            <w:shd w:val="clear" w:color="000000" w:fill="FFFFFF"/>
            <w:vAlign w:val="center"/>
            <w:hideMark/>
          </w:tcPr>
          <w:p w14:paraId="03BE3A03"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33C44228"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0.70</w:t>
            </w:r>
          </w:p>
        </w:tc>
        <w:tc>
          <w:tcPr>
            <w:tcW w:w="0" w:type="auto"/>
            <w:tcBorders>
              <w:top w:val="nil"/>
              <w:left w:val="nil"/>
              <w:bottom w:val="single" w:sz="4" w:space="0" w:color="auto"/>
              <w:right w:val="single" w:sz="4" w:space="0" w:color="auto"/>
            </w:tcBorders>
            <w:shd w:val="clear" w:color="000000" w:fill="FFFFFF"/>
            <w:vAlign w:val="center"/>
            <w:hideMark/>
          </w:tcPr>
          <w:p w14:paraId="0B2AD3CC"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1.01</w:t>
            </w:r>
          </w:p>
        </w:tc>
        <w:tc>
          <w:tcPr>
            <w:tcW w:w="0" w:type="auto"/>
            <w:tcBorders>
              <w:top w:val="nil"/>
              <w:left w:val="nil"/>
              <w:bottom w:val="single" w:sz="4" w:space="0" w:color="auto"/>
              <w:right w:val="single" w:sz="4" w:space="0" w:color="auto"/>
            </w:tcBorders>
            <w:shd w:val="clear" w:color="000000" w:fill="FFFFFF"/>
            <w:vAlign w:val="center"/>
            <w:hideMark/>
          </w:tcPr>
          <w:p w14:paraId="050BF5BB"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1.25</w:t>
            </w:r>
          </w:p>
        </w:tc>
        <w:tc>
          <w:tcPr>
            <w:tcW w:w="0" w:type="auto"/>
            <w:tcBorders>
              <w:top w:val="nil"/>
              <w:left w:val="nil"/>
              <w:bottom w:val="single" w:sz="4" w:space="0" w:color="auto"/>
              <w:right w:val="single" w:sz="4" w:space="0" w:color="auto"/>
            </w:tcBorders>
            <w:shd w:val="clear" w:color="000000" w:fill="FFFFFF"/>
            <w:vAlign w:val="center"/>
            <w:hideMark/>
          </w:tcPr>
          <w:p w14:paraId="36DEB863"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0.10</w:t>
            </w:r>
          </w:p>
        </w:tc>
      </w:tr>
      <w:tr w:rsidR="00AE6F61" w:rsidRPr="00AE6F61" w14:paraId="21A2211D" w14:textId="77777777" w:rsidTr="004E10C1">
        <w:trPr>
          <w:trHeight w:val="300"/>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5A3E4344"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INX_SP500_3m_ratio_CONV</w:t>
            </w:r>
          </w:p>
        </w:tc>
        <w:tc>
          <w:tcPr>
            <w:tcW w:w="0" w:type="auto"/>
            <w:tcBorders>
              <w:top w:val="nil"/>
              <w:left w:val="nil"/>
              <w:bottom w:val="single" w:sz="4" w:space="0" w:color="auto"/>
              <w:right w:val="single" w:sz="4" w:space="0" w:color="auto"/>
            </w:tcBorders>
            <w:shd w:val="clear" w:color="000000" w:fill="FFFFFF"/>
            <w:vAlign w:val="center"/>
            <w:hideMark/>
          </w:tcPr>
          <w:p w14:paraId="21A7722E" w14:textId="5034166B"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7,557,694</w:t>
            </w:r>
          </w:p>
        </w:tc>
        <w:tc>
          <w:tcPr>
            <w:tcW w:w="0" w:type="auto"/>
            <w:tcBorders>
              <w:top w:val="nil"/>
              <w:left w:val="nil"/>
              <w:bottom w:val="single" w:sz="4" w:space="0" w:color="auto"/>
              <w:right w:val="single" w:sz="4" w:space="0" w:color="auto"/>
            </w:tcBorders>
            <w:shd w:val="clear" w:color="000000" w:fill="FFFFFF"/>
            <w:vAlign w:val="center"/>
            <w:hideMark/>
          </w:tcPr>
          <w:p w14:paraId="2FD40675"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740895BC"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08654855"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0.78</w:t>
            </w:r>
          </w:p>
        </w:tc>
        <w:tc>
          <w:tcPr>
            <w:tcW w:w="0" w:type="auto"/>
            <w:tcBorders>
              <w:top w:val="nil"/>
              <w:left w:val="nil"/>
              <w:bottom w:val="single" w:sz="4" w:space="0" w:color="auto"/>
              <w:right w:val="single" w:sz="4" w:space="0" w:color="auto"/>
            </w:tcBorders>
            <w:shd w:val="clear" w:color="000000" w:fill="FFFFFF"/>
            <w:vAlign w:val="center"/>
            <w:hideMark/>
          </w:tcPr>
          <w:p w14:paraId="3094A219"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1.25</w:t>
            </w:r>
          </w:p>
        </w:tc>
        <w:tc>
          <w:tcPr>
            <w:tcW w:w="0" w:type="auto"/>
            <w:tcBorders>
              <w:top w:val="nil"/>
              <w:left w:val="nil"/>
              <w:bottom w:val="single" w:sz="4" w:space="0" w:color="auto"/>
              <w:right w:val="single" w:sz="4" w:space="0" w:color="auto"/>
            </w:tcBorders>
            <w:shd w:val="clear" w:color="000000" w:fill="FFFFFF"/>
            <w:vAlign w:val="center"/>
            <w:hideMark/>
          </w:tcPr>
          <w:p w14:paraId="511B5BEB"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0.43</w:t>
            </w:r>
          </w:p>
        </w:tc>
      </w:tr>
      <w:tr w:rsidR="00AE6F61" w:rsidRPr="00AE6F61" w14:paraId="414F5BF6" w14:textId="77777777" w:rsidTr="004E10C1">
        <w:trPr>
          <w:trHeight w:val="300"/>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63DD07BC"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INX_SP500_tm_CONV</w:t>
            </w:r>
          </w:p>
        </w:tc>
        <w:tc>
          <w:tcPr>
            <w:tcW w:w="0" w:type="auto"/>
            <w:tcBorders>
              <w:top w:val="nil"/>
              <w:left w:val="nil"/>
              <w:bottom w:val="single" w:sz="4" w:space="0" w:color="auto"/>
              <w:right w:val="single" w:sz="4" w:space="0" w:color="auto"/>
            </w:tcBorders>
            <w:shd w:val="clear" w:color="000000" w:fill="FFFFFF"/>
            <w:vAlign w:val="center"/>
            <w:hideMark/>
          </w:tcPr>
          <w:p w14:paraId="317EABF6" w14:textId="1815B81B"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7,557,694</w:t>
            </w:r>
          </w:p>
        </w:tc>
        <w:tc>
          <w:tcPr>
            <w:tcW w:w="0" w:type="auto"/>
            <w:tcBorders>
              <w:top w:val="nil"/>
              <w:left w:val="nil"/>
              <w:bottom w:val="single" w:sz="4" w:space="0" w:color="auto"/>
              <w:right w:val="single" w:sz="4" w:space="0" w:color="auto"/>
            </w:tcBorders>
            <w:shd w:val="clear" w:color="000000" w:fill="FFFFFF"/>
            <w:vAlign w:val="center"/>
            <w:hideMark/>
          </w:tcPr>
          <w:p w14:paraId="6397CF16"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51F06D36"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0F9A91E1"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1013.25</w:t>
            </w:r>
          </w:p>
        </w:tc>
        <w:tc>
          <w:tcPr>
            <w:tcW w:w="0" w:type="auto"/>
            <w:tcBorders>
              <w:top w:val="nil"/>
              <w:left w:val="nil"/>
              <w:bottom w:val="single" w:sz="4" w:space="0" w:color="auto"/>
              <w:right w:val="single" w:sz="4" w:space="0" w:color="auto"/>
            </w:tcBorders>
            <w:shd w:val="clear" w:color="000000" w:fill="FFFFFF"/>
            <w:vAlign w:val="center"/>
            <w:hideMark/>
          </w:tcPr>
          <w:p w14:paraId="37DB0F60"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2673.61</w:t>
            </w:r>
          </w:p>
        </w:tc>
        <w:tc>
          <w:tcPr>
            <w:tcW w:w="0" w:type="auto"/>
            <w:tcBorders>
              <w:top w:val="nil"/>
              <w:left w:val="nil"/>
              <w:bottom w:val="single" w:sz="4" w:space="0" w:color="auto"/>
              <w:right w:val="single" w:sz="4" w:space="0" w:color="auto"/>
            </w:tcBorders>
            <w:shd w:val="clear" w:color="000000" w:fill="FFFFFF"/>
            <w:vAlign w:val="center"/>
            <w:hideMark/>
          </w:tcPr>
          <w:p w14:paraId="69E996E9"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619.89</w:t>
            </w:r>
          </w:p>
        </w:tc>
      </w:tr>
      <w:tr w:rsidR="00AE6F61" w:rsidRPr="00AE6F61" w14:paraId="5D7967AB" w14:textId="77777777" w:rsidTr="004E10C1">
        <w:trPr>
          <w:trHeight w:val="300"/>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1C87B4C0"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MTM_CLTV</w:t>
            </w:r>
          </w:p>
        </w:tc>
        <w:tc>
          <w:tcPr>
            <w:tcW w:w="0" w:type="auto"/>
            <w:tcBorders>
              <w:top w:val="nil"/>
              <w:left w:val="nil"/>
              <w:bottom w:val="single" w:sz="4" w:space="0" w:color="auto"/>
              <w:right w:val="single" w:sz="4" w:space="0" w:color="auto"/>
            </w:tcBorders>
            <w:shd w:val="clear" w:color="000000" w:fill="FFFFFF"/>
            <w:vAlign w:val="center"/>
            <w:hideMark/>
          </w:tcPr>
          <w:p w14:paraId="1D2DEF10" w14:textId="2A4970B4"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7,557,694</w:t>
            </w:r>
          </w:p>
        </w:tc>
        <w:tc>
          <w:tcPr>
            <w:tcW w:w="0" w:type="auto"/>
            <w:tcBorders>
              <w:top w:val="nil"/>
              <w:left w:val="nil"/>
              <w:bottom w:val="single" w:sz="4" w:space="0" w:color="auto"/>
              <w:right w:val="single" w:sz="4" w:space="0" w:color="auto"/>
            </w:tcBorders>
            <w:shd w:val="clear" w:color="000000" w:fill="FFFFFF"/>
            <w:vAlign w:val="center"/>
            <w:hideMark/>
          </w:tcPr>
          <w:p w14:paraId="0638ECF7"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50E78364"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5CA86DFD"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76.72</w:t>
            </w:r>
          </w:p>
        </w:tc>
        <w:tc>
          <w:tcPr>
            <w:tcW w:w="0" w:type="auto"/>
            <w:tcBorders>
              <w:top w:val="nil"/>
              <w:left w:val="nil"/>
              <w:bottom w:val="single" w:sz="4" w:space="0" w:color="auto"/>
              <w:right w:val="single" w:sz="4" w:space="0" w:color="auto"/>
            </w:tcBorders>
            <w:shd w:val="clear" w:color="000000" w:fill="FFFFFF"/>
            <w:vAlign w:val="center"/>
            <w:hideMark/>
          </w:tcPr>
          <w:p w14:paraId="44907ADF"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300</w:t>
            </w:r>
          </w:p>
        </w:tc>
        <w:tc>
          <w:tcPr>
            <w:tcW w:w="0" w:type="auto"/>
            <w:tcBorders>
              <w:top w:val="nil"/>
              <w:left w:val="nil"/>
              <w:bottom w:val="single" w:sz="4" w:space="0" w:color="auto"/>
              <w:right w:val="single" w:sz="4" w:space="0" w:color="auto"/>
            </w:tcBorders>
            <w:shd w:val="clear" w:color="000000" w:fill="FFFFFF"/>
            <w:vAlign w:val="center"/>
            <w:hideMark/>
          </w:tcPr>
          <w:p w14:paraId="75C68F6E"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36.89</w:t>
            </w:r>
          </w:p>
        </w:tc>
      </w:tr>
      <w:tr w:rsidR="00AE6F61" w:rsidRPr="00AE6F61" w14:paraId="2F9506FB" w14:textId="77777777" w:rsidTr="004E10C1">
        <w:trPr>
          <w:trHeight w:val="300"/>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158AFCF1"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MTM_CLTV_GT100_GOV</w:t>
            </w:r>
          </w:p>
        </w:tc>
        <w:tc>
          <w:tcPr>
            <w:tcW w:w="0" w:type="auto"/>
            <w:tcBorders>
              <w:top w:val="nil"/>
              <w:left w:val="nil"/>
              <w:bottom w:val="single" w:sz="4" w:space="0" w:color="auto"/>
              <w:right w:val="single" w:sz="4" w:space="0" w:color="auto"/>
            </w:tcBorders>
            <w:shd w:val="clear" w:color="000000" w:fill="FFFFFF"/>
            <w:vAlign w:val="center"/>
            <w:hideMark/>
          </w:tcPr>
          <w:p w14:paraId="101659A8" w14:textId="5D6BFDC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7,557,694</w:t>
            </w:r>
          </w:p>
        </w:tc>
        <w:tc>
          <w:tcPr>
            <w:tcW w:w="0" w:type="auto"/>
            <w:tcBorders>
              <w:top w:val="nil"/>
              <w:left w:val="nil"/>
              <w:bottom w:val="single" w:sz="4" w:space="0" w:color="auto"/>
              <w:right w:val="single" w:sz="4" w:space="0" w:color="auto"/>
            </w:tcBorders>
            <w:shd w:val="clear" w:color="000000" w:fill="FFFFFF"/>
            <w:vAlign w:val="center"/>
            <w:hideMark/>
          </w:tcPr>
          <w:p w14:paraId="447A4D09"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22EA254B"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0BA56B9E"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0.07</w:t>
            </w:r>
          </w:p>
        </w:tc>
        <w:tc>
          <w:tcPr>
            <w:tcW w:w="0" w:type="auto"/>
            <w:tcBorders>
              <w:top w:val="nil"/>
              <w:left w:val="nil"/>
              <w:bottom w:val="single" w:sz="4" w:space="0" w:color="auto"/>
              <w:right w:val="single" w:sz="4" w:space="0" w:color="auto"/>
            </w:tcBorders>
            <w:shd w:val="clear" w:color="000000" w:fill="FFFFFF"/>
            <w:vAlign w:val="center"/>
            <w:hideMark/>
          </w:tcPr>
          <w:p w14:paraId="641E36CE"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w:t>
            </w:r>
          </w:p>
        </w:tc>
        <w:tc>
          <w:tcPr>
            <w:tcW w:w="0" w:type="auto"/>
            <w:tcBorders>
              <w:top w:val="nil"/>
              <w:left w:val="nil"/>
              <w:bottom w:val="single" w:sz="4" w:space="0" w:color="auto"/>
              <w:right w:val="single" w:sz="4" w:space="0" w:color="auto"/>
            </w:tcBorders>
            <w:shd w:val="clear" w:color="000000" w:fill="FFFFFF"/>
            <w:vAlign w:val="center"/>
            <w:hideMark/>
          </w:tcPr>
          <w:p w14:paraId="762975B1"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0.25</w:t>
            </w:r>
          </w:p>
        </w:tc>
      </w:tr>
      <w:tr w:rsidR="00AE6F61" w:rsidRPr="00AE6F61" w14:paraId="1C4A5241" w14:textId="77777777" w:rsidTr="004E10C1">
        <w:trPr>
          <w:trHeight w:val="300"/>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03399272"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MTM_CLTV_LE10</w:t>
            </w:r>
          </w:p>
        </w:tc>
        <w:tc>
          <w:tcPr>
            <w:tcW w:w="0" w:type="auto"/>
            <w:tcBorders>
              <w:top w:val="nil"/>
              <w:left w:val="nil"/>
              <w:bottom w:val="single" w:sz="4" w:space="0" w:color="auto"/>
              <w:right w:val="single" w:sz="4" w:space="0" w:color="auto"/>
            </w:tcBorders>
            <w:shd w:val="clear" w:color="000000" w:fill="FFFFFF"/>
            <w:vAlign w:val="center"/>
            <w:hideMark/>
          </w:tcPr>
          <w:p w14:paraId="52B3C8EC" w14:textId="25FD876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7,557,694</w:t>
            </w:r>
          </w:p>
        </w:tc>
        <w:tc>
          <w:tcPr>
            <w:tcW w:w="0" w:type="auto"/>
            <w:tcBorders>
              <w:top w:val="nil"/>
              <w:left w:val="nil"/>
              <w:bottom w:val="single" w:sz="4" w:space="0" w:color="auto"/>
              <w:right w:val="single" w:sz="4" w:space="0" w:color="auto"/>
            </w:tcBorders>
            <w:shd w:val="clear" w:color="000000" w:fill="FFFFFF"/>
            <w:vAlign w:val="center"/>
            <w:hideMark/>
          </w:tcPr>
          <w:p w14:paraId="562FF7B4"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093E8970"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3F2B4762"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0.06</w:t>
            </w:r>
          </w:p>
        </w:tc>
        <w:tc>
          <w:tcPr>
            <w:tcW w:w="0" w:type="auto"/>
            <w:tcBorders>
              <w:top w:val="nil"/>
              <w:left w:val="nil"/>
              <w:bottom w:val="single" w:sz="4" w:space="0" w:color="auto"/>
              <w:right w:val="single" w:sz="4" w:space="0" w:color="auto"/>
            </w:tcBorders>
            <w:shd w:val="clear" w:color="000000" w:fill="FFFFFF"/>
            <w:vAlign w:val="center"/>
            <w:hideMark/>
          </w:tcPr>
          <w:p w14:paraId="7A5E4F31"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w:t>
            </w:r>
          </w:p>
        </w:tc>
        <w:tc>
          <w:tcPr>
            <w:tcW w:w="0" w:type="auto"/>
            <w:tcBorders>
              <w:top w:val="nil"/>
              <w:left w:val="nil"/>
              <w:bottom w:val="single" w:sz="4" w:space="0" w:color="auto"/>
              <w:right w:val="single" w:sz="4" w:space="0" w:color="auto"/>
            </w:tcBorders>
            <w:shd w:val="clear" w:color="000000" w:fill="FFFFFF"/>
            <w:vAlign w:val="center"/>
            <w:hideMark/>
          </w:tcPr>
          <w:p w14:paraId="0F110DC7"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0.23</w:t>
            </w:r>
          </w:p>
        </w:tc>
      </w:tr>
      <w:tr w:rsidR="00AE6F61" w:rsidRPr="00AE6F61" w14:paraId="4988D9C1" w14:textId="77777777" w:rsidTr="004E10C1">
        <w:trPr>
          <w:trHeight w:val="300"/>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6A423B9C"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MTM_CLTV_LSP100</w:t>
            </w:r>
          </w:p>
        </w:tc>
        <w:tc>
          <w:tcPr>
            <w:tcW w:w="0" w:type="auto"/>
            <w:tcBorders>
              <w:top w:val="nil"/>
              <w:left w:val="nil"/>
              <w:bottom w:val="single" w:sz="4" w:space="0" w:color="auto"/>
              <w:right w:val="single" w:sz="4" w:space="0" w:color="auto"/>
            </w:tcBorders>
            <w:shd w:val="clear" w:color="000000" w:fill="FFFFFF"/>
            <w:vAlign w:val="center"/>
            <w:hideMark/>
          </w:tcPr>
          <w:p w14:paraId="09F5D220" w14:textId="60D07AF1"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7,557,694</w:t>
            </w:r>
          </w:p>
        </w:tc>
        <w:tc>
          <w:tcPr>
            <w:tcW w:w="0" w:type="auto"/>
            <w:tcBorders>
              <w:top w:val="nil"/>
              <w:left w:val="nil"/>
              <w:bottom w:val="single" w:sz="4" w:space="0" w:color="auto"/>
              <w:right w:val="single" w:sz="4" w:space="0" w:color="auto"/>
            </w:tcBorders>
            <w:shd w:val="clear" w:color="000000" w:fill="FFFFFF"/>
            <w:vAlign w:val="center"/>
            <w:hideMark/>
          </w:tcPr>
          <w:p w14:paraId="368AD22B"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06AD8C79"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4AF2B10F"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71.44</w:t>
            </w:r>
          </w:p>
        </w:tc>
        <w:tc>
          <w:tcPr>
            <w:tcW w:w="0" w:type="auto"/>
            <w:tcBorders>
              <w:top w:val="nil"/>
              <w:left w:val="nil"/>
              <w:bottom w:val="single" w:sz="4" w:space="0" w:color="auto"/>
              <w:right w:val="single" w:sz="4" w:space="0" w:color="auto"/>
            </w:tcBorders>
            <w:shd w:val="clear" w:color="000000" w:fill="FFFFFF"/>
            <w:vAlign w:val="center"/>
            <w:hideMark/>
          </w:tcPr>
          <w:p w14:paraId="5B7F61A4"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100</w:t>
            </w:r>
          </w:p>
        </w:tc>
        <w:tc>
          <w:tcPr>
            <w:tcW w:w="0" w:type="auto"/>
            <w:tcBorders>
              <w:top w:val="nil"/>
              <w:left w:val="nil"/>
              <w:bottom w:val="single" w:sz="4" w:space="0" w:color="auto"/>
              <w:right w:val="single" w:sz="4" w:space="0" w:color="auto"/>
            </w:tcBorders>
            <w:shd w:val="clear" w:color="000000" w:fill="FFFFFF"/>
            <w:vAlign w:val="center"/>
            <w:hideMark/>
          </w:tcPr>
          <w:p w14:paraId="40D1BE93"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28.93</w:t>
            </w:r>
          </w:p>
        </w:tc>
      </w:tr>
      <w:tr w:rsidR="00AE6F61" w:rsidRPr="00AE6F61" w14:paraId="757FCEAD" w14:textId="77777777" w:rsidTr="004E10C1">
        <w:trPr>
          <w:trHeight w:val="300"/>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22169E7A"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MTM_CLTV_LSP60</w:t>
            </w:r>
          </w:p>
        </w:tc>
        <w:tc>
          <w:tcPr>
            <w:tcW w:w="0" w:type="auto"/>
            <w:tcBorders>
              <w:top w:val="nil"/>
              <w:left w:val="nil"/>
              <w:bottom w:val="single" w:sz="4" w:space="0" w:color="auto"/>
              <w:right w:val="single" w:sz="4" w:space="0" w:color="auto"/>
            </w:tcBorders>
            <w:shd w:val="clear" w:color="000000" w:fill="FFFFFF"/>
            <w:vAlign w:val="center"/>
            <w:hideMark/>
          </w:tcPr>
          <w:p w14:paraId="58CA6E3C" w14:textId="34AD4EDD"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7,557,694</w:t>
            </w:r>
          </w:p>
        </w:tc>
        <w:tc>
          <w:tcPr>
            <w:tcW w:w="0" w:type="auto"/>
            <w:tcBorders>
              <w:top w:val="nil"/>
              <w:left w:val="nil"/>
              <w:bottom w:val="single" w:sz="4" w:space="0" w:color="auto"/>
              <w:right w:val="single" w:sz="4" w:space="0" w:color="auto"/>
            </w:tcBorders>
            <w:shd w:val="clear" w:color="000000" w:fill="FFFFFF"/>
            <w:vAlign w:val="center"/>
            <w:hideMark/>
          </w:tcPr>
          <w:p w14:paraId="68F3CB50"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6BCB9BE5"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7D28863E"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52.08</w:t>
            </w:r>
          </w:p>
        </w:tc>
        <w:tc>
          <w:tcPr>
            <w:tcW w:w="0" w:type="auto"/>
            <w:tcBorders>
              <w:top w:val="nil"/>
              <w:left w:val="nil"/>
              <w:bottom w:val="single" w:sz="4" w:space="0" w:color="auto"/>
              <w:right w:val="single" w:sz="4" w:space="0" w:color="auto"/>
            </w:tcBorders>
            <w:shd w:val="clear" w:color="000000" w:fill="FFFFFF"/>
            <w:vAlign w:val="center"/>
            <w:hideMark/>
          </w:tcPr>
          <w:p w14:paraId="16B2E180"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60</w:t>
            </w:r>
          </w:p>
        </w:tc>
        <w:tc>
          <w:tcPr>
            <w:tcW w:w="0" w:type="auto"/>
            <w:tcBorders>
              <w:top w:val="nil"/>
              <w:left w:val="nil"/>
              <w:bottom w:val="single" w:sz="4" w:space="0" w:color="auto"/>
              <w:right w:val="single" w:sz="4" w:space="0" w:color="auto"/>
            </w:tcBorders>
            <w:shd w:val="clear" w:color="000000" w:fill="FFFFFF"/>
            <w:vAlign w:val="center"/>
            <w:hideMark/>
          </w:tcPr>
          <w:p w14:paraId="6781B168"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16.19</w:t>
            </w:r>
          </w:p>
        </w:tc>
      </w:tr>
      <w:tr w:rsidR="00AE6F61" w:rsidRPr="00AE6F61" w14:paraId="5CA2F20E" w14:textId="77777777" w:rsidTr="004E10C1">
        <w:trPr>
          <w:trHeight w:val="300"/>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4328B244"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MTM_CLTV_MOBGT120</w:t>
            </w:r>
          </w:p>
        </w:tc>
        <w:tc>
          <w:tcPr>
            <w:tcW w:w="0" w:type="auto"/>
            <w:tcBorders>
              <w:top w:val="nil"/>
              <w:left w:val="nil"/>
              <w:bottom w:val="single" w:sz="4" w:space="0" w:color="auto"/>
              <w:right w:val="single" w:sz="4" w:space="0" w:color="auto"/>
            </w:tcBorders>
            <w:shd w:val="clear" w:color="000000" w:fill="FFFFFF"/>
            <w:vAlign w:val="center"/>
            <w:hideMark/>
          </w:tcPr>
          <w:p w14:paraId="0B4BB871" w14:textId="4BA7D10B"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7,557,694</w:t>
            </w:r>
          </w:p>
        </w:tc>
        <w:tc>
          <w:tcPr>
            <w:tcW w:w="0" w:type="auto"/>
            <w:tcBorders>
              <w:top w:val="nil"/>
              <w:left w:val="nil"/>
              <w:bottom w:val="single" w:sz="4" w:space="0" w:color="auto"/>
              <w:right w:val="single" w:sz="4" w:space="0" w:color="auto"/>
            </w:tcBorders>
            <w:shd w:val="clear" w:color="000000" w:fill="FFFFFF"/>
            <w:vAlign w:val="center"/>
            <w:hideMark/>
          </w:tcPr>
          <w:p w14:paraId="72EF8371"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69926F53"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31C5A4EF"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6.36</w:t>
            </w:r>
          </w:p>
        </w:tc>
        <w:tc>
          <w:tcPr>
            <w:tcW w:w="0" w:type="auto"/>
            <w:tcBorders>
              <w:top w:val="nil"/>
              <w:left w:val="nil"/>
              <w:bottom w:val="single" w:sz="4" w:space="0" w:color="auto"/>
              <w:right w:val="single" w:sz="4" w:space="0" w:color="auto"/>
            </w:tcBorders>
            <w:shd w:val="clear" w:color="000000" w:fill="FFFFFF"/>
            <w:vAlign w:val="center"/>
            <w:hideMark/>
          </w:tcPr>
          <w:p w14:paraId="0655403E"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300</w:t>
            </w:r>
          </w:p>
        </w:tc>
        <w:tc>
          <w:tcPr>
            <w:tcW w:w="0" w:type="auto"/>
            <w:tcBorders>
              <w:top w:val="nil"/>
              <w:left w:val="nil"/>
              <w:bottom w:val="single" w:sz="4" w:space="0" w:color="auto"/>
              <w:right w:val="single" w:sz="4" w:space="0" w:color="auto"/>
            </w:tcBorders>
            <w:shd w:val="clear" w:color="000000" w:fill="FFFFFF"/>
            <w:vAlign w:val="center"/>
            <w:hideMark/>
          </w:tcPr>
          <w:p w14:paraId="0F8E2EB8"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18.57</w:t>
            </w:r>
          </w:p>
        </w:tc>
      </w:tr>
      <w:tr w:rsidR="00AE6F61" w:rsidRPr="00AE6F61" w14:paraId="523BA9B1" w14:textId="77777777" w:rsidTr="004E10C1">
        <w:trPr>
          <w:trHeight w:val="300"/>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722CD92D" w14:textId="400C90D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MTM_CLTV_SP40_</w:t>
            </w:r>
            <w:r w:rsidR="00EC4598">
              <w:rPr>
                <w:rFonts w:eastAsia="Times New Roman" w:cs="Arial"/>
                <w:color w:val="000000"/>
                <w:sz w:val="20"/>
                <w:szCs w:val="20"/>
              </w:rPr>
              <w:t>first</w:t>
            </w:r>
            <w:r w:rsidRPr="004E10C1">
              <w:rPr>
                <w:rFonts w:eastAsia="Times New Roman" w:cs="Arial"/>
                <w:color w:val="000000"/>
                <w:sz w:val="20"/>
                <w:szCs w:val="20"/>
              </w:rPr>
              <w:t>_CONV</w:t>
            </w:r>
          </w:p>
        </w:tc>
        <w:tc>
          <w:tcPr>
            <w:tcW w:w="0" w:type="auto"/>
            <w:tcBorders>
              <w:top w:val="nil"/>
              <w:left w:val="nil"/>
              <w:bottom w:val="single" w:sz="4" w:space="0" w:color="auto"/>
              <w:right w:val="single" w:sz="4" w:space="0" w:color="auto"/>
            </w:tcBorders>
            <w:shd w:val="clear" w:color="000000" w:fill="FFFFFF"/>
            <w:vAlign w:val="center"/>
            <w:hideMark/>
          </w:tcPr>
          <w:p w14:paraId="3D94883C" w14:textId="4F9AB39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7,557,694</w:t>
            </w:r>
          </w:p>
        </w:tc>
        <w:tc>
          <w:tcPr>
            <w:tcW w:w="0" w:type="auto"/>
            <w:tcBorders>
              <w:top w:val="nil"/>
              <w:left w:val="nil"/>
              <w:bottom w:val="single" w:sz="4" w:space="0" w:color="auto"/>
              <w:right w:val="single" w:sz="4" w:space="0" w:color="auto"/>
            </w:tcBorders>
            <w:shd w:val="clear" w:color="000000" w:fill="FFFFFF"/>
            <w:vAlign w:val="center"/>
            <w:hideMark/>
          </w:tcPr>
          <w:p w14:paraId="063B4D6D"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2C160A18"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648DF6BC"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54.26</w:t>
            </w:r>
          </w:p>
        </w:tc>
        <w:tc>
          <w:tcPr>
            <w:tcW w:w="0" w:type="auto"/>
            <w:tcBorders>
              <w:top w:val="nil"/>
              <w:left w:val="nil"/>
              <w:bottom w:val="single" w:sz="4" w:space="0" w:color="auto"/>
              <w:right w:val="single" w:sz="4" w:space="0" w:color="auto"/>
            </w:tcBorders>
            <w:shd w:val="clear" w:color="000000" w:fill="FFFFFF"/>
            <w:vAlign w:val="center"/>
            <w:hideMark/>
          </w:tcPr>
          <w:p w14:paraId="353F7718"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300</w:t>
            </w:r>
          </w:p>
        </w:tc>
        <w:tc>
          <w:tcPr>
            <w:tcW w:w="0" w:type="auto"/>
            <w:tcBorders>
              <w:top w:val="nil"/>
              <w:left w:val="nil"/>
              <w:bottom w:val="single" w:sz="4" w:space="0" w:color="auto"/>
              <w:right w:val="single" w:sz="4" w:space="0" w:color="auto"/>
            </w:tcBorders>
            <w:shd w:val="clear" w:color="000000" w:fill="FFFFFF"/>
            <w:vAlign w:val="center"/>
            <w:hideMark/>
          </w:tcPr>
          <w:p w14:paraId="5EC8A3AA"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43.76</w:t>
            </w:r>
          </w:p>
        </w:tc>
      </w:tr>
      <w:tr w:rsidR="00AE6F61" w:rsidRPr="00AE6F61" w14:paraId="057DF6A4" w14:textId="77777777" w:rsidTr="004E10C1">
        <w:trPr>
          <w:trHeight w:val="300"/>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55E9CB95"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MTM_CLTV_SP40LSP120</w:t>
            </w:r>
          </w:p>
        </w:tc>
        <w:tc>
          <w:tcPr>
            <w:tcW w:w="0" w:type="auto"/>
            <w:tcBorders>
              <w:top w:val="nil"/>
              <w:left w:val="nil"/>
              <w:bottom w:val="single" w:sz="4" w:space="0" w:color="auto"/>
              <w:right w:val="single" w:sz="4" w:space="0" w:color="auto"/>
            </w:tcBorders>
            <w:shd w:val="clear" w:color="000000" w:fill="FFFFFF"/>
            <w:vAlign w:val="center"/>
            <w:hideMark/>
          </w:tcPr>
          <w:p w14:paraId="0533FCA2" w14:textId="7D4EB9C8"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7,557,694</w:t>
            </w:r>
          </w:p>
        </w:tc>
        <w:tc>
          <w:tcPr>
            <w:tcW w:w="0" w:type="auto"/>
            <w:tcBorders>
              <w:top w:val="nil"/>
              <w:left w:val="nil"/>
              <w:bottom w:val="single" w:sz="4" w:space="0" w:color="auto"/>
              <w:right w:val="single" w:sz="4" w:space="0" w:color="auto"/>
            </w:tcBorders>
            <w:shd w:val="clear" w:color="000000" w:fill="FFFFFF"/>
            <w:vAlign w:val="center"/>
            <w:hideMark/>
          </w:tcPr>
          <w:p w14:paraId="366F7CBD"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6E1126BD"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40</w:t>
            </w:r>
          </w:p>
        </w:tc>
        <w:tc>
          <w:tcPr>
            <w:tcW w:w="0" w:type="auto"/>
            <w:tcBorders>
              <w:top w:val="nil"/>
              <w:left w:val="nil"/>
              <w:bottom w:val="single" w:sz="4" w:space="0" w:color="auto"/>
              <w:right w:val="single" w:sz="4" w:space="0" w:color="auto"/>
            </w:tcBorders>
            <w:shd w:val="clear" w:color="000000" w:fill="FFFFFF"/>
            <w:vAlign w:val="center"/>
            <w:hideMark/>
          </w:tcPr>
          <w:p w14:paraId="230816D3"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77.94</w:t>
            </w:r>
          </w:p>
        </w:tc>
        <w:tc>
          <w:tcPr>
            <w:tcW w:w="0" w:type="auto"/>
            <w:tcBorders>
              <w:top w:val="nil"/>
              <w:left w:val="nil"/>
              <w:bottom w:val="single" w:sz="4" w:space="0" w:color="auto"/>
              <w:right w:val="single" w:sz="4" w:space="0" w:color="auto"/>
            </w:tcBorders>
            <w:shd w:val="clear" w:color="000000" w:fill="FFFFFF"/>
            <w:vAlign w:val="center"/>
            <w:hideMark/>
          </w:tcPr>
          <w:p w14:paraId="0860615E"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120</w:t>
            </w:r>
          </w:p>
        </w:tc>
        <w:tc>
          <w:tcPr>
            <w:tcW w:w="0" w:type="auto"/>
            <w:tcBorders>
              <w:top w:val="nil"/>
              <w:left w:val="nil"/>
              <w:bottom w:val="single" w:sz="4" w:space="0" w:color="auto"/>
              <w:right w:val="single" w:sz="4" w:space="0" w:color="auto"/>
            </w:tcBorders>
            <w:shd w:val="clear" w:color="000000" w:fill="FFFFFF"/>
            <w:vAlign w:val="center"/>
            <w:hideMark/>
          </w:tcPr>
          <w:p w14:paraId="7483F5EA"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26.28</w:t>
            </w:r>
          </w:p>
        </w:tc>
      </w:tr>
      <w:tr w:rsidR="00AE6F61" w:rsidRPr="00AE6F61" w14:paraId="65FD1FC8" w14:textId="77777777" w:rsidTr="004E10C1">
        <w:trPr>
          <w:trHeight w:val="300"/>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4C6BA2F5"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MTM_CLTV_SP40LSP120_GOV</w:t>
            </w:r>
          </w:p>
        </w:tc>
        <w:tc>
          <w:tcPr>
            <w:tcW w:w="0" w:type="auto"/>
            <w:tcBorders>
              <w:top w:val="nil"/>
              <w:left w:val="nil"/>
              <w:bottom w:val="single" w:sz="4" w:space="0" w:color="auto"/>
              <w:right w:val="single" w:sz="4" w:space="0" w:color="auto"/>
            </w:tcBorders>
            <w:shd w:val="clear" w:color="000000" w:fill="FFFFFF"/>
            <w:vAlign w:val="center"/>
            <w:hideMark/>
          </w:tcPr>
          <w:p w14:paraId="58575F61" w14:textId="631521A2"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7,557,694</w:t>
            </w:r>
          </w:p>
        </w:tc>
        <w:tc>
          <w:tcPr>
            <w:tcW w:w="0" w:type="auto"/>
            <w:tcBorders>
              <w:top w:val="nil"/>
              <w:left w:val="nil"/>
              <w:bottom w:val="single" w:sz="4" w:space="0" w:color="auto"/>
              <w:right w:val="single" w:sz="4" w:space="0" w:color="auto"/>
            </w:tcBorders>
            <w:shd w:val="clear" w:color="000000" w:fill="FFFFFF"/>
            <w:vAlign w:val="center"/>
            <w:hideMark/>
          </w:tcPr>
          <w:p w14:paraId="2AF2E5EE"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436B9F32"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12C722CC"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19.05</w:t>
            </w:r>
          </w:p>
        </w:tc>
        <w:tc>
          <w:tcPr>
            <w:tcW w:w="0" w:type="auto"/>
            <w:tcBorders>
              <w:top w:val="nil"/>
              <w:left w:val="nil"/>
              <w:bottom w:val="single" w:sz="4" w:space="0" w:color="auto"/>
              <w:right w:val="single" w:sz="4" w:space="0" w:color="auto"/>
            </w:tcBorders>
            <w:shd w:val="clear" w:color="000000" w:fill="FFFFFF"/>
            <w:vAlign w:val="center"/>
            <w:hideMark/>
          </w:tcPr>
          <w:p w14:paraId="7C8EB995"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120</w:t>
            </w:r>
          </w:p>
        </w:tc>
        <w:tc>
          <w:tcPr>
            <w:tcW w:w="0" w:type="auto"/>
            <w:tcBorders>
              <w:top w:val="nil"/>
              <w:left w:val="nil"/>
              <w:bottom w:val="single" w:sz="4" w:space="0" w:color="auto"/>
              <w:right w:val="single" w:sz="4" w:space="0" w:color="auto"/>
            </w:tcBorders>
            <w:shd w:val="clear" w:color="000000" w:fill="FFFFFF"/>
            <w:vAlign w:val="center"/>
            <w:hideMark/>
          </w:tcPr>
          <w:p w14:paraId="0A72824B"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37.36</w:t>
            </w:r>
          </w:p>
        </w:tc>
      </w:tr>
      <w:tr w:rsidR="00AE6F61" w:rsidRPr="00AE6F61" w14:paraId="0AA78C2A" w14:textId="77777777" w:rsidTr="004E10C1">
        <w:trPr>
          <w:trHeight w:val="300"/>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3AB91FC3"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MTM_CLTV_SP60</w:t>
            </w:r>
          </w:p>
        </w:tc>
        <w:tc>
          <w:tcPr>
            <w:tcW w:w="0" w:type="auto"/>
            <w:tcBorders>
              <w:top w:val="nil"/>
              <w:left w:val="nil"/>
              <w:bottom w:val="single" w:sz="4" w:space="0" w:color="auto"/>
              <w:right w:val="single" w:sz="4" w:space="0" w:color="auto"/>
            </w:tcBorders>
            <w:shd w:val="clear" w:color="000000" w:fill="FFFFFF"/>
            <w:vAlign w:val="center"/>
            <w:hideMark/>
          </w:tcPr>
          <w:p w14:paraId="6B044917" w14:textId="0020EC6A"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7,557,694</w:t>
            </w:r>
          </w:p>
        </w:tc>
        <w:tc>
          <w:tcPr>
            <w:tcW w:w="0" w:type="auto"/>
            <w:tcBorders>
              <w:top w:val="nil"/>
              <w:left w:val="nil"/>
              <w:bottom w:val="single" w:sz="4" w:space="0" w:color="auto"/>
              <w:right w:val="single" w:sz="4" w:space="0" w:color="auto"/>
            </w:tcBorders>
            <w:shd w:val="clear" w:color="000000" w:fill="FFFFFF"/>
            <w:vAlign w:val="center"/>
            <w:hideMark/>
          </w:tcPr>
          <w:p w14:paraId="1E74DB9D"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0419CADD"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60</w:t>
            </w:r>
          </w:p>
        </w:tc>
        <w:tc>
          <w:tcPr>
            <w:tcW w:w="0" w:type="auto"/>
            <w:tcBorders>
              <w:top w:val="nil"/>
              <w:left w:val="nil"/>
              <w:bottom w:val="single" w:sz="4" w:space="0" w:color="auto"/>
              <w:right w:val="single" w:sz="4" w:space="0" w:color="auto"/>
            </w:tcBorders>
            <w:shd w:val="clear" w:color="000000" w:fill="FFFFFF"/>
            <w:vAlign w:val="center"/>
            <w:hideMark/>
          </w:tcPr>
          <w:p w14:paraId="6C8835EE"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84.63</w:t>
            </w:r>
          </w:p>
        </w:tc>
        <w:tc>
          <w:tcPr>
            <w:tcW w:w="0" w:type="auto"/>
            <w:tcBorders>
              <w:top w:val="nil"/>
              <w:left w:val="nil"/>
              <w:bottom w:val="single" w:sz="4" w:space="0" w:color="auto"/>
              <w:right w:val="single" w:sz="4" w:space="0" w:color="auto"/>
            </w:tcBorders>
            <w:shd w:val="clear" w:color="000000" w:fill="FFFFFF"/>
            <w:vAlign w:val="center"/>
            <w:hideMark/>
          </w:tcPr>
          <w:p w14:paraId="4089EDC3"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300</w:t>
            </w:r>
          </w:p>
        </w:tc>
        <w:tc>
          <w:tcPr>
            <w:tcW w:w="0" w:type="auto"/>
            <w:tcBorders>
              <w:top w:val="nil"/>
              <w:left w:val="nil"/>
              <w:bottom w:val="single" w:sz="4" w:space="0" w:color="auto"/>
              <w:right w:val="single" w:sz="4" w:space="0" w:color="auto"/>
            </w:tcBorders>
            <w:shd w:val="clear" w:color="000000" w:fill="FFFFFF"/>
            <w:vAlign w:val="center"/>
            <w:hideMark/>
          </w:tcPr>
          <w:p w14:paraId="067326E3"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26.63</w:t>
            </w:r>
          </w:p>
        </w:tc>
      </w:tr>
      <w:tr w:rsidR="00AE6F61" w:rsidRPr="00AE6F61" w14:paraId="2050DA36" w14:textId="77777777" w:rsidTr="004E10C1">
        <w:trPr>
          <w:trHeight w:val="300"/>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58B8D57D"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MTM_CLTV_SP60_HPIDcr</w:t>
            </w:r>
          </w:p>
        </w:tc>
        <w:tc>
          <w:tcPr>
            <w:tcW w:w="0" w:type="auto"/>
            <w:tcBorders>
              <w:top w:val="nil"/>
              <w:left w:val="nil"/>
              <w:bottom w:val="single" w:sz="4" w:space="0" w:color="auto"/>
              <w:right w:val="single" w:sz="4" w:space="0" w:color="auto"/>
            </w:tcBorders>
            <w:shd w:val="clear" w:color="000000" w:fill="FFFFFF"/>
            <w:vAlign w:val="center"/>
            <w:hideMark/>
          </w:tcPr>
          <w:p w14:paraId="45E2F906" w14:textId="2E40E84D"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7,557,694</w:t>
            </w:r>
          </w:p>
        </w:tc>
        <w:tc>
          <w:tcPr>
            <w:tcW w:w="0" w:type="auto"/>
            <w:tcBorders>
              <w:top w:val="nil"/>
              <w:left w:val="nil"/>
              <w:bottom w:val="single" w:sz="4" w:space="0" w:color="auto"/>
              <w:right w:val="single" w:sz="4" w:space="0" w:color="auto"/>
            </w:tcBorders>
            <w:shd w:val="clear" w:color="000000" w:fill="FFFFFF"/>
            <w:vAlign w:val="center"/>
            <w:hideMark/>
          </w:tcPr>
          <w:p w14:paraId="2F782223"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2EC27314"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74C5A259"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57.94</w:t>
            </w:r>
          </w:p>
        </w:tc>
        <w:tc>
          <w:tcPr>
            <w:tcW w:w="0" w:type="auto"/>
            <w:tcBorders>
              <w:top w:val="nil"/>
              <w:left w:val="nil"/>
              <w:bottom w:val="single" w:sz="4" w:space="0" w:color="auto"/>
              <w:right w:val="single" w:sz="4" w:space="0" w:color="auto"/>
            </w:tcBorders>
            <w:shd w:val="clear" w:color="000000" w:fill="FFFFFF"/>
            <w:vAlign w:val="center"/>
            <w:hideMark/>
          </w:tcPr>
          <w:p w14:paraId="5CF23999"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300</w:t>
            </w:r>
          </w:p>
        </w:tc>
        <w:tc>
          <w:tcPr>
            <w:tcW w:w="0" w:type="auto"/>
            <w:tcBorders>
              <w:top w:val="nil"/>
              <w:left w:val="nil"/>
              <w:bottom w:val="single" w:sz="4" w:space="0" w:color="auto"/>
              <w:right w:val="single" w:sz="4" w:space="0" w:color="auto"/>
            </w:tcBorders>
            <w:shd w:val="clear" w:color="000000" w:fill="FFFFFF"/>
            <w:vAlign w:val="center"/>
            <w:hideMark/>
          </w:tcPr>
          <w:p w14:paraId="539899CB"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49.18</w:t>
            </w:r>
          </w:p>
        </w:tc>
      </w:tr>
      <w:tr w:rsidR="00AE6F61" w:rsidRPr="00AE6F61" w14:paraId="27A84FC6" w14:textId="77777777" w:rsidTr="004E10C1">
        <w:trPr>
          <w:trHeight w:val="300"/>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58D01ECF"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MTM_CLTV_SP60LSP80_CPB</w:t>
            </w:r>
          </w:p>
        </w:tc>
        <w:tc>
          <w:tcPr>
            <w:tcW w:w="0" w:type="auto"/>
            <w:tcBorders>
              <w:top w:val="nil"/>
              <w:left w:val="nil"/>
              <w:bottom w:val="single" w:sz="4" w:space="0" w:color="auto"/>
              <w:right w:val="single" w:sz="4" w:space="0" w:color="auto"/>
            </w:tcBorders>
            <w:shd w:val="clear" w:color="000000" w:fill="FFFFFF"/>
            <w:vAlign w:val="center"/>
            <w:hideMark/>
          </w:tcPr>
          <w:p w14:paraId="433AD932" w14:textId="6296872F"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7,557,694</w:t>
            </w:r>
          </w:p>
        </w:tc>
        <w:tc>
          <w:tcPr>
            <w:tcW w:w="0" w:type="auto"/>
            <w:tcBorders>
              <w:top w:val="nil"/>
              <w:left w:val="nil"/>
              <w:bottom w:val="single" w:sz="4" w:space="0" w:color="auto"/>
              <w:right w:val="single" w:sz="4" w:space="0" w:color="auto"/>
            </w:tcBorders>
            <w:shd w:val="clear" w:color="000000" w:fill="FFFFFF"/>
            <w:vAlign w:val="center"/>
            <w:hideMark/>
          </w:tcPr>
          <w:p w14:paraId="43AB1F84"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16E4E851"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66B12B56"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0.62</w:t>
            </w:r>
          </w:p>
        </w:tc>
        <w:tc>
          <w:tcPr>
            <w:tcW w:w="0" w:type="auto"/>
            <w:tcBorders>
              <w:top w:val="nil"/>
              <w:left w:val="nil"/>
              <w:bottom w:val="single" w:sz="4" w:space="0" w:color="auto"/>
              <w:right w:val="single" w:sz="4" w:space="0" w:color="auto"/>
            </w:tcBorders>
            <w:shd w:val="clear" w:color="000000" w:fill="FFFFFF"/>
            <w:vAlign w:val="center"/>
            <w:hideMark/>
          </w:tcPr>
          <w:p w14:paraId="35D8801F"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80</w:t>
            </w:r>
          </w:p>
        </w:tc>
        <w:tc>
          <w:tcPr>
            <w:tcW w:w="0" w:type="auto"/>
            <w:tcBorders>
              <w:top w:val="nil"/>
              <w:left w:val="nil"/>
              <w:bottom w:val="single" w:sz="4" w:space="0" w:color="auto"/>
              <w:right w:val="single" w:sz="4" w:space="0" w:color="auto"/>
            </w:tcBorders>
            <w:shd w:val="clear" w:color="000000" w:fill="FFFFFF"/>
            <w:vAlign w:val="center"/>
            <w:hideMark/>
          </w:tcPr>
          <w:p w14:paraId="4DB80518"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6.37</w:t>
            </w:r>
          </w:p>
        </w:tc>
      </w:tr>
      <w:tr w:rsidR="00AE6F61" w:rsidRPr="00AE6F61" w14:paraId="28BB3A68" w14:textId="77777777" w:rsidTr="004E10C1">
        <w:trPr>
          <w:trHeight w:val="300"/>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7F09218A"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MTM_CLTV_SP80</w:t>
            </w:r>
          </w:p>
        </w:tc>
        <w:tc>
          <w:tcPr>
            <w:tcW w:w="0" w:type="auto"/>
            <w:tcBorders>
              <w:top w:val="nil"/>
              <w:left w:val="nil"/>
              <w:bottom w:val="single" w:sz="4" w:space="0" w:color="auto"/>
              <w:right w:val="single" w:sz="4" w:space="0" w:color="auto"/>
            </w:tcBorders>
            <w:shd w:val="clear" w:color="000000" w:fill="FFFFFF"/>
            <w:vAlign w:val="center"/>
            <w:hideMark/>
          </w:tcPr>
          <w:p w14:paraId="1C589755" w14:textId="2D0C0CE1"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7,557,694</w:t>
            </w:r>
          </w:p>
        </w:tc>
        <w:tc>
          <w:tcPr>
            <w:tcW w:w="0" w:type="auto"/>
            <w:tcBorders>
              <w:top w:val="nil"/>
              <w:left w:val="nil"/>
              <w:bottom w:val="single" w:sz="4" w:space="0" w:color="auto"/>
              <w:right w:val="single" w:sz="4" w:space="0" w:color="auto"/>
            </w:tcBorders>
            <w:shd w:val="clear" w:color="000000" w:fill="FFFFFF"/>
            <w:vAlign w:val="center"/>
            <w:hideMark/>
          </w:tcPr>
          <w:p w14:paraId="0DB25673"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0DAB2098"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80</w:t>
            </w:r>
          </w:p>
        </w:tc>
        <w:tc>
          <w:tcPr>
            <w:tcW w:w="0" w:type="auto"/>
            <w:tcBorders>
              <w:top w:val="nil"/>
              <w:left w:val="nil"/>
              <w:bottom w:val="single" w:sz="4" w:space="0" w:color="auto"/>
              <w:right w:val="single" w:sz="4" w:space="0" w:color="auto"/>
            </w:tcBorders>
            <w:shd w:val="clear" w:color="000000" w:fill="FFFFFF"/>
            <w:vAlign w:val="center"/>
            <w:hideMark/>
          </w:tcPr>
          <w:p w14:paraId="790E1E23"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92.46</w:t>
            </w:r>
          </w:p>
        </w:tc>
        <w:tc>
          <w:tcPr>
            <w:tcW w:w="0" w:type="auto"/>
            <w:tcBorders>
              <w:top w:val="nil"/>
              <w:left w:val="nil"/>
              <w:bottom w:val="single" w:sz="4" w:space="0" w:color="auto"/>
              <w:right w:val="single" w:sz="4" w:space="0" w:color="auto"/>
            </w:tcBorders>
            <w:shd w:val="clear" w:color="000000" w:fill="FFFFFF"/>
            <w:vAlign w:val="center"/>
            <w:hideMark/>
          </w:tcPr>
          <w:p w14:paraId="2DA72A63"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300</w:t>
            </w:r>
          </w:p>
        </w:tc>
        <w:tc>
          <w:tcPr>
            <w:tcW w:w="0" w:type="auto"/>
            <w:tcBorders>
              <w:top w:val="nil"/>
              <w:left w:val="nil"/>
              <w:bottom w:val="single" w:sz="4" w:space="0" w:color="auto"/>
              <w:right w:val="single" w:sz="4" w:space="0" w:color="auto"/>
            </w:tcBorders>
            <w:shd w:val="clear" w:color="000000" w:fill="FFFFFF"/>
            <w:vAlign w:val="center"/>
            <w:hideMark/>
          </w:tcPr>
          <w:p w14:paraId="0111F39B"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20.81</w:t>
            </w:r>
          </w:p>
        </w:tc>
      </w:tr>
      <w:tr w:rsidR="00AE6F61" w:rsidRPr="00AE6F61" w14:paraId="6300417B" w14:textId="77777777" w:rsidTr="004E10C1">
        <w:trPr>
          <w:trHeight w:val="300"/>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31BC6AFF" w14:textId="2B828FBE"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MTM_CLTV_SP80_</w:t>
            </w:r>
            <w:r w:rsidR="00EC4598">
              <w:rPr>
                <w:rFonts w:eastAsia="Times New Roman" w:cs="Arial"/>
                <w:color w:val="000000"/>
                <w:sz w:val="20"/>
                <w:szCs w:val="20"/>
              </w:rPr>
              <w:t>first</w:t>
            </w:r>
            <w:r w:rsidRPr="004E10C1">
              <w:rPr>
                <w:rFonts w:eastAsia="Times New Roman" w:cs="Arial"/>
                <w:color w:val="000000"/>
                <w:sz w:val="20"/>
                <w:szCs w:val="20"/>
              </w:rPr>
              <w:t>_CONV</w:t>
            </w:r>
          </w:p>
        </w:tc>
        <w:tc>
          <w:tcPr>
            <w:tcW w:w="0" w:type="auto"/>
            <w:tcBorders>
              <w:top w:val="nil"/>
              <w:left w:val="nil"/>
              <w:bottom w:val="single" w:sz="4" w:space="0" w:color="auto"/>
              <w:right w:val="single" w:sz="4" w:space="0" w:color="auto"/>
            </w:tcBorders>
            <w:shd w:val="clear" w:color="000000" w:fill="FFFFFF"/>
            <w:vAlign w:val="center"/>
            <w:hideMark/>
          </w:tcPr>
          <w:p w14:paraId="246174FE" w14:textId="1B21A13C"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7,557,694</w:t>
            </w:r>
          </w:p>
        </w:tc>
        <w:tc>
          <w:tcPr>
            <w:tcW w:w="0" w:type="auto"/>
            <w:tcBorders>
              <w:top w:val="nil"/>
              <w:left w:val="nil"/>
              <w:bottom w:val="single" w:sz="4" w:space="0" w:color="auto"/>
              <w:right w:val="single" w:sz="4" w:space="0" w:color="auto"/>
            </w:tcBorders>
            <w:shd w:val="clear" w:color="000000" w:fill="FFFFFF"/>
            <w:vAlign w:val="center"/>
            <w:hideMark/>
          </w:tcPr>
          <w:p w14:paraId="49D206E2"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195EDCB1"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6745203B"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63.44</w:t>
            </w:r>
          </w:p>
        </w:tc>
        <w:tc>
          <w:tcPr>
            <w:tcW w:w="0" w:type="auto"/>
            <w:tcBorders>
              <w:top w:val="nil"/>
              <w:left w:val="nil"/>
              <w:bottom w:val="single" w:sz="4" w:space="0" w:color="auto"/>
              <w:right w:val="single" w:sz="4" w:space="0" w:color="auto"/>
            </w:tcBorders>
            <w:shd w:val="clear" w:color="000000" w:fill="FFFFFF"/>
            <w:vAlign w:val="center"/>
            <w:hideMark/>
          </w:tcPr>
          <w:p w14:paraId="61F25E88"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300</w:t>
            </w:r>
          </w:p>
        </w:tc>
        <w:tc>
          <w:tcPr>
            <w:tcW w:w="0" w:type="auto"/>
            <w:tcBorders>
              <w:top w:val="nil"/>
              <w:left w:val="nil"/>
              <w:bottom w:val="single" w:sz="4" w:space="0" w:color="auto"/>
              <w:right w:val="single" w:sz="4" w:space="0" w:color="auto"/>
            </w:tcBorders>
            <w:shd w:val="clear" w:color="000000" w:fill="FFFFFF"/>
            <w:vAlign w:val="center"/>
            <w:hideMark/>
          </w:tcPr>
          <w:p w14:paraId="2A218536"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44.80</w:t>
            </w:r>
          </w:p>
        </w:tc>
      </w:tr>
      <w:tr w:rsidR="00AE6F61" w:rsidRPr="00AE6F61" w14:paraId="723C9CA2" w14:textId="77777777" w:rsidTr="004E10C1">
        <w:trPr>
          <w:trHeight w:val="300"/>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1BDCF5DC"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MTM_CLTV_SP80_2nd_CONV</w:t>
            </w:r>
          </w:p>
        </w:tc>
        <w:tc>
          <w:tcPr>
            <w:tcW w:w="0" w:type="auto"/>
            <w:tcBorders>
              <w:top w:val="nil"/>
              <w:left w:val="nil"/>
              <w:bottom w:val="single" w:sz="4" w:space="0" w:color="auto"/>
              <w:right w:val="single" w:sz="4" w:space="0" w:color="auto"/>
            </w:tcBorders>
            <w:shd w:val="clear" w:color="000000" w:fill="FFFFFF"/>
            <w:vAlign w:val="center"/>
            <w:hideMark/>
          </w:tcPr>
          <w:p w14:paraId="06D0BB2A" w14:textId="6C3231B3"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7,557,694</w:t>
            </w:r>
          </w:p>
        </w:tc>
        <w:tc>
          <w:tcPr>
            <w:tcW w:w="0" w:type="auto"/>
            <w:tcBorders>
              <w:top w:val="nil"/>
              <w:left w:val="nil"/>
              <w:bottom w:val="single" w:sz="4" w:space="0" w:color="auto"/>
              <w:right w:val="single" w:sz="4" w:space="0" w:color="auto"/>
            </w:tcBorders>
            <w:shd w:val="clear" w:color="000000" w:fill="FFFFFF"/>
            <w:vAlign w:val="center"/>
            <w:hideMark/>
          </w:tcPr>
          <w:p w14:paraId="10A8DD41"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393CB36C"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68BC0189"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7.85</w:t>
            </w:r>
          </w:p>
        </w:tc>
        <w:tc>
          <w:tcPr>
            <w:tcW w:w="0" w:type="auto"/>
            <w:tcBorders>
              <w:top w:val="nil"/>
              <w:left w:val="nil"/>
              <w:bottom w:val="single" w:sz="4" w:space="0" w:color="auto"/>
              <w:right w:val="single" w:sz="4" w:space="0" w:color="auto"/>
            </w:tcBorders>
            <w:shd w:val="clear" w:color="000000" w:fill="FFFFFF"/>
            <w:vAlign w:val="center"/>
            <w:hideMark/>
          </w:tcPr>
          <w:p w14:paraId="0F93D3AB"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300</w:t>
            </w:r>
          </w:p>
        </w:tc>
        <w:tc>
          <w:tcPr>
            <w:tcW w:w="0" w:type="auto"/>
            <w:tcBorders>
              <w:top w:val="nil"/>
              <w:left w:val="nil"/>
              <w:bottom w:val="single" w:sz="4" w:space="0" w:color="auto"/>
              <w:right w:val="single" w:sz="4" w:space="0" w:color="auto"/>
            </w:tcBorders>
            <w:shd w:val="clear" w:color="000000" w:fill="FFFFFF"/>
            <w:vAlign w:val="center"/>
            <w:hideMark/>
          </w:tcPr>
          <w:p w14:paraId="352BF401"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27.77</w:t>
            </w:r>
          </w:p>
        </w:tc>
      </w:tr>
      <w:tr w:rsidR="00AE6F61" w:rsidRPr="00AE6F61" w14:paraId="34884FE8" w14:textId="77777777" w:rsidTr="004E10C1">
        <w:trPr>
          <w:trHeight w:val="300"/>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1A51DDA1" w14:textId="77777777" w:rsidR="00AE6F61" w:rsidRPr="004E10C1" w:rsidRDefault="00AE6F61" w:rsidP="004E10C1">
            <w:pPr>
              <w:spacing w:after="0" w:line="240" w:lineRule="auto"/>
              <w:jc w:val="center"/>
              <w:rPr>
                <w:rFonts w:eastAsia="Times New Roman" w:cs="Arial"/>
                <w:color w:val="000000"/>
                <w:sz w:val="20"/>
                <w:szCs w:val="20"/>
              </w:rPr>
            </w:pPr>
            <w:proofErr w:type="spellStart"/>
            <w:r w:rsidRPr="004E10C1">
              <w:rPr>
                <w:rFonts w:eastAsia="Times New Roman" w:cs="Arial"/>
                <w:color w:val="000000"/>
                <w:sz w:val="20"/>
                <w:szCs w:val="20"/>
              </w:rPr>
              <w:t>N_M_Age_Oldest_Mtg</w:t>
            </w:r>
            <w:proofErr w:type="spellEnd"/>
          </w:p>
        </w:tc>
        <w:tc>
          <w:tcPr>
            <w:tcW w:w="0" w:type="auto"/>
            <w:tcBorders>
              <w:top w:val="nil"/>
              <w:left w:val="nil"/>
              <w:bottom w:val="single" w:sz="4" w:space="0" w:color="auto"/>
              <w:right w:val="single" w:sz="4" w:space="0" w:color="auto"/>
            </w:tcBorders>
            <w:shd w:val="clear" w:color="000000" w:fill="FFFFFF"/>
            <w:vAlign w:val="center"/>
            <w:hideMark/>
          </w:tcPr>
          <w:p w14:paraId="51B016D2" w14:textId="71BCD174"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7,557,694</w:t>
            </w:r>
          </w:p>
        </w:tc>
        <w:tc>
          <w:tcPr>
            <w:tcW w:w="0" w:type="auto"/>
            <w:tcBorders>
              <w:top w:val="nil"/>
              <w:left w:val="nil"/>
              <w:bottom w:val="single" w:sz="4" w:space="0" w:color="auto"/>
              <w:right w:val="single" w:sz="4" w:space="0" w:color="auto"/>
            </w:tcBorders>
            <w:shd w:val="clear" w:color="000000" w:fill="FFFFFF"/>
            <w:vAlign w:val="center"/>
            <w:hideMark/>
          </w:tcPr>
          <w:p w14:paraId="6B684C01"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1B38BAC7"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w:t>
            </w:r>
          </w:p>
        </w:tc>
        <w:tc>
          <w:tcPr>
            <w:tcW w:w="0" w:type="auto"/>
            <w:tcBorders>
              <w:top w:val="nil"/>
              <w:left w:val="nil"/>
              <w:bottom w:val="single" w:sz="4" w:space="0" w:color="auto"/>
              <w:right w:val="single" w:sz="4" w:space="0" w:color="auto"/>
            </w:tcBorders>
            <w:shd w:val="clear" w:color="000000" w:fill="FFFFFF"/>
            <w:vAlign w:val="center"/>
            <w:hideMark/>
          </w:tcPr>
          <w:p w14:paraId="6A6213DF"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116.82</w:t>
            </w:r>
          </w:p>
        </w:tc>
        <w:tc>
          <w:tcPr>
            <w:tcW w:w="0" w:type="auto"/>
            <w:tcBorders>
              <w:top w:val="nil"/>
              <w:left w:val="nil"/>
              <w:bottom w:val="single" w:sz="4" w:space="0" w:color="auto"/>
              <w:right w:val="single" w:sz="4" w:space="0" w:color="auto"/>
            </w:tcBorders>
            <w:shd w:val="clear" w:color="000000" w:fill="FFFFFF"/>
            <w:vAlign w:val="center"/>
            <w:hideMark/>
          </w:tcPr>
          <w:p w14:paraId="4FA138F6"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482</w:t>
            </w:r>
          </w:p>
        </w:tc>
        <w:tc>
          <w:tcPr>
            <w:tcW w:w="0" w:type="auto"/>
            <w:tcBorders>
              <w:top w:val="nil"/>
              <w:left w:val="nil"/>
              <w:bottom w:val="single" w:sz="4" w:space="0" w:color="auto"/>
              <w:right w:val="single" w:sz="4" w:space="0" w:color="auto"/>
            </w:tcBorders>
            <w:shd w:val="clear" w:color="000000" w:fill="FFFFFF"/>
            <w:vAlign w:val="center"/>
            <w:hideMark/>
          </w:tcPr>
          <w:p w14:paraId="7713253B"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52.85</w:t>
            </w:r>
          </w:p>
        </w:tc>
      </w:tr>
      <w:tr w:rsidR="00AE6F61" w:rsidRPr="00AE6F61" w14:paraId="2DE80D54" w14:textId="77777777" w:rsidTr="004E10C1">
        <w:trPr>
          <w:trHeight w:val="300"/>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6C6E3A57" w14:textId="77777777" w:rsidR="00AE6F61" w:rsidRPr="004E10C1" w:rsidRDefault="00AE6F61" w:rsidP="004E10C1">
            <w:pPr>
              <w:spacing w:after="0" w:line="240" w:lineRule="auto"/>
              <w:jc w:val="center"/>
              <w:rPr>
                <w:rFonts w:eastAsia="Times New Roman" w:cs="Arial"/>
                <w:color w:val="000000"/>
                <w:sz w:val="20"/>
                <w:szCs w:val="20"/>
              </w:rPr>
            </w:pPr>
            <w:proofErr w:type="spellStart"/>
            <w:r w:rsidRPr="004E10C1">
              <w:rPr>
                <w:rFonts w:eastAsia="Times New Roman" w:cs="Arial"/>
                <w:color w:val="000000"/>
                <w:sz w:val="20"/>
                <w:szCs w:val="20"/>
              </w:rPr>
              <w:t>N_M_age_oldest_trd</w:t>
            </w:r>
            <w:proofErr w:type="spellEnd"/>
          </w:p>
        </w:tc>
        <w:tc>
          <w:tcPr>
            <w:tcW w:w="0" w:type="auto"/>
            <w:tcBorders>
              <w:top w:val="nil"/>
              <w:left w:val="nil"/>
              <w:bottom w:val="single" w:sz="4" w:space="0" w:color="auto"/>
              <w:right w:val="single" w:sz="4" w:space="0" w:color="auto"/>
            </w:tcBorders>
            <w:shd w:val="clear" w:color="000000" w:fill="FFFFFF"/>
            <w:vAlign w:val="center"/>
            <w:hideMark/>
          </w:tcPr>
          <w:p w14:paraId="5BC10B3F" w14:textId="1A7ED1D2"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7,557,694</w:t>
            </w:r>
          </w:p>
        </w:tc>
        <w:tc>
          <w:tcPr>
            <w:tcW w:w="0" w:type="auto"/>
            <w:tcBorders>
              <w:top w:val="nil"/>
              <w:left w:val="nil"/>
              <w:bottom w:val="single" w:sz="4" w:space="0" w:color="auto"/>
              <w:right w:val="single" w:sz="4" w:space="0" w:color="auto"/>
            </w:tcBorders>
            <w:shd w:val="clear" w:color="000000" w:fill="FFFFFF"/>
            <w:vAlign w:val="center"/>
            <w:hideMark/>
          </w:tcPr>
          <w:p w14:paraId="17D96274"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09A2CB91"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456841D5"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202.39</w:t>
            </w:r>
          </w:p>
        </w:tc>
        <w:tc>
          <w:tcPr>
            <w:tcW w:w="0" w:type="auto"/>
            <w:tcBorders>
              <w:top w:val="nil"/>
              <w:left w:val="nil"/>
              <w:bottom w:val="single" w:sz="4" w:space="0" w:color="auto"/>
              <w:right w:val="single" w:sz="4" w:space="0" w:color="auto"/>
            </w:tcBorders>
            <w:shd w:val="clear" w:color="000000" w:fill="FFFFFF"/>
            <w:vAlign w:val="center"/>
            <w:hideMark/>
          </w:tcPr>
          <w:p w14:paraId="4BB25F25"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752</w:t>
            </w:r>
          </w:p>
        </w:tc>
        <w:tc>
          <w:tcPr>
            <w:tcW w:w="0" w:type="auto"/>
            <w:tcBorders>
              <w:top w:val="nil"/>
              <w:left w:val="nil"/>
              <w:bottom w:val="single" w:sz="4" w:space="0" w:color="auto"/>
              <w:right w:val="single" w:sz="4" w:space="0" w:color="auto"/>
            </w:tcBorders>
            <w:shd w:val="clear" w:color="000000" w:fill="FFFFFF"/>
            <w:vAlign w:val="center"/>
            <w:hideMark/>
          </w:tcPr>
          <w:p w14:paraId="14F8F552"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65.95</w:t>
            </w:r>
          </w:p>
        </w:tc>
      </w:tr>
      <w:tr w:rsidR="00AE6F61" w:rsidRPr="00AE6F61" w14:paraId="3C55E472" w14:textId="77777777" w:rsidTr="004E10C1">
        <w:trPr>
          <w:trHeight w:val="300"/>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3A540E62"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N_M_Curr_lt_Orig_Rate_LSP48</w:t>
            </w:r>
          </w:p>
        </w:tc>
        <w:tc>
          <w:tcPr>
            <w:tcW w:w="0" w:type="auto"/>
            <w:tcBorders>
              <w:top w:val="nil"/>
              <w:left w:val="nil"/>
              <w:bottom w:val="single" w:sz="4" w:space="0" w:color="auto"/>
              <w:right w:val="single" w:sz="4" w:space="0" w:color="auto"/>
            </w:tcBorders>
            <w:shd w:val="clear" w:color="000000" w:fill="FFFFFF"/>
            <w:vAlign w:val="center"/>
            <w:hideMark/>
          </w:tcPr>
          <w:p w14:paraId="45B8884A" w14:textId="64CA70A2"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7,557,694</w:t>
            </w:r>
          </w:p>
        </w:tc>
        <w:tc>
          <w:tcPr>
            <w:tcW w:w="0" w:type="auto"/>
            <w:tcBorders>
              <w:top w:val="nil"/>
              <w:left w:val="nil"/>
              <w:bottom w:val="single" w:sz="4" w:space="0" w:color="auto"/>
              <w:right w:val="single" w:sz="4" w:space="0" w:color="auto"/>
            </w:tcBorders>
            <w:shd w:val="clear" w:color="000000" w:fill="FFFFFF"/>
            <w:vAlign w:val="center"/>
            <w:hideMark/>
          </w:tcPr>
          <w:p w14:paraId="53514BAF"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70D15961"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2A5ED227"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3.04</w:t>
            </w:r>
          </w:p>
        </w:tc>
        <w:tc>
          <w:tcPr>
            <w:tcW w:w="0" w:type="auto"/>
            <w:tcBorders>
              <w:top w:val="nil"/>
              <w:left w:val="nil"/>
              <w:bottom w:val="single" w:sz="4" w:space="0" w:color="auto"/>
              <w:right w:val="single" w:sz="4" w:space="0" w:color="auto"/>
            </w:tcBorders>
            <w:shd w:val="clear" w:color="000000" w:fill="FFFFFF"/>
            <w:vAlign w:val="center"/>
            <w:hideMark/>
          </w:tcPr>
          <w:p w14:paraId="12B0FC03"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48</w:t>
            </w:r>
          </w:p>
        </w:tc>
        <w:tc>
          <w:tcPr>
            <w:tcW w:w="0" w:type="auto"/>
            <w:tcBorders>
              <w:top w:val="nil"/>
              <w:left w:val="nil"/>
              <w:bottom w:val="single" w:sz="4" w:space="0" w:color="auto"/>
              <w:right w:val="single" w:sz="4" w:space="0" w:color="auto"/>
            </w:tcBorders>
            <w:shd w:val="clear" w:color="000000" w:fill="FFFFFF"/>
            <w:vAlign w:val="center"/>
            <w:hideMark/>
          </w:tcPr>
          <w:p w14:paraId="2AC0AA66"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10.76</w:t>
            </w:r>
          </w:p>
        </w:tc>
      </w:tr>
      <w:tr w:rsidR="00AE6F61" w:rsidRPr="00AE6F61" w14:paraId="18ECDDDD" w14:textId="77777777" w:rsidTr="004E10C1">
        <w:trPr>
          <w:trHeight w:val="300"/>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4629B7A4" w14:textId="77777777" w:rsidR="00AE6F61" w:rsidRPr="004E10C1" w:rsidRDefault="00AE6F61" w:rsidP="004E10C1">
            <w:pPr>
              <w:spacing w:after="0" w:line="240" w:lineRule="auto"/>
              <w:jc w:val="center"/>
              <w:rPr>
                <w:rFonts w:eastAsia="Times New Roman" w:cs="Arial"/>
                <w:color w:val="000000"/>
                <w:sz w:val="20"/>
                <w:szCs w:val="20"/>
              </w:rPr>
            </w:pPr>
            <w:proofErr w:type="spellStart"/>
            <w:r w:rsidRPr="004E10C1">
              <w:rPr>
                <w:rFonts w:eastAsia="Times New Roman" w:cs="Arial"/>
                <w:color w:val="000000"/>
                <w:sz w:val="20"/>
                <w:szCs w:val="20"/>
              </w:rPr>
              <w:t>N_M_logHpiChange_Orig</w:t>
            </w:r>
            <w:proofErr w:type="spellEnd"/>
          </w:p>
        </w:tc>
        <w:tc>
          <w:tcPr>
            <w:tcW w:w="0" w:type="auto"/>
            <w:tcBorders>
              <w:top w:val="nil"/>
              <w:left w:val="nil"/>
              <w:bottom w:val="single" w:sz="4" w:space="0" w:color="auto"/>
              <w:right w:val="single" w:sz="4" w:space="0" w:color="auto"/>
            </w:tcBorders>
            <w:shd w:val="clear" w:color="000000" w:fill="FFFFFF"/>
            <w:vAlign w:val="center"/>
            <w:hideMark/>
          </w:tcPr>
          <w:p w14:paraId="4976DA55" w14:textId="24840B44"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7,557,694</w:t>
            </w:r>
          </w:p>
        </w:tc>
        <w:tc>
          <w:tcPr>
            <w:tcW w:w="0" w:type="auto"/>
            <w:tcBorders>
              <w:top w:val="nil"/>
              <w:left w:val="nil"/>
              <w:bottom w:val="single" w:sz="4" w:space="0" w:color="auto"/>
              <w:right w:val="single" w:sz="4" w:space="0" w:color="auto"/>
            </w:tcBorders>
            <w:shd w:val="clear" w:color="000000" w:fill="FFFFFF"/>
            <w:vAlign w:val="center"/>
            <w:hideMark/>
          </w:tcPr>
          <w:p w14:paraId="6FA2BADB"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50E74471"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-1.01</w:t>
            </w:r>
          </w:p>
        </w:tc>
        <w:tc>
          <w:tcPr>
            <w:tcW w:w="0" w:type="auto"/>
            <w:tcBorders>
              <w:top w:val="nil"/>
              <w:left w:val="nil"/>
              <w:bottom w:val="single" w:sz="4" w:space="0" w:color="auto"/>
              <w:right w:val="single" w:sz="4" w:space="0" w:color="auto"/>
            </w:tcBorders>
            <w:shd w:val="clear" w:color="000000" w:fill="FFFFFF"/>
            <w:vAlign w:val="center"/>
            <w:hideMark/>
          </w:tcPr>
          <w:p w14:paraId="533977A5"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0.04</w:t>
            </w:r>
          </w:p>
        </w:tc>
        <w:tc>
          <w:tcPr>
            <w:tcW w:w="0" w:type="auto"/>
            <w:tcBorders>
              <w:top w:val="nil"/>
              <w:left w:val="nil"/>
              <w:bottom w:val="single" w:sz="4" w:space="0" w:color="auto"/>
              <w:right w:val="single" w:sz="4" w:space="0" w:color="auto"/>
            </w:tcBorders>
            <w:shd w:val="clear" w:color="000000" w:fill="FFFFFF"/>
            <w:vAlign w:val="center"/>
            <w:hideMark/>
          </w:tcPr>
          <w:p w14:paraId="5EAFD18D"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3.05</w:t>
            </w:r>
          </w:p>
        </w:tc>
        <w:tc>
          <w:tcPr>
            <w:tcW w:w="0" w:type="auto"/>
            <w:tcBorders>
              <w:top w:val="nil"/>
              <w:left w:val="nil"/>
              <w:bottom w:val="single" w:sz="4" w:space="0" w:color="auto"/>
              <w:right w:val="single" w:sz="4" w:space="0" w:color="auto"/>
            </w:tcBorders>
            <w:shd w:val="clear" w:color="000000" w:fill="FFFFFF"/>
            <w:vAlign w:val="center"/>
            <w:hideMark/>
          </w:tcPr>
          <w:p w14:paraId="1A06FB8C"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0.33</w:t>
            </w:r>
          </w:p>
        </w:tc>
      </w:tr>
      <w:tr w:rsidR="00AE6F61" w:rsidRPr="00AE6F61" w14:paraId="7D32D02B" w14:textId="77777777" w:rsidTr="004E10C1">
        <w:trPr>
          <w:trHeight w:val="300"/>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52081D02"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N_M_logHpiChange_Orig_LSP0</w:t>
            </w:r>
          </w:p>
        </w:tc>
        <w:tc>
          <w:tcPr>
            <w:tcW w:w="0" w:type="auto"/>
            <w:tcBorders>
              <w:top w:val="nil"/>
              <w:left w:val="nil"/>
              <w:bottom w:val="single" w:sz="4" w:space="0" w:color="auto"/>
              <w:right w:val="single" w:sz="4" w:space="0" w:color="auto"/>
            </w:tcBorders>
            <w:shd w:val="clear" w:color="000000" w:fill="FFFFFF"/>
            <w:vAlign w:val="center"/>
            <w:hideMark/>
          </w:tcPr>
          <w:p w14:paraId="1C4DB8A2" w14:textId="35D72413"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7,557,694</w:t>
            </w:r>
          </w:p>
        </w:tc>
        <w:tc>
          <w:tcPr>
            <w:tcW w:w="0" w:type="auto"/>
            <w:tcBorders>
              <w:top w:val="nil"/>
              <w:left w:val="nil"/>
              <w:bottom w:val="single" w:sz="4" w:space="0" w:color="auto"/>
              <w:right w:val="single" w:sz="4" w:space="0" w:color="auto"/>
            </w:tcBorders>
            <w:shd w:val="clear" w:color="000000" w:fill="FFFFFF"/>
            <w:vAlign w:val="center"/>
            <w:hideMark/>
          </w:tcPr>
          <w:p w14:paraId="6CB0EFB2"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5AE87F7E"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-1.01</w:t>
            </w:r>
          </w:p>
        </w:tc>
        <w:tc>
          <w:tcPr>
            <w:tcW w:w="0" w:type="auto"/>
            <w:tcBorders>
              <w:top w:val="nil"/>
              <w:left w:val="nil"/>
              <w:bottom w:val="single" w:sz="4" w:space="0" w:color="auto"/>
              <w:right w:val="single" w:sz="4" w:space="0" w:color="auto"/>
            </w:tcBorders>
            <w:shd w:val="clear" w:color="000000" w:fill="FFFFFF"/>
            <w:vAlign w:val="center"/>
            <w:hideMark/>
          </w:tcPr>
          <w:p w14:paraId="246FD9F8"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-0.10</w:t>
            </w:r>
          </w:p>
        </w:tc>
        <w:tc>
          <w:tcPr>
            <w:tcW w:w="0" w:type="auto"/>
            <w:tcBorders>
              <w:top w:val="nil"/>
              <w:left w:val="nil"/>
              <w:bottom w:val="single" w:sz="4" w:space="0" w:color="auto"/>
              <w:right w:val="single" w:sz="4" w:space="0" w:color="auto"/>
            </w:tcBorders>
            <w:shd w:val="clear" w:color="000000" w:fill="FFFFFF"/>
            <w:vAlign w:val="center"/>
            <w:hideMark/>
          </w:tcPr>
          <w:p w14:paraId="7209C6B9"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7C1999EB"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0.17</w:t>
            </w:r>
          </w:p>
        </w:tc>
      </w:tr>
      <w:tr w:rsidR="00AE6F61" w:rsidRPr="00AE6F61" w14:paraId="4B43F83F" w14:textId="77777777" w:rsidTr="004E10C1">
        <w:trPr>
          <w:trHeight w:val="300"/>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2168EEF2"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N_M_logHpiChange_Orig_SP0</w:t>
            </w:r>
          </w:p>
        </w:tc>
        <w:tc>
          <w:tcPr>
            <w:tcW w:w="0" w:type="auto"/>
            <w:tcBorders>
              <w:top w:val="nil"/>
              <w:left w:val="nil"/>
              <w:bottom w:val="single" w:sz="4" w:space="0" w:color="auto"/>
              <w:right w:val="single" w:sz="4" w:space="0" w:color="auto"/>
            </w:tcBorders>
            <w:shd w:val="clear" w:color="000000" w:fill="FFFFFF"/>
            <w:vAlign w:val="center"/>
            <w:hideMark/>
          </w:tcPr>
          <w:p w14:paraId="51A36DFD" w14:textId="3783E9D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7,557,694</w:t>
            </w:r>
          </w:p>
        </w:tc>
        <w:tc>
          <w:tcPr>
            <w:tcW w:w="0" w:type="auto"/>
            <w:tcBorders>
              <w:top w:val="nil"/>
              <w:left w:val="nil"/>
              <w:bottom w:val="single" w:sz="4" w:space="0" w:color="auto"/>
              <w:right w:val="single" w:sz="4" w:space="0" w:color="auto"/>
            </w:tcBorders>
            <w:shd w:val="clear" w:color="000000" w:fill="FFFFFF"/>
            <w:vAlign w:val="center"/>
            <w:hideMark/>
          </w:tcPr>
          <w:p w14:paraId="05BF65F8"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1AB79384"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0FA3002E"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0.14</w:t>
            </w:r>
          </w:p>
        </w:tc>
        <w:tc>
          <w:tcPr>
            <w:tcW w:w="0" w:type="auto"/>
            <w:tcBorders>
              <w:top w:val="nil"/>
              <w:left w:val="nil"/>
              <w:bottom w:val="single" w:sz="4" w:space="0" w:color="auto"/>
              <w:right w:val="single" w:sz="4" w:space="0" w:color="auto"/>
            </w:tcBorders>
            <w:shd w:val="clear" w:color="000000" w:fill="FFFFFF"/>
            <w:vAlign w:val="center"/>
            <w:hideMark/>
          </w:tcPr>
          <w:p w14:paraId="7B4A944A"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3.05</w:t>
            </w:r>
          </w:p>
        </w:tc>
        <w:tc>
          <w:tcPr>
            <w:tcW w:w="0" w:type="auto"/>
            <w:tcBorders>
              <w:top w:val="nil"/>
              <w:left w:val="nil"/>
              <w:bottom w:val="single" w:sz="4" w:space="0" w:color="auto"/>
              <w:right w:val="single" w:sz="4" w:space="0" w:color="auto"/>
            </w:tcBorders>
            <w:shd w:val="clear" w:color="000000" w:fill="FFFFFF"/>
            <w:vAlign w:val="center"/>
            <w:hideMark/>
          </w:tcPr>
          <w:p w14:paraId="7727C1D5"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0.24</w:t>
            </w:r>
          </w:p>
        </w:tc>
      </w:tr>
      <w:tr w:rsidR="00AE6F61" w:rsidRPr="00AE6F61" w14:paraId="3DD2DF34" w14:textId="77777777" w:rsidTr="004E10C1">
        <w:trPr>
          <w:trHeight w:val="300"/>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09976A13" w14:textId="77777777" w:rsidR="00AE6F61" w:rsidRPr="004E10C1" w:rsidRDefault="00AE6F61" w:rsidP="004E10C1">
            <w:pPr>
              <w:spacing w:after="0" w:line="240" w:lineRule="auto"/>
              <w:jc w:val="center"/>
              <w:rPr>
                <w:rFonts w:eastAsia="Times New Roman" w:cs="Arial"/>
                <w:color w:val="000000"/>
                <w:sz w:val="20"/>
                <w:szCs w:val="20"/>
              </w:rPr>
            </w:pPr>
            <w:proofErr w:type="spellStart"/>
            <w:r w:rsidRPr="004E10C1">
              <w:rPr>
                <w:rFonts w:eastAsia="Times New Roman" w:cs="Arial"/>
                <w:color w:val="000000"/>
                <w:sz w:val="20"/>
                <w:szCs w:val="20"/>
              </w:rPr>
              <w:t>N_M_MOB_cap_WLST_CONV</w:t>
            </w:r>
            <w:proofErr w:type="spellEnd"/>
          </w:p>
        </w:tc>
        <w:tc>
          <w:tcPr>
            <w:tcW w:w="0" w:type="auto"/>
            <w:tcBorders>
              <w:top w:val="nil"/>
              <w:left w:val="nil"/>
              <w:bottom w:val="single" w:sz="4" w:space="0" w:color="auto"/>
              <w:right w:val="single" w:sz="4" w:space="0" w:color="auto"/>
            </w:tcBorders>
            <w:shd w:val="clear" w:color="000000" w:fill="FFFFFF"/>
            <w:vAlign w:val="center"/>
            <w:hideMark/>
          </w:tcPr>
          <w:p w14:paraId="10CCFE92" w14:textId="7A938042"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7,557,694</w:t>
            </w:r>
          </w:p>
        </w:tc>
        <w:tc>
          <w:tcPr>
            <w:tcW w:w="0" w:type="auto"/>
            <w:tcBorders>
              <w:top w:val="nil"/>
              <w:left w:val="nil"/>
              <w:bottom w:val="single" w:sz="4" w:space="0" w:color="auto"/>
              <w:right w:val="single" w:sz="4" w:space="0" w:color="auto"/>
            </w:tcBorders>
            <w:shd w:val="clear" w:color="000000" w:fill="FFFFFF"/>
            <w:vAlign w:val="center"/>
            <w:hideMark/>
          </w:tcPr>
          <w:p w14:paraId="234EEC33"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25C82D1B"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0B7730B7"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10.72</w:t>
            </w:r>
          </w:p>
        </w:tc>
        <w:tc>
          <w:tcPr>
            <w:tcW w:w="0" w:type="auto"/>
            <w:tcBorders>
              <w:top w:val="nil"/>
              <w:left w:val="nil"/>
              <w:bottom w:val="single" w:sz="4" w:space="0" w:color="auto"/>
              <w:right w:val="single" w:sz="4" w:space="0" w:color="auto"/>
            </w:tcBorders>
            <w:shd w:val="clear" w:color="000000" w:fill="FFFFFF"/>
            <w:vAlign w:val="center"/>
            <w:hideMark/>
          </w:tcPr>
          <w:p w14:paraId="76949007"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180</w:t>
            </w:r>
          </w:p>
        </w:tc>
        <w:tc>
          <w:tcPr>
            <w:tcW w:w="0" w:type="auto"/>
            <w:tcBorders>
              <w:top w:val="nil"/>
              <w:left w:val="nil"/>
              <w:bottom w:val="single" w:sz="4" w:space="0" w:color="auto"/>
              <w:right w:val="single" w:sz="4" w:space="0" w:color="auto"/>
            </w:tcBorders>
            <w:shd w:val="clear" w:color="000000" w:fill="FFFFFF"/>
            <w:vAlign w:val="center"/>
            <w:hideMark/>
          </w:tcPr>
          <w:p w14:paraId="3C665B8C"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25.78</w:t>
            </w:r>
          </w:p>
        </w:tc>
      </w:tr>
      <w:tr w:rsidR="00AE6F61" w:rsidRPr="00AE6F61" w14:paraId="60402421" w14:textId="77777777" w:rsidTr="004E10C1">
        <w:trPr>
          <w:trHeight w:val="300"/>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5DC9A375"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N_M_MOB_LSP36</w:t>
            </w:r>
          </w:p>
        </w:tc>
        <w:tc>
          <w:tcPr>
            <w:tcW w:w="0" w:type="auto"/>
            <w:tcBorders>
              <w:top w:val="nil"/>
              <w:left w:val="nil"/>
              <w:bottom w:val="single" w:sz="4" w:space="0" w:color="auto"/>
              <w:right w:val="single" w:sz="4" w:space="0" w:color="auto"/>
            </w:tcBorders>
            <w:shd w:val="clear" w:color="000000" w:fill="FFFFFF"/>
            <w:vAlign w:val="center"/>
            <w:hideMark/>
          </w:tcPr>
          <w:p w14:paraId="1B90A9FB" w14:textId="78C32A8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7,557,694</w:t>
            </w:r>
          </w:p>
        </w:tc>
        <w:tc>
          <w:tcPr>
            <w:tcW w:w="0" w:type="auto"/>
            <w:tcBorders>
              <w:top w:val="nil"/>
              <w:left w:val="nil"/>
              <w:bottom w:val="single" w:sz="4" w:space="0" w:color="auto"/>
              <w:right w:val="single" w:sz="4" w:space="0" w:color="auto"/>
            </w:tcBorders>
            <w:shd w:val="clear" w:color="000000" w:fill="FFFFFF"/>
            <w:vAlign w:val="center"/>
            <w:hideMark/>
          </w:tcPr>
          <w:p w14:paraId="17D5B9EF"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7D4ABEB1"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w:t>
            </w:r>
          </w:p>
        </w:tc>
        <w:tc>
          <w:tcPr>
            <w:tcW w:w="0" w:type="auto"/>
            <w:tcBorders>
              <w:top w:val="nil"/>
              <w:left w:val="nil"/>
              <w:bottom w:val="single" w:sz="4" w:space="0" w:color="auto"/>
              <w:right w:val="single" w:sz="4" w:space="0" w:color="auto"/>
            </w:tcBorders>
            <w:shd w:val="clear" w:color="000000" w:fill="FFFFFF"/>
            <w:vAlign w:val="center"/>
            <w:hideMark/>
          </w:tcPr>
          <w:p w14:paraId="37828755"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31.51</w:t>
            </w:r>
          </w:p>
        </w:tc>
        <w:tc>
          <w:tcPr>
            <w:tcW w:w="0" w:type="auto"/>
            <w:tcBorders>
              <w:top w:val="nil"/>
              <w:left w:val="nil"/>
              <w:bottom w:val="single" w:sz="4" w:space="0" w:color="auto"/>
              <w:right w:val="single" w:sz="4" w:space="0" w:color="auto"/>
            </w:tcBorders>
            <w:shd w:val="clear" w:color="000000" w:fill="FFFFFF"/>
            <w:vAlign w:val="center"/>
            <w:hideMark/>
          </w:tcPr>
          <w:p w14:paraId="258EAB76"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36</w:t>
            </w:r>
          </w:p>
        </w:tc>
        <w:tc>
          <w:tcPr>
            <w:tcW w:w="0" w:type="auto"/>
            <w:tcBorders>
              <w:top w:val="nil"/>
              <w:left w:val="nil"/>
              <w:bottom w:val="single" w:sz="4" w:space="0" w:color="auto"/>
              <w:right w:val="single" w:sz="4" w:space="0" w:color="auto"/>
            </w:tcBorders>
            <w:shd w:val="clear" w:color="000000" w:fill="FFFFFF"/>
            <w:vAlign w:val="center"/>
            <w:hideMark/>
          </w:tcPr>
          <w:p w14:paraId="6D5490B3"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8.59</w:t>
            </w:r>
          </w:p>
        </w:tc>
      </w:tr>
      <w:tr w:rsidR="00AE6F61" w:rsidRPr="00AE6F61" w14:paraId="68082706" w14:textId="77777777" w:rsidTr="004E10C1">
        <w:trPr>
          <w:trHeight w:val="300"/>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17B6DEA2"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N_M_MOB_LSP36_GOV</w:t>
            </w:r>
          </w:p>
        </w:tc>
        <w:tc>
          <w:tcPr>
            <w:tcW w:w="0" w:type="auto"/>
            <w:tcBorders>
              <w:top w:val="nil"/>
              <w:left w:val="nil"/>
              <w:bottom w:val="single" w:sz="4" w:space="0" w:color="auto"/>
              <w:right w:val="single" w:sz="4" w:space="0" w:color="auto"/>
            </w:tcBorders>
            <w:shd w:val="clear" w:color="000000" w:fill="FFFFFF"/>
            <w:vAlign w:val="center"/>
            <w:hideMark/>
          </w:tcPr>
          <w:p w14:paraId="5D879BC1" w14:textId="2111D841"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7,557,694</w:t>
            </w:r>
          </w:p>
        </w:tc>
        <w:tc>
          <w:tcPr>
            <w:tcW w:w="0" w:type="auto"/>
            <w:tcBorders>
              <w:top w:val="nil"/>
              <w:left w:val="nil"/>
              <w:bottom w:val="single" w:sz="4" w:space="0" w:color="auto"/>
              <w:right w:val="single" w:sz="4" w:space="0" w:color="auto"/>
            </w:tcBorders>
            <w:shd w:val="clear" w:color="000000" w:fill="FFFFFF"/>
            <w:vAlign w:val="center"/>
            <w:hideMark/>
          </w:tcPr>
          <w:p w14:paraId="366F3014"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6294377F"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6B21E0DF"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7.53</w:t>
            </w:r>
          </w:p>
        </w:tc>
        <w:tc>
          <w:tcPr>
            <w:tcW w:w="0" w:type="auto"/>
            <w:tcBorders>
              <w:top w:val="nil"/>
              <w:left w:val="nil"/>
              <w:bottom w:val="single" w:sz="4" w:space="0" w:color="auto"/>
              <w:right w:val="single" w:sz="4" w:space="0" w:color="auto"/>
            </w:tcBorders>
            <w:shd w:val="clear" w:color="000000" w:fill="FFFFFF"/>
            <w:vAlign w:val="center"/>
            <w:hideMark/>
          </w:tcPr>
          <w:p w14:paraId="0DBCADC5"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36</w:t>
            </w:r>
          </w:p>
        </w:tc>
        <w:tc>
          <w:tcPr>
            <w:tcW w:w="0" w:type="auto"/>
            <w:tcBorders>
              <w:top w:val="nil"/>
              <w:left w:val="nil"/>
              <w:bottom w:val="single" w:sz="4" w:space="0" w:color="auto"/>
              <w:right w:val="single" w:sz="4" w:space="0" w:color="auto"/>
            </w:tcBorders>
            <w:shd w:val="clear" w:color="000000" w:fill="FFFFFF"/>
            <w:vAlign w:val="center"/>
            <w:hideMark/>
          </w:tcPr>
          <w:p w14:paraId="1A63217B"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14.33</w:t>
            </w:r>
          </w:p>
        </w:tc>
      </w:tr>
      <w:tr w:rsidR="00AE6F61" w:rsidRPr="00AE6F61" w14:paraId="7FCC35FA" w14:textId="77777777" w:rsidTr="004E10C1">
        <w:trPr>
          <w:trHeight w:val="300"/>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1BCE0BFD"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N_M_MOB_LSP72</w:t>
            </w:r>
          </w:p>
        </w:tc>
        <w:tc>
          <w:tcPr>
            <w:tcW w:w="0" w:type="auto"/>
            <w:tcBorders>
              <w:top w:val="nil"/>
              <w:left w:val="nil"/>
              <w:bottom w:val="single" w:sz="4" w:space="0" w:color="auto"/>
              <w:right w:val="single" w:sz="4" w:space="0" w:color="auto"/>
            </w:tcBorders>
            <w:shd w:val="clear" w:color="000000" w:fill="FFFFFF"/>
            <w:vAlign w:val="center"/>
            <w:hideMark/>
          </w:tcPr>
          <w:p w14:paraId="4AAEB796" w14:textId="16EA35D1"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7,557,694</w:t>
            </w:r>
          </w:p>
        </w:tc>
        <w:tc>
          <w:tcPr>
            <w:tcW w:w="0" w:type="auto"/>
            <w:tcBorders>
              <w:top w:val="nil"/>
              <w:left w:val="nil"/>
              <w:bottom w:val="single" w:sz="4" w:space="0" w:color="auto"/>
              <w:right w:val="single" w:sz="4" w:space="0" w:color="auto"/>
            </w:tcBorders>
            <w:shd w:val="clear" w:color="000000" w:fill="FFFFFF"/>
            <w:vAlign w:val="center"/>
            <w:hideMark/>
          </w:tcPr>
          <w:p w14:paraId="2BC5C4B1"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5D1793EA"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w:t>
            </w:r>
          </w:p>
        </w:tc>
        <w:tc>
          <w:tcPr>
            <w:tcW w:w="0" w:type="auto"/>
            <w:tcBorders>
              <w:top w:val="nil"/>
              <w:left w:val="nil"/>
              <w:bottom w:val="single" w:sz="4" w:space="0" w:color="auto"/>
              <w:right w:val="single" w:sz="4" w:space="0" w:color="auto"/>
            </w:tcBorders>
            <w:shd w:val="clear" w:color="000000" w:fill="FFFFFF"/>
            <w:vAlign w:val="center"/>
            <w:hideMark/>
          </w:tcPr>
          <w:p w14:paraId="6C925B23"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50.30</w:t>
            </w:r>
          </w:p>
        </w:tc>
        <w:tc>
          <w:tcPr>
            <w:tcW w:w="0" w:type="auto"/>
            <w:tcBorders>
              <w:top w:val="nil"/>
              <w:left w:val="nil"/>
              <w:bottom w:val="single" w:sz="4" w:space="0" w:color="auto"/>
              <w:right w:val="single" w:sz="4" w:space="0" w:color="auto"/>
            </w:tcBorders>
            <w:shd w:val="clear" w:color="000000" w:fill="FFFFFF"/>
            <w:vAlign w:val="center"/>
            <w:hideMark/>
          </w:tcPr>
          <w:p w14:paraId="45BF3378"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72</w:t>
            </w:r>
          </w:p>
        </w:tc>
        <w:tc>
          <w:tcPr>
            <w:tcW w:w="0" w:type="auto"/>
            <w:tcBorders>
              <w:top w:val="nil"/>
              <w:left w:val="nil"/>
              <w:bottom w:val="single" w:sz="4" w:space="0" w:color="auto"/>
              <w:right w:val="single" w:sz="4" w:space="0" w:color="auto"/>
            </w:tcBorders>
            <w:shd w:val="clear" w:color="000000" w:fill="FFFFFF"/>
            <w:vAlign w:val="center"/>
            <w:hideMark/>
          </w:tcPr>
          <w:p w14:paraId="53264FB2"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22.35</w:t>
            </w:r>
          </w:p>
        </w:tc>
      </w:tr>
      <w:tr w:rsidR="00AE6F61" w:rsidRPr="00AE6F61" w14:paraId="3CDF5636" w14:textId="77777777" w:rsidTr="004E10C1">
        <w:trPr>
          <w:trHeight w:val="300"/>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583FC19D"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N_M_MOB_SP36</w:t>
            </w:r>
          </w:p>
        </w:tc>
        <w:tc>
          <w:tcPr>
            <w:tcW w:w="0" w:type="auto"/>
            <w:tcBorders>
              <w:top w:val="nil"/>
              <w:left w:val="nil"/>
              <w:bottom w:val="single" w:sz="4" w:space="0" w:color="auto"/>
              <w:right w:val="single" w:sz="4" w:space="0" w:color="auto"/>
            </w:tcBorders>
            <w:shd w:val="clear" w:color="000000" w:fill="FFFFFF"/>
            <w:vAlign w:val="center"/>
            <w:hideMark/>
          </w:tcPr>
          <w:p w14:paraId="20F37F60" w14:textId="7771D158"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7,557,694</w:t>
            </w:r>
          </w:p>
        </w:tc>
        <w:tc>
          <w:tcPr>
            <w:tcW w:w="0" w:type="auto"/>
            <w:tcBorders>
              <w:top w:val="nil"/>
              <w:left w:val="nil"/>
              <w:bottom w:val="single" w:sz="4" w:space="0" w:color="auto"/>
              <w:right w:val="single" w:sz="4" w:space="0" w:color="auto"/>
            </w:tcBorders>
            <w:shd w:val="clear" w:color="000000" w:fill="FFFFFF"/>
            <w:vAlign w:val="center"/>
            <w:hideMark/>
          </w:tcPr>
          <w:p w14:paraId="386A4976"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6091078F"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36</w:t>
            </w:r>
          </w:p>
        </w:tc>
        <w:tc>
          <w:tcPr>
            <w:tcW w:w="0" w:type="auto"/>
            <w:tcBorders>
              <w:top w:val="nil"/>
              <w:left w:val="nil"/>
              <w:bottom w:val="single" w:sz="4" w:space="0" w:color="auto"/>
              <w:right w:val="single" w:sz="4" w:space="0" w:color="auto"/>
            </w:tcBorders>
            <w:shd w:val="clear" w:color="000000" w:fill="FFFFFF"/>
            <w:vAlign w:val="center"/>
            <w:hideMark/>
          </w:tcPr>
          <w:p w14:paraId="36DBF508"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72.29</w:t>
            </w:r>
          </w:p>
        </w:tc>
        <w:tc>
          <w:tcPr>
            <w:tcW w:w="0" w:type="auto"/>
            <w:tcBorders>
              <w:top w:val="nil"/>
              <w:left w:val="nil"/>
              <w:bottom w:val="single" w:sz="4" w:space="0" w:color="auto"/>
              <w:right w:val="single" w:sz="4" w:space="0" w:color="auto"/>
            </w:tcBorders>
            <w:shd w:val="clear" w:color="000000" w:fill="FFFFFF"/>
            <w:vAlign w:val="center"/>
            <w:hideMark/>
          </w:tcPr>
          <w:p w14:paraId="2F5405F4"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180</w:t>
            </w:r>
          </w:p>
        </w:tc>
        <w:tc>
          <w:tcPr>
            <w:tcW w:w="0" w:type="auto"/>
            <w:tcBorders>
              <w:top w:val="nil"/>
              <w:left w:val="nil"/>
              <w:bottom w:val="single" w:sz="4" w:space="0" w:color="auto"/>
              <w:right w:val="single" w:sz="4" w:space="0" w:color="auto"/>
            </w:tcBorders>
            <w:shd w:val="clear" w:color="000000" w:fill="FFFFFF"/>
            <w:vAlign w:val="center"/>
            <w:hideMark/>
          </w:tcPr>
          <w:p w14:paraId="45753782"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42.33</w:t>
            </w:r>
          </w:p>
        </w:tc>
      </w:tr>
      <w:tr w:rsidR="00AE6F61" w:rsidRPr="00AE6F61" w14:paraId="54B51289" w14:textId="77777777" w:rsidTr="004E10C1">
        <w:trPr>
          <w:trHeight w:val="300"/>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5EFB233E"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N_M_MOB_SP36LSP180</w:t>
            </w:r>
          </w:p>
        </w:tc>
        <w:tc>
          <w:tcPr>
            <w:tcW w:w="0" w:type="auto"/>
            <w:tcBorders>
              <w:top w:val="nil"/>
              <w:left w:val="nil"/>
              <w:bottom w:val="single" w:sz="4" w:space="0" w:color="auto"/>
              <w:right w:val="single" w:sz="4" w:space="0" w:color="auto"/>
            </w:tcBorders>
            <w:shd w:val="clear" w:color="000000" w:fill="FFFFFF"/>
            <w:vAlign w:val="center"/>
            <w:hideMark/>
          </w:tcPr>
          <w:p w14:paraId="6383E241" w14:textId="113F2254"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7,557,694</w:t>
            </w:r>
          </w:p>
        </w:tc>
        <w:tc>
          <w:tcPr>
            <w:tcW w:w="0" w:type="auto"/>
            <w:tcBorders>
              <w:top w:val="nil"/>
              <w:left w:val="nil"/>
              <w:bottom w:val="single" w:sz="4" w:space="0" w:color="auto"/>
              <w:right w:val="single" w:sz="4" w:space="0" w:color="auto"/>
            </w:tcBorders>
            <w:shd w:val="clear" w:color="000000" w:fill="FFFFFF"/>
            <w:vAlign w:val="center"/>
            <w:hideMark/>
          </w:tcPr>
          <w:p w14:paraId="558BC48F"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6E007FD5"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36</w:t>
            </w:r>
          </w:p>
        </w:tc>
        <w:tc>
          <w:tcPr>
            <w:tcW w:w="0" w:type="auto"/>
            <w:tcBorders>
              <w:top w:val="nil"/>
              <w:left w:val="nil"/>
              <w:bottom w:val="single" w:sz="4" w:space="0" w:color="auto"/>
              <w:right w:val="single" w:sz="4" w:space="0" w:color="auto"/>
            </w:tcBorders>
            <w:shd w:val="clear" w:color="000000" w:fill="FFFFFF"/>
            <w:vAlign w:val="center"/>
            <w:hideMark/>
          </w:tcPr>
          <w:p w14:paraId="2434FF13"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72.29</w:t>
            </w:r>
          </w:p>
        </w:tc>
        <w:tc>
          <w:tcPr>
            <w:tcW w:w="0" w:type="auto"/>
            <w:tcBorders>
              <w:top w:val="nil"/>
              <w:left w:val="nil"/>
              <w:bottom w:val="single" w:sz="4" w:space="0" w:color="auto"/>
              <w:right w:val="single" w:sz="4" w:space="0" w:color="auto"/>
            </w:tcBorders>
            <w:shd w:val="clear" w:color="000000" w:fill="FFFFFF"/>
            <w:vAlign w:val="center"/>
            <w:hideMark/>
          </w:tcPr>
          <w:p w14:paraId="202A3693"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180</w:t>
            </w:r>
          </w:p>
        </w:tc>
        <w:tc>
          <w:tcPr>
            <w:tcW w:w="0" w:type="auto"/>
            <w:tcBorders>
              <w:top w:val="nil"/>
              <w:left w:val="nil"/>
              <w:bottom w:val="single" w:sz="4" w:space="0" w:color="auto"/>
              <w:right w:val="single" w:sz="4" w:space="0" w:color="auto"/>
            </w:tcBorders>
            <w:shd w:val="clear" w:color="000000" w:fill="FFFFFF"/>
            <w:vAlign w:val="center"/>
            <w:hideMark/>
          </w:tcPr>
          <w:p w14:paraId="0E7C6180"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42.33</w:t>
            </w:r>
          </w:p>
        </w:tc>
      </w:tr>
      <w:tr w:rsidR="00AE6F61" w:rsidRPr="00AE6F61" w14:paraId="44C32D36" w14:textId="77777777" w:rsidTr="004E10C1">
        <w:trPr>
          <w:trHeight w:val="300"/>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419503F6" w14:textId="77777777" w:rsidR="00AE6F61" w:rsidRPr="004E10C1" w:rsidRDefault="00AE6F61" w:rsidP="004E10C1">
            <w:pPr>
              <w:spacing w:after="0" w:line="240" w:lineRule="auto"/>
              <w:jc w:val="center"/>
              <w:rPr>
                <w:rFonts w:eastAsia="Times New Roman" w:cs="Arial"/>
                <w:color w:val="000000"/>
                <w:sz w:val="20"/>
                <w:szCs w:val="20"/>
              </w:rPr>
            </w:pPr>
            <w:proofErr w:type="spellStart"/>
            <w:r w:rsidRPr="004E10C1">
              <w:rPr>
                <w:rFonts w:eastAsia="Times New Roman" w:cs="Arial"/>
                <w:color w:val="000000"/>
                <w:sz w:val="20"/>
                <w:szCs w:val="20"/>
              </w:rPr>
              <w:t>N_M_n_open_mort</w:t>
            </w:r>
            <w:proofErr w:type="spellEnd"/>
          </w:p>
        </w:tc>
        <w:tc>
          <w:tcPr>
            <w:tcW w:w="0" w:type="auto"/>
            <w:tcBorders>
              <w:top w:val="nil"/>
              <w:left w:val="nil"/>
              <w:bottom w:val="single" w:sz="4" w:space="0" w:color="auto"/>
              <w:right w:val="single" w:sz="4" w:space="0" w:color="auto"/>
            </w:tcBorders>
            <w:shd w:val="clear" w:color="000000" w:fill="FFFFFF"/>
            <w:vAlign w:val="center"/>
            <w:hideMark/>
          </w:tcPr>
          <w:p w14:paraId="0CC5C751" w14:textId="372C4CBC"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7,557,694</w:t>
            </w:r>
          </w:p>
        </w:tc>
        <w:tc>
          <w:tcPr>
            <w:tcW w:w="0" w:type="auto"/>
            <w:tcBorders>
              <w:top w:val="nil"/>
              <w:left w:val="nil"/>
              <w:bottom w:val="single" w:sz="4" w:space="0" w:color="auto"/>
              <w:right w:val="single" w:sz="4" w:space="0" w:color="auto"/>
            </w:tcBorders>
            <w:shd w:val="clear" w:color="000000" w:fill="FFFFFF"/>
            <w:vAlign w:val="center"/>
            <w:hideMark/>
          </w:tcPr>
          <w:p w14:paraId="1A7C24D4"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279D878C"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6165D7FB"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1.14</w:t>
            </w:r>
          </w:p>
        </w:tc>
        <w:tc>
          <w:tcPr>
            <w:tcW w:w="0" w:type="auto"/>
            <w:tcBorders>
              <w:top w:val="nil"/>
              <w:left w:val="nil"/>
              <w:bottom w:val="single" w:sz="4" w:space="0" w:color="auto"/>
              <w:right w:val="single" w:sz="4" w:space="0" w:color="auto"/>
            </w:tcBorders>
            <w:shd w:val="clear" w:color="000000" w:fill="FFFFFF"/>
            <w:vAlign w:val="center"/>
            <w:hideMark/>
          </w:tcPr>
          <w:p w14:paraId="1B1B9506"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99</w:t>
            </w:r>
          </w:p>
        </w:tc>
        <w:tc>
          <w:tcPr>
            <w:tcW w:w="0" w:type="auto"/>
            <w:tcBorders>
              <w:top w:val="nil"/>
              <w:left w:val="nil"/>
              <w:bottom w:val="single" w:sz="4" w:space="0" w:color="auto"/>
              <w:right w:val="single" w:sz="4" w:space="0" w:color="auto"/>
            </w:tcBorders>
            <w:shd w:val="clear" w:color="000000" w:fill="FFFFFF"/>
            <w:vAlign w:val="center"/>
            <w:hideMark/>
          </w:tcPr>
          <w:p w14:paraId="0C30BCAF"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0.87</w:t>
            </w:r>
          </w:p>
        </w:tc>
      </w:tr>
      <w:tr w:rsidR="00AE6F61" w:rsidRPr="00AE6F61" w14:paraId="4423C98B" w14:textId="77777777" w:rsidTr="004E10C1">
        <w:trPr>
          <w:trHeight w:val="300"/>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0EAA4DD5" w14:textId="77777777" w:rsidR="00AE6F61" w:rsidRPr="004E10C1" w:rsidRDefault="00AE6F61" w:rsidP="004E10C1">
            <w:pPr>
              <w:spacing w:after="0" w:line="240" w:lineRule="auto"/>
              <w:jc w:val="center"/>
              <w:rPr>
                <w:rFonts w:eastAsia="Times New Roman" w:cs="Arial"/>
                <w:color w:val="000000"/>
                <w:sz w:val="20"/>
                <w:szCs w:val="20"/>
              </w:rPr>
            </w:pPr>
            <w:proofErr w:type="spellStart"/>
            <w:r w:rsidRPr="004E10C1">
              <w:rPr>
                <w:rFonts w:eastAsia="Times New Roman" w:cs="Arial"/>
                <w:color w:val="000000"/>
                <w:sz w:val="20"/>
                <w:szCs w:val="20"/>
              </w:rPr>
              <w:lastRenderedPageBreak/>
              <w:t>P_AND_I_ratio_ARM</w:t>
            </w:r>
            <w:proofErr w:type="spellEnd"/>
          </w:p>
        </w:tc>
        <w:tc>
          <w:tcPr>
            <w:tcW w:w="0" w:type="auto"/>
            <w:tcBorders>
              <w:top w:val="nil"/>
              <w:left w:val="nil"/>
              <w:bottom w:val="single" w:sz="4" w:space="0" w:color="auto"/>
              <w:right w:val="single" w:sz="4" w:space="0" w:color="auto"/>
            </w:tcBorders>
            <w:shd w:val="clear" w:color="000000" w:fill="FFFFFF"/>
            <w:vAlign w:val="center"/>
            <w:hideMark/>
          </w:tcPr>
          <w:p w14:paraId="3678965B" w14:textId="4670F08A"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7,557,694</w:t>
            </w:r>
          </w:p>
        </w:tc>
        <w:tc>
          <w:tcPr>
            <w:tcW w:w="0" w:type="auto"/>
            <w:tcBorders>
              <w:top w:val="nil"/>
              <w:left w:val="nil"/>
              <w:bottom w:val="single" w:sz="4" w:space="0" w:color="auto"/>
              <w:right w:val="single" w:sz="4" w:space="0" w:color="auto"/>
            </w:tcBorders>
            <w:shd w:val="clear" w:color="000000" w:fill="FFFFFF"/>
            <w:vAlign w:val="center"/>
            <w:hideMark/>
          </w:tcPr>
          <w:p w14:paraId="4B2D00D1"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18853103"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48B606D2"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0.23</w:t>
            </w:r>
          </w:p>
        </w:tc>
        <w:tc>
          <w:tcPr>
            <w:tcW w:w="0" w:type="auto"/>
            <w:tcBorders>
              <w:top w:val="nil"/>
              <w:left w:val="nil"/>
              <w:bottom w:val="single" w:sz="4" w:space="0" w:color="auto"/>
              <w:right w:val="single" w:sz="4" w:space="0" w:color="auto"/>
            </w:tcBorders>
            <w:shd w:val="clear" w:color="000000" w:fill="FFFFFF"/>
            <w:vAlign w:val="center"/>
            <w:hideMark/>
          </w:tcPr>
          <w:p w14:paraId="0A30921D"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2.93</w:t>
            </w:r>
          </w:p>
        </w:tc>
        <w:tc>
          <w:tcPr>
            <w:tcW w:w="0" w:type="auto"/>
            <w:tcBorders>
              <w:top w:val="nil"/>
              <w:left w:val="nil"/>
              <w:bottom w:val="single" w:sz="4" w:space="0" w:color="auto"/>
              <w:right w:val="single" w:sz="4" w:space="0" w:color="auto"/>
            </w:tcBorders>
            <w:shd w:val="clear" w:color="000000" w:fill="FFFFFF"/>
            <w:vAlign w:val="center"/>
            <w:hideMark/>
          </w:tcPr>
          <w:p w14:paraId="046224A0"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0.42</w:t>
            </w:r>
          </w:p>
        </w:tc>
      </w:tr>
      <w:tr w:rsidR="00AE6F61" w:rsidRPr="00AE6F61" w14:paraId="7EE29CD8" w14:textId="77777777" w:rsidTr="004E10C1">
        <w:trPr>
          <w:trHeight w:val="300"/>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2BF7B4E9" w14:textId="77777777" w:rsidR="00AE6F61" w:rsidRPr="004E10C1" w:rsidRDefault="00AE6F61" w:rsidP="004E10C1">
            <w:pPr>
              <w:spacing w:after="0" w:line="240" w:lineRule="auto"/>
              <w:jc w:val="center"/>
              <w:rPr>
                <w:rFonts w:eastAsia="Times New Roman" w:cs="Arial"/>
                <w:color w:val="000000"/>
                <w:sz w:val="20"/>
                <w:szCs w:val="20"/>
              </w:rPr>
            </w:pPr>
            <w:proofErr w:type="spellStart"/>
            <w:r w:rsidRPr="004E10C1">
              <w:rPr>
                <w:rFonts w:eastAsia="Times New Roman" w:cs="Arial"/>
                <w:color w:val="000000"/>
                <w:sz w:val="20"/>
                <w:szCs w:val="20"/>
              </w:rPr>
              <w:t>P_AND_I_ratio_IO</w:t>
            </w:r>
            <w:proofErr w:type="spellEnd"/>
          </w:p>
        </w:tc>
        <w:tc>
          <w:tcPr>
            <w:tcW w:w="0" w:type="auto"/>
            <w:tcBorders>
              <w:top w:val="nil"/>
              <w:left w:val="nil"/>
              <w:bottom w:val="single" w:sz="4" w:space="0" w:color="auto"/>
              <w:right w:val="single" w:sz="4" w:space="0" w:color="auto"/>
            </w:tcBorders>
            <w:shd w:val="clear" w:color="000000" w:fill="FFFFFF"/>
            <w:vAlign w:val="center"/>
            <w:hideMark/>
          </w:tcPr>
          <w:p w14:paraId="58E41932" w14:textId="2E6C5278"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7,557,694</w:t>
            </w:r>
          </w:p>
        </w:tc>
        <w:tc>
          <w:tcPr>
            <w:tcW w:w="0" w:type="auto"/>
            <w:tcBorders>
              <w:top w:val="nil"/>
              <w:left w:val="nil"/>
              <w:bottom w:val="single" w:sz="4" w:space="0" w:color="auto"/>
              <w:right w:val="single" w:sz="4" w:space="0" w:color="auto"/>
            </w:tcBorders>
            <w:shd w:val="clear" w:color="000000" w:fill="FFFFFF"/>
            <w:vAlign w:val="center"/>
            <w:hideMark/>
          </w:tcPr>
          <w:p w14:paraId="41A7891A"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53438089"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5FA6FCA8"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0.09</w:t>
            </w:r>
          </w:p>
        </w:tc>
        <w:tc>
          <w:tcPr>
            <w:tcW w:w="0" w:type="auto"/>
            <w:tcBorders>
              <w:top w:val="nil"/>
              <w:left w:val="nil"/>
              <w:bottom w:val="single" w:sz="4" w:space="0" w:color="auto"/>
              <w:right w:val="single" w:sz="4" w:space="0" w:color="auto"/>
            </w:tcBorders>
            <w:shd w:val="clear" w:color="000000" w:fill="FFFFFF"/>
            <w:vAlign w:val="center"/>
            <w:hideMark/>
          </w:tcPr>
          <w:p w14:paraId="2437A0A9"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2.93</w:t>
            </w:r>
          </w:p>
        </w:tc>
        <w:tc>
          <w:tcPr>
            <w:tcW w:w="0" w:type="auto"/>
            <w:tcBorders>
              <w:top w:val="nil"/>
              <w:left w:val="nil"/>
              <w:bottom w:val="single" w:sz="4" w:space="0" w:color="auto"/>
              <w:right w:val="single" w:sz="4" w:space="0" w:color="auto"/>
            </w:tcBorders>
            <w:shd w:val="clear" w:color="000000" w:fill="FFFFFF"/>
            <w:vAlign w:val="center"/>
            <w:hideMark/>
          </w:tcPr>
          <w:p w14:paraId="051B2EE4"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0.28</w:t>
            </w:r>
          </w:p>
        </w:tc>
      </w:tr>
      <w:tr w:rsidR="00AE6F61" w:rsidRPr="00AE6F61" w14:paraId="42282E6E" w14:textId="77777777" w:rsidTr="004E10C1">
        <w:trPr>
          <w:trHeight w:val="300"/>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56A7F743"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P_M_CURR_NOTE_RATE_ARM</w:t>
            </w:r>
          </w:p>
        </w:tc>
        <w:tc>
          <w:tcPr>
            <w:tcW w:w="0" w:type="auto"/>
            <w:tcBorders>
              <w:top w:val="nil"/>
              <w:left w:val="nil"/>
              <w:bottom w:val="single" w:sz="4" w:space="0" w:color="auto"/>
              <w:right w:val="single" w:sz="4" w:space="0" w:color="auto"/>
            </w:tcBorders>
            <w:shd w:val="clear" w:color="000000" w:fill="FFFFFF"/>
            <w:vAlign w:val="center"/>
            <w:hideMark/>
          </w:tcPr>
          <w:p w14:paraId="04C5BBA8" w14:textId="20E189E1"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7,557,694</w:t>
            </w:r>
          </w:p>
        </w:tc>
        <w:tc>
          <w:tcPr>
            <w:tcW w:w="0" w:type="auto"/>
            <w:tcBorders>
              <w:top w:val="nil"/>
              <w:left w:val="nil"/>
              <w:bottom w:val="single" w:sz="4" w:space="0" w:color="auto"/>
              <w:right w:val="single" w:sz="4" w:space="0" w:color="auto"/>
            </w:tcBorders>
            <w:shd w:val="clear" w:color="000000" w:fill="FFFFFF"/>
            <w:vAlign w:val="center"/>
            <w:hideMark/>
          </w:tcPr>
          <w:p w14:paraId="30BCC83D"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555AAC71"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-0.13</w:t>
            </w:r>
          </w:p>
        </w:tc>
        <w:tc>
          <w:tcPr>
            <w:tcW w:w="0" w:type="auto"/>
            <w:tcBorders>
              <w:top w:val="nil"/>
              <w:left w:val="nil"/>
              <w:bottom w:val="single" w:sz="4" w:space="0" w:color="auto"/>
              <w:right w:val="single" w:sz="4" w:space="0" w:color="auto"/>
            </w:tcBorders>
            <w:shd w:val="clear" w:color="000000" w:fill="FFFFFF"/>
            <w:vAlign w:val="center"/>
            <w:hideMark/>
          </w:tcPr>
          <w:p w14:paraId="1296548E"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1.51</w:t>
            </w:r>
          </w:p>
        </w:tc>
        <w:tc>
          <w:tcPr>
            <w:tcW w:w="0" w:type="auto"/>
            <w:tcBorders>
              <w:top w:val="nil"/>
              <w:left w:val="nil"/>
              <w:bottom w:val="single" w:sz="4" w:space="0" w:color="auto"/>
              <w:right w:val="single" w:sz="4" w:space="0" w:color="auto"/>
            </w:tcBorders>
            <w:shd w:val="clear" w:color="000000" w:fill="FFFFFF"/>
            <w:vAlign w:val="center"/>
            <w:hideMark/>
          </w:tcPr>
          <w:p w14:paraId="2C367579"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18.75</w:t>
            </w:r>
          </w:p>
        </w:tc>
        <w:tc>
          <w:tcPr>
            <w:tcW w:w="0" w:type="auto"/>
            <w:tcBorders>
              <w:top w:val="nil"/>
              <w:left w:val="nil"/>
              <w:bottom w:val="single" w:sz="4" w:space="0" w:color="auto"/>
              <w:right w:val="single" w:sz="4" w:space="0" w:color="auto"/>
            </w:tcBorders>
            <w:shd w:val="clear" w:color="000000" w:fill="FFFFFF"/>
            <w:vAlign w:val="center"/>
            <w:hideMark/>
          </w:tcPr>
          <w:p w14:paraId="40456B0A"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3.01</w:t>
            </w:r>
          </w:p>
        </w:tc>
      </w:tr>
      <w:tr w:rsidR="00AE6F61" w:rsidRPr="00AE6F61" w14:paraId="016D179E" w14:textId="77777777" w:rsidTr="004E10C1">
        <w:trPr>
          <w:trHeight w:val="300"/>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1A8A1CF6"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P_M_CURR_NOTE_RATE_ARM_CONV</w:t>
            </w:r>
          </w:p>
        </w:tc>
        <w:tc>
          <w:tcPr>
            <w:tcW w:w="0" w:type="auto"/>
            <w:tcBorders>
              <w:top w:val="nil"/>
              <w:left w:val="nil"/>
              <w:bottom w:val="single" w:sz="4" w:space="0" w:color="auto"/>
              <w:right w:val="single" w:sz="4" w:space="0" w:color="auto"/>
            </w:tcBorders>
            <w:shd w:val="clear" w:color="000000" w:fill="FFFFFF"/>
            <w:vAlign w:val="center"/>
            <w:hideMark/>
          </w:tcPr>
          <w:p w14:paraId="3F85CB87" w14:textId="6CEA5329"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7,557,694</w:t>
            </w:r>
          </w:p>
        </w:tc>
        <w:tc>
          <w:tcPr>
            <w:tcW w:w="0" w:type="auto"/>
            <w:tcBorders>
              <w:top w:val="nil"/>
              <w:left w:val="nil"/>
              <w:bottom w:val="single" w:sz="4" w:space="0" w:color="auto"/>
              <w:right w:val="single" w:sz="4" w:space="0" w:color="auto"/>
            </w:tcBorders>
            <w:shd w:val="clear" w:color="000000" w:fill="FFFFFF"/>
            <w:vAlign w:val="center"/>
            <w:hideMark/>
          </w:tcPr>
          <w:p w14:paraId="0ADDE2CC"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7D525D09"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-0.13</w:t>
            </w:r>
          </w:p>
        </w:tc>
        <w:tc>
          <w:tcPr>
            <w:tcW w:w="0" w:type="auto"/>
            <w:tcBorders>
              <w:top w:val="nil"/>
              <w:left w:val="nil"/>
              <w:bottom w:val="single" w:sz="4" w:space="0" w:color="auto"/>
              <w:right w:val="single" w:sz="4" w:space="0" w:color="auto"/>
            </w:tcBorders>
            <w:shd w:val="clear" w:color="000000" w:fill="FFFFFF"/>
            <w:vAlign w:val="center"/>
            <w:hideMark/>
          </w:tcPr>
          <w:p w14:paraId="5BC8138F"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1.42</w:t>
            </w:r>
          </w:p>
        </w:tc>
        <w:tc>
          <w:tcPr>
            <w:tcW w:w="0" w:type="auto"/>
            <w:tcBorders>
              <w:top w:val="nil"/>
              <w:left w:val="nil"/>
              <w:bottom w:val="single" w:sz="4" w:space="0" w:color="auto"/>
              <w:right w:val="single" w:sz="4" w:space="0" w:color="auto"/>
            </w:tcBorders>
            <w:shd w:val="clear" w:color="000000" w:fill="FFFFFF"/>
            <w:vAlign w:val="center"/>
            <w:hideMark/>
          </w:tcPr>
          <w:p w14:paraId="25A3475E"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18.75</w:t>
            </w:r>
          </w:p>
        </w:tc>
        <w:tc>
          <w:tcPr>
            <w:tcW w:w="0" w:type="auto"/>
            <w:tcBorders>
              <w:top w:val="nil"/>
              <w:left w:val="nil"/>
              <w:bottom w:val="single" w:sz="4" w:space="0" w:color="auto"/>
              <w:right w:val="single" w:sz="4" w:space="0" w:color="auto"/>
            </w:tcBorders>
            <w:shd w:val="clear" w:color="000000" w:fill="FFFFFF"/>
            <w:vAlign w:val="center"/>
            <w:hideMark/>
          </w:tcPr>
          <w:p w14:paraId="03F5A2A4"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2.97</w:t>
            </w:r>
          </w:p>
        </w:tc>
      </w:tr>
      <w:tr w:rsidR="00AE6F61" w:rsidRPr="00AE6F61" w14:paraId="5ED34063" w14:textId="77777777" w:rsidTr="004E10C1">
        <w:trPr>
          <w:trHeight w:val="300"/>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512FB80D"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P_M_PresIntSpread_LSP3pt5_CMI</w:t>
            </w:r>
          </w:p>
        </w:tc>
        <w:tc>
          <w:tcPr>
            <w:tcW w:w="0" w:type="auto"/>
            <w:tcBorders>
              <w:top w:val="nil"/>
              <w:left w:val="nil"/>
              <w:bottom w:val="single" w:sz="4" w:space="0" w:color="auto"/>
              <w:right w:val="single" w:sz="4" w:space="0" w:color="auto"/>
            </w:tcBorders>
            <w:shd w:val="clear" w:color="000000" w:fill="FFFFFF"/>
            <w:vAlign w:val="center"/>
            <w:hideMark/>
          </w:tcPr>
          <w:p w14:paraId="2EB4B8A5" w14:textId="38F8EA80"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7,557,694</w:t>
            </w:r>
          </w:p>
        </w:tc>
        <w:tc>
          <w:tcPr>
            <w:tcW w:w="0" w:type="auto"/>
            <w:tcBorders>
              <w:top w:val="nil"/>
              <w:left w:val="nil"/>
              <w:bottom w:val="single" w:sz="4" w:space="0" w:color="auto"/>
              <w:right w:val="single" w:sz="4" w:space="0" w:color="auto"/>
            </w:tcBorders>
            <w:shd w:val="clear" w:color="000000" w:fill="FFFFFF"/>
            <w:vAlign w:val="center"/>
            <w:hideMark/>
          </w:tcPr>
          <w:p w14:paraId="661C62C9"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6A06B8D8"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-5.73</w:t>
            </w:r>
          </w:p>
        </w:tc>
        <w:tc>
          <w:tcPr>
            <w:tcW w:w="0" w:type="auto"/>
            <w:tcBorders>
              <w:top w:val="nil"/>
              <w:left w:val="nil"/>
              <w:bottom w:val="single" w:sz="4" w:space="0" w:color="auto"/>
              <w:right w:val="single" w:sz="4" w:space="0" w:color="auto"/>
            </w:tcBorders>
            <w:shd w:val="clear" w:color="000000" w:fill="FFFFFF"/>
            <w:vAlign w:val="center"/>
            <w:hideMark/>
          </w:tcPr>
          <w:p w14:paraId="1EEE3207"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2.94</w:t>
            </w:r>
          </w:p>
        </w:tc>
        <w:tc>
          <w:tcPr>
            <w:tcW w:w="0" w:type="auto"/>
            <w:tcBorders>
              <w:top w:val="nil"/>
              <w:left w:val="nil"/>
              <w:bottom w:val="single" w:sz="4" w:space="0" w:color="auto"/>
              <w:right w:val="single" w:sz="4" w:space="0" w:color="auto"/>
            </w:tcBorders>
            <w:shd w:val="clear" w:color="000000" w:fill="FFFFFF"/>
            <w:vAlign w:val="center"/>
            <w:hideMark/>
          </w:tcPr>
          <w:p w14:paraId="3301FE2D"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3.5</w:t>
            </w:r>
          </w:p>
        </w:tc>
        <w:tc>
          <w:tcPr>
            <w:tcW w:w="0" w:type="auto"/>
            <w:tcBorders>
              <w:top w:val="nil"/>
              <w:left w:val="nil"/>
              <w:bottom w:val="single" w:sz="4" w:space="0" w:color="auto"/>
              <w:right w:val="single" w:sz="4" w:space="0" w:color="auto"/>
            </w:tcBorders>
            <w:shd w:val="clear" w:color="000000" w:fill="FFFFFF"/>
            <w:vAlign w:val="center"/>
            <w:hideMark/>
          </w:tcPr>
          <w:p w14:paraId="6E80D0B2"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1.00</w:t>
            </w:r>
          </w:p>
        </w:tc>
      </w:tr>
      <w:tr w:rsidR="00AE6F61" w:rsidRPr="00AE6F61" w14:paraId="507B8C8A" w14:textId="77777777" w:rsidTr="004E10C1">
        <w:trPr>
          <w:trHeight w:val="300"/>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6959FC3D"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P_M_PresIntSpread_LSP3pt5_FRM</w:t>
            </w:r>
          </w:p>
        </w:tc>
        <w:tc>
          <w:tcPr>
            <w:tcW w:w="0" w:type="auto"/>
            <w:tcBorders>
              <w:top w:val="nil"/>
              <w:left w:val="nil"/>
              <w:bottom w:val="single" w:sz="4" w:space="0" w:color="auto"/>
              <w:right w:val="single" w:sz="4" w:space="0" w:color="auto"/>
            </w:tcBorders>
            <w:shd w:val="clear" w:color="000000" w:fill="FFFFFF"/>
            <w:vAlign w:val="center"/>
            <w:hideMark/>
          </w:tcPr>
          <w:p w14:paraId="3C2EAE0A" w14:textId="4E7D2D80"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7,557,694</w:t>
            </w:r>
          </w:p>
        </w:tc>
        <w:tc>
          <w:tcPr>
            <w:tcW w:w="0" w:type="auto"/>
            <w:tcBorders>
              <w:top w:val="nil"/>
              <w:left w:val="nil"/>
              <w:bottom w:val="single" w:sz="4" w:space="0" w:color="auto"/>
              <w:right w:val="single" w:sz="4" w:space="0" w:color="auto"/>
            </w:tcBorders>
            <w:shd w:val="clear" w:color="000000" w:fill="FFFFFF"/>
            <w:vAlign w:val="center"/>
            <w:hideMark/>
          </w:tcPr>
          <w:p w14:paraId="65D79577"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1A8DDC49"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-5.73</w:t>
            </w:r>
          </w:p>
        </w:tc>
        <w:tc>
          <w:tcPr>
            <w:tcW w:w="0" w:type="auto"/>
            <w:tcBorders>
              <w:top w:val="nil"/>
              <w:left w:val="nil"/>
              <w:bottom w:val="single" w:sz="4" w:space="0" w:color="auto"/>
              <w:right w:val="single" w:sz="4" w:space="0" w:color="auto"/>
            </w:tcBorders>
            <w:shd w:val="clear" w:color="000000" w:fill="FFFFFF"/>
            <w:vAlign w:val="center"/>
            <w:hideMark/>
          </w:tcPr>
          <w:p w14:paraId="4F489F21"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2.33</w:t>
            </w:r>
          </w:p>
        </w:tc>
        <w:tc>
          <w:tcPr>
            <w:tcW w:w="0" w:type="auto"/>
            <w:tcBorders>
              <w:top w:val="nil"/>
              <w:left w:val="nil"/>
              <w:bottom w:val="single" w:sz="4" w:space="0" w:color="auto"/>
              <w:right w:val="single" w:sz="4" w:space="0" w:color="auto"/>
            </w:tcBorders>
            <w:shd w:val="clear" w:color="000000" w:fill="FFFFFF"/>
            <w:vAlign w:val="center"/>
            <w:hideMark/>
          </w:tcPr>
          <w:p w14:paraId="300DA130"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3.5</w:t>
            </w:r>
          </w:p>
        </w:tc>
        <w:tc>
          <w:tcPr>
            <w:tcW w:w="0" w:type="auto"/>
            <w:tcBorders>
              <w:top w:val="nil"/>
              <w:left w:val="nil"/>
              <w:bottom w:val="single" w:sz="4" w:space="0" w:color="auto"/>
              <w:right w:val="single" w:sz="4" w:space="0" w:color="auto"/>
            </w:tcBorders>
            <w:shd w:val="clear" w:color="000000" w:fill="FFFFFF"/>
            <w:vAlign w:val="center"/>
            <w:hideMark/>
          </w:tcPr>
          <w:p w14:paraId="15ED6D01"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1.47</w:t>
            </w:r>
          </w:p>
        </w:tc>
      </w:tr>
      <w:tr w:rsidR="00AE6F61" w:rsidRPr="00AE6F61" w14:paraId="36DF9391" w14:textId="77777777" w:rsidTr="004E10C1">
        <w:trPr>
          <w:trHeight w:val="300"/>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2ECB676B"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P_M_PresIntSpread_LSP5_CPB</w:t>
            </w:r>
          </w:p>
        </w:tc>
        <w:tc>
          <w:tcPr>
            <w:tcW w:w="0" w:type="auto"/>
            <w:tcBorders>
              <w:top w:val="nil"/>
              <w:left w:val="nil"/>
              <w:bottom w:val="single" w:sz="4" w:space="0" w:color="auto"/>
              <w:right w:val="single" w:sz="4" w:space="0" w:color="auto"/>
            </w:tcBorders>
            <w:shd w:val="clear" w:color="000000" w:fill="FFFFFF"/>
            <w:vAlign w:val="center"/>
            <w:hideMark/>
          </w:tcPr>
          <w:p w14:paraId="4C4B532E" w14:textId="53C1A009"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7,557,694</w:t>
            </w:r>
          </w:p>
        </w:tc>
        <w:tc>
          <w:tcPr>
            <w:tcW w:w="0" w:type="auto"/>
            <w:tcBorders>
              <w:top w:val="nil"/>
              <w:left w:val="nil"/>
              <w:bottom w:val="single" w:sz="4" w:space="0" w:color="auto"/>
              <w:right w:val="single" w:sz="4" w:space="0" w:color="auto"/>
            </w:tcBorders>
            <w:shd w:val="clear" w:color="000000" w:fill="FFFFFF"/>
            <w:vAlign w:val="center"/>
            <w:hideMark/>
          </w:tcPr>
          <w:p w14:paraId="00C2E75A"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503220CA"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-2.56</w:t>
            </w:r>
          </w:p>
        </w:tc>
        <w:tc>
          <w:tcPr>
            <w:tcW w:w="0" w:type="auto"/>
            <w:tcBorders>
              <w:top w:val="nil"/>
              <w:left w:val="nil"/>
              <w:bottom w:val="single" w:sz="4" w:space="0" w:color="auto"/>
              <w:right w:val="single" w:sz="4" w:space="0" w:color="auto"/>
            </w:tcBorders>
            <w:shd w:val="clear" w:color="000000" w:fill="FFFFFF"/>
            <w:vAlign w:val="center"/>
            <w:hideMark/>
          </w:tcPr>
          <w:p w14:paraId="2E20CEF6"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0.02</w:t>
            </w:r>
          </w:p>
        </w:tc>
        <w:tc>
          <w:tcPr>
            <w:tcW w:w="0" w:type="auto"/>
            <w:tcBorders>
              <w:top w:val="nil"/>
              <w:left w:val="nil"/>
              <w:bottom w:val="single" w:sz="4" w:space="0" w:color="auto"/>
              <w:right w:val="single" w:sz="4" w:space="0" w:color="auto"/>
            </w:tcBorders>
            <w:shd w:val="clear" w:color="000000" w:fill="FFFFFF"/>
            <w:vAlign w:val="center"/>
            <w:hideMark/>
          </w:tcPr>
          <w:p w14:paraId="3BB06FAF"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5</w:t>
            </w:r>
          </w:p>
        </w:tc>
        <w:tc>
          <w:tcPr>
            <w:tcW w:w="0" w:type="auto"/>
            <w:tcBorders>
              <w:top w:val="nil"/>
              <w:left w:val="nil"/>
              <w:bottom w:val="single" w:sz="4" w:space="0" w:color="auto"/>
              <w:right w:val="single" w:sz="4" w:space="0" w:color="auto"/>
            </w:tcBorders>
            <w:shd w:val="clear" w:color="000000" w:fill="FFFFFF"/>
            <w:vAlign w:val="center"/>
            <w:hideMark/>
          </w:tcPr>
          <w:p w14:paraId="7AB96EE0"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0.28</w:t>
            </w:r>
          </w:p>
        </w:tc>
      </w:tr>
      <w:tr w:rsidR="00AE6F61" w:rsidRPr="00AE6F61" w14:paraId="1E973515" w14:textId="77777777" w:rsidTr="004E10C1">
        <w:trPr>
          <w:trHeight w:val="300"/>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3A2CF5D2"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P_M_PresIntSpread_LSP5_PRA</w:t>
            </w:r>
          </w:p>
        </w:tc>
        <w:tc>
          <w:tcPr>
            <w:tcW w:w="0" w:type="auto"/>
            <w:tcBorders>
              <w:top w:val="nil"/>
              <w:left w:val="nil"/>
              <w:bottom w:val="single" w:sz="4" w:space="0" w:color="auto"/>
              <w:right w:val="single" w:sz="4" w:space="0" w:color="auto"/>
            </w:tcBorders>
            <w:shd w:val="clear" w:color="000000" w:fill="FFFFFF"/>
            <w:vAlign w:val="center"/>
            <w:hideMark/>
          </w:tcPr>
          <w:p w14:paraId="69DF5274" w14:textId="23704E23"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7,557,694</w:t>
            </w:r>
          </w:p>
        </w:tc>
        <w:tc>
          <w:tcPr>
            <w:tcW w:w="0" w:type="auto"/>
            <w:tcBorders>
              <w:top w:val="nil"/>
              <w:left w:val="nil"/>
              <w:bottom w:val="single" w:sz="4" w:space="0" w:color="auto"/>
              <w:right w:val="single" w:sz="4" w:space="0" w:color="auto"/>
            </w:tcBorders>
            <w:shd w:val="clear" w:color="000000" w:fill="FFFFFF"/>
            <w:vAlign w:val="center"/>
            <w:hideMark/>
          </w:tcPr>
          <w:p w14:paraId="376B0BD3"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20B175C5"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-5.52</w:t>
            </w:r>
          </w:p>
        </w:tc>
        <w:tc>
          <w:tcPr>
            <w:tcW w:w="0" w:type="auto"/>
            <w:tcBorders>
              <w:top w:val="nil"/>
              <w:left w:val="nil"/>
              <w:bottom w:val="single" w:sz="4" w:space="0" w:color="auto"/>
              <w:right w:val="single" w:sz="4" w:space="0" w:color="auto"/>
            </w:tcBorders>
            <w:shd w:val="clear" w:color="000000" w:fill="FFFFFF"/>
            <w:vAlign w:val="center"/>
            <w:hideMark/>
          </w:tcPr>
          <w:p w14:paraId="52FFD16B"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0.46</w:t>
            </w:r>
          </w:p>
        </w:tc>
        <w:tc>
          <w:tcPr>
            <w:tcW w:w="0" w:type="auto"/>
            <w:tcBorders>
              <w:top w:val="nil"/>
              <w:left w:val="nil"/>
              <w:bottom w:val="single" w:sz="4" w:space="0" w:color="auto"/>
              <w:right w:val="single" w:sz="4" w:space="0" w:color="auto"/>
            </w:tcBorders>
            <w:shd w:val="clear" w:color="000000" w:fill="FFFFFF"/>
            <w:vAlign w:val="center"/>
            <w:hideMark/>
          </w:tcPr>
          <w:p w14:paraId="3B11E152"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5</w:t>
            </w:r>
          </w:p>
        </w:tc>
        <w:tc>
          <w:tcPr>
            <w:tcW w:w="0" w:type="auto"/>
            <w:tcBorders>
              <w:top w:val="nil"/>
              <w:left w:val="nil"/>
              <w:bottom w:val="single" w:sz="4" w:space="0" w:color="auto"/>
              <w:right w:val="single" w:sz="4" w:space="0" w:color="auto"/>
            </w:tcBorders>
            <w:shd w:val="clear" w:color="000000" w:fill="FFFFFF"/>
            <w:vAlign w:val="center"/>
            <w:hideMark/>
          </w:tcPr>
          <w:p w14:paraId="37FDCC66"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1.35</w:t>
            </w:r>
          </w:p>
        </w:tc>
      </w:tr>
      <w:tr w:rsidR="00AE6F61" w:rsidRPr="00AE6F61" w14:paraId="733B1A7F" w14:textId="77777777" w:rsidTr="004E10C1">
        <w:trPr>
          <w:trHeight w:val="300"/>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29DC19CE"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P_M_PresIntSpread_LSP5_Pre2010</w:t>
            </w:r>
          </w:p>
        </w:tc>
        <w:tc>
          <w:tcPr>
            <w:tcW w:w="0" w:type="auto"/>
            <w:tcBorders>
              <w:top w:val="nil"/>
              <w:left w:val="nil"/>
              <w:bottom w:val="single" w:sz="4" w:space="0" w:color="auto"/>
              <w:right w:val="single" w:sz="4" w:space="0" w:color="auto"/>
            </w:tcBorders>
            <w:shd w:val="clear" w:color="000000" w:fill="FFFFFF"/>
            <w:vAlign w:val="center"/>
            <w:hideMark/>
          </w:tcPr>
          <w:p w14:paraId="7BD6CFFF" w14:textId="0A17482A"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7,557,694</w:t>
            </w:r>
          </w:p>
        </w:tc>
        <w:tc>
          <w:tcPr>
            <w:tcW w:w="0" w:type="auto"/>
            <w:tcBorders>
              <w:top w:val="nil"/>
              <w:left w:val="nil"/>
              <w:bottom w:val="single" w:sz="4" w:space="0" w:color="auto"/>
              <w:right w:val="single" w:sz="4" w:space="0" w:color="auto"/>
            </w:tcBorders>
            <w:shd w:val="clear" w:color="000000" w:fill="FFFFFF"/>
            <w:vAlign w:val="center"/>
            <w:hideMark/>
          </w:tcPr>
          <w:p w14:paraId="7AF65382"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56EE9564"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-5.73</w:t>
            </w:r>
          </w:p>
        </w:tc>
        <w:tc>
          <w:tcPr>
            <w:tcW w:w="0" w:type="auto"/>
            <w:tcBorders>
              <w:top w:val="nil"/>
              <w:left w:val="nil"/>
              <w:bottom w:val="single" w:sz="4" w:space="0" w:color="auto"/>
              <w:right w:val="single" w:sz="4" w:space="0" w:color="auto"/>
            </w:tcBorders>
            <w:shd w:val="clear" w:color="000000" w:fill="FFFFFF"/>
            <w:vAlign w:val="center"/>
            <w:hideMark/>
          </w:tcPr>
          <w:p w14:paraId="19E5FE37"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3.65</w:t>
            </w:r>
          </w:p>
        </w:tc>
        <w:tc>
          <w:tcPr>
            <w:tcW w:w="0" w:type="auto"/>
            <w:tcBorders>
              <w:top w:val="nil"/>
              <w:left w:val="nil"/>
              <w:bottom w:val="single" w:sz="4" w:space="0" w:color="auto"/>
              <w:right w:val="single" w:sz="4" w:space="0" w:color="auto"/>
            </w:tcBorders>
            <w:shd w:val="clear" w:color="000000" w:fill="FFFFFF"/>
            <w:vAlign w:val="center"/>
            <w:hideMark/>
          </w:tcPr>
          <w:p w14:paraId="27563223"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5</w:t>
            </w:r>
          </w:p>
        </w:tc>
        <w:tc>
          <w:tcPr>
            <w:tcW w:w="0" w:type="auto"/>
            <w:tcBorders>
              <w:top w:val="nil"/>
              <w:left w:val="nil"/>
              <w:bottom w:val="single" w:sz="4" w:space="0" w:color="auto"/>
              <w:right w:val="single" w:sz="4" w:space="0" w:color="auto"/>
            </w:tcBorders>
            <w:shd w:val="clear" w:color="000000" w:fill="FFFFFF"/>
            <w:vAlign w:val="center"/>
            <w:hideMark/>
          </w:tcPr>
          <w:p w14:paraId="30CE3E5C"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1.54</w:t>
            </w:r>
          </w:p>
        </w:tc>
      </w:tr>
      <w:tr w:rsidR="00AE6F61" w:rsidRPr="00AE6F61" w14:paraId="053F79C0" w14:textId="77777777" w:rsidTr="004E10C1">
        <w:trPr>
          <w:trHeight w:val="300"/>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3D747A7D" w14:textId="77777777" w:rsidR="00AE6F61" w:rsidRPr="004E10C1" w:rsidRDefault="00AE6F61" w:rsidP="004E10C1">
            <w:pPr>
              <w:spacing w:after="0" w:line="240" w:lineRule="auto"/>
              <w:jc w:val="center"/>
              <w:rPr>
                <w:rFonts w:eastAsia="Times New Roman" w:cs="Arial"/>
                <w:color w:val="000000"/>
                <w:sz w:val="20"/>
                <w:szCs w:val="20"/>
              </w:rPr>
            </w:pPr>
            <w:proofErr w:type="spellStart"/>
            <w:r w:rsidRPr="004E10C1">
              <w:rPr>
                <w:rFonts w:eastAsia="Times New Roman" w:cs="Arial"/>
                <w:color w:val="000000"/>
                <w:sz w:val="20"/>
                <w:szCs w:val="20"/>
              </w:rPr>
              <w:t>P_M_State_Unemp_Rate</w:t>
            </w:r>
            <w:proofErr w:type="spellEnd"/>
          </w:p>
        </w:tc>
        <w:tc>
          <w:tcPr>
            <w:tcW w:w="0" w:type="auto"/>
            <w:tcBorders>
              <w:top w:val="nil"/>
              <w:left w:val="nil"/>
              <w:bottom w:val="single" w:sz="4" w:space="0" w:color="auto"/>
              <w:right w:val="single" w:sz="4" w:space="0" w:color="auto"/>
            </w:tcBorders>
            <w:shd w:val="clear" w:color="000000" w:fill="FFFFFF"/>
            <w:vAlign w:val="center"/>
            <w:hideMark/>
          </w:tcPr>
          <w:p w14:paraId="388BED18" w14:textId="18A87B29"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7,557,694</w:t>
            </w:r>
          </w:p>
        </w:tc>
        <w:tc>
          <w:tcPr>
            <w:tcW w:w="0" w:type="auto"/>
            <w:tcBorders>
              <w:top w:val="nil"/>
              <w:left w:val="nil"/>
              <w:bottom w:val="single" w:sz="4" w:space="0" w:color="auto"/>
              <w:right w:val="single" w:sz="4" w:space="0" w:color="auto"/>
            </w:tcBorders>
            <w:shd w:val="clear" w:color="000000" w:fill="FFFFFF"/>
            <w:vAlign w:val="center"/>
            <w:hideMark/>
          </w:tcPr>
          <w:p w14:paraId="6B1389D5"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679BA198"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2.10</w:t>
            </w:r>
          </w:p>
        </w:tc>
        <w:tc>
          <w:tcPr>
            <w:tcW w:w="0" w:type="auto"/>
            <w:tcBorders>
              <w:top w:val="nil"/>
              <w:left w:val="nil"/>
              <w:bottom w:val="single" w:sz="4" w:space="0" w:color="auto"/>
              <w:right w:val="single" w:sz="4" w:space="0" w:color="auto"/>
            </w:tcBorders>
            <w:shd w:val="clear" w:color="000000" w:fill="FFFFFF"/>
            <w:vAlign w:val="center"/>
            <w:hideMark/>
          </w:tcPr>
          <w:p w14:paraId="58932FBD"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7.26</w:t>
            </w:r>
          </w:p>
        </w:tc>
        <w:tc>
          <w:tcPr>
            <w:tcW w:w="0" w:type="auto"/>
            <w:tcBorders>
              <w:top w:val="nil"/>
              <w:left w:val="nil"/>
              <w:bottom w:val="single" w:sz="4" w:space="0" w:color="auto"/>
              <w:right w:val="single" w:sz="4" w:space="0" w:color="auto"/>
            </w:tcBorders>
            <w:shd w:val="clear" w:color="000000" w:fill="FFFFFF"/>
            <w:vAlign w:val="center"/>
            <w:hideMark/>
          </w:tcPr>
          <w:p w14:paraId="219B589A"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14.6</w:t>
            </w:r>
          </w:p>
        </w:tc>
        <w:tc>
          <w:tcPr>
            <w:tcW w:w="0" w:type="auto"/>
            <w:tcBorders>
              <w:top w:val="nil"/>
              <w:left w:val="nil"/>
              <w:bottom w:val="single" w:sz="4" w:space="0" w:color="auto"/>
              <w:right w:val="single" w:sz="4" w:space="0" w:color="auto"/>
            </w:tcBorders>
            <w:shd w:val="clear" w:color="000000" w:fill="FFFFFF"/>
            <w:vAlign w:val="center"/>
            <w:hideMark/>
          </w:tcPr>
          <w:p w14:paraId="5FA2D7D9"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2.61</w:t>
            </w:r>
          </w:p>
        </w:tc>
      </w:tr>
      <w:tr w:rsidR="00AE6F61" w:rsidRPr="00AE6F61" w14:paraId="02C84F67" w14:textId="77777777" w:rsidTr="004E10C1">
        <w:trPr>
          <w:trHeight w:val="300"/>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6F2E6D06"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P_M_State_Unemp_Rate_2nd</w:t>
            </w:r>
          </w:p>
        </w:tc>
        <w:tc>
          <w:tcPr>
            <w:tcW w:w="0" w:type="auto"/>
            <w:tcBorders>
              <w:top w:val="nil"/>
              <w:left w:val="nil"/>
              <w:bottom w:val="single" w:sz="4" w:space="0" w:color="auto"/>
              <w:right w:val="single" w:sz="4" w:space="0" w:color="auto"/>
            </w:tcBorders>
            <w:shd w:val="clear" w:color="000000" w:fill="FFFFFF"/>
            <w:vAlign w:val="center"/>
            <w:hideMark/>
          </w:tcPr>
          <w:p w14:paraId="63197ACF" w14:textId="413D97A2"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7,557,694</w:t>
            </w:r>
          </w:p>
        </w:tc>
        <w:tc>
          <w:tcPr>
            <w:tcW w:w="0" w:type="auto"/>
            <w:tcBorders>
              <w:top w:val="nil"/>
              <w:left w:val="nil"/>
              <w:bottom w:val="single" w:sz="4" w:space="0" w:color="auto"/>
              <w:right w:val="single" w:sz="4" w:space="0" w:color="auto"/>
            </w:tcBorders>
            <w:shd w:val="clear" w:color="000000" w:fill="FFFFFF"/>
            <w:vAlign w:val="center"/>
            <w:hideMark/>
          </w:tcPr>
          <w:p w14:paraId="63894C29"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253BAF7E"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7DC82C24"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0.55</w:t>
            </w:r>
          </w:p>
        </w:tc>
        <w:tc>
          <w:tcPr>
            <w:tcW w:w="0" w:type="auto"/>
            <w:tcBorders>
              <w:top w:val="nil"/>
              <w:left w:val="nil"/>
              <w:bottom w:val="single" w:sz="4" w:space="0" w:color="auto"/>
              <w:right w:val="single" w:sz="4" w:space="0" w:color="auto"/>
            </w:tcBorders>
            <w:shd w:val="clear" w:color="000000" w:fill="FFFFFF"/>
            <w:vAlign w:val="center"/>
            <w:hideMark/>
          </w:tcPr>
          <w:p w14:paraId="03526A33"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14.6</w:t>
            </w:r>
          </w:p>
        </w:tc>
        <w:tc>
          <w:tcPr>
            <w:tcW w:w="0" w:type="auto"/>
            <w:tcBorders>
              <w:top w:val="nil"/>
              <w:left w:val="nil"/>
              <w:bottom w:val="single" w:sz="4" w:space="0" w:color="auto"/>
              <w:right w:val="single" w:sz="4" w:space="0" w:color="auto"/>
            </w:tcBorders>
            <w:shd w:val="clear" w:color="000000" w:fill="FFFFFF"/>
            <w:vAlign w:val="center"/>
            <w:hideMark/>
          </w:tcPr>
          <w:p w14:paraId="0BC0E971"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2.00</w:t>
            </w:r>
          </w:p>
        </w:tc>
      </w:tr>
      <w:tr w:rsidR="00AE6F61" w:rsidRPr="00AE6F61" w14:paraId="657F3763" w14:textId="77777777" w:rsidTr="004E10C1">
        <w:trPr>
          <w:trHeight w:val="300"/>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599AC121" w14:textId="77777777" w:rsidR="00AE6F61" w:rsidRPr="004E10C1" w:rsidRDefault="00AE6F61" w:rsidP="004E10C1">
            <w:pPr>
              <w:spacing w:after="0" w:line="240" w:lineRule="auto"/>
              <w:jc w:val="center"/>
              <w:rPr>
                <w:rFonts w:eastAsia="Times New Roman" w:cs="Arial"/>
                <w:color w:val="000000"/>
                <w:sz w:val="20"/>
                <w:szCs w:val="20"/>
              </w:rPr>
            </w:pPr>
            <w:proofErr w:type="spellStart"/>
            <w:r w:rsidRPr="004E10C1">
              <w:rPr>
                <w:rFonts w:eastAsia="Times New Roman" w:cs="Arial"/>
                <w:color w:val="000000"/>
                <w:sz w:val="20"/>
                <w:szCs w:val="20"/>
              </w:rPr>
              <w:t>P_M_State_Unemp_Rate_currneg</w:t>
            </w:r>
            <w:proofErr w:type="spellEnd"/>
          </w:p>
        </w:tc>
        <w:tc>
          <w:tcPr>
            <w:tcW w:w="0" w:type="auto"/>
            <w:tcBorders>
              <w:top w:val="nil"/>
              <w:left w:val="nil"/>
              <w:bottom w:val="single" w:sz="4" w:space="0" w:color="auto"/>
              <w:right w:val="single" w:sz="4" w:space="0" w:color="auto"/>
            </w:tcBorders>
            <w:shd w:val="clear" w:color="000000" w:fill="FFFFFF"/>
            <w:vAlign w:val="center"/>
            <w:hideMark/>
          </w:tcPr>
          <w:p w14:paraId="20EFEBB5" w14:textId="537FDAE3"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7,557,694</w:t>
            </w:r>
          </w:p>
        </w:tc>
        <w:tc>
          <w:tcPr>
            <w:tcW w:w="0" w:type="auto"/>
            <w:tcBorders>
              <w:top w:val="nil"/>
              <w:left w:val="nil"/>
              <w:bottom w:val="single" w:sz="4" w:space="0" w:color="auto"/>
              <w:right w:val="single" w:sz="4" w:space="0" w:color="auto"/>
            </w:tcBorders>
            <w:shd w:val="clear" w:color="000000" w:fill="FFFFFF"/>
            <w:vAlign w:val="center"/>
            <w:hideMark/>
          </w:tcPr>
          <w:p w14:paraId="2F3244BD"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3683D32A"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7A48B730"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3.91</w:t>
            </w:r>
          </w:p>
        </w:tc>
        <w:tc>
          <w:tcPr>
            <w:tcW w:w="0" w:type="auto"/>
            <w:tcBorders>
              <w:top w:val="nil"/>
              <w:left w:val="nil"/>
              <w:bottom w:val="single" w:sz="4" w:space="0" w:color="auto"/>
              <w:right w:val="single" w:sz="4" w:space="0" w:color="auto"/>
            </w:tcBorders>
            <w:shd w:val="clear" w:color="000000" w:fill="FFFFFF"/>
            <w:vAlign w:val="center"/>
            <w:hideMark/>
          </w:tcPr>
          <w:p w14:paraId="52A8B0D6"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14.6</w:t>
            </w:r>
          </w:p>
        </w:tc>
        <w:tc>
          <w:tcPr>
            <w:tcW w:w="0" w:type="auto"/>
            <w:tcBorders>
              <w:top w:val="nil"/>
              <w:left w:val="nil"/>
              <w:bottom w:val="single" w:sz="4" w:space="0" w:color="auto"/>
              <w:right w:val="single" w:sz="4" w:space="0" w:color="auto"/>
            </w:tcBorders>
            <w:shd w:val="clear" w:color="000000" w:fill="FFFFFF"/>
            <w:vAlign w:val="center"/>
            <w:hideMark/>
          </w:tcPr>
          <w:p w14:paraId="2C94DA16"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4.56</w:t>
            </w:r>
          </w:p>
        </w:tc>
      </w:tr>
      <w:tr w:rsidR="00AE6F61" w:rsidRPr="00AE6F61" w14:paraId="54290AEC" w14:textId="77777777" w:rsidTr="004E10C1">
        <w:trPr>
          <w:trHeight w:val="300"/>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5C7CB00C"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P_M_State_Unemp_Rate_lag12_GOV</w:t>
            </w:r>
          </w:p>
        </w:tc>
        <w:tc>
          <w:tcPr>
            <w:tcW w:w="0" w:type="auto"/>
            <w:tcBorders>
              <w:top w:val="nil"/>
              <w:left w:val="nil"/>
              <w:bottom w:val="single" w:sz="4" w:space="0" w:color="auto"/>
              <w:right w:val="single" w:sz="4" w:space="0" w:color="auto"/>
            </w:tcBorders>
            <w:shd w:val="clear" w:color="000000" w:fill="FFFFFF"/>
            <w:vAlign w:val="center"/>
            <w:hideMark/>
          </w:tcPr>
          <w:p w14:paraId="367AA975" w14:textId="0C752ED6"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7,557,694</w:t>
            </w:r>
          </w:p>
        </w:tc>
        <w:tc>
          <w:tcPr>
            <w:tcW w:w="0" w:type="auto"/>
            <w:tcBorders>
              <w:top w:val="nil"/>
              <w:left w:val="nil"/>
              <w:bottom w:val="single" w:sz="4" w:space="0" w:color="auto"/>
              <w:right w:val="single" w:sz="4" w:space="0" w:color="auto"/>
            </w:tcBorders>
            <w:shd w:val="clear" w:color="000000" w:fill="FFFFFF"/>
            <w:vAlign w:val="center"/>
            <w:hideMark/>
          </w:tcPr>
          <w:p w14:paraId="1AC3B2F7"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60B56FD1"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2B8F86B5"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1.61</w:t>
            </w:r>
          </w:p>
        </w:tc>
        <w:tc>
          <w:tcPr>
            <w:tcW w:w="0" w:type="auto"/>
            <w:tcBorders>
              <w:top w:val="nil"/>
              <w:left w:val="nil"/>
              <w:bottom w:val="single" w:sz="4" w:space="0" w:color="auto"/>
              <w:right w:val="single" w:sz="4" w:space="0" w:color="auto"/>
            </w:tcBorders>
            <w:shd w:val="clear" w:color="000000" w:fill="FFFFFF"/>
            <w:vAlign w:val="center"/>
            <w:hideMark/>
          </w:tcPr>
          <w:p w14:paraId="3C2FA92B"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14.60</w:t>
            </w:r>
          </w:p>
        </w:tc>
        <w:tc>
          <w:tcPr>
            <w:tcW w:w="0" w:type="auto"/>
            <w:tcBorders>
              <w:top w:val="nil"/>
              <w:left w:val="nil"/>
              <w:bottom w:val="single" w:sz="4" w:space="0" w:color="auto"/>
              <w:right w:val="single" w:sz="4" w:space="0" w:color="auto"/>
            </w:tcBorders>
            <w:shd w:val="clear" w:color="000000" w:fill="FFFFFF"/>
            <w:vAlign w:val="center"/>
            <w:hideMark/>
          </w:tcPr>
          <w:p w14:paraId="0B79A12E"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3.23</w:t>
            </w:r>
          </w:p>
        </w:tc>
      </w:tr>
      <w:tr w:rsidR="00AE6F61" w:rsidRPr="00AE6F61" w14:paraId="305B74AE" w14:textId="77777777" w:rsidTr="004E10C1">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594D5D4"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P_S_BE_DEBT_RATIO</w:t>
            </w:r>
          </w:p>
        </w:tc>
        <w:tc>
          <w:tcPr>
            <w:tcW w:w="0" w:type="auto"/>
            <w:tcBorders>
              <w:top w:val="nil"/>
              <w:left w:val="nil"/>
              <w:bottom w:val="single" w:sz="4" w:space="0" w:color="auto"/>
              <w:right w:val="single" w:sz="4" w:space="0" w:color="auto"/>
            </w:tcBorders>
            <w:shd w:val="clear" w:color="000000" w:fill="FFFFFF"/>
            <w:vAlign w:val="center"/>
            <w:hideMark/>
          </w:tcPr>
          <w:p w14:paraId="79DBF48A" w14:textId="3B407405"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7,557,694</w:t>
            </w:r>
          </w:p>
        </w:tc>
        <w:tc>
          <w:tcPr>
            <w:tcW w:w="0" w:type="auto"/>
            <w:tcBorders>
              <w:top w:val="nil"/>
              <w:left w:val="nil"/>
              <w:bottom w:val="single" w:sz="4" w:space="0" w:color="auto"/>
              <w:right w:val="single" w:sz="4" w:space="0" w:color="auto"/>
            </w:tcBorders>
            <w:shd w:val="clear" w:color="000000" w:fill="FFFFFF"/>
            <w:vAlign w:val="center"/>
            <w:hideMark/>
          </w:tcPr>
          <w:p w14:paraId="064139C3"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0F51A969"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4ADCE421"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28.49</w:t>
            </w:r>
          </w:p>
        </w:tc>
        <w:tc>
          <w:tcPr>
            <w:tcW w:w="0" w:type="auto"/>
            <w:tcBorders>
              <w:top w:val="nil"/>
              <w:left w:val="nil"/>
              <w:bottom w:val="single" w:sz="4" w:space="0" w:color="auto"/>
              <w:right w:val="single" w:sz="4" w:space="0" w:color="auto"/>
            </w:tcBorders>
            <w:shd w:val="clear" w:color="000000" w:fill="FFFFFF"/>
            <w:vAlign w:val="center"/>
            <w:hideMark/>
          </w:tcPr>
          <w:p w14:paraId="1728AEAA"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100</w:t>
            </w:r>
          </w:p>
        </w:tc>
        <w:tc>
          <w:tcPr>
            <w:tcW w:w="0" w:type="auto"/>
            <w:tcBorders>
              <w:top w:val="nil"/>
              <w:left w:val="nil"/>
              <w:bottom w:val="single" w:sz="4" w:space="0" w:color="auto"/>
              <w:right w:val="single" w:sz="4" w:space="0" w:color="auto"/>
            </w:tcBorders>
            <w:shd w:val="clear" w:color="000000" w:fill="FFFFFF"/>
            <w:vAlign w:val="center"/>
            <w:hideMark/>
          </w:tcPr>
          <w:p w14:paraId="0EC18016"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20.27</w:t>
            </w:r>
          </w:p>
        </w:tc>
      </w:tr>
      <w:tr w:rsidR="00AE6F61" w:rsidRPr="00AE6F61" w14:paraId="2F99EC02" w14:textId="77777777" w:rsidTr="004E10C1">
        <w:trPr>
          <w:trHeight w:val="300"/>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3F9802E4" w14:textId="77777777" w:rsidR="00AE6F61" w:rsidRPr="004E10C1" w:rsidRDefault="00AE6F61" w:rsidP="004E10C1">
            <w:pPr>
              <w:spacing w:after="0" w:line="240" w:lineRule="auto"/>
              <w:jc w:val="center"/>
              <w:rPr>
                <w:rFonts w:eastAsia="Times New Roman" w:cs="Arial"/>
                <w:color w:val="000000"/>
                <w:sz w:val="20"/>
                <w:szCs w:val="20"/>
              </w:rPr>
            </w:pPr>
            <w:proofErr w:type="spellStart"/>
            <w:r w:rsidRPr="004E10C1">
              <w:rPr>
                <w:rFonts w:eastAsia="Times New Roman" w:cs="Arial"/>
                <w:color w:val="000000"/>
                <w:sz w:val="20"/>
                <w:szCs w:val="20"/>
              </w:rPr>
              <w:t>P_S_OrigIntSpread</w:t>
            </w:r>
            <w:proofErr w:type="spellEnd"/>
          </w:p>
        </w:tc>
        <w:tc>
          <w:tcPr>
            <w:tcW w:w="0" w:type="auto"/>
            <w:tcBorders>
              <w:top w:val="nil"/>
              <w:left w:val="nil"/>
              <w:bottom w:val="single" w:sz="4" w:space="0" w:color="auto"/>
              <w:right w:val="single" w:sz="4" w:space="0" w:color="auto"/>
            </w:tcBorders>
            <w:shd w:val="clear" w:color="000000" w:fill="FFFFFF"/>
            <w:vAlign w:val="center"/>
            <w:hideMark/>
          </w:tcPr>
          <w:p w14:paraId="45B3A9D6" w14:textId="17E10C2D"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7,557,694</w:t>
            </w:r>
          </w:p>
        </w:tc>
        <w:tc>
          <w:tcPr>
            <w:tcW w:w="0" w:type="auto"/>
            <w:tcBorders>
              <w:top w:val="nil"/>
              <w:left w:val="nil"/>
              <w:bottom w:val="single" w:sz="4" w:space="0" w:color="auto"/>
              <w:right w:val="single" w:sz="4" w:space="0" w:color="auto"/>
            </w:tcBorders>
            <w:shd w:val="clear" w:color="000000" w:fill="FFFFFF"/>
            <w:vAlign w:val="center"/>
            <w:hideMark/>
          </w:tcPr>
          <w:p w14:paraId="18875BC0"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1BD78289"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-9.41</w:t>
            </w:r>
          </w:p>
        </w:tc>
        <w:tc>
          <w:tcPr>
            <w:tcW w:w="0" w:type="auto"/>
            <w:tcBorders>
              <w:top w:val="nil"/>
              <w:left w:val="nil"/>
              <w:bottom w:val="single" w:sz="4" w:space="0" w:color="auto"/>
              <w:right w:val="single" w:sz="4" w:space="0" w:color="auto"/>
            </w:tcBorders>
            <w:shd w:val="clear" w:color="000000" w:fill="FFFFFF"/>
            <w:vAlign w:val="center"/>
            <w:hideMark/>
          </w:tcPr>
          <w:p w14:paraId="35B77492"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3.03</w:t>
            </w:r>
          </w:p>
        </w:tc>
        <w:tc>
          <w:tcPr>
            <w:tcW w:w="0" w:type="auto"/>
            <w:tcBorders>
              <w:top w:val="nil"/>
              <w:left w:val="nil"/>
              <w:bottom w:val="single" w:sz="4" w:space="0" w:color="auto"/>
              <w:right w:val="single" w:sz="4" w:space="0" w:color="auto"/>
            </w:tcBorders>
            <w:shd w:val="clear" w:color="000000" w:fill="FFFFFF"/>
            <w:vAlign w:val="center"/>
            <w:hideMark/>
          </w:tcPr>
          <w:p w14:paraId="59FFE4B9"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12.09</w:t>
            </w:r>
          </w:p>
        </w:tc>
        <w:tc>
          <w:tcPr>
            <w:tcW w:w="0" w:type="auto"/>
            <w:tcBorders>
              <w:top w:val="nil"/>
              <w:left w:val="nil"/>
              <w:bottom w:val="single" w:sz="4" w:space="0" w:color="auto"/>
              <w:right w:val="single" w:sz="4" w:space="0" w:color="auto"/>
            </w:tcBorders>
            <w:shd w:val="clear" w:color="000000" w:fill="FFFFFF"/>
            <w:vAlign w:val="center"/>
            <w:hideMark/>
          </w:tcPr>
          <w:p w14:paraId="48F66553"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2.10</w:t>
            </w:r>
          </w:p>
        </w:tc>
      </w:tr>
      <w:tr w:rsidR="00AE6F61" w:rsidRPr="00AE6F61" w14:paraId="4562669A" w14:textId="77777777" w:rsidTr="004E10C1">
        <w:trPr>
          <w:trHeight w:val="300"/>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3EFFCDD0" w14:textId="77777777" w:rsidR="00AE6F61" w:rsidRPr="004E10C1" w:rsidRDefault="00AE6F61" w:rsidP="004E10C1">
            <w:pPr>
              <w:spacing w:after="0" w:line="240" w:lineRule="auto"/>
              <w:jc w:val="center"/>
              <w:rPr>
                <w:rFonts w:eastAsia="Times New Roman" w:cs="Arial"/>
                <w:color w:val="000000"/>
                <w:sz w:val="20"/>
                <w:szCs w:val="20"/>
              </w:rPr>
            </w:pPr>
            <w:proofErr w:type="spellStart"/>
            <w:r w:rsidRPr="004E10C1">
              <w:rPr>
                <w:rFonts w:eastAsia="Times New Roman" w:cs="Arial"/>
                <w:color w:val="000000"/>
                <w:sz w:val="20"/>
                <w:szCs w:val="20"/>
              </w:rPr>
              <w:t>P_S_OrigIntSpread_FRM</w:t>
            </w:r>
            <w:proofErr w:type="spellEnd"/>
          </w:p>
        </w:tc>
        <w:tc>
          <w:tcPr>
            <w:tcW w:w="0" w:type="auto"/>
            <w:tcBorders>
              <w:top w:val="nil"/>
              <w:left w:val="nil"/>
              <w:bottom w:val="single" w:sz="4" w:space="0" w:color="auto"/>
              <w:right w:val="single" w:sz="4" w:space="0" w:color="auto"/>
            </w:tcBorders>
            <w:shd w:val="clear" w:color="000000" w:fill="FFFFFF"/>
            <w:vAlign w:val="center"/>
            <w:hideMark/>
          </w:tcPr>
          <w:p w14:paraId="76876A2B" w14:textId="2F2ED6B4"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7,557,694</w:t>
            </w:r>
          </w:p>
        </w:tc>
        <w:tc>
          <w:tcPr>
            <w:tcW w:w="0" w:type="auto"/>
            <w:tcBorders>
              <w:top w:val="nil"/>
              <w:left w:val="nil"/>
              <w:bottom w:val="single" w:sz="4" w:space="0" w:color="auto"/>
              <w:right w:val="single" w:sz="4" w:space="0" w:color="auto"/>
            </w:tcBorders>
            <w:shd w:val="clear" w:color="000000" w:fill="FFFFFF"/>
            <w:vAlign w:val="center"/>
            <w:hideMark/>
          </w:tcPr>
          <w:p w14:paraId="4400EA02"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721E2843"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-9.41</w:t>
            </w:r>
          </w:p>
        </w:tc>
        <w:tc>
          <w:tcPr>
            <w:tcW w:w="0" w:type="auto"/>
            <w:tcBorders>
              <w:top w:val="nil"/>
              <w:left w:val="nil"/>
              <w:bottom w:val="single" w:sz="4" w:space="0" w:color="auto"/>
              <w:right w:val="single" w:sz="4" w:space="0" w:color="auto"/>
            </w:tcBorders>
            <w:shd w:val="clear" w:color="000000" w:fill="FFFFFF"/>
            <w:vAlign w:val="center"/>
            <w:hideMark/>
          </w:tcPr>
          <w:p w14:paraId="09FB94DE"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2.47</w:t>
            </w:r>
          </w:p>
        </w:tc>
        <w:tc>
          <w:tcPr>
            <w:tcW w:w="0" w:type="auto"/>
            <w:tcBorders>
              <w:top w:val="nil"/>
              <w:left w:val="nil"/>
              <w:bottom w:val="single" w:sz="4" w:space="0" w:color="auto"/>
              <w:right w:val="single" w:sz="4" w:space="0" w:color="auto"/>
            </w:tcBorders>
            <w:shd w:val="clear" w:color="000000" w:fill="FFFFFF"/>
            <w:vAlign w:val="center"/>
            <w:hideMark/>
          </w:tcPr>
          <w:p w14:paraId="138ACC29"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12.09</w:t>
            </w:r>
          </w:p>
        </w:tc>
        <w:tc>
          <w:tcPr>
            <w:tcW w:w="0" w:type="auto"/>
            <w:tcBorders>
              <w:top w:val="nil"/>
              <w:left w:val="nil"/>
              <w:bottom w:val="single" w:sz="4" w:space="0" w:color="auto"/>
              <w:right w:val="single" w:sz="4" w:space="0" w:color="auto"/>
            </w:tcBorders>
            <w:shd w:val="clear" w:color="000000" w:fill="FFFFFF"/>
            <w:vAlign w:val="center"/>
            <w:hideMark/>
          </w:tcPr>
          <w:p w14:paraId="4EC70D9F"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2.30</w:t>
            </w:r>
          </w:p>
        </w:tc>
      </w:tr>
      <w:tr w:rsidR="00AE6F61" w:rsidRPr="00AE6F61" w14:paraId="1FB5E813" w14:textId="77777777" w:rsidTr="004E10C1">
        <w:trPr>
          <w:trHeight w:val="300"/>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6B06F39D"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R_M_State_UnempB12M</w:t>
            </w:r>
          </w:p>
        </w:tc>
        <w:tc>
          <w:tcPr>
            <w:tcW w:w="0" w:type="auto"/>
            <w:tcBorders>
              <w:top w:val="nil"/>
              <w:left w:val="nil"/>
              <w:bottom w:val="single" w:sz="4" w:space="0" w:color="auto"/>
              <w:right w:val="single" w:sz="4" w:space="0" w:color="auto"/>
            </w:tcBorders>
            <w:shd w:val="clear" w:color="000000" w:fill="FFFFFF"/>
            <w:vAlign w:val="center"/>
            <w:hideMark/>
          </w:tcPr>
          <w:p w14:paraId="04BCCDCB" w14:textId="28E035EC"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7,557,694</w:t>
            </w:r>
          </w:p>
        </w:tc>
        <w:tc>
          <w:tcPr>
            <w:tcW w:w="0" w:type="auto"/>
            <w:tcBorders>
              <w:top w:val="nil"/>
              <w:left w:val="nil"/>
              <w:bottom w:val="single" w:sz="4" w:space="0" w:color="auto"/>
              <w:right w:val="single" w:sz="4" w:space="0" w:color="auto"/>
            </w:tcBorders>
            <w:shd w:val="clear" w:color="000000" w:fill="FFFFFF"/>
            <w:vAlign w:val="center"/>
            <w:hideMark/>
          </w:tcPr>
          <w:p w14:paraId="5A2F8CAE"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6D34E84B"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0.38</w:t>
            </w:r>
          </w:p>
        </w:tc>
        <w:tc>
          <w:tcPr>
            <w:tcW w:w="0" w:type="auto"/>
            <w:tcBorders>
              <w:top w:val="nil"/>
              <w:left w:val="nil"/>
              <w:bottom w:val="single" w:sz="4" w:space="0" w:color="auto"/>
              <w:right w:val="single" w:sz="4" w:space="0" w:color="auto"/>
            </w:tcBorders>
            <w:shd w:val="clear" w:color="000000" w:fill="FFFFFF"/>
            <w:vAlign w:val="center"/>
            <w:hideMark/>
          </w:tcPr>
          <w:p w14:paraId="21C07378"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1.13</w:t>
            </w:r>
          </w:p>
        </w:tc>
        <w:tc>
          <w:tcPr>
            <w:tcW w:w="0" w:type="auto"/>
            <w:tcBorders>
              <w:top w:val="nil"/>
              <w:left w:val="nil"/>
              <w:bottom w:val="single" w:sz="4" w:space="0" w:color="auto"/>
              <w:right w:val="single" w:sz="4" w:space="0" w:color="auto"/>
            </w:tcBorders>
            <w:shd w:val="clear" w:color="000000" w:fill="FFFFFF"/>
            <w:vAlign w:val="center"/>
            <w:hideMark/>
          </w:tcPr>
          <w:p w14:paraId="6F1A7D8F"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2.53</w:t>
            </w:r>
          </w:p>
        </w:tc>
        <w:tc>
          <w:tcPr>
            <w:tcW w:w="0" w:type="auto"/>
            <w:tcBorders>
              <w:top w:val="nil"/>
              <w:left w:val="nil"/>
              <w:bottom w:val="single" w:sz="4" w:space="0" w:color="auto"/>
              <w:right w:val="single" w:sz="4" w:space="0" w:color="auto"/>
            </w:tcBorders>
            <w:shd w:val="clear" w:color="000000" w:fill="FFFFFF"/>
            <w:vAlign w:val="center"/>
            <w:hideMark/>
          </w:tcPr>
          <w:p w14:paraId="664FD547"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0.29</w:t>
            </w:r>
          </w:p>
        </w:tc>
      </w:tr>
      <w:tr w:rsidR="00AE6F61" w:rsidRPr="00AE6F61" w14:paraId="554F92D5" w14:textId="77777777" w:rsidTr="004E10C1">
        <w:trPr>
          <w:trHeight w:val="300"/>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2094EE3B"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R_M_State_UnempB12M_BROK_CONV</w:t>
            </w:r>
          </w:p>
        </w:tc>
        <w:tc>
          <w:tcPr>
            <w:tcW w:w="0" w:type="auto"/>
            <w:tcBorders>
              <w:top w:val="nil"/>
              <w:left w:val="nil"/>
              <w:bottom w:val="single" w:sz="4" w:space="0" w:color="auto"/>
              <w:right w:val="single" w:sz="4" w:space="0" w:color="auto"/>
            </w:tcBorders>
            <w:shd w:val="clear" w:color="000000" w:fill="FFFFFF"/>
            <w:vAlign w:val="center"/>
            <w:hideMark/>
          </w:tcPr>
          <w:p w14:paraId="0C84124C" w14:textId="4A9D17DF"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7,557,694</w:t>
            </w:r>
          </w:p>
        </w:tc>
        <w:tc>
          <w:tcPr>
            <w:tcW w:w="0" w:type="auto"/>
            <w:tcBorders>
              <w:top w:val="nil"/>
              <w:left w:val="nil"/>
              <w:bottom w:val="single" w:sz="4" w:space="0" w:color="auto"/>
              <w:right w:val="single" w:sz="4" w:space="0" w:color="auto"/>
            </w:tcBorders>
            <w:shd w:val="clear" w:color="000000" w:fill="FFFFFF"/>
            <w:vAlign w:val="center"/>
            <w:hideMark/>
          </w:tcPr>
          <w:p w14:paraId="41BE9E50"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48CC3F73"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5EAAF731"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0.10</w:t>
            </w:r>
          </w:p>
        </w:tc>
        <w:tc>
          <w:tcPr>
            <w:tcW w:w="0" w:type="auto"/>
            <w:tcBorders>
              <w:top w:val="nil"/>
              <w:left w:val="nil"/>
              <w:bottom w:val="single" w:sz="4" w:space="0" w:color="auto"/>
              <w:right w:val="single" w:sz="4" w:space="0" w:color="auto"/>
            </w:tcBorders>
            <w:shd w:val="clear" w:color="000000" w:fill="FFFFFF"/>
            <w:vAlign w:val="center"/>
            <w:hideMark/>
          </w:tcPr>
          <w:p w14:paraId="5FD9F987"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2.53</w:t>
            </w:r>
          </w:p>
        </w:tc>
        <w:tc>
          <w:tcPr>
            <w:tcW w:w="0" w:type="auto"/>
            <w:tcBorders>
              <w:top w:val="nil"/>
              <w:left w:val="nil"/>
              <w:bottom w:val="single" w:sz="4" w:space="0" w:color="auto"/>
              <w:right w:val="single" w:sz="4" w:space="0" w:color="auto"/>
            </w:tcBorders>
            <w:shd w:val="clear" w:color="000000" w:fill="FFFFFF"/>
            <w:vAlign w:val="center"/>
            <w:hideMark/>
          </w:tcPr>
          <w:p w14:paraId="48468B01"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0.34</w:t>
            </w:r>
          </w:p>
        </w:tc>
      </w:tr>
      <w:tr w:rsidR="00AE6F61" w:rsidRPr="00AE6F61" w14:paraId="1C87B308" w14:textId="77777777" w:rsidTr="004E10C1">
        <w:trPr>
          <w:trHeight w:val="300"/>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68C0DDAD"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R_M_State_UnempB12M_CMI</w:t>
            </w:r>
          </w:p>
        </w:tc>
        <w:tc>
          <w:tcPr>
            <w:tcW w:w="0" w:type="auto"/>
            <w:tcBorders>
              <w:top w:val="nil"/>
              <w:left w:val="nil"/>
              <w:bottom w:val="single" w:sz="4" w:space="0" w:color="auto"/>
              <w:right w:val="single" w:sz="4" w:space="0" w:color="auto"/>
            </w:tcBorders>
            <w:shd w:val="clear" w:color="000000" w:fill="FFFFFF"/>
            <w:vAlign w:val="center"/>
            <w:hideMark/>
          </w:tcPr>
          <w:p w14:paraId="4A05300E" w14:textId="12A271A5"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7,557,694</w:t>
            </w:r>
          </w:p>
        </w:tc>
        <w:tc>
          <w:tcPr>
            <w:tcW w:w="0" w:type="auto"/>
            <w:tcBorders>
              <w:top w:val="nil"/>
              <w:left w:val="nil"/>
              <w:bottom w:val="single" w:sz="4" w:space="0" w:color="auto"/>
              <w:right w:val="single" w:sz="4" w:space="0" w:color="auto"/>
            </w:tcBorders>
            <w:shd w:val="clear" w:color="000000" w:fill="FFFFFF"/>
            <w:vAlign w:val="center"/>
            <w:hideMark/>
          </w:tcPr>
          <w:p w14:paraId="44116CBE"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6B857ED3"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7B5F61A1"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1.12</w:t>
            </w:r>
          </w:p>
        </w:tc>
        <w:tc>
          <w:tcPr>
            <w:tcW w:w="0" w:type="auto"/>
            <w:tcBorders>
              <w:top w:val="nil"/>
              <w:left w:val="nil"/>
              <w:bottom w:val="single" w:sz="4" w:space="0" w:color="auto"/>
              <w:right w:val="single" w:sz="4" w:space="0" w:color="auto"/>
            </w:tcBorders>
            <w:shd w:val="clear" w:color="000000" w:fill="FFFFFF"/>
            <w:vAlign w:val="center"/>
            <w:hideMark/>
          </w:tcPr>
          <w:p w14:paraId="15315CCB"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2.53</w:t>
            </w:r>
          </w:p>
        </w:tc>
        <w:tc>
          <w:tcPr>
            <w:tcW w:w="0" w:type="auto"/>
            <w:tcBorders>
              <w:top w:val="nil"/>
              <w:left w:val="nil"/>
              <w:bottom w:val="single" w:sz="4" w:space="0" w:color="auto"/>
              <w:right w:val="single" w:sz="4" w:space="0" w:color="auto"/>
            </w:tcBorders>
            <w:shd w:val="clear" w:color="000000" w:fill="FFFFFF"/>
            <w:vAlign w:val="center"/>
            <w:hideMark/>
          </w:tcPr>
          <w:p w14:paraId="21C1A29A"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0.31</w:t>
            </w:r>
          </w:p>
        </w:tc>
      </w:tr>
      <w:tr w:rsidR="00AE6F61" w:rsidRPr="00AE6F61" w14:paraId="5F5D5BD6" w14:textId="77777777" w:rsidTr="004E10C1">
        <w:trPr>
          <w:trHeight w:val="300"/>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1CEBFF84"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R_M_State_UnempB12M_CORR</w:t>
            </w:r>
          </w:p>
        </w:tc>
        <w:tc>
          <w:tcPr>
            <w:tcW w:w="0" w:type="auto"/>
            <w:tcBorders>
              <w:top w:val="nil"/>
              <w:left w:val="nil"/>
              <w:bottom w:val="single" w:sz="4" w:space="0" w:color="auto"/>
              <w:right w:val="single" w:sz="4" w:space="0" w:color="auto"/>
            </w:tcBorders>
            <w:shd w:val="clear" w:color="000000" w:fill="FFFFFF"/>
            <w:vAlign w:val="center"/>
            <w:hideMark/>
          </w:tcPr>
          <w:p w14:paraId="24B63AFB" w14:textId="64D82129"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7,557,694</w:t>
            </w:r>
          </w:p>
        </w:tc>
        <w:tc>
          <w:tcPr>
            <w:tcW w:w="0" w:type="auto"/>
            <w:tcBorders>
              <w:top w:val="nil"/>
              <w:left w:val="nil"/>
              <w:bottom w:val="single" w:sz="4" w:space="0" w:color="auto"/>
              <w:right w:val="single" w:sz="4" w:space="0" w:color="auto"/>
            </w:tcBorders>
            <w:shd w:val="clear" w:color="000000" w:fill="FFFFFF"/>
            <w:vAlign w:val="center"/>
            <w:hideMark/>
          </w:tcPr>
          <w:p w14:paraId="7E01625B"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16273F96"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7ABF2100"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0.44</w:t>
            </w:r>
          </w:p>
        </w:tc>
        <w:tc>
          <w:tcPr>
            <w:tcW w:w="0" w:type="auto"/>
            <w:tcBorders>
              <w:top w:val="nil"/>
              <w:left w:val="nil"/>
              <w:bottom w:val="single" w:sz="4" w:space="0" w:color="auto"/>
              <w:right w:val="single" w:sz="4" w:space="0" w:color="auto"/>
            </w:tcBorders>
            <w:shd w:val="clear" w:color="000000" w:fill="FFFFFF"/>
            <w:vAlign w:val="center"/>
            <w:hideMark/>
          </w:tcPr>
          <w:p w14:paraId="1161F018"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2.53</w:t>
            </w:r>
          </w:p>
        </w:tc>
        <w:tc>
          <w:tcPr>
            <w:tcW w:w="0" w:type="auto"/>
            <w:tcBorders>
              <w:top w:val="nil"/>
              <w:left w:val="nil"/>
              <w:bottom w:val="single" w:sz="4" w:space="0" w:color="auto"/>
              <w:right w:val="single" w:sz="4" w:space="0" w:color="auto"/>
            </w:tcBorders>
            <w:shd w:val="clear" w:color="000000" w:fill="FFFFFF"/>
            <w:vAlign w:val="center"/>
            <w:hideMark/>
          </w:tcPr>
          <w:p w14:paraId="75447C31"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0.57</w:t>
            </w:r>
          </w:p>
        </w:tc>
      </w:tr>
      <w:tr w:rsidR="00AE6F61" w:rsidRPr="00AE6F61" w14:paraId="37F2A917" w14:textId="77777777" w:rsidTr="004E10C1">
        <w:trPr>
          <w:trHeight w:val="300"/>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1B98FA22"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R_M_State_UnempB12M_IO_CONV</w:t>
            </w:r>
          </w:p>
        </w:tc>
        <w:tc>
          <w:tcPr>
            <w:tcW w:w="0" w:type="auto"/>
            <w:tcBorders>
              <w:top w:val="nil"/>
              <w:left w:val="nil"/>
              <w:bottom w:val="single" w:sz="4" w:space="0" w:color="auto"/>
              <w:right w:val="single" w:sz="4" w:space="0" w:color="auto"/>
            </w:tcBorders>
            <w:shd w:val="clear" w:color="000000" w:fill="FFFFFF"/>
            <w:vAlign w:val="center"/>
            <w:hideMark/>
          </w:tcPr>
          <w:p w14:paraId="56C0B893" w14:textId="22EB894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7,557,694</w:t>
            </w:r>
          </w:p>
        </w:tc>
        <w:tc>
          <w:tcPr>
            <w:tcW w:w="0" w:type="auto"/>
            <w:tcBorders>
              <w:top w:val="nil"/>
              <w:left w:val="nil"/>
              <w:bottom w:val="single" w:sz="4" w:space="0" w:color="auto"/>
              <w:right w:val="single" w:sz="4" w:space="0" w:color="auto"/>
            </w:tcBorders>
            <w:shd w:val="clear" w:color="000000" w:fill="FFFFFF"/>
            <w:vAlign w:val="center"/>
            <w:hideMark/>
          </w:tcPr>
          <w:p w14:paraId="3A75D185"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54F3A74B"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2265C921"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0.10</w:t>
            </w:r>
          </w:p>
        </w:tc>
        <w:tc>
          <w:tcPr>
            <w:tcW w:w="0" w:type="auto"/>
            <w:tcBorders>
              <w:top w:val="nil"/>
              <w:left w:val="nil"/>
              <w:bottom w:val="single" w:sz="4" w:space="0" w:color="auto"/>
              <w:right w:val="single" w:sz="4" w:space="0" w:color="auto"/>
            </w:tcBorders>
            <w:shd w:val="clear" w:color="000000" w:fill="FFFFFF"/>
            <w:vAlign w:val="center"/>
            <w:hideMark/>
          </w:tcPr>
          <w:p w14:paraId="35E1CB82"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2.53</w:t>
            </w:r>
          </w:p>
        </w:tc>
        <w:tc>
          <w:tcPr>
            <w:tcW w:w="0" w:type="auto"/>
            <w:tcBorders>
              <w:top w:val="nil"/>
              <w:left w:val="nil"/>
              <w:bottom w:val="single" w:sz="4" w:space="0" w:color="auto"/>
              <w:right w:val="single" w:sz="4" w:space="0" w:color="auto"/>
            </w:tcBorders>
            <w:shd w:val="clear" w:color="000000" w:fill="FFFFFF"/>
            <w:vAlign w:val="center"/>
            <w:hideMark/>
          </w:tcPr>
          <w:p w14:paraId="32490FDF"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0.35</w:t>
            </w:r>
          </w:p>
        </w:tc>
      </w:tr>
      <w:tr w:rsidR="00AE6F61" w:rsidRPr="00AE6F61" w14:paraId="7A1D89D0" w14:textId="77777777" w:rsidTr="004E10C1">
        <w:trPr>
          <w:trHeight w:val="300"/>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734DB157"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R_M_State_UnempB12M_SP1</w:t>
            </w:r>
          </w:p>
        </w:tc>
        <w:tc>
          <w:tcPr>
            <w:tcW w:w="0" w:type="auto"/>
            <w:tcBorders>
              <w:top w:val="nil"/>
              <w:left w:val="nil"/>
              <w:bottom w:val="single" w:sz="4" w:space="0" w:color="auto"/>
              <w:right w:val="single" w:sz="4" w:space="0" w:color="auto"/>
            </w:tcBorders>
            <w:shd w:val="clear" w:color="000000" w:fill="FFFFFF"/>
            <w:vAlign w:val="center"/>
            <w:hideMark/>
          </w:tcPr>
          <w:p w14:paraId="06995C95" w14:textId="71837E3C"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7,557,694</w:t>
            </w:r>
          </w:p>
        </w:tc>
        <w:tc>
          <w:tcPr>
            <w:tcW w:w="0" w:type="auto"/>
            <w:tcBorders>
              <w:top w:val="nil"/>
              <w:left w:val="nil"/>
              <w:bottom w:val="single" w:sz="4" w:space="0" w:color="auto"/>
              <w:right w:val="single" w:sz="4" w:space="0" w:color="auto"/>
            </w:tcBorders>
            <w:shd w:val="clear" w:color="000000" w:fill="FFFFFF"/>
            <w:vAlign w:val="center"/>
            <w:hideMark/>
          </w:tcPr>
          <w:p w14:paraId="44816AEA"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33EF61FC"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w:t>
            </w:r>
          </w:p>
        </w:tc>
        <w:tc>
          <w:tcPr>
            <w:tcW w:w="0" w:type="auto"/>
            <w:tcBorders>
              <w:top w:val="nil"/>
              <w:left w:val="nil"/>
              <w:bottom w:val="single" w:sz="4" w:space="0" w:color="auto"/>
              <w:right w:val="single" w:sz="4" w:space="0" w:color="auto"/>
            </w:tcBorders>
            <w:shd w:val="clear" w:color="000000" w:fill="FFFFFF"/>
            <w:vAlign w:val="center"/>
            <w:hideMark/>
          </w:tcPr>
          <w:p w14:paraId="018EC543"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1.18</w:t>
            </w:r>
          </w:p>
        </w:tc>
        <w:tc>
          <w:tcPr>
            <w:tcW w:w="0" w:type="auto"/>
            <w:tcBorders>
              <w:top w:val="nil"/>
              <w:left w:val="nil"/>
              <w:bottom w:val="single" w:sz="4" w:space="0" w:color="auto"/>
              <w:right w:val="single" w:sz="4" w:space="0" w:color="auto"/>
            </w:tcBorders>
            <w:shd w:val="clear" w:color="000000" w:fill="FFFFFF"/>
            <w:vAlign w:val="center"/>
            <w:hideMark/>
          </w:tcPr>
          <w:p w14:paraId="5D323E1B"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2.53</w:t>
            </w:r>
          </w:p>
        </w:tc>
        <w:tc>
          <w:tcPr>
            <w:tcW w:w="0" w:type="auto"/>
            <w:tcBorders>
              <w:top w:val="nil"/>
              <w:left w:val="nil"/>
              <w:bottom w:val="single" w:sz="4" w:space="0" w:color="auto"/>
              <w:right w:val="single" w:sz="4" w:space="0" w:color="auto"/>
            </w:tcBorders>
            <w:shd w:val="clear" w:color="000000" w:fill="FFFFFF"/>
            <w:vAlign w:val="center"/>
            <w:hideMark/>
          </w:tcPr>
          <w:p w14:paraId="6B857670"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0.26</w:t>
            </w:r>
          </w:p>
        </w:tc>
      </w:tr>
      <w:tr w:rsidR="00AE6F61" w:rsidRPr="00AE6F61" w14:paraId="3A1D3D56" w14:textId="77777777" w:rsidTr="004E10C1">
        <w:trPr>
          <w:trHeight w:val="404"/>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5A3CFCC1"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R_M_State_UnempB12M_SP1_MOBGT120</w:t>
            </w:r>
          </w:p>
        </w:tc>
        <w:tc>
          <w:tcPr>
            <w:tcW w:w="0" w:type="auto"/>
            <w:tcBorders>
              <w:top w:val="nil"/>
              <w:left w:val="nil"/>
              <w:bottom w:val="single" w:sz="4" w:space="0" w:color="auto"/>
              <w:right w:val="single" w:sz="4" w:space="0" w:color="auto"/>
            </w:tcBorders>
            <w:shd w:val="clear" w:color="000000" w:fill="FFFFFF"/>
            <w:vAlign w:val="center"/>
            <w:hideMark/>
          </w:tcPr>
          <w:p w14:paraId="70B94C41" w14:textId="67F7344D"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7,557,694</w:t>
            </w:r>
          </w:p>
        </w:tc>
        <w:tc>
          <w:tcPr>
            <w:tcW w:w="0" w:type="auto"/>
            <w:tcBorders>
              <w:top w:val="nil"/>
              <w:left w:val="nil"/>
              <w:bottom w:val="single" w:sz="4" w:space="0" w:color="auto"/>
              <w:right w:val="single" w:sz="4" w:space="0" w:color="auto"/>
            </w:tcBorders>
            <w:shd w:val="clear" w:color="000000" w:fill="FFFFFF"/>
            <w:vAlign w:val="center"/>
            <w:hideMark/>
          </w:tcPr>
          <w:p w14:paraId="0FAF5925"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54FB99C3"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5346A5F4"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0.17</w:t>
            </w:r>
          </w:p>
        </w:tc>
        <w:tc>
          <w:tcPr>
            <w:tcW w:w="0" w:type="auto"/>
            <w:tcBorders>
              <w:top w:val="nil"/>
              <w:left w:val="nil"/>
              <w:bottom w:val="single" w:sz="4" w:space="0" w:color="auto"/>
              <w:right w:val="single" w:sz="4" w:space="0" w:color="auto"/>
            </w:tcBorders>
            <w:shd w:val="clear" w:color="000000" w:fill="FFFFFF"/>
            <w:vAlign w:val="center"/>
            <w:hideMark/>
          </w:tcPr>
          <w:p w14:paraId="585972DB"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2.53</w:t>
            </w:r>
          </w:p>
        </w:tc>
        <w:tc>
          <w:tcPr>
            <w:tcW w:w="0" w:type="auto"/>
            <w:tcBorders>
              <w:top w:val="nil"/>
              <w:left w:val="nil"/>
              <w:bottom w:val="single" w:sz="4" w:space="0" w:color="auto"/>
              <w:right w:val="single" w:sz="4" w:space="0" w:color="auto"/>
            </w:tcBorders>
            <w:shd w:val="clear" w:color="000000" w:fill="FFFFFF"/>
            <w:vAlign w:val="center"/>
            <w:hideMark/>
          </w:tcPr>
          <w:p w14:paraId="7A982701"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0.41</w:t>
            </w:r>
          </w:p>
        </w:tc>
      </w:tr>
      <w:tr w:rsidR="00AE6F61" w:rsidRPr="00AE6F61" w14:paraId="416C8F7F" w14:textId="77777777" w:rsidTr="004E10C1">
        <w:trPr>
          <w:trHeight w:val="300"/>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0EC6DC58"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R_M_US_GDPB1M</w:t>
            </w:r>
          </w:p>
        </w:tc>
        <w:tc>
          <w:tcPr>
            <w:tcW w:w="0" w:type="auto"/>
            <w:tcBorders>
              <w:top w:val="nil"/>
              <w:left w:val="nil"/>
              <w:bottom w:val="single" w:sz="4" w:space="0" w:color="auto"/>
              <w:right w:val="single" w:sz="4" w:space="0" w:color="auto"/>
            </w:tcBorders>
            <w:shd w:val="clear" w:color="000000" w:fill="FFFFFF"/>
            <w:vAlign w:val="center"/>
            <w:hideMark/>
          </w:tcPr>
          <w:p w14:paraId="7DFFD61C" w14:textId="050CB080"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7,557,694</w:t>
            </w:r>
          </w:p>
        </w:tc>
        <w:tc>
          <w:tcPr>
            <w:tcW w:w="0" w:type="auto"/>
            <w:tcBorders>
              <w:top w:val="nil"/>
              <w:left w:val="nil"/>
              <w:bottom w:val="single" w:sz="4" w:space="0" w:color="auto"/>
              <w:right w:val="single" w:sz="4" w:space="0" w:color="auto"/>
            </w:tcBorders>
            <w:shd w:val="clear" w:color="000000" w:fill="FFFFFF"/>
            <w:vAlign w:val="center"/>
            <w:hideMark/>
          </w:tcPr>
          <w:p w14:paraId="5AC5EE93"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765E67B9"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-0.08</w:t>
            </w:r>
          </w:p>
        </w:tc>
        <w:tc>
          <w:tcPr>
            <w:tcW w:w="0" w:type="auto"/>
            <w:tcBorders>
              <w:top w:val="nil"/>
              <w:left w:val="nil"/>
              <w:bottom w:val="single" w:sz="4" w:space="0" w:color="auto"/>
              <w:right w:val="single" w:sz="4" w:space="0" w:color="auto"/>
            </w:tcBorders>
            <w:shd w:val="clear" w:color="000000" w:fill="FFFFFF"/>
            <w:vAlign w:val="center"/>
            <w:hideMark/>
          </w:tcPr>
          <w:p w14:paraId="1EBE1ABF"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0.03</w:t>
            </w:r>
          </w:p>
        </w:tc>
        <w:tc>
          <w:tcPr>
            <w:tcW w:w="0" w:type="auto"/>
            <w:tcBorders>
              <w:top w:val="nil"/>
              <w:left w:val="nil"/>
              <w:bottom w:val="single" w:sz="4" w:space="0" w:color="auto"/>
              <w:right w:val="single" w:sz="4" w:space="0" w:color="auto"/>
            </w:tcBorders>
            <w:shd w:val="clear" w:color="000000" w:fill="FFFFFF"/>
            <w:vAlign w:val="center"/>
            <w:hideMark/>
          </w:tcPr>
          <w:p w14:paraId="7E14D27F"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0.08</w:t>
            </w:r>
          </w:p>
        </w:tc>
        <w:tc>
          <w:tcPr>
            <w:tcW w:w="0" w:type="auto"/>
            <w:tcBorders>
              <w:top w:val="nil"/>
              <w:left w:val="nil"/>
              <w:bottom w:val="single" w:sz="4" w:space="0" w:color="auto"/>
              <w:right w:val="single" w:sz="4" w:space="0" w:color="auto"/>
            </w:tcBorders>
            <w:shd w:val="clear" w:color="000000" w:fill="FFFFFF"/>
            <w:vAlign w:val="center"/>
            <w:hideMark/>
          </w:tcPr>
          <w:p w14:paraId="7FDC4C6B"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0.03</w:t>
            </w:r>
          </w:p>
        </w:tc>
      </w:tr>
      <w:tr w:rsidR="00AE6F61" w:rsidRPr="00AE6F61" w14:paraId="51CEC485" w14:textId="77777777" w:rsidTr="004E10C1">
        <w:trPr>
          <w:trHeight w:val="300"/>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7CC9C0E4" w14:textId="77777777" w:rsidR="00AE6F61" w:rsidRPr="004E10C1" w:rsidRDefault="00AE6F61" w:rsidP="004E10C1">
            <w:pPr>
              <w:spacing w:after="0" w:line="240" w:lineRule="auto"/>
              <w:jc w:val="center"/>
              <w:rPr>
                <w:rFonts w:eastAsia="Times New Roman" w:cs="Arial"/>
                <w:color w:val="000000"/>
                <w:sz w:val="20"/>
                <w:szCs w:val="20"/>
              </w:rPr>
            </w:pPr>
            <w:proofErr w:type="spellStart"/>
            <w:r w:rsidRPr="004E10C1">
              <w:rPr>
                <w:rFonts w:eastAsia="Times New Roman" w:cs="Arial"/>
                <w:color w:val="000000"/>
                <w:sz w:val="20"/>
                <w:szCs w:val="20"/>
              </w:rPr>
              <w:t>S_M_FicoRefresh</w:t>
            </w:r>
            <w:proofErr w:type="spellEnd"/>
          </w:p>
        </w:tc>
        <w:tc>
          <w:tcPr>
            <w:tcW w:w="0" w:type="auto"/>
            <w:tcBorders>
              <w:top w:val="nil"/>
              <w:left w:val="nil"/>
              <w:bottom w:val="single" w:sz="4" w:space="0" w:color="auto"/>
              <w:right w:val="single" w:sz="4" w:space="0" w:color="auto"/>
            </w:tcBorders>
            <w:shd w:val="clear" w:color="000000" w:fill="FFFFFF"/>
            <w:vAlign w:val="center"/>
            <w:hideMark/>
          </w:tcPr>
          <w:p w14:paraId="62F9EF26" w14:textId="544A2A0E"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7,557,694</w:t>
            </w:r>
          </w:p>
        </w:tc>
        <w:tc>
          <w:tcPr>
            <w:tcW w:w="0" w:type="auto"/>
            <w:tcBorders>
              <w:top w:val="nil"/>
              <w:left w:val="nil"/>
              <w:bottom w:val="single" w:sz="4" w:space="0" w:color="auto"/>
              <w:right w:val="single" w:sz="4" w:space="0" w:color="auto"/>
            </w:tcBorders>
            <w:shd w:val="clear" w:color="000000" w:fill="FFFFFF"/>
            <w:vAlign w:val="center"/>
            <w:hideMark/>
          </w:tcPr>
          <w:p w14:paraId="29587C78"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42ABBE24"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300</w:t>
            </w:r>
          </w:p>
        </w:tc>
        <w:tc>
          <w:tcPr>
            <w:tcW w:w="0" w:type="auto"/>
            <w:tcBorders>
              <w:top w:val="nil"/>
              <w:left w:val="nil"/>
              <w:bottom w:val="single" w:sz="4" w:space="0" w:color="auto"/>
              <w:right w:val="single" w:sz="4" w:space="0" w:color="auto"/>
            </w:tcBorders>
            <w:shd w:val="clear" w:color="000000" w:fill="FFFFFF"/>
            <w:vAlign w:val="center"/>
            <w:hideMark/>
          </w:tcPr>
          <w:p w14:paraId="51AA4DE8"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575.74</w:t>
            </w:r>
          </w:p>
        </w:tc>
        <w:tc>
          <w:tcPr>
            <w:tcW w:w="0" w:type="auto"/>
            <w:tcBorders>
              <w:top w:val="nil"/>
              <w:left w:val="nil"/>
              <w:bottom w:val="single" w:sz="4" w:space="0" w:color="auto"/>
              <w:right w:val="single" w:sz="4" w:space="0" w:color="auto"/>
            </w:tcBorders>
            <w:shd w:val="clear" w:color="000000" w:fill="FFFFFF"/>
            <w:vAlign w:val="center"/>
            <w:hideMark/>
          </w:tcPr>
          <w:p w14:paraId="0D7BAD87"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850</w:t>
            </w:r>
          </w:p>
        </w:tc>
        <w:tc>
          <w:tcPr>
            <w:tcW w:w="0" w:type="auto"/>
            <w:tcBorders>
              <w:top w:val="nil"/>
              <w:left w:val="nil"/>
              <w:bottom w:val="single" w:sz="4" w:space="0" w:color="auto"/>
              <w:right w:val="single" w:sz="4" w:space="0" w:color="auto"/>
            </w:tcBorders>
            <w:shd w:val="clear" w:color="000000" w:fill="FFFFFF"/>
            <w:vAlign w:val="center"/>
            <w:hideMark/>
          </w:tcPr>
          <w:p w14:paraId="5CBCCB44"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90.70</w:t>
            </w:r>
          </w:p>
        </w:tc>
      </w:tr>
      <w:tr w:rsidR="00AE6F61" w:rsidRPr="00AE6F61" w14:paraId="67C87FC1" w14:textId="77777777" w:rsidTr="004E10C1">
        <w:trPr>
          <w:trHeight w:val="300"/>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045613D6"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S_M_FicoRefresh_LSP640</w:t>
            </w:r>
          </w:p>
        </w:tc>
        <w:tc>
          <w:tcPr>
            <w:tcW w:w="0" w:type="auto"/>
            <w:tcBorders>
              <w:top w:val="nil"/>
              <w:left w:val="nil"/>
              <w:bottom w:val="single" w:sz="4" w:space="0" w:color="auto"/>
              <w:right w:val="single" w:sz="4" w:space="0" w:color="auto"/>
            </w:tcBorders>
            <w:shd w:val="clear" w:color="000000" w:fill="FFFFFF"/>
            <w:vAlign w:val="center"/>
            <w:hideMark/>
          </w:tcPr>
          <w:p w14:paraId="7543B355" w14:textId="6D2BD53E"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7,557,694</w:t>
            </w:r>
          </w:p>
        </w:tc>
        <w:tc>
          <w:tcPr>
            <w:tcW w:w="0" w:type="auto"/>
            <w:tcBorders>
              <w:top w:val="nil"/>
              <w:left w:val="nil"/>
              <w:bottom w:val="single" w:sz="4" w:space="0" w:color="auto"/>
              <w:right w:val="single" w:sz="4" w:space="0" w:color="auto"/>
            </w:tcBorders>
            <w:shd w:val="clear" w:color="000000" w:fill="FFFFFF"/>
            <w:vAlign w:val="center"/>
            <w:hideMark/>
          </w:tcPr>
          <w:p w14:paraId="4143C5BB"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60056887"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300</w:t>
            </w:r>
          </w:p>
        </w:tc>
        <w:tc>
          <w:tcPr>
            <w:tcW w:w="0" w:type="auto"/>
            <w:tcBorders>
              <w:top w:val="nil"/>
              <w:left w:val="nil"/>
              <w:bottom w:val="single" w:sz="4" w:space="0" w:color="auto"/>
              <w:right w:val="single" w:sz="4" w:space="0" w:color="auto"/>
            </w:tcBorders>
            <w:shd w:val="clear" w:color="000000" w:fill="FFFFFF"/>
            <w:vAlign w:val="center"/>
            <w:hideMark/>
          </w:tcPr>
          <w:p w14:paraId="4A87FBD4"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559.76</w:t>
            </w:r>
          </w:p>
        </w:tc>
        <w:tc>
          <w:tcPr>
            <w:tcW w:w="0" w:type="auto"/>
            <w:tcBorders>
              <w:top w:val="nil"/>
              <w:left w:val="nil"/>
              <w:bottom w:val="single" w:sz="4" w:space="0" w:color="auto"/>
              <w:right w:val="single" w:sz="4" w:space="0" w:color="auto"/>
            </w:tcBorders>
            <w:shd w:val="clear" w:color="000000" w:fill="FFFFFF"/>
            <w:vAlign w:val="center"/>
            <w:hideMark/>
          </w:tcPr>
          <w:p w14:paraId="5DD4C65C"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640</w:t>
            </w:r>
          </w:p>
        </w:tc>
        <w:tc>
          <w:tcPr>
            <w:tcW w:w="0" w:type="auto"/>
            <w:tcBorders>
              <w:top w:val="nil"/>
              <w:left w:val="nil"/>
              <w:bottom w:val="single" w:sz="4" w:space="0" w:color="auto"/>
              <w:right w:val="single" w:sz="4" w:space="0" w:color="auto"/>
            </w:tcBorders>
            <w:shd w:val="clear" w:color="000000" w:fill="FFFFFF"/>
            <w:vAlign w:val="center"/>
            <w:hideMark/>
          </w:tcPr>
          <w:p w14:paraId="46CAA92A"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64.44</w:t>
            </w:r>
          </w:p>
        </w:tc>
      </w:tr>
      <w:tr w:rsidR="00AE6F61" w:rsidRPr="00AE6F61" w14:paraId="4F4BD60C" w14:textId="77777777" w:rsidTr="004E10C1">
        <w:trPr>
          <w:trHeight w:val="300"/>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11DA049B"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S_M_FicoRefresh_SP640</w:t>
            </w:r>
          </w:p>
        </w:tc>
        <w:tc>
          <w:tcPr>
            <w:tcW w:w="0" w:type="auto"/>
            <w:tcBorders>
              <w:top w:val="nil"/>
              <w:left w:val="nil"/>
              <w:bottom w:val="single" w:sz="4" w:space="0" w:color="auto"/>
              <w:right w:val="single" w:sz="4" w:space="0" w:color="auto"/>
            </w:tcBorders>
            <w:shd w:val="clear" w:color="000000" w:fill="FFFFFF"/>
            <w:vAlign w:val="center"/>
            <w:hideMark/>
          </w:tcPr>
          <w:p w14:paraId="73EF5A97" w14:textId="3B796354"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7,557,694</w:t>
            </w:r>
          </w:p>
        </w:tc>
        <w:tc>
          <w:tcPr>
            <w:tcW w:w="0" w:type="auto"/>
            <w:tcBorders>
              <w:top w:val="nil"/>
              <w:left w:val="nil"/>
              <w:bottom w:val="single" w:sz="4" w:space="0" w:color="auto"/>
              <w:right w:val="single" w:sz="4" w:space="0" w:color="auto"/>
            </w:tcBorders>
            <w:shd w:val="clear" w:color="000000" w:fill="FFFFFF"/>
            <w:vAlign w:val="center"/>
            <w:hideMark/>
          </w:tcPr>
          <w:p w14:paraId="40733A1B"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1F890330"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640</w:t>
            </w:r>
          </w:p>
        </w:tc>
        <w:tc>
          <w:tcPr>
            <w:tcW w:w="0" w:type="auto"/>
            <w:tcBorders>
              <w:top w:val="nil"/>
              <w:left w:val="nil"/>
              <w:bottom w:val="single" w:sz="4" w:space="0" w:color="auto"/>
              <w:right w:val="single" w:sz="4" w:space="0" w:color="auto"/>
            </w:tcBorders>
            <w:shd w:val="clear" w:color="000000" w:fill="FFFFFF"/>
            <w:vAlign w:val="center"/>
            <w:hideMark/>
          </w:tcPr>
          <w:p w14:paraId="664C190F"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655.99</w:t>
            </w:r>
          </w:p>
        </w:tc>
        <w:tc>
          <w:tcPr>
            <w:tcW w:w="0" w:type="auto"/>
            <w:tcBorders>
              <w:top w:val="nil"/>
              <w:left w:val="nil"/>
              <w:bottom w:val="single" w:sz="4" w:space="0" w:color="auto"/>
              <w:right w:val="single" w:sz="4" w:space="0" w:color="auto"/>
            </w:tcBorders>
            <w:shd w:val="clear" w:color="000000" w:fill="FFFFFF"/>
            <w:vAlign w:val="center"/>
            <w:hideMark/>
          </w:tcPr>
          <w:p w14:paraId="106A3F60"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850</w:t>
            </w:r>
          </w:p>
        </w:tc>
        <w:tc>
          <w:tcPr>
            <w:tcW w:w="0" w:type="auto"/>
            <w:tcBorders>
              <w:top w:val="nil"/>
              <w:left w:val="nil"/>
              <w:bottom w:val="single" w:sz="4" w:space="0" w:color="auto"/>
              <w:right w:val="single" w:sz="4" w:space="0" w:color="auto"/>
            </w:tcBorders>
            <w:shd w:val="clear" w:color="000000" w:fill="FFFFFF"/>
            <w:vAlign w:val="center"/>
            <w:hideMark/>
          </w:tcPr>
          <w:p w14:paraId="570E0111"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38.83</w:t>
            </w:r>
          </w:p>
        </w:tc>
      </w:tr>
      <w:tr w:rsidR="00AE6F61" w:rsidRPr="00AE6F61" w14:paraId="2DCBCA97" w14:textId="77777777" w:rsidTr="004E10C1">
        <w:trPr>
          <w:trHeight w:val="300"/>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2B5F6147"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S_M_FicoRefresh_SP720</w:t>
            </w:r>
          </w:p>
        </w:tc>
        <w:tc>
          <w:tcPr>
            <w:tcW w:w="0" w:type="auto"/>
            <w:tcBorders>
              <w:top w:val="nil"/>
              <w:left w:val="nil"/>
              <w:bottom w:val="single" w:sz="4" w:space="0" w:color="auto"/>
              <w:right w:val="single" w:sz="4" w:space="0" w:color="auto"/>
            </w:tcBorders>
            <w:shd w:val="clear" w:color="000000" w:fill="FFFFFF"/>
            <w:vAlign w:val="center"/>
            <w:hideMark/>
          </w:tcPr>
          <w:p w14:paraId="0523AF3F" w14:textId="64082623"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7,557,694</w:t>
            </w:r>
          </w:p>
        </w:tc>
        <w:tc>
          <w:tcPr>
            <w:tcW w:w="0" w:type="auto"/>
            <w:tcBorders>
              <w:top w:val="nil"/>
              <w:left w:val="nil"/>
              <w:bottom w:val="single" w:sz="4" w:space="0" w:color="auto"/>
              <w:right w:val="single" w:sz="4" w:space="0" w:color="auto"/>
            </w:tcBorders>
            <w:shd w:val="clear" w:color="000000" w:fill="FFFFFF"/>
            <w:vAlign w:val="center"/>
            <w:hideMark/>
          </w:tcPr>
          <w:p w14:paraId="4506BE2E"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2EBAD0B1"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720</w:t>
            </w:r>
          </w:p>
        </w:tc>
        <w:tc>
          <w:tcPr>
            <w:tcW w:w="0" w:type="auto"/>
            <w:tcBorders>
              <w:top w:val="nil"/>
              <w:left w:val="nil"/>
              <w:bottom w:val="single" w:sz="4" w:space="0" w:color="auto"/>
              <w:right w:val="single" w:sz="4" w:space="0" w:color="auto"/>
            </w:tcBorders>
            <w:shd w:val="clear" w:color="000000" w:fill="FFFFFF"/>
            <w:vAlign w:val="center"/>
            <w:hideMark/>
          </w:tcPr>
          <w:p w14:paraId="4FE4D1F1"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724.35</w:t>
            </w:r>
          </w:p>
        </w:tc>
        <w:tc>
          <w:tcPr>
            <w:tcW w:w="0" w:type="auto"/>
            <w:tcBorders>
              <w:top w:val="nil"/>
              <w:left w:val="nil"/>
              <w:bottom w:val="single" w:sz="4" w:space="0" w:color="auto"/>
              <w:right w:val="single" w:sz="4" w:space="0" w:color="auto"/>
            </w:tcBorders>
            <w:shd w:val="clear" w:color="000000" w:fill="FFFFFF"/>
            <w:vAlign w:val="center"/>
            <w:hideMark/>
          </w:tcPr>
          <w:p w14:paraId="1856FADF"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850</w:t>
            </w:r>
          </w:p>
        </w:tc>
        <w:tc>
          <w:tcPr>
            <w:tcW w:w="0" w:type="auto"/>
            <w:tcBorders>
              <w:top w:val="nil"/>
              <w:left w:val="nil"/>
              <w:bottom w:val="single" w:sz="4" w:space="0" w:color="auto"/>
              <w:right w:val="single" w:sz="4" w:space="0" w:color="auto"/>
            </w:tcBorders>
            <w:shd w:val="clear" w:color="000000" w:fill="FFFFFF"/>
            <w:vAlign w:val="center"/>
            <w:hideMark/>
          </w:tcPr>
          <w:p w14:paraId="5BE2FB33"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15.98</w:t>
            </w:r>
          </w:p>
        </w:tc>
      </w:tr>
      <w:tr w:rsidR="00AE6F61" w:rsidRPr="00AE6F61" w14:paraId="2304749A" w14:textId="77777777" w:rsidTr="004E10C1">
        <w:trPr>
          <w:trHeight w:val="300"/>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7E27CE61" w14:textId="77777777" w:rsidR="00AE6F61" w:rsidRPr="004E10C1" w:rsidRDefault="00AE6F61" w:rsidP="004E10C1">
            <w:pPr>
              <w:spacing w:after="0" w:line="240" w:lineRule="auto"/>
              <w:jc w:val="center"/>
              <w:rPr>
                <w:rFonts w:eastAsia="Times New Roman" w:cs="Arial"/>
                <w:color w:val="000000"/>
                <w:sz w:val="20"/>
                <w:szCs w:val="20"/>
              </w:rPr>
            </w:pPr>
            <w:proofErr w:type="spellStart"/>
            <w:r w:rsidRPr="004E10C1">
              <w:rPr>
                <w:rFonts w:eastAsia="Times New Roman" w:cs="Arial"/>
                <w:color w:val="000000"/>
                <w:sz w:val="20"/>
                <w:szCs w:val="20"/>
              </w:rPr>
              <w:t>S_S_FicoDcsn</w:t>
            </w:r>
            <w:proofErr w:type="spellEnd"/>
          </w:p>
        </w:tc>
        <w:tc>
          <w:tcPr>
            <w:tcW w:w="0" w:type="auto"/>
            <w:tcBorders>
              <w:top w:val="nil"/>
              <w:left w:val="nil"/>
              <w:bottom w:val="single" w:sz="4" w:space="0" w:color="auto"/>
              <w:right w:val="single" w:sz="4" w:space="0" w:color="auto"/>
            </w:tcBorders>
            <w:shd w:val="clear" w:color="000000" w:fill="FFFFFF"/>
            <w:vAlign w:val="center"/>
            <w:hideMark/>
          </w:tcPr>
          <w:p w14:paraId="58256309" w14:textId="0DDA4C29"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7,557,694</w:t>
            </w:r>
          </w:p>
        </w:tc>
        <w:tc>
          <w:tcPr>
            <w:tcW w:w="0" w:type="auto"/>
            <w:tcBorders>
              <w:top w:val="nil"/>
              <w:left w:val="nil"/>
              <w:bottom w:val="single" w:sz="4" w:space="0" w:color="auto"/>
              <w:right w:val="single" w:sz="4" w:space="0" w:color="auto"/>
            </w:tcBorders>
            <w:shd w:val="clear" w:color="000000" w:fill="FFFFFF"/>
            <w:vAlign w:val="center"/>
            <w:hideMark/>
          </w:tcPr>
          <w:p w14:paraId="2D553D97"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000000" w:fill="FFFFFF"/>
            <w:vAlign w:val="center"/>
            <w:hideMark/>
          </w:tcPr>
          <w:p w14:paraId="3A28A438"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300</w:t>
            </w:r>
          </w:p>
        </w:tc>
        <w:tc>
          <w:tcPr>
            <w:tcW w:w="0" w:type="auto"/>
            <w:tcBorders>
              <w:top w:val="nil"/>
              <w:left w:val="nil"/>
              <w:bottom w:val="single" w:sz="4" w:space="0" w:color="auto"/>
              <w:right w:val="single" w:sz="4" w:space="0" w:color="auto"/>
            </w:tcBorders>
            <w:shd w:val="clear" w:color="000000" w:fill="FFFFFF"/>
            <w:vAlign w:val="center"/>
            <w:hideMark/>
          </w:tcPr>
          <w:p w14:paraId="4430D46E"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632.87</w:t>
            </w:r>
          </w:p>
        </w:tc>
        <w:tc>
          <w:tcPr>
            <w:tcW w:w="0" w:type="auto"/>
            <w:tcBorders>
              <w:top w:val="nil"/>
              <w:left w:val="nil"/>
              <w:bottom w:val="single" w:sz="4" w:space="0" w:color="auto"/>
              <w:right w:val="single" w:sz="4" w:space="0" w:color="auto"/>
            </w:tcBorders>
            <w:shd w:val="clear" w:color="000000" w:fill="FFFFFF"/>
            <w:vAlign w:val="center"/>
            <w:hideMark/>
          </w:tcPr>
          <w:p w14:paraId="205262DE"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850</w:t>
            </w:r>
          </w:p>
        </w:tc>
        <w:tc>
          <w:tcPr>
            <w:tcW w:w="0" w:type="auto"/>
            <w:tcBorders>
              <w:top w:val="nil"/>
              <w:left w:val="nil"/>
              <w:bottom w:val="single" w:sz="4" w:space="0" w:color="auto"/>
              <w:right w:val="single" w:sz="4" w:space="0" w:color="auto"/>
            </w:tcBorders>
            <w:shd w:val="clear" w:color="000000" w:fill="FFFFFF"/>
            <w:vAlign w:val="center"/>
            <w:hideMark/>
          </w:tcPr>
          <w:p w14:paraId="13A7AF80" w14:textId="77777777" w:rsidR="00AE6F61" w:rsidRPr="004E10C1" w:rsidRDefault="00AE6F61" w:rsidP="004E10C1">
            <w:pPr>
              <w:spacing w:after="0" w:line="240" w:lineRule="auto"/>
              <w:jc w:val="center"/>
              <w:rPr>
                <w:rFonts w:eastAsia="Times New Roman" w:cs="Arial"/>
                <w:color w:val="000000"/>
                <w:sz w:val="20"/>
                <w:szCs w:val="20"/>
              </w:rPr>
            </w:pPr>
            <w:r w:rsidRPr="004E10C1">
              <w:rPr>
                <w:rFonts w:eastAsia="Times New Roman" w:cs="Arial"/>
                <w:color w:val="000000"/>
                <w:sz w:val="20"/>
                <w:szCs w:val="20"/>
              </w:rPr>
              <w:t>72.59</w:t>
            </w:r>
          </w:p>
        </w:tc>
      </w:tr>
    </w:tbl>
    <w:p w14:paraId="23D2B942" w14:textId="77777777" w:rsidR="00A838EC" w:rsidRPr="000109D2" w:rsidRDefault="00A838EC" w:rsidP="00A838EC">
      <w:pPr>
        <w:spacing w:line="240" w:lineRule="auto"/>
        <w:jc w:val="center"/>
        <w:rPr>
          <w:b/>
          <w:bCs/>
          <w:color w:val="4F81BD" w:themeColor="accent1"/>
          <w:szCs w:val="18"/>
          <w:highlight w:val="yellow"/>
        </w:rPr>
      </w:pPr>
    </w:p>
    <w:p w14:paraId="6619DFA2" w14:textId="77777777" w:rsidR="00A838EC" w:rsidRPr="000109D2" w:rsidRDefault="00A838EC" w:rsidP="00A838EC">
      <w:pPr>
        <w:spacing w:line="240" w:lineRule="auto"/>
        <w:jc w:val="center"/>
        <w:rPr>
          <w:b/>
          <w:bCs/>
          <w:color w:val="4F81BD" w:themeColor="accent1"/>
          <w:szCs w:val="18"/>
          <w:highlight w:val="yellow"/>
        </w:rPr>
      </w:pPr>
    </w:p>
    <w:p w14:paraId="20FD9BF7" w14:textId="7225213D" w:rsidR="00A838EC" w:rsidRPr="00D97E3D" w:rsidRDefault="00D97E3D" w:rsidP="00BF682A">
      <w:pPr>
        <w:pStyle w:val="Heading5"/>
        <w:jc w:val="center"/>
        <w:rPr>
          <w:highlight w:val="yellow"/>
        </w:rPr>
      </w:pPr>
      <w:bookmarkStart w:id="13" w:name="_Ref468295101"/>
      <w:bookmarkStart w:id="14" w:name="_Toc469736432"/>
      <w:r w:rsidRPr="00142E7D">
        <w:t xml:space="preserve">Table </w:t>
      </w:r>
      <w:r w:rsidRPr="00142E7D">
        <w:rPr>
          <w:rFonts w:ascii="Calibri" w:eastAsiaTheme="minorHAnsi" w:hAnsi="Calibri" w:cs="Calibri"/>
        </w:rPr>
        <w:t>4.1.3.1</w:t>
      </w:r>
      <w:r>
        <w:rPr>
          <w:rFonts w:ascii="Calibri" w:eastAsiaTheme="minorHAnsi" w:hAnsi="Calibri" w:cs="Calibri"/>
        </w:rPr>
        <w:t>5</w:t>
      </w:r>
      <w:r w:rsidRPr="00142E7D">
        <w:t xml:space="preserve">: </w:t>
      </w:r>
      <w:r w:rsidRPr="00D97E3D">
        <w:t xml:space="preserve">Descriptive Data Summary of </w:t>
      </w:r>
      <w:r>
        <w:t xml:space="preserve">PD </w:t>
      </w:r>
      <w:r w:rsidRPr="00D97E3D">
        <w:t>Model Drivers (Indicator Variable)</w:t>
      </w:r>
      <w:bookmarkEnd w:id="13"/>
      <w:bookmarkEnd w:id="14"/>
    </w:p>
    <w:tbl>
      <w:tblPr>
        <w:tblW w:w="7680" w:type="dxa"/>
        <w:jc w:val="center"/>
        <w:tblLook w:val="04A0" w:firstRow="1" w:lastRow="0" w:firstColumn="1" w:lastColumn="0" w:noHBand="0" w:noVBand="1"/>
      </w:tblPr>
      <w:tblGrid>
        <w:gridCol w:w="3760"/>
        <w:gridCol w:w="1600"/>
        <w:gridCol w:w="1360"/>
        <w:gridCol w:w="960"/>
      </w:tblGrid>
      <w:tr w:rsidR="00AE6F61" w:rsidRPr="00AE6F61" w14:paraId="241F1178" w14:textId="77777777" w:rsidTr="00BF682A">
        <w:trPr>
          <w:trHeight w:val="300"/>
          <w:tblHeader/>
          <w:jc w:val="center"/>
        </w:trPr>
        <w:tc>
          <w:tcPr>
            <w:tcW w:w="3760" w:type="dxa"/>
            <w:tcBorders>
              <w:top w:val="single" w:sz="4" w:space="0" w:color="auto"/>
              <w:left w:val="single" w:sz="4" w:space="0" w:color="auto"/>
              <w:bottom w:val="nil"/>
              <w:right w:val="single" w:sz="4" w:space="0" w:color="auto"/>
            </w:tcBorders>
            <w:shd w:val="clear" w:color="000000" w:fill="1F4E78"/>
            <w:noWrap/>
            <w:vAlign w:val="bottom"/>
            <w:hideMark/>
          </w:tcPr>
          <w:p w14:paraId="67E00A2C" w14:textId="77777777" w:rsidR="00AE6F61" w:rsidRPr="00AE6F61" w:rsidRDefault="00AE6F61" w:rsidP="000B7459">
            <w:pPr>
              <w:spacing w:after="0" w:line="240" w:lineRule="auto"/>
              <w:rPr>
                <w:rFonts w:ascii="Calibri" w:eastAsia="Times New Roman" w:hAnsi="Calibri" w:cs="Times New Roman"/>
                <w:color w:val="FFFFFF"/>
              </w:rPr>
            </w:pPr>
            <w:r w:rsidRPr="00AE6F61">
              <w:rPr>
                <w:rFonts w:ascii="Calibri" w:eastAsia="Times New Roman" w:hAnsi="Calibri" w:cs="Times New Roman"/>
                <w:color w:val="FFFFFF"/>
              </w:rPr>
              <w:t>Variable</w:t>
            </w:r>
          </w:p>
        </w:tc>
        <w:tc>
          <w:tcPr>
            <w:tcW w:w="1600" w:type="dxa"/>
            <w:tcBorders>
              <w:top w:val="single" w:sz="4" w:space="0" w:color="auto"/>
              <w:left w:val="nil"/>
              <w:bottom w:val="nil"/>
              <w:right w:val="single" w:sz="4" w:space="0" w:color="auto"/>
            </w:tcBorders>
            <w:shd w:val="clear" w:color="000000" w:fill="1F4E78"/>
            <w:noWrap/>
            <w:vAlign w:val="bottom"/>
            <w:hideMark/>
          </w:tcPr>
          <w:p w14:paraId="18F317CC" w14:textId="77777777" w:rsidR="00AE6F61" w:rsidRPr="00AE6F61" w:rsidRDefault="00AE6F61" w:rsidP="000B7459">
            <w:pPr>
              <w:spacing w:after="0" w:line="240" w:lineRule="auto"/>
              <w:rPr>
                <w:rFonts w:ascii="Calibri" w:eastAsia="Times New Roman" w:hAnsi="Calibri" w:cs="Times New Roman"/>
                <w:color w:val="FFFFFF"/>
              </w:rPr>
            </w:pPr>
            <w:r w:rsidRPr="00AE6F61">
              <w:rPr>
                <w:rFonts w:ascii="Calibri" w:eastAsia="Times New Roman" w:hAnsi="Calibri" w:cs="Times New Roman"/>
                <w:color w:val="FFFFFF"/>
              </w:rPr>
              <w:t>N</w:t>
            </w:r>
          </w:p>
        </w:tc>
        <w:tc>
          <w:tcPr>
            <w:tcW w:w="1360" w:type="dxa"/>
            <w:tcBorders>
              <w:top w:val="single" w:sz="4" w:space="0" w:color="auto"/>
              <w:left w:val="nil"/>
              <w:bottom w:val="nil"/>
              <w:right w:val="single" w:sz="4" w:space="0" w:color="auto"/>
            </w:tcBorders>
            <w:shd w:val="clear" w:color="000000" w:fill="1F4E78"/>
            <w:noWrap/>
            <w:vAlign w:val="bottom"/>
            <w:hideMark/>
          </w:tcPr>
          <w:p w14:paraId="40E4B078" w14:textId="77777777" w:rsidR="00AE6F61" w:rsidRPr="00AE6F61" w:rsidRDefault="00AE6F61" w:rsidP="000B7459">
            <w:pPr>
              <w:spacing w:after="0" w:line="240" w:lineRule="auto"/>
              <w:rPr>
                <w:rFonts w:ascii="Calibri" w:eastAsia="Times New Roman" w:hAnsi="Calibri" w:cs="Times New Roman"/>
                <w:color w:val="FFFFFF"/>
              </w:rPr>
            </w:pPr>
            <w:r w:rsidRPr="00AE6F61">
              <w:rPr>
                <w:rFonts w:ascii="Calibri" w:eastAsia="Times New Roman" w:hAnsi="Calibri" w:cs="Times New Roman"/>
                <w:color w:val="FFFFFF"/>
              </w:rPr>
              <w:t>Count (=1)</w:t>
            </w:r>
          </w:p>
        </w:tc>
        <w:tc>
          <w:tcPr>
            <w:tcW w:w="960" w:type="dxa"/>
            <w:tcBorders>
              <w:top w:val="single" w:sz="4" w:space="0" w:color="auto"/>
              <w:left w:val="nil"/>
              <w:bottom w:val="nil"/>
              <w:right w:val="single" w:sz="4" w:space="0" w:color="auto"/>
            </w:tcBorders>
            <w:shd w:val="clear" w:color="000000" w:fill="1F4E78"/>
            <w:noWrap/>
            <w:vAlign w:val="bottom"/>
            <w:hideMark/>
          </w:tcPr>
          <w:p w14:paraId="2052D0C0" w14:textId="77777777" w:rsidR="00AE6F61" w:rsidRPr="00AE6F61" w:rsidRDefault="00AE6F61" w:rsidP="000B7459">
            <w:pPr>
              <w:spacing w:after="0" w:line="240" w:lineRule="auto"/>
              <w:rPr>
                <w:rFonts w:ascii="Calibri" w:eastAsia="Times New Roman" w:hAnsi="Calibri" w:cs="Times New Roman"/>
                <w:color w:val="FFFFFF"/>
              </w:rPr>
            </w:pPr>
            <w:r w:rsidRPr="00AE6F61">
              <w:rPr>
                <w:rFonts w:ascii="Calibri" w:eastAsia="Times New Roman" w:hAnsi="Calibri" w:cs="Times New Roman"/>
                <w:color w:val="FFFFFF"/>
              </w:rPr>
              <w:t>Count %</w:t>
            </w:r>
          </w:p>
        </w:tc>
      </w:tr>
      <w:tr w:rsidR="00AE6F61" w:rsidRPr="00AE6F61" w14:paraId="343AEE67" w14:textId="77777777" w:rsidTr="00BF682A">
        <w:trPr>
          <w:trHeight w:val="300"/>
          <w:jc w:val="center"/>
        </w:trPr>
        <w:tc>
          <w:tcPr>
            <w:tcW w:w="3760" w:type="dxa"/>
            <w:tcBorders>
              <w:top w:val="single" w:sz="4" w:space="0" w:color="auto"/>
              <w:left w:val="single" w:sz="4" w:space="0" w:color="auto"/>
              <w:bottom w:val="single" w:sz="4" w:space="0" w:color="auto"/>
              <w:right w:val="single" w:sz="4" w:space="0" w:color="auto"/>
            </w:tcBorders>
            <w:shd w:val="clear" w:color="000000" w:fill="EDF2F9"/>
            <w:vAlign w:val="bottom"/>
            <w:hideMark/>
          </w:tcPr>
          <w:p w14:paraId="56EDF984"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proofErr w:type="spellStart"/>
            <w:r w:rsidRPr="00AE6F61">
              <w:rPr>
                <w:rFonts w:ascii="Calibri" w:eastAsia="Times New Roman" w:hAnsi="Calibri" w:cs="Times New Roman"/>
                <w:color w:val="000000"/>
                <w:sz w:val="20"/>
                <w:szCs w:val="20"/>
              </w:rPr>
              <w:t>B_M_coborrower_IND</w:t>
            </w:r>
            <w:proofErr w:type="spellEnd"/>
          </w:p>
        </w:tc>
        <w:tc>
          <w:tcPr>
            <w:tcW w:w="1600" w:type="dxa"/>
            <w:tcBorders>
              <w:top w:val="single" w:sz="4" w:space="0" w:color="auto"/>
              <w:left w:val="nil"/>
              <w:bottom w:val="single" w:sz="4" w:space="0" w:color="auto"/>
              <w:right w:val="single" w:sz="4" w:space="0" w:color="auto"/>
            </w:tcBorders>
            <w:shd w:val="clear" w:color="000000" w:fill="FFFFFF"/>
            <w:noWrap/>
            <w:hideMark/>
          </w:tcPr>
          <w:p w14:paraId="028A1D64"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w:t>
            </w:r>
            <w:r w:rsidRPr="00AE6F61">
              <w:rPr>
                <w:rFonts w:ascii="Calibri" w:eastAsia="Times New Roman" w:hAnsi="Calibri" w:cs="Times New Roman"/>
                <w:color w:val="000000"/>
                <w:sz w:val="20"/>
                <w:szCs w:val="20"/>
              </w:rPr>
              <w:lastRenderedPageBreak/>
              <w:t xml:space="preserve">7,557,694 </w:t>
            </w:r>
          </w:p>
        </w:tc>
        <w:tc>
          <w:tcPr>
            <w:tcW w:w="1360" w:type="dxa"/>
            <w:tcBorders>
              <w:top w:val="single" w:sz="4" w:space="0" w:color="auto"/>
              <w:left w:val="nil"/>
              <w:bottom w:val="single" w:sz="4" w:space="0" w:color="auto"/>
              <w:right w:val="single" w:sz="4" w:space="0" w:color="auto"/>
            </w:tcBorders>
            <w:shd w:val="clear" w:color="000000" w:fill="FFFFFF"/>
            <w:noWrap/>
            <w:hideMark/>
          </w:tcPr>
          <w:p w14:paraId="0796300B"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lastRenderedPageBreak/>
              <w:t xml:space="preserve">         </w:t>
            </w:r>
            <w:r w:rsidRPr="00AE6F61">
              <w:rPr>
                <w:rFonts w:ascii="Calibri" w:eastAsia="Times New Roman" w:hAnsi="Calibri" w:cs="Times New Roman"/>
                <w:color w:val="000000"/>
                <w:sz w:val="20"/>
                <w:szCs w:val="20"/>
              </w:rPr>
              <w:lastRenderedPageBreak/>
              <w:t xml:space="preserve">3,583,150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7BDB7A5" w14:textId="77777777" w:rsidR="00AE6F61" w:rsidRPr="00AE6F61" w:rsidRDefault="00AE6F61" w:rsidP="000B7459">
            <w:pPr>
              <w:spacing w:after="0" w:line="240" w:lineRule="auto"/>
              <w:jc w:val="right"/>
              <w:rPr>
                <w:rFonts w:ascii="Calibri" w:eastAsia="Times New Roman" w:hAnsi="Calibri" w:cs="Times New Roman"/>
                <w:color w:val="000000"/>
              </w:rPr>
            </w:pPr>
            <w:r w:rsidRPr="00AE6F61">
              <w:rPr>
                <w:rFonts w:ascii="Calibri" w:eastAsia="Times New Roman" w:hAnsi="Calibri" w:cs="Times New Roman"/>
                <w:color w:val="000000"/>
              </w:rPr>
              <w:lastRenderedPageBreak/>
              <w:t>47.41%</w:t>
            </w:r>
          </w:p>
        </w:tc>
      </w:tr>
      <w:tr w:rsidR="00AE6F61" w:rsidRPr="00AE6F61" w14:paraId="2D2D2415" w14:textId="77777777" w:rsidTr="00BF682A">
        <w:trPr>
          <w:trHeight w:val="300"/>
          <w:jc w:val="center"/>
        </w:trPr>
        <w:tc>
          <w:tcPr>
            <w:tcW w:w="3760" w:type="dxa"/>
            <w:tcBorders>
              <w:top w:val="nil"/>
              <w:left w:val="single" w:sz="4" w:space="0" w:color="auto"/>
              <w:bottom w:val="single" w:sz="4" w:space="0" w:color="auto"/>
              <w:right w:val="single" w:sz="4" w:space="0" w:color="auto"/>
            </w:tcBorders>
            <w:shd w:val="clear" w:color="000000" w:fill="EDF2F9"/>
            <w:vAlign w:val="bottom"/>
            <w:hideMark/>
          </w:tcPr>
          <w:p w14:paraId="53D8BC39"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B_M_IN_TRIAL_IND</w:t>
            </w:r>
          </w:p>
        </w:tc>
        <w:tc>
          <w:tcPr>
            <w:tcW w:w="1600" w:type="dxa"/>
            <w:tcBorders>
              <w:top w:val="nil"/>
              <w:left w:val="nil"/>
              <w:bottom w:val="single" w:sz="4" w:space="0" w:color="auto"/>
              <w:right w:val="single" w:sz="4" w:space="0" w:color="auto"/>
            </w:tcBorders>
            <w:shd w:val="clear" w:color="000000" w:fill="FFFFFF"/>
            <w:noWrap/>
            <w:hideMark/>
          </w:tcPr>
          <w:p w14:paraId="3CB9ADE3"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7,557,694 </w:t>
            </w:r>
          </w:p>
        </w:tc>
        <w:tc>
          <w:tcPr>
            <w:tcW w:w="1360" w:type="dxa"/>
            <w:tcBorders>
              <w:top w:val="nil"/>
              <w:left w:val="nil"/>
              <w:bottom w:val="single" w:sz="4" w:space="0" w:color="auto"/>
              <w:right w:val="single" w:sz="4" w:space="0" w:color="auto"/>
            </w:tcBorders>
            <w:shd w:val="clear" w:color="000000" w:fill="FFFFFF"/>
            <w:noWrap/>
            <w:hideMark/>
          </w:tcPr>
          <w:p w14:paraId="3A50B129"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218,481 </w:t>
            </w:r>
          </w:p>
        </w:tc>
        <w:tc>
          <w:tcPr>
            <w:tcW w:w="960" w:type="dxa"/>
            <w:tcBorders>
              <w:top w:val="nil"/>
              <w:left w:val="nil"/>
              <w:bottom w:val="single" w:sz="4" w:space="0" w:color="auto"/>
              <w:right w:val="single" w:sz="4" w:space="0" w:color="auto"/>
            </w:tcBorders>
            <w:shd w:val="clear" w:color="auto" w:fill="auto"/>
            <w:noWrap/>
            <w:vAlign w:val="bottom"/>
            <w:hideMark/>
          </w:tcPr>
          <w:p w14:paraId="44A9479D" w14:textId="77777777" w:rsidR="00AE6F61" w:rsidRPr="00AE6F61" w:rsidRDefault="00AE6F61" w:rsidP="000B7459">
            <w:pPr>
              <w:spacing w:after="0" w:line="240" w:lineRule="auto"/>
              <w:jc w:val="right"/>
              <w:rPr>
                <w:rFonts w:ascii="Calibri" w:eastAsia="Times New Roman" w:hAnsi="Calibri" w:cs="Times New Roman"/>
                <w:color w:val="000000"/>
              </w:rPr>
            </w:pPr>
            <w:r w:rsidRPr="00AE6F61">
              <w:rPr>
                <w:rFonts w:ascii="Calibri" w:eastAsia="Times New Roman" w:hAnsi="Calibri" w:cs="Times New Roman"/>
                <w:color w:val="000000"/>
              </w:rPr>
              <w:t>2.89%</w:t>
            </w:r>
          </w:p>
        </w:tc>
      </w:tr>
      <w:tr w:rsidR="00AE6F61" w:rsidRPr="00AE6F61" w14:paraId="251AE51D" w14:textId="77777777" w:rsidTr="00BF682A">
        <w:trPr>
          <w:trHeight w:val="300"/>
          <w:jc w:val="center"/>
        </w:trPr>
        <w:tc>
          <w:tcPr>
            <w:tcW w:w="3760" w:type="dxa"/>
            <w:tcBorders>
              <w:top w:val="nil"/>
              <w:left w:val="single" w:sz="4" w:space="0" w:color="auto"/>
              <w:bottom w:val="single" w:sz="4" w:space="0" w:color="auto"/>
              <w:right w:val="single" w:sz="4" w:space="0" w:color="auto"/>
            </w:tcBorders>
            <w:shd w:val="clear" w:color="000000" w:fill="EDF2F9"/>
            <w:vAlign w:val="bottom"/>
            <w:hideMark/>
          </w:tcPr>
          <w:p w14:paraId="37CE0F7F"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B_S_ARM_IND</w:t>
            </w:r>
          </w:p>
        </w:tc>
        <w:tc>
          <w:tcPr>
            <w:tcW w:w="1600" w:type="dxa"/>
            <w:tcBorders>
              <w:top w:val="nil"/>
              <w:left w:val="nil"/>
              <w:bottom w:val="single" w:sz="4" w:space="0" w:color="auto"/>
              <w:right w:val="single" w:sz="4" w:space="0" w:color="auto"/>
            </w:tcBorders>
            <w:shd w:val="clear" w:color="000000" w:fill="FFFFFF"/>
            <w:noWrap/>
            <w:hideMark/>
          </w:tcPr>
          <w:p w14:paraId="77355B1E"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7,557,694 </w:t>
            </w:r>
          </w:p>
        </w:tc>
        <w:tc>
          <w:tcPr>
            <w:tcW w:w="1360" w:type="dxa"/>
            <w:tcBorders>
              <w:top w:val="nil"/>
              <w:left w:val="nil"/>
              <w:bottom w:val="single" w:sz="4" w:space="0" w:color="auto"/>
              <w:right w:val="single" w:sz="4" w:space="0" w:color="auto"/>
            </w:tcBorders>
            <w:shd w:val="clear" w:color="000000" w:fill="FFFFFF"/>
            <w:noWrap/>
            <w:hideMark/>
          </w:tcPr>
          <w:p w14:paraId="54F581E3"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1,708,771 </w:t>
            </w:r>
          </w:p>
        </w:tc>
        <w:tc>
          <w:tcPr>
            <w:tcW w:w="960" w:type="dxa"/>
            <w:tcBorders>
              <w:top w:val="nil"/>
              <w:left w:val="nil"/>
              <w:bottom w:val="single" w:sz="4" w:space="0" w:color="auto"/>
              <w:right w:val="single" w:sz="4" w:space="0" w:color="auto"/>
            </w:tcBorders>
            <w:shd w:val="clear" w:color="auto" w:fill="auto"/>
            <w:noWrap/>
            <w:vAlign w:val="bottom"/>
            <w:hideMark/>
          </w:tcPr>
          <w:p w14:paraId="6984C232" w14:textId="77777777" w:rsidR="00AE6F61" w:rsidRPr="00AE6F61" w:rsidRDefault="00AE6F61" w:rsidP="000B7459">
            <w:pPr>
              <w:spacing w:after="0" w:line="240" w:lineRule="auto"/>
              <w:jc w:val="right"/>
              <w:rPr>
                <w:rFonts w:ascii="Calibri" w:eastAsia="Times New Roman" w:hAnsi="Calibri" w:cs="Times New Roman"/>
                <w:color w:val="000000"/>
              </w:rPr>
            </w:pPr>
            <w:r w:rsidRPr="00AE6F61">
              <w:rPr>
                <w:rFonts w:ascii="Calibri" w:eastAsia="Times New Roman" w:hAnsi="Calibri" w:cs="Times New Roman"/>
                <w:color w:val="000000"/>
              </w:rPr>
              <w:t>22.61%</w:t>
            </w:r>
          </w:p>
        </w:tc>
      </w:tr>
      <w:tr w:rsidR="00AE6F61" w:rsidRPr="00AE6F61" w14:paraId="04F3C114" w14:textId="77777777" w:rsidTr="00BF682A">
        <w:trPr>
          <w:trHeight w:val="300"/>
          <w:jc w:val="center"/>
        </w:trPr>
        <w:tc>
          <w:tcPr>
            <w:tcW w:w="3760" w:type="dxa"/>
            <w:tcBorders>
              <w:top w:val="nil"/>
              <w:left w:val="single" w:sz="4" w:space="0" w:color="auto"/>
              <w:bottom w:val="single" w:sz="4" w:space="0" w:color="auto"/>
              <w:right w:val="single" w:sz="4" w:space="0" w:color="auto"/>
            </w:tcBorders>
            <w:shd w:val="clear" w:color="000000" w:fill="EDF2F9"/>
            <w:vAlign w:val="bottom"/>
            <w:hideMark/>
          </w:tcPr>
          <w:p w14:paraId="13D4410F"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B_S_BROK_IND</w:t>
            </w:r>
          </w:p>
        </w:tc>
        <w:tc>
          <w:tcPr>
            <w:tcW w:w="1600" w:type="dxa"/>
            <w:tcBorders>
              <w:top w:val="nil"/>
              <w:left w:val="nil"/>
              <w:bottom w:val="single" w:sz="4" w:space="0" w:color="auto"/>
              <w:right w:val="single" w:sz="4" w:space="0" w:color="auto"/>
            </w:tcBorders>
            <w:shd w:val="clear" w:color="000000" w:fill="FFFFFF"/>
            <w:noWrap/>
            <w:hideMark/>
          </w:tcPr>
          <w:p w14:paraId="50D0A6C7"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7,557,694 </w:t>
            </w:r>
          </w:p>
        </w:tc>
        <w:tc>
          <w:tcPr>
            <w:tcW w:w="1360" w:type="dxa"/>
            <w:tcBorders>
              <w:top w:val="nil"/>
              <w:left w:val="nil"/>
              <w:bottom w:val="single" w:sz="4" w:space="0" w:color="auto"/>
              <w:right w:val="single" w:sz="4" w:space="0" w:color="auto"/>
            </w:tcBorders>
            <w:shd w:val="clear" w:color="000000" w:fill="FFFFFF"/>
            <w:noWrap/>
            <w:hideMark/>
          </w:tcPr>
          <w:p w14:paraId="6F9B0153"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820,767 </w:t>
            </w:r>
          </w:p>
        </w:tc>
        <w:tc>
          <w:tcPr>
            <w:tcW w:w="960" w:type="dxa"/>
            <w:tcBorders>
              <w:top w:val="nil"/>
              <w:left w:val="nil"/>
              <w:bottom w:val="single" w:sz="4" w:space="0" w:color="auto"/>
              <w:right w:val="single" w:sz="4" w:space="0" w:color="auto"/>
            </w:tcBorders>
            <w:shd w:val="clear" w:color="auto" w:fill="auto"/>
            <w:noWrap/>
            <w:vAlign w:val="bottom"/>
            <w:hideMark/>
          </w:tcPr>
          <w:p w14:paraId="288EAF9C" w14:textId="77777777" w:rsidR="00AE6F61" w:rsidRPr="00AE6F61" w:rsidRDefault="00AE6F61" w:rsidP="000B7459">
            <w:pPr>
              <w:spacing w:after="0" w:line="240" w:lineRule="auto"/>
              <w:jc w:val="right"/>
              <w:rPr>
                <w:rFonts w:ascii="Calibri" w:eastAsia="Times New Roman" w:hAnsi="Calibri" w:cs="Times New Roman"/>
                <w:color w:val="000000"/>
              </w:rPr>
            </w:pPr>
            <w:r w:rsidRPr="00AE6F61">
              <w:rPr>
                <w:rFonts w:ascii="Calibri" w:eastAsia="Times New Roman" w:hAnsi="Calibri" w:cs="Times New Roman"/>
                <w:color w:val="000000"/>
              </w:rPr>
              <w:t>10.86%</w:t>
            </w:r>
          </w:p>
        </w:tc>
      </w:tr>
      <w:tr w:rsidR="00AE6F61" w:rsidRPr="00AE6F61" w14:paraId="7DB808CF" w14:textId="77777777" w:rsidTr="00BF682A">
        <w:trPr>
          <w:trHeight w:val="300"/>
          <w:jc w:val="center"/>
        </w:trPr>
        <w:tc>
          <w:tcPr>
            <w:tcW w:w="3760" w:type="dxa"/>
            <w:tcBorders>
              <w:top w:val="nil"/>
              <w:left w:val="single" w:sz="4" w:space="0" w:color="auto"/>
              <w:bottom w:val="single" w:sz="4" w:space="0" w:color="auto"/>
              <w:right w:val="single" w:sz="4" w:space="0" w:color="auto"/>
            </w:tcBorders>
            <w:shd w:val="clear" w:color="000000" w:fill="EDF2F9"/>
            <w:vAlign w:val="bottom"/>
            <w:hideMark/>
          </w:tcPr>
          <w:p w14:paraId="1642C1BC"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B_S_CORR_IND</w:t>
            </w:r>
          </w:p>
        </w:tc>
        <w:tc>
          <w:tcPr>
            <w:tcW w:w="1600" w:type="dxa"/>
            <w:tcBorders>
              <w:top w:val="nil"/>
              <w:left w:val="nil"/>
              <w:bottom w:val="single" w:sz="4" w:space="0" w:color="auto"/>
              <w:right w:val="single" w:sz="4" w:space="0" w:color="auto"/>
            </w:tcBorders>
            <w:shd w:val="clear" w:color="000000" w:fill="FFFFFF"/>
            <w:noWrap/>
            <w:hideMark/>
          </w:tcPr>
          <w:p w14:paraId="1A0EF5E2"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7,557,694 </w:t>
            </w:r>
          </w:p>
        </w:tc>
        <w:tc>
          <w:tcPr>
            <w:tcW w:w="1360" w:type="dxa"/>
            <w:tcBorders>
              <w:top w:val="nil"/>
              <w:left w:val="nil"/>
              <w:bottom w:val="single" w:sz="4" w:space="0" w:color="auto"/>
              <w:right w:val="single" w:sz="4" w:space="0" w:color="auto"/>
            </w:tcBorders>
            <w:shd w:val="clear" w:color="000000" w:fill="FFFFFF"/>
            <w:noWrap/>
            <w:hideMark/>
          </w:tcPr>
          <w:p w14:paraId="4AFB9580"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2,989,494 </w:t>
            </w:r>
          </w:p>
        </w:tc>
        <w:tc>
          <w:tcPr>
            <w:tcW w:w="960" w:type="dxa"/>
            <w:tcBorders>
              <w:top w:val="nil"/>
              <w:left w:val="nil"/>
              <w:bottom w:val="single" w:sz="4" w:space="0" w:color="auto"/>
              <w:right w:val="single" w:sz="4" w:space="0" w:color="auto"/>
            </w:tcBorders>
            <w:shd w:val="clear" w:color="auto" w:fill="auto"/>
            <w:noWrap/>
            <w:vAlign w:val="bottom"/>
            <w:hideMark/>
          </w:tcPr>
          <w:p w14:paraId="30A32465" w14:textId="77777777" w:rsidR="00AE6F61" w:rsidRPr="00AE6F61" w:rsidRDefault="00AE6F61" w:rsidP="000B7459">
            <w:pPr>
              <w:spacing w:after="0" w:line="240" w:lineRule="auto"/>
              <w:jc w:val="right"/>
              <w:rPr>
                <w:rFonts w:ascii="Calibri" w:eastAsia="Times New Roman" w:hAnsi="Calibri" w:cs="Times New Roman"/>
                <w:color w:val="000000"/>
              </w:rPr>
            </w:pPr>
            <w:r w:rsidRPr="00AE6F61">
              <w:rPr>
                <w:rFonts w:ascii="Calibri" w:eastAsia="Times New Roman" w:hAnsi="Calibri" w:cs="Times New Roman"/>
                <w:color w:val="000000"/>
              </w:rPr>
              <w:t>39.56%</w:t>
            </w:r>
          </w:p>
        </w:tc>
      </w:tr>
      <w:tr w:rsidR="00AE6F61" w:rsidRPr="00AE6F61" w14:paraId="137E87C1" w14:textId="77777777" w:rsidTr="00BF682A">
        <w:trPr>
          <w:trHeight w:val="300"/>
          <w:jc w:val="center"/>
        </w:trPr>
        <w:tc>
          <w:tcPr>
            <w:tcW w:w="3760" w:type="dxa"/>
            <w:tcBorders>
              <w:top w:val="nil"/>
              <w:left w:val="single" w:sz="4" w:space="0" w:color="auto"/>
              <w:bottom w:val="single" w:sz="4" w:space="0" w:color="auto"/>
              <w:right w:val="single" w:sz="4" w:space="0" w:color="auto"/>
            </w:tcBorders>
            <w:shd w:val="clear" w:color="000000" w:fill="EDF2F9"/>
            <w:vAlign w:val="bottom"/>
            <w:hideMark/>
          </w:tcPr>
          <w:p w14:paraId="1836F067"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proofErr w:type="spellStart"/>
            <w:r w:rsidRPr="00AE6F61">
              <w:rPr>
                <w:rFonts w:ascii="Calibri" w:eastAsia="Times New Roman" w:hAnsi="Calibri" w:cs="Times New Roman"/>
                <w:color w:val="000000"/>
                <w:sz w:val="20"/>
                <w:szCs w:val="20"/>
              </w:rPr>
              <w:t>B_S_DocFull_IND</w:t>
            </w:r>
            <w:proofErr w:type="spellEnd"/>
          </w:p>
        </w:tc>
        <w:tc>
          <w:tcPr>
            <w:tcW w:w="1600" w:type="dxa"/>
            <w:tcBorders>
              <w:top w:val="nil"/>
              <w:left w:val="nil"/>
              <w:bottom w:val="single" w:sz="4" w:space="0" w:color="auto"/>
              <w:right w:val="single" w:sz="4" w:space="0" w:color="auto"/>
            </w:tcBorders>
            <w:shd w:val="clear" w:color="000000" w:fill="FFFFFF"/>
            <w:noWrap/>
            <w:hideMark/>
          </w:tcPr>
          <w:p w14:paraId="0EB154FF"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7,557,694 </w:t>
            </w:r>
          </w:p>
        </w:tc>
        <w:tc>
          <w:tcPr>
            <w:tcW w:w="1360" w:type="dxa"/>
            <w:tcBorders>
              <w:top w:val="nil"/>
              <w:left w:val="nil"/>
              <w:bottom w:val="single" w:sz="4" w:space="0" w:color="auto"/>
              <w:right w:val="single" w:sz="4" w:space="0" w:color="auto"/>
            </w:tcBorders>
            <w:shd w:val="clear" w:color="000000" w:fill="FFFFFF"/>
            <w:noWrap/>
            <w:hideMark/>
          </w:tcPr>
          <w:p w14:paraId="4416693E"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3,648,964 </w:t>
            </w:r>
          </w:p>
        </w:tc>
        <w:tc>
          <w:tcPr>
            <w:tcW w:w="960" w:type="dxa"/>
            <w:tcBorders>
              <w:top w:val="nil"/>
              <w:left w:val="nil"/>
              <w:bottom w:val="single" w:sz="4" w:space="0" w:color="auto"/>
              <w:right w:val="single" w:sz="4" w:space="0" w:color="auto"/>
            </w:tcBorders>
            <w:shd w:val="clear" w:color="auto" w:fill="auto"/>
            <w:noWrap/>
            <w:vAlign w:val="bottom"/>
            <w:hideMark/>
          </w:tcPr>
          <w:p w14:paraId="2AD0489D" w14:textId="77777777" w:rsidR="00AE6F61" w:rsidRPr="00AE6F61" w:rsidRDefault="00AE6F61" w:rsidP="000B7459">
            <w:pPr>
              <w:spacing w:after="0" w:line="240" w:lineRule="auto"/>
              <w:jc w:val="right"/>
              <w:rPr>
                <w:rFonts w:ascii="Calibri" w:eastAsia="Times New Roman" w:hAnsi="Calibri" w:cs="Times New Roman"/>
                <w:color w:val="000000"/>
              </w:rPr>
            </w:pPr>
            <w:r w:rsidRPr="00AE6F61">
              <w:rPr>
                <w:rFonts w:ascii="Calibri" w:eastAsia="Times New Roman" w:hAnsi="Calibri" w:cs="Times New Roman"/>
                <w:color w:val="000000"/>
              </w:rPr>
              <w:t>48.28%</w:t>
            </w:r>
          </w:p>
        </w:tc>
      </w:tr>
      <w:tr w:rsidR="00AE6F61" w:rsidRPr="00AE6F61" w14:paraId="004740CA" w14:textId="77777777" w:rsidTr="00BF682A">
        <w:trPr>
          <w:trHeight w:val="300"/>
          <w:jc w:val="center"/>
        </w:trPr>
        <w:tc>
          <w:tcPr>
            <w:tcW w:w="3760" w:type="dxa"/>
            <w:tcBorders>
              <w:top w:val="nil"/>
              <w:left w:val="single" w:sz="4" w:space="0" w:color="auto"/>
              <w:bottom w:val="single" w:sz="4" w:space="0" w:color="auto"/>
              <w:right w:val="single" w:sz="4" w:space="0" w:color="auto"/>
            </w:tcBorders>
            <w:shd w:val="clear" w:color="000000" w:fill="EDF2F9"/>
            <w:vAlign w:val="bottom"/>
            <w:hideMark/>
          </w:tcPr>
          <w:p w14:paraId="782AACFC"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proofErr w:type="spellStart"/>
            <w:r w:rsidRPr="00AE6F61">
              <w:rPr>
                <w:rFonts w:ascii="Calibri" w:eastAsia="Times New Roman" w:hAnsi="Calibri" w:cs="Times New Roman"/>
                <w:color w:val="000000"/>
                <w:sz w:val="20"/>
                <w:szCs w:val="20"/>
              </w:rPr>
              <w:t>B_S_DocLow_IND</w:t>
            </w:r>
            <w:proofErr w:type="spellEnd"/>
          </w:p>
        </w:tc>
        <w:tc>
          <w:tcPr>
            <w:tcW w:w="1600" w:type="dxa"/>
            <w:tcBorders>
              <w:top w:val="nil"/>
              <w:left w:val="nil"/>
              <w:bottom w:val="single" w:sz="4" w:space="0" w:color="auto"/>
              <w:right w:val="single" w:sz="4" w:space="0" w:color="auto"/>
            </w:tcBorders>
            <w:shd w:val="clear" w:color="000000" w:fill="FFFFFF"/>
            <w:noWrap/>
            <w:hideMark/>
          </w:tcPr>
          <w:p w14:paraId="183B3064"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7,557,694 </w:t>
            </w:r>
          </w:p>
        </w:tc>
        <w:tc>
          <w:tcPr>
            <w:tcW w:w="1360" w:type="dxa"/>
            <w:tcBorders>
              <w:top w:val="nil"/>
              <w:left w:val="nil"/>
              <w:bottom w:val="single" w:sz="4" w:space="0" w:color="auto"/>
              <w:right w:val="single" w:sz="4" w:space="0" w:color="auto"/>
            </w:tcBorders>
            <w:shd w:val="clear" w:color="000000" w:fill="FFFFFF"/>
            <w:noWrap/>
            <w:hideMark/>
          </w:tcPr>
          <w:p w14:paraId="31BC34EF"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722,387 </w:t>
            </w:r>
          </w:p>
        </w:tc>
        <w:tc>
          <w:tcPr>
            <w:tcW w:w="960" w:type="dxa"/>
            <w:tcBorders>
              <w:top w:val="nil"/>
              <w:left w:val="nil"/>
              <w:bottom w:val="single" w:sz="4" w:space="0" w:color="auto"/>
              <w:right w:val="single" w:sz="4" w:space="0" w:color="auto"/>
            </w:tcBorders>
            <w:shd w:val="clear" w:color="auto" w:fill="auto"/>
            <w:noWrap/>
            <w:vAlign w:val="bottom"/>
            <w:hideMark/>
          </w:tcPr>
          <w:p w14:paraId="1C478F0A" w14:textId="77777777" w:rsidR="00AE6F61" w:rsidRPr="00AE6F61" w:rsidRDefault="00AE6F61" w:rsidP="000B7459">
            <w:pPr>
              <w:spacing w:after="0" w:line="240" w:lineRule="auto"/>
              <w:jc w:val="right"/>
              <w:rPr>
                <w:rFonts w:ascii="Calibri" w:eastAsia="Times New Roman" w:hAnsi="Calibri" w:cs="Times New Roman"/>
                <w:color w:val="000000"/>
              </w:rPr>
            </w:pPr>
            <w:r w:rsidRPr="00AE6F61">
              <w:rPr>
                <w:rFonts w:ascii="Calibri" w:eastAsia="Times New Roman" w:hAnsi="Calibri" w:cs="Times New Roman"/>
                <w:color w:val="000000"/>
              </w:rPr>
              <w:t>9.56%</w:t>
            </w:r>
          </w:p>
        </w:tc>
      </w:tr>
      <w:tr w:rsidR="00AE6F61" w:rsidRPr="00AE6F61" w14:paraId="454342A0" w14:textId="77777777" w:rsidTr="00BF682A">
        <w:trPr>
          <w:trHeight w:val="300"/>
          <w:jc w:val="center"/>
        </w:trPr>
        <w:tc>
          <w:tcPr>
            <w:tcW w:w="3760" w:type="dxa"/>
            <w:tcBorders>
              <w:top w:val="nil"/>
              <w:left w:val="single" w:sz="4" w:space="0" w:color="auto"/>
              <w:bottom w:val="single" w:sz="4" w:space="0" w:color="auto"/>
              <w:right w:val="single" w:sz="4" w:space="0" w:color="auto"/>
            </w:tcBorders>
            <w:shd w:val="clear" w:color="000000" w:fill="EDF2F9"/>
            <w:vAlign w:val="bottom"/>
            <w:hideMark/>
          </w:tcPr>
          <w:p w14:paraId="488D23CE"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proofErr w:type="spellStart"/>
            <w:r w:rsidRPr="00AE6F61">
              <w:rPr>
                <w:rFonts w:ascii="Calibri" w:eastAsia="Times New Roman" w:hAnsi="Calibri" w:cs="Times New Roman"/>
                <w:color w:val="000000"/>
                <w:sz w:val="20"/>
                <w:szCs w:val="20"/>
              </w:rPr>
              <w:t>B_S_DocMISS_IND</w:t>
            </w:r>
            <w:proofErr w:type="spellEnd"/>
          </w:p>
        </w:tc>
        <w:tc>
          <w:tcPr>
            <w:tcW w:w="1600" w:type="dxa"/>
            <w:tcBorders>
              <w:top w:val="nil"/>
              <w:left w:val="nil"/>
              <w:bottom w:val="single" w:sz="4" w:space="0" w:color="auto"/>
              <w:right w:val="single" w:sz="4" w:space="0" w:color="auto"/>
            </w:tcBorders>
            <w:shd w:val="clear" w:color="000000" w:fill="FFFFFF"/>
            <w:noWrap/>
            <w:hideMark/>
          </w:tcPr>
          <w:p w14:paraId="69A365EF"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7,557,694 </w:t>
            </w:r>
          </w:p>
        </w:tc>
        <w:tc>
          <w:tcPr>
            <w:tcW w:w="1360" w:type="dxa"/>
            <w:tcBorders>
              <w:top w:val="nil"/>
              <w:left w:val="nil"/>
              <w:bottom w:val="single" w:sz="4" w:space="0" w:color="auto"/>
              <w:right w:val="single" w:sz="4" w:space="0" w:color="auto"/>
            </w:tcBorders>
            <w:shd w:val="clear" w:color="000000" w:fill="FFFFFF"/>
            <w:noWrap/>
            <w:hideMark/>
          </w:tcPr>
          <w:p w14:paraId="3C8A70B8"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2,107,628 </w:t>
            </w:r>
          </w:p>
        </w:tc>
        <w:tc>
          <w:tcPr>
            <w:tcW w:w="960" w:type="dxa"/>
            <w:tcBorders>
              <w:top w:val="nil"/>
              <w:left w:val="nil"/>
              <w:bottom w:val="single" w:sz="4" w:space="0" w:color="auto"/>
              <w:right w:val="single" w:sz="4" w:space="0" w:color="auto"/>
            </w:tcBorders>
            <w:shd w:val="clear" w:color="auto" w:fill="auto"/>
            <w:noWrap/>
            <w:vAlign w:val="bottom"/>
            <w:hideMark/>
          </w:tcPr>
          <w:p w14:paraId="26131617" w14:textId="77777777" w:rsidR="00AE6F61" w:rsidRPr="00AE6F61" w:rsidRDefault="00AE6F61" w:rsidP="000B7459">
            <w:pPr>
              <w:spacing w:after="0" w:line="240" w:lineRule="auto"/>
              <w:jc w:val="right"/>
              <w:rPr>
                <w:rFonts w:ascii="Calibri" w:eastAsia="Times New Roman" w:hAnsi="Calibri" w:cs="Times New Roman"/>
                <w:color w:val="000000"/>
              </w:rPr>
            </w:pPr>
            <w:r w:rsidRPr="00AE6F61">
              <w:rPr>
                <w:rFonts w:ascii="Calibri" w:eastAsia="Times New Roman" w:hAnsi="Calibri" w:cs="Times New Roman"/>
                <w:color w:val="000000"/>
              </w:rPr>
              <w:t>27.89%</w:t>
            </w:r>
          </w:p>
        </w:tc>
      </w:tr>
      <w:tr w:rsidR="00AE6F61" w:rsidRPr="00AE6F61" w14:paraId="76C7F7BD" w14:textId="77777777" w:rsidTr="00BF682A">
        <w:trPr>
          <w:trHeight w:val="300"/>
          <w:jc w:val="center"/>
        </w:trPr>
        <w:tc>
          <w:tcPr>
            <w:tcW w:w="3760" w:type="dxa"/>
            <w:tcBorders>
              <w:top w:val="nil"/>
              <w:left w:val="single" w:sz="4" w:space="0" w:color="auto"/>
              <w:bottom w:val="single" w:sz="4" w:space="0" w:color="auto"/>
              <w:right w:val="single" w:sz="4" w:space="0" w:color="auto"/>
            </w:tcBorders>
            <w:shd w:val="clear" w:color="000000" w:fill="EDF2F9"/>
            <w:vAlign w:val="bottom"/>
            <w:hideMark/>
          </w:tcPr>
          <w:p w14:paraId="405FDEE6"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B_S_ge7YR_ARM_IND</w:t>
            </w:r>
          </w:p>
        </w:tc>
        <w:tc>
          <w:tcPr>
            <w:tcW w:w="1600" w:type="dxa"/>
            <w:tcBorders>
              <w:top w:val="nil"/>
              <w:left w:val="nil"/>
              <w:bottom w:val="single" w:sz="4" w:space="0" w:color="auto"/>
              <w:right w:val="single" w:sz="4" w:space="0" w:color="auto"/>
            </w:tcBorders>
            <w:shd w:val="clear" w:color="000000" w:fill="FFFFFF"/>
            <w:noWrap/>
            <w:hideMark/>
          </w:tcPr>
          <w:p w14:paraId="38F6F12D"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7,557,694 </w:t>
            </w:r>
          </w:p>
        </w:tc>
        <w:tc>
          <w:tcPr>
            <w:tcW w:w="1360" w:type="dxa"/>
            <w:tcBorders>
              <w:top w:val="nil"/>
              <w:left w:val="nil"/>
              <w:bottom w:val="single" w:sz="4" w:space="0" w:color="auto"/>
              <w:right w:val="single" w:sz="4" w:space="0" w:color="auto"/>
            </w:tcBorders>
            <w:shd w:val="clear" w:color="000000" w:fill="FFFFFF"/>
            <w:noWrap/>
            <w:hideMark/>
          </w:tcPr>
          <w:p w14:paraId="748F1A18"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232,821 </w:t>
            </w:r>
          </w:p>
        </w:tc>
        <w:tc>
          <w:tcPr>
            <w:tcW w:w="960" w:type="dxa"/>
            <w:tcBorders>
              <w:top w:val="nil"/>
              <w:left w:val="nil"/>
              <w:bottom w:val="single" w:sz="4" w:space="0" w:color="auto"/>
              <w:right w:val="single" w:sz="4" w:space="0" w:color="auto"/>
            </w:tcBorders>
            <w:shd w:val="clear" w:color="auto" w:fill="auto"/>
            <w:noWrap/>
            <w:vAlign w:val="bottom"/>
            <w:hideMark/>
          </w:tcPr>
          <w:p w14:paraId="30E90740" w14:textId="77777777" w:rsidR="00AE6F61" w:rsidRPr="00AE6F61" w:rsidRDefault="00AE6F61" w:rsidP="000B7459">
            <w:pPr>
              <w:spacing w:after="0" w:line="240" w:lineRule="auto"/>
              <w:jc w:val="right"/>
              <w:rPr>
                <w:rFonts w:ascii="Calibri" w:eastAsia="Times New Roman" w:hAnsi="Calibri" w:cs="Times New Roman"/>
                <w:color w:val="000000"/>
              </w:rPr>
            </w:pPr>
            <w:r w:rsidRPr="00AE6F61">
              <w:rPr>
                <w:rFonts w:ascii="Calibri" w:eastAsia="Times New Roman" w:hAnsi="Calibri" w:cs="Times New Roman"/>
                <w:color w:val="000000"/>
              </w:rPr>
              <w:t>3.08%</w:t>
            </w:r>
          </w:p>
        </w:tc>
      </w:tr>
      <w:tr w:rsidR="00AE6F61" w:rsidRPr="00AE6F61" w14:paraId="675E7B9D" w14:textId="77777777" w:rsidTr="00BF682A">
        <w:trPr>
          <w:trHeight w:val="300"/>
          <w:jc w:val="center"/>
        </w:trPr>
        <w:tc>
          <w:tcPr>
            <w:tcW w:w="3760" w:type="dxa"/>
            <w:tcBorders>
              <w:top w:val="nil"/>
              <w:left w:val="single" w:sz="4" w:space="0" w:color="auto"/>
              <w:bottom w:val="single" w:sz="4" w:space="0" w:color="auto"/>
              <w:right w:val="single" w:sz="4" w:space="0" w:color="auto"/>
            </w:tcBorders>
            <w:shd w:val="clear" w:color="000000" w:fill="EDF2F9"/>
            <w:vAlign w:val="bottom"/>
            <w:hideMark/>
          </w:tcPr>
          <w:p w14:paraId="70781787"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B_S_gt15YR_FRM_IND</w:t>
            </w:r>
          </w:p>
        </w:tc>
        <w:tc>
          <w:tcPr>
            <w:tcW w:w="1600" w:type="dxa"/>
            <w:tcBorders>
              <w:top w:val="nil"/>
              <w:left w:val="nil"/>
              <w:bottom w:val="single" w:sz="4" w:space="0" w:color="auto"/>
              <w:right w:val="single" w:sz="4" w:space="0" w:color="auto"/>
            </w:tcBorders>
            <w:shd w:val="clear" w:color="000000" w:fill="FFFFFF"/>
            <w:noWrap/>
            <w:hideMark/>
          </w:tcPr>
          <w:p w14:paraId="4A2B7846"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7,557,694 </w:t>
            </w:r>
          </w:p>
        </w:tc>
        <w:tc>
          <w:tcPr>
            <w:tcW w:w="1360" w:type="dxa"/>
            <w:tcBorders>
              <w:top w:val="nil"/>
              <w:left w:val="nil"/>
              <w:bottom w:val="single" w:sz="4" w:space="0" w:color="auto"/>
              <w:right w:val="single" w:sz="4" w:space="0" w:color="auto"/>
            </w:tcBorders>
            <w:shd w:val="clear" w:color="000000" w:fill="FFFFFF"/>
            <w:noWrap/>
            <w:hideMark/>
          </w:tcPr>
          <w:p w14:paraId="00B1F45E"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4,884,936 </w:t>
            </w:r>
          </w:p>
        </w:tc>
        <w:tc>
          <w:tcPr>
            <w:tcW w:w="960" w:type="dxa"/>
            <w:tcBorders>
              <w:top w:val="nil"/>
              <w:left w:val="nil"/>
              <w:bottom w:val="single" w:sz="4" w:space="0" w:color="auto"/>
              <w:right w:val="single" w:sz="4" w:space="0" w:color="auto"/>
            </w:tcBorders>
            <w:shd w:val="clear" w:color="auto" w:fill="auto"/>
            <w:noWrap/>
            <w:vAlign w:val="bottom"/>
            <w:hideMark/>
          </w:tcPr>
          <w:p w14:paraId="45F872F2" w14:textId="77777777" w:rsidR="00AE6F61" w:rsidRPr="00AE6F61" w:rsidRDefault="00AE6F61" w:rsidP="000B7459">
            <w:pPr>
              <w:spacing w:after="0" w:line="240" w:lineRule="auto"/>
              <w:jc w:val="right"/>
              <w:rPr>
                <w:rFonts w:ascii="Calibri" w:eastAsia="Times New Roman" w:hAnsi="Calibri" w:cs="Times New Roman"/>
                <w:color w:val="000000"/>
              </w:rPr>
            </w:pPr>
            <w:r w:rsidRPr="00AE6F61">
              <w:rPr>
                <w:rFonts w:ascii="Calibri" w:eastAsia="Times New Roman" w:hAnsi="Calibri" w:cs="Times New Roman"/>
                <w:color w:val="000000"/>
              </w:rPr>
              <w:t>64.64%</w:t>
            </w:r>
          </w:p>
        </w:tc>
      </w:tr>
      <w:tr w:rsidR="00AE6F61" w:rsidRPr="00AE6F61" w14:paraId="6729BF4B" w14:textId="77777777" w:rsidTr="00BF682A">
        <w:trPr>
          <w:trHeight w:val="300"/>
          <w:jc w:val="center"/>
        </w:trPr>
        <w:tc>
          <w:tcPr>
            <w:tcW w:w="3760" w:type="dxa"/>
            <w:tcBorders>
              <w:top w:val="nil"/>
              <w:left w:val="single" w:sz="4" w:space="0" w:color="auto"/>
              <w:bottom w:val="single" w:sz="4" w:space="0" w:color="auto"/>
              <w:right w:val="single" w:sz="4" w:space="0" w:color="auto"/>
            </w:tcBorders>
            <w:shd w:val="clear" w:color="000000" w:fill="EDF2F9"/>
            <w:vAlign w:val="bottom"/>
            <w:hideMark/>
          </w:tcPr>
          <w:p w14:paraId="2EB92934"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B_S_INT_ONLY_IND</w:t>
            </w:r>
          </w:p>
        </w:tc>
        <w:tc>
          <w:tcPr>
            <w:tcW w:w="1600" w:type="dxa"/>
            <w:tcBorders>
              <w:top w:val="nil"/>
              <w:left w:val="nil"/>
              <w:bottom w:val="single" w:sz="4" w:space="0" w:color="auto"/>
              <w:right w:val="single" w:sz="4" w:space="0" w:color="auto"/>
            </w:tcBorders>
            <w:shd w:val="clear" w:color="000000" w:fill="FFFFFF"/>
            <w:noWrap/>
            <w:hideMark/>
          </w:tcPr>
          <w:p w14:paraId="106E6A57"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7,557,694 </w:t>
            </w:r>
          </w:p>
        </w:tc>
        <w:tc>
          <w:tcPr>
            <w:tcW w:w="1360" w:type="dxa"/>
            <w:tcBorders>
              <w:top w:val="nil"/>
              <w:left w:val="nil"/>
              <w:bottom w:val="single" w:sz="4" w:space="0" w:color="auto"/>
              <w:right w:val="single" w:sz="4" w:space="0" w:color="auto"/>
            </w:tcBorders>
            <w:shd w:val="clear" w:color="000000" w:fill="FFFFFF"/>
            <w:noWrap/>
            <w:hideMark/>
          </w:tcPr>
          <w:p w14:paraId="76F232CA"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646,719 </w:t>
            </w:r>
          </w:p>
        </w:tc>
        <w:tc>
          <w:tcPr>
            <w:tcW w:w="960" w:type="dxa"/>
            <w:tcBorders>
              <w:top w:val="nil"/>
              <w:left w:val="nil"/>
              <w:bottom w:val="single" w:sz="4" w:space="0" w:color="auto"/>
              <w:right w:val="single" w:sz="4" w:space="0" w:color="auto"/>
            </w:tcBorders>
            <w:shd w:val="clear" w:color="auto" w:fill="auto"/>
            <w:noWrap/>
            <w:vAlign w:val="bottom"/>
            <w:hideMark/>
          </w:tcPr>
          <w:p w14:paraId="44936F83" w14:textId="77777777" w:rsidR="00AE6F61" w:rsidRPr="00AE6F61" w:rsidRDefault="00AE6F61" w:rsidP="000B7459">
            <w:pPr>
              <w:spacing w:after="0" w:line="240" w:lineRule="auto"/>
              <w:jc w:val="right"/>
              <w:rPr>
                <w:rFonts w:ascii="Calibri" w:eastAsia="Times New Roman" w:hAnsi="Calibri" w:cs="Times New Roman"/>
                <w:color w:val="000000"/>
              </w:rPr>
            </w:pPr>
            <w:r w:rsidRPr="00AE6F61">
              <w:rPr>
                <w:rFonts w:ascii="Calibri" w:eastAsia="Times New Roman" w:hAnsi="Calibri" w:cs="Times New Roman"/>
                <w:color w:val="000000"/>
              </w:rPr>
              <w:t>8.56%</w:t>
            </w:r>
          </w:p>
        </w:tc>
      </w:tr>
      <w:tr w:rsidR="00AE6F61" w:rsidRPr="00AE6F61" w14:paraId="2EBC0DBE" w14:textId="77777777" w:rsidTr="00BF682A">
        <w:trPr>
          <w:trHeight w:val="300"/>
          <w:jc w:val="center"/>
        </w:trPr>
        <w:tc>
          <w:tcPr>
            <w:tcW w:w="3760" w:type="dxa"/>
            <w:tcBorders>
              <w:top w:val="nil"/>
              <w:left w:val="single" w:sz="4" w:space="0" w:color="auto"/>
              <w:bottom w:val="single" w:sz="4" w:space="0" w:color="auto"/>
              <w:right w:val="single" w:sz="4" w:space="0" w:color="auto"/>
            </w:tcBorders>
            <w:shd w:val="clear" w:color="000000" w:fill="EDF2F9"/>
            <w:vAlign w:val="bottom"/>
            <w:hideMark/>
          </w:tcPr>
          <w:p w14:paraId="479C7DC2"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B_S_le15YR_FRM_IND</w:t>
            </w:r>
          </w:p>
        </w:tc>
        <w:tc>
          <w:tcPr>
            <w:tcW w:w="1600" w:type="dxa"/>
            <w:tcBorders>
              <w:top w:val="nil"/>
              <w:left w:val="nil"/>
              <w:bottom w:val="single" w:sz="4" w:space="0" w:color="auto"/>
              <w:right w:val="single" w:sz="4" w:space="0" w:color="auto"/>
            </w:tcBorders>
            <w:shd w:val="clear" w:color="000000" w:fill="FFFFFF"/>
            <w:noWrap/>
            <w:hideMark/>
          </w:tcPr>
          <w:p w14:paraId="59914953"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7,557,694 </w:t>
            </w:r>
          </w:p>
        </w:tc>
        <w:tc>
          <w:tcPr>
            <w:tcW w:w="1360" w:type="dxa"/>
            <w:tcBorders>
              <w:top w:val="nil"/>
              <w:left w:val="nil"/>
              <w:bottom w:val="single" w:sz="4" w:space="0" w:color="auto"/>
              <w:right w:val="single" w:sz="4" w:space="0" w:color="auto"/>
            </w:tcBorders>
            <w:shd w:val="clear" w:color="000000" w:fill="FFFFFF"/>
            <w:noWrap/>
            <w:hideMark/>
          </w:tcPr>
          <w:p w14:paraId="35B6EACA"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963,987 </w:t>
            </w:r>
          </w:p>
        </w:tc>
        <w:tc>
          <w:tcPr>
            <w:tcW w:w="960" w:type="dxa"/>
            <w:tcBorders>
              <w:top w:val="nil"/>
              <w:left w:val="nil"/>
              <w:bottom w:val="single" w:sz="4" w:space="0" w:color="auto"/>
              <w:right w:val="single" w:sz="4" w:space="0" w:color="auto"/>
            </w:tcBorders>
            <w:shd w:val="clear" w:color="auto" w:fill="auto"/>
            <w:noWrap/>
            <w:vAlign w:val="bottom"/>
            <w:hideMark/>
          </w:tcPr>
          <w:p w14:paraId="455A27F7" w14:textId="77777777" w:rsidR="00AE6F61" w:rsidRPr="00AE6F61" w:rsidRDefault="00AE6F61" w:rsidP="000B7459">
            <w:pPr>
              <w:spacing w:after="0" w:line="240" w:lineRule="auto"/>
              <w:jc w:val="right"/>
              <w:rPr>
                <w:rFonts w:ascii="Calibri" w:eastAsia="Times New Roman" w:hAnsi="Calibri" w:cs="Times New Roman"/>
                <w:color w:val="000000"/>
              </w:rPr>
            </w:pPr>
            <w:r w:rsidRPr="00AE6F61">
              <w:rPr>
                <w:rFonts w:ascii="Calibri" w:eastAsia="Times New Roman" w:hAnsi="Calibri" w:cs="Times New Roman"/>
                <w:color w:val="000000"/>
              </w:rPr>
              <w:t>12.76%</w:t>
            </w:r>
          </w:p>
        </w:tc>
      </w:tr>
      <w:tr w:rsidR="00AE6F61" w:rsidRPr="00AE6F61" w14:paraId="208724B7" w14:textId="77777777" w:rsidTr="00BF682A">
        <w:trPr>
          <w:trHeight w:val="300"/>
          <w:jc w:val="center"/>
        </w:trPr>
        <w:tc>
          <w:tcPr>
            <w:tcW w:w="3760" w:type="dxa"/>
            <w:tcBorders>
              <w:top w:val="nil"/>
              <w:left w:val="single" w:sz="4" w:space="0" w:color="auto"/>
              <w:bottom w:val="single" w:sz="4" w:space="0" w:color="auto"/>
              <w:right w:val="single" w:sz="4" w:space="0" w:color="auto"/>
            </w:tcBorders>
            <w:shd w:val="clear" w:color="000000" w:fill="EDF2F9"/>
            <w:vAlign w:val="bottom"/>
            <w:hideMark/>
          </w:tcPr>
          <w:p w14:paraId="7F67F1C9" w14:textId="574A19C9" w:rsidR="00AE6F61" w:rsidRPr="00AE6F61" w:rsidRDefault="00AE6F61" w:rsidP="000B7459">
            <w:pPr>
              <w:spacing w:after="0" w:line="240" w:lineRule="auto"/>
              <w:jc w:val="right"/>
              <w:rPr>
                <w:rFonts w:ascii="Calibri" w:eastAsia="Times New Roman" w:hAnsi="Calibri" w:cs="Times New Roman"/>
                <w:color w:val="000000"/>
                <w:sz w:val="20"/>
                <w:szCs w:val="20"/>
              </w:rPr>
            </w:pPr>
            <w:proofErr w:type="spellStart"/>
            <w:r w:rsidRPr="00AE6F61">
              <w:rPr>
                <w:rFonts w:ascii="Calibri" w:eastAsia="Times New Roman" w:hAnsi="Calibri" w:cs="Times New Roman"/>
                <w:color w:val="000000"/>
                <w:sz w:val="20"/>
                <w:szCs w:val="20"/>
              </w:rPr>
              <w:t>B_S_lien</w:t>
            </w:r>
            <w:r w:rsidR="00EC4598">
              <w:rPr>
                <w:rFonts w:ascii="Calibri" w:eastAsia="Times New Roman" w:hAnsi="Calibri" w:cs="Times New Roman"/>
                <w:color w:val="000000"/>
                <w:sz w:val="20"/>
                <w:szCs w:val="20"/>
              </w:rPr>
              <w:t>first</w:t>
            </w:r>
            <w:r w:rsidRPr="00AE6F61">
              <w:rPr>
                <w:rFonts w:ascii="Calibri" w:eastAsia="Times New Roman" w:hAnsi="Calibri" w:cs="Times New Roman"/>
                <w:color w:val="000000"/>
                <w:sz w:val="20"/>
                <w:szCs w:val="20"/>
              </w:rPr>
              <w:t>_IND</w:t>
            </w:r>
            <w:proofErr w:type="spellEnd"/>
          </w:p>
        </w:tc>
        <w:tc>
          <w:tcPr>
            <w:tcW w:w="1600" w:type="dxa"/>
            <w:tcBorders>
              <w:top w:val="nil"/>
              <w:left w:val="nil"/>
              <w:bottom w:val="single" w:sz="4" w:space="0" w:color="auto"/>
              <w:right w:val="single" w:sz="4" w:space="0" w:color="auto"/>
            </w:tcBorders>
            <w:shd w:val="clear" w:color="000000" w:fill="FFFFFF"/>
            <w:noWrap/>
            <w:hideMark/>
          </w:tcPr>
          <w:p w14:paraId="51B39BF6"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7,557,694 </w:t>
            </w:r>
          </w:p>
        </w:tc>
        <w:tc>
          <w:tcPr>
            <w:tcW w:w="1360" w:type="dxa"/>
            <w:tcBorders>
              <w:top w:val="nil"/>
              <w:left w:val="nil"/>
              <w:bottom w:val="single" w:sz="4" w:space="0" w:color="auto"/>
              <w:right w:val="single" w:sz="4" w:space="0" w:color="auto"/>
            </w:tcBorders>
            <w:shd w:val="clear" w:color="000000" w:fill="FFFFFF"/>
            <w:noWrap/>
            <w:hideMark/>
          </w:tcPr>
          <w:p w14:paraId="72731471"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6,948,155 </w:t>
            </w:r>
          </w:p>
        </w:tc>
        <w:tc>
          <w:tcPr>
            <w:tcW w:w="960" w:type="dxa"/>
            <w:tcBorders>
              <w:top w:val="nil"/>
              <w:left w:val="nil"/>
              <w:bottom w:val="single" w:sz="4" w:space="0" w:color="auto"/>
              <w:right w:val="single" w:sz="4" w:space="0" w:color="auto"/>
            </w:tcBorders>
            <w:shd w:val="clear" w:color="auto" w:fill="auto"/>
            <w:noWrap/>
            <w:vAlign w:val="bottom"/>
            <w:hideMark/>
          </w:tcPr>
          <w:p w14:paraId="43E4185B" w14:textId="77777777" w:rsidR="00AE6F61" w:rsidRPr="00AE6F61" w:rsidRDefault="00AE6F61" w:rsidP="000B7459">
            <w:pPr>
              <w:spacing w:after="0" w:line="240" w:lineRule="auto"/>
              <w:jc w:val="right"/>
              <w:rPr>
                <w:rFonts w:ascii="Calibri" w:eastAsia="Times New Roman" w:hAnsi="Calibri" w:cs="Times New Roman"/>
                <w:color w:val="000000"/>
              </w:rPr>
            </w:pPr>
            <w:r w:rsidRPr="00AE6F61">
              <w:rPr>
                <w:rFonts w:ascii="Calibri" w:eastAsia="Times New Roman" w:hAnsi="Calibri" w:cs="Times New Roman"/>
                <w:color w:val="000000"/>
              </w:rPr>
              <w:t>91.93%</w:t>
            </w:r>
          </w:p>
        </w:tc>
      </w:tr>
      <w:tr w:rsidR="00AE6F61" w:rsidRPr="00AE6F61" w14:paraId="77B2CC08" w14:textId="77777777" w:rsidTr="00BF682A">
        <w:trPr>
          <w:trHeight w:val="300"/>
          <w:jc w:val="center"/>
        </w:trPr>
        <w:tc>
          <w:tcPr>
            <w:tcW w:w="3760" w:type="dxa"/>
            <w:tcBorders>
              <w:top w:val="nil"/>
              <w:left w:val="single" w:sz="4" w:space="0" w:color="auto"/>
              <w:bottom w:val="single" w:sz="4" w:space="0" w:color="auto"/>
              <w:right w:val="single" w:sz="4" w:space="0" w:color="auto"/>
            </w:tcBorders>
            <w:shd w:val="clear" w:color="000000" w:fill="EDF2F9"/>
            <w:vAlign w:val="bottom"/>
            <w:hideMark/>
          </w:tcPr>
          <w:p w14:paraId="7B984928"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B_S_lien2nd_IND</w:t>
            </w:r>
          </w:p>
        </w:tc>
        <w:tc>
          <w:tcPr>
            <w:tcW w:w="1600" w:type="dxa"/>
            <w:tcBorders>
              <w:top w:val="nil"/>
              <w:left w:val="nil"/>
              <w:bottom w:val="single" w:sz="4" w:space="0" w:color="auto"/>
              <w:right w:val="single" w:sz="4" w:space="0" w:color="auto"/>
            </w:tcBorders>
            <w:shd w:val="clear" w:color="000000" w:fill="FFFFFF"/>
            <w:noWrap/>
            <w:hideMark/>
          </w:tcPr>
          <w:p w14:paraId="1C3B8B14"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7,557,694 </w:t>
            </w:r>
          </w:p>
        </w:tc>
        <w:tc>
          <w:tcPr>
            <w:tcW w:w="1360" w:type="dxa"/>
            <w:tcBorders>
              <w:top w:val="nil"/>
              <w:left w:val="nil"/>
              <w:bottom w:val="single" w:sz="4" w:space="0" w:color="auto"/>
              <w:right w:val="single" w:sz="4" w:space="0" w:color="auto"/>
            </w:tcBorders>
            <w:shd w:val="clear" w:color="000000" w:fill="FFFFFF"/>
            <w:noWrap/>
            <w:hideMark/>
          </w:tcPr>
          <w:p w14:paraId="3353485F"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609,539 </w:t>
            </w:r>
          </w:p>
        </w:tc>
        <w:tc>
          <w:tcPr>
            <w:tcW w:w="960" w:type="dxa"/>
            <w:tcBorders>
              <w:top w:val="nil"/>
              <w:left w:val="nil"/>
              <w:bottom w:val="single" w:sz="4" w:space="0" w:color="auto"/>
              <w:right w:val="single" w:sz="4" w:space="0" w:color="auto"/>
            </w:tcBorders>
            <w:shd w:val="clear" w:color="auto" w:fill="auto"/>
            <w:noWrap/>
            <w:vAlign w:val="bottom"/>
            <w:hideMark/>
          </w:tcPr>
          <w:p w14:paraId="1D0C30A4" w14:textId="77777777" w:rsidR="00AE6F61" w:rsidRPr="00AE6F61" w:rsidRDefault="00AE6F61" w:rsidP="000B7459">
            <w:pPr>
              <w:spacing w:after="0" w:line="240" w:lineRule="auto"/>
              <w:jc w:val="right"/>
              <w:rPr>
                <w:rFonts w:ascii="Calibri" w:eastAsia="Times New Roman" w:hAnsi="Calibri" w:cs="Times New Roman"/>
                <w:color w:val="000000"/>
              </w:rPr>
            </w:pPr>
            <w:r w:rsidRPr="00AE6F61">
              <w:rPr>
                <w:rFonts w:ascii="Calibri" w:eastAsia="Times New Roman" w:hAnsi="Calibri" w:cs="Times New Roman"/>
                <w:color w:val="000000"/>
              </w:rPr>
              <w:t>8.07%</w:t>
            </w:r>
          </w:p>
        </w:tc>
      </w:tr>
      <w:tr w:rsidR="00AE6F61" w:rsidRPr="00AE6F61" w14:paraId="159AE2D9" w14:textId="77777777" w:rsidTr="00BF682A">
        <w:trPr>
          <w:trHeight w:val="300"/>
          <w:jc w:val="center"/>
        </w:trPr>
        <w:tc>
          <w:tcPr>
            <w:tcW w:w="3760" w:type="dxa"/>
            <w:tcBorders>
              <w:top w:val="nil"/>
              <w:left w:val="single" w:sz="4" w:space="0" w:color="auto"/>
              <w:bottom w:val="single" w:sz="4" w:space="0" w:color="auto"/>
              <w:right w:val="single" w:sz="4" w:space="0" w:color="auto"/>
            </w:tcBorders>
            <w:shd w:val="clear" w:color="000000" w:fill="EDF2F9"/>
            <w:vAlign w:val="bottom"/>
            <w:hideMark/>
          </w:tcPr>
          <w:p w14:paraId="214A418C"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proofErr w:type="spellStart"/>
            <w:r w:rsidRPr="00AE6F61">
              <w:rPr>
                <w:rFonts w:ascii="Calibri" w:eastAsia="Times New Roman" w:hAnsi="Calibri" w:cs="Times New Roman"/>
                <w:color w:val="000000"/>
                <w:sz w:val="20"/>
                <w:szCs w:val="20"/>
              </w:rPr>
              <w:t>B_S_LoanPurpMiss_IND</w:t>
            </w:r>
            <w:proofErr w:type="spellEnd"/>
          </w:p>
        </w:tc>
        <w:tc>
          <w:tcPr>
            <w:tcW w:w="1600" w:type="dxa"/>
            <w:tcBorders>
              <w:top w:val="nil"/>
              <w:left w:val="nil"/>
              <w:bottom w:val="single" w:sz="4" w:space="0" w:color="auto"/>
              <w:right w:val="single" w:sz="4" w:space="0" w:color="auto"/>
            </w:tcBorders>
            <w:shd w:val="clear" w:color="000000" w:fill="FFFFFF"/>
            <w:noWrap/>
            <w:hideMark/>
          </w:tcPr>
          <w:p w14:paraId="38C16E41"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7,557,694 </w:t>
            </w:r>
          </w:p>
        </w:tc>
        <w:tc>
          <w:tcPr>
            <w:tcW w:w="1360" w:type="dxa"/>
            <w:tcBorders>
              <w:top w:val="nil"/>
              <w:left w:val="nil"/>
              <w:bottom w:val="single" w:sz="4" w:space="0" w:color="auto"/>
              <w:right w:val="single" w:sz="4" w:space="0" w:color="auto"/>
            </w:tcBorders>
            <w:shd w:val="clear" w:color="000000" w:fill="FFFFFF"/>
            <w:noWrap/>
            <w:hideMark/>
          </w:tcPr>
          <w:p w14:paraId="6FAF77A5"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29,336 </w:t>
            </w:r>
          </w:p>
        </w:tc>
        <w:tc>
          <w:tcPr>
            <w:tcW w:w="960" w:type="dxa"/>
            <w:tcBorders>
              <w:top w:val="nil"/>
              <w:left w:val="nil"/>
              <w:bottom w:val="single" w:sz="4" w:space="0" w:color="auto"/>
              <w:right w:val="single" w:sz="4" w:space="0" w:color="auto"/>
            </w:tcBorders>
            <w:shd w:val="clear" w:color="auto" w:fill="auto"/>
            <w:noWrap/>
            <w:vAlign w:val="bottom"/>
            <w:hideMark/>
          </w:tcPr>
          <w:p w14:paraId="398DF272" w14:textId="77777777" w:rsidR="00AE6F61" w:rsidRPr="00AE6F61" w:rsidRDefault="00AE6F61" w:rsidP="000B7459">
            <w:pPr>
              <w:spacing w:after="0" w:line="240" w:lineRule="auto"/>
              <w:jc w:val="right"/>
              <w:rPr>
                <w:rFonts w:ascii="Calibri" w:eastAsia="Times New Roman" w:hAnsi="Calibri" w:cs="Times New Roman"/>
                <w:color w:val="000000"/>
              </w:rPr>
            </w:pPr>
            <w:r w:rsidRPr="00AE6F61">
              <w:rPr>
                <w:rFonts w:ascii="Calibri" w:eastAsia="Times New Roman" w:hAnsi="Calibri" w:cs="Times New Roman"/>
                <w:color w:val="000000"/>
              </w:rPr>
              <w:t>0.39%</w:t>
            </w:r>
          </w:p>
        </w:tc>
      </w:tr>
      <w:tr w:rsidR="00AE6F61" w:rsidRPr="00AE6F61" w14:paraId="61D8B018" w14:textId="77777777" w:rsidTr="00BF682A">
        <w:trPr>
          <w:trHeight w:val="300"/>
          <w:jc w:val="center"/>
        </w:trPr>
        <w:tc>
          <w:tcPr>
            <w:tcW w:w="3760" w:type="dxa"/>
            <w:tcBorders>
              <w:top w:val="nil"/>
              <w:left w:val="single" w:sz="4" w:space="0" w:color="auto"/>
              <w:bottom w:val="single" w:sz="4" w:space="0" w:color="auto"/>
              <w:right w:val="single" w:sz="4" w:space="0" w:color="auto"/>
            </w:tcBorders>
            <w:shd w:val="clear" w:color="000000" w:fill="EDF2F9"/>
            <w:vAlign w:val="bottom"/>
            <w:hideMark/>
          </w:tcPr>
          <w:p w14:paraId="71FD53BB"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proofErr w:type="spellStart"/>
            <w:r w:rsidRPr="00AE6F61">
              <w:rPr>
                <w:rFonts w:ascii="Calibri" w:eastAsia="Times New Roman" w:hAnsi="Calibri" w:cs="Times New Roman"/>
                <w:color w:val="000000"/>
                <w:sz w:val="20"/>
                <w:szCs w:val="20"/>
              </w:rPr>
              <w:t>B_S_LoanPurpPurch_IND</w:t>
            </w:r>
            <w:proofErr w:type="spellEnd"/>
          </w:p>
        </w:tc>
        <w:tc>
          <w:tcPr>
            <w:tcW w:w="1600" w:type="dxa"/>
            <w:tcBorders>
              <w:top w:val="nil"/>
              <w:left w:val="nil"/>
              <w:bottom w:val="single" w:sz="4" w:space="0" w:color="auto"/>
              <w:right w:val="single" w:sz="4" w:space="0" w:color="auto"/>
            </w:tcBorders>
            <w:shd w:val="clear" w:color="000000" w:fill="FFFFFF"/>
            <w:noWrap/>
            <w:hideMark/>
          </w:tcPr>
          <w:p w14:paraId="1E820FEB"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7,557,694 </w:t>
            </w:r>
          </w:p>
        </w:tc>
        <w:tc>
          <w:tcPr>
            <w:tcW w:w="1360" w:type="dxa"/>
            <w:tcBorders>
              <w:top w:val="nil"/>
              <w:left w:val="nil"/>
              <w:bottom w:val="single" w:sz="4" w:space="0" w:color="auto"/>
              <w:right w:val="single" w:sz="4" w:space="0" w:color="auto"/>
            </w:tcBorders>
            <w:shd w:val="clear" w:color="000000" w:fill="FFFFFF"/>
            <w:noWrap/>
            <w:hideMark/>
          </w:tcPr>
          <w:p w14:paraId="7EA95BE5"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2,737,019 </w:t>
            </w:r>
          </w:p>
        </w:tc>
        <w:tc>
          <w:tcPr>
            <w:tcW w:w="960" w:type="dxa"/>
            <w:tcBorders>
              <w:top w:val="nil"/>
              <w:left w:val="nil"/>
              <w:bottom w:val="single" w:sz="4" w:space="0" w:color="auto"/>
              <w:right w:val="single" w:sz="4" w:space="0" w:color="auto"/>
            </w:tcBorders>
            <w:shd w:val="clear" w:color="auto" w:fill="auto"/>
            <w:noWrap/>
            <w:vAlign w:val="bottom"/>
            <w:hideMark/>
          </w:tcPr>
          <w:p w14:paraId="423762DE" w14:textId="77777777" w:rsidR="00AE6F61" w:rsidRPr="00AE6F61" w:rsidRDefault="00AE6F61" w:rsidP="000B7459">
            <w:pPr>
              <w:spacing w:after="0" w:line="240" w:lineRule="auto"/>
              <w:jc w:val="right"/>
              <w:rPr>
                <w:rFonts w:ascii="Calibri" w:eastAsia="Times New Roman" w:hAnsi="Calibri" w:cs="Times New Roman"/>
                <w:color w:val="000000"/>
              </w:rPr>
            </w:pPr>
            <w:r w:rsidRPr="00AE6F61">
              <w:rPr>
                <w:rFonts w:ascii="Calibri" w:eastAsia="Times New Roman" w:hAnsi="Calibri" w:cs="Times New Roman"/>
                <w:color w:val="000000"/>
              </w:rPr>
              <w:t>36.22%</w:t>
            </w:r>
          </w:p>
        </w:tc>
      </w:tr>
      <w:tr w:rsidR="00AE6F61" w:rsidRPr="00AE6F61" w14:paraId="0FB352B6" w14:textId="77777777" w:rsidTr="00BF682A">
        <w:trPr>
          <w:trHeight w:val="300"/>
          <w:jc w:val="center"/>
        </w:trPr>
        <w:tc>
          <w:tcPr>
            <w:tcW w:w="3760" w:type="dxa"/>
            <w:tcBorders>
              <w:top w:val="nil"/>
              <w:left w:val="single" w:sz="4" w:space="0" w:color="auto"/>
              <w:bottom w:val="single" w:sz="4" w:space="0" w:color="auto"/>
              <w:right w:val="single" w:sz="4" w:space="0" w:color="auto"/>
            </w:tcBorders>
            <w:shd w:val="clear" w:color="000000" w:fill="EDF2F9"/>
            <w:vAlign w:val="bottom"/>
            <w:hideMark/>
          </w:tcPr>
          <w:p w14:paraId="50E87391"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proofErr w:type="spellStart"/>
            <w:r w:rsidRPr="00AE6F61">
              <w:rPr>
                <w:rFonts w:ascii="Calibri" w:eastAsia="Times New Roman" w:hAnsi="Calibri" w:cs="Times New Roman"/>
                <w:color w:val="000000"/>
                <w:sz w:val="20"/>
                <w:szCs w:val="20"/>
              </w:rPr>
              <w:t>B_S_LoanPurpWork_IND</w:t>
            </w:r>
            <w:proofErr w:type="spellEnd"/>
          </w:p>
        </w:tc>
        <w:tc>
          <w:tcPr>
            <w:tcW w:w="1600" w:type="dxa"/>
            <w:tcBorders>
              <w:top w:val="nil"/>
              <w:left w:val="nil"/>
              <w:bottom w:val="single" w:sz="4" w:space="0" w:color="auto"/>
              <w:right w:val="single" w:sz="4" w:space="0" w:color="auto"/>
            </w:tcBorders>
            <w:shd w:val="clear" w:color="000000" w:fill="FFFFFF"/>
            <w:noWrap/>
            <w:hideMark/>
          </w:tcPr>
          <w:p w14:paraId="00A65C45"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7,557,694 </w:t>
            </w:r>
          </w:p>
        </w:tc>
        <w:tc>
          <w:tcPr>
            <w:tcW w:w="1360" w:type="dxa"/>
            <w:tcBorders>
              <w:top w:val="nil"/>
              <w:left w:val="nil"/>
              <w:bottom w:val="single" w:sz="4" w:space="0" w:color="auto"/>
              <w:right w:val="single" w:sz="4" w:space="0" w:color="auto"/>
            </w:tcBorders>
            <w:shd w:val="clear" w:color="000000" w:fill="FFFFFF"/>
            <w:noWrap/>
            <w:hideMark/>
          </w:tcPr>
          <w:p w14:paraId="092E6756"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20,646 </w:t>
            </w:r>
          </w:p>
        </w:tc>
        <w:tc>
          <w:tcPr>
            <w:tcW w:w="960" w:type="dxa"/>
            <w:tcBorders>
              <w:top w:val="nil"/>
              <w:left w:val="nil"/>
              <w:bottom w:val="single" w:sz="4" w:space="0" w:color="auto"/>
              <w:right w:val="single" w:sz="4" w:space="0" w:color="auto"/>
            </w:tcBorders>
            <w:shd w:val="clear" w:color="auto" w:fill="auto"/>
            <w:noWrap/>
            <w:vAlign w:val="bottom"/>
            <w:hideMark/>
          </w:tcPr>
          <w:p w14:paraId="543EFE6C" w14:textId="77777777" w:rsidR="00AE6F61" w:rsidRPr="00AE6F61" w:rsidRDefault="00AE6F61" w:rsidP="000B7459">
            <w:pPr>
              <w:spacing w:after="0" w:line="240" w:lineRule="auto"/>
              <w:jc w:val="right"/>
              <w:rPr>
                <w:rFonts w:ascii="Calibri" w:eastAsia="Times New Roman" w:hAnsi="Calibri" w:cs="Times New Roman"/>
                <w:color w:val="000000"/>
              </w:rPr>
            </w:pPr>
            <w:r w:rsidRPr="00AE6F61">
              <w:rPr>
                <w:rFonts w:ascii="Calibri" w:eastAsia="Times New Roman" w:hAnsi="Calibri" w:cs="Times New Roman"/>
                <w:color w:val="000000"/>
              </w:rPr>
              <w:t>0.27%</w:t>
            </w:r>
          </w:p>
        </w:tc>
      </w:tr>
      <w:tr w:rsidR="00AE6F61" w:rsidRPr="00AE6F61" w14:paraId="6108363D" w14:textId="77777777" w:rsidTr="00BF682A">
        <w:trPr>
          <w:trHeight w:val="300"/>
          <w:jc w:val="center"/>
        </w:trPr>
        <w:tc>
          <w:tcPr>
            <w:tcW w:w="3760" w:type="dxa"/>
            <w:tcBorders>
              <w:top w:val="nil"/>
              <w:left w:val="single" w:sz="4" w:space="0" w:color="auto"/>
              <w:bottom w:val="single" w:sz="4" w:space="0" w:color="auto"/>
              <w:right w:val="single" w:sz="4" w:space="0" w:color="auto"/>
            </w:tcBorders>
            <w:shd w:val="clear" w:color="000000" w:fill="EDF2F9"/>
            <w:vAlign w:val="bottom"/>
            <w:hideMark/>
          </w:tcPr>
          <w:p w14:paraId="6D78C756"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proofErr w:type="spellStart"/>
            <w:r w:rsidRPr="00AE6F61">
              <w:rPr>
                <w:rFonts w:ascii="Calibri" w:eastAsia="Times New Roman" w:hAnsi="Calibri" w:cs="Times New Roman"/>
                <w:color w:val="000000"/>
                <w:sz w:val="20"/>
                <w:szCs w:val="20"/>
              </w:rPr>
              <w:t>B_S_lowIncDoc_IND</w:t>
            </w:r>
            <w:proofErr w:type="spellEnd"/>
          </w:p>
        </w:tc>
        <w:tc>
          <w:tcPr>
            <w:tcW w:w="1600" w:type="dxa"/>
            <w:tcBorders>
              <w:top w:val="nil"/>
              <w:left w:val="nil"/>
              <w:bottom w:val="single" w:sz="4" w:space="0" w:color="auto"/>
              <w:right w:val="single" w:sz="4" w:space="0" w:color="auto"/>
            </w:tcBorders>
            <w:shd w:val="clear" w:color="000000" w:fill="FFFFFF"/>
            <w:noWrap/>
            <w:hideMark/>
          </w:tcPr>
          <w:p w14:paraId="4D84296C"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7,557,694 </w:t>
            </w:r>
          </w:p>
        </w:tc>
        <w:tc>
          <w:tcPr>
            <w:tcW w:w="1360" w:type="dxa"/>
            <w:tcBorders>
              <w:top w:val="nil"/>
              <w:left w:val="nil"/>
              <w:bottom w:val="single" w:sz="4" w:space="0" w:color="auto"/>
              <w:right w:val="single" w:sz="4" w:space="0" w:color="auto"/>
            </w:tcBorders>
            <w:shd w:val="clear" w:color="000000" w:fill="FFFFFF"/>
            <w:noWrap/>
            <w:hideMark/>
          </w:tcPr>
          <w:p w14:paraId="623605C0"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581,680 </w:t>
            </w:r>
          </w:p>
        </w:tc>
        <w:tc>
          <w:tcPr>
            <w:tcW w:w="960" w:type="dxa"/>
            <w:tcBorders>
              <w:top w:val="nil"/>
              <w:left w:val="nil"/>
              <w:bottom w:val="single" w:sz="4" w:space="0" w:color="auto"/>
              <w:right w:val="single" w:sz="4" w:space="0" w:color="auto"/>
            </w:tcBorders>
            <w:shd w:val="clear" w:color="auto" w:fill="auto"/>
            <w:noWrap/>
            <w:vAlign w:val="bottom"/>
            <w:hideMark/>
          </w:tcPr>
          <w:p w14:paraId="4D8777B5" w14:textId="77777777" w:rsidR="00AE6F61" w:rsidRPr="00AE6F61" w:rsidRDefault="00AE6F61" w:rsidP="000B7459">
            <w:pPr>
              <w:spacing w:after="0" w:line="240" w:lineRule="auto"/>
              <w:jc w:val="right"/>
              <w:rPr>
                <w:rFonts w:ascii="Calibri" w:eastAsia="Times New Roman" w:hAnsi="Calibri" w:cs="Times New Roman"/>
                <w:color w:val="000000"/>
              </w:rPr>
            </w:pPr>
            <w:r w:rsidRPr="00AE6F61">
              <w:rPr>
                <w:rFonts w:ascii="Calibri" w:eastAsia="Times New Roman" w:hAnsi="Calibri" w:cs="Times New Roman"/>
                <w:color w:val="000000"/>
              </w:rPr>
              <w:t>7.70%</w:t>
            </w:r>
          </w:p>
        </w:tc>
      </w:tr>
      <w:tr w:rsidR="00AE6F61" w:rsidRPr="00AE6F61" w14:paraId="48AE05AA" w14:textId="77777777" w:rsidTr="00BF682A">
        <w:trPr>
          <w:trHeight w:val="300"/>
          <w:jc w:val="center"/>
        </w:trPr>
        <w:tc>
          <w:tcPr>
            <w:tcW w:w="3760" w:type="dxa"/>
            <w:tcBorders>
              <w:top w:val="nil"/>
              <w:left w:val="single" w:sz="4" w:space="0" w:color="auto"/>
              <w:bottom w:val="single" w:sz="4" w:space="0" w:color="auto"/>
              <w:right w:val="single" w:sz="4" w:space="0" w:color="auto"/>
            </w:tcBorders>
            <w:shd w:val="clear" w:color="000000" w:fill="EDF2F9"/>
            <w:vAlign w:val="bottom"/>
            <w:hideMark/>
          </w:tcPr>
          <w:p w14:paraId="1315BA0C"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proofErr w:type="spellStart"/>
            <w:r w:rsidRPr="00AE6F61">
              <w:rPr>
                <w:rFonts w:ascii="Calibri" w:eastAsia="Times New Roman" w:hAnsi="Calibri" w:cs="Times New Roman"/>
                <w:color w:val="000000"/>
                <w:sz w:val="20"/>
                <w:szCs w:val="20"/>
              </w:rPr>
              <w:t>B_S_missS_M_FicoRefresh</w:t>
            </w:r>
            <w:proofErr w:type="spellEnd"/>
          </w:p>
        </w:tc>
        <w:tc>
          <w:tcPr>
            <w:tcW w:w="1600" w:type="dxa"/>
            <w:tcBorders>
              <w:top w:val="nil"/>
              <w:left w:val="nil"/>
              <w:bottom w:val="single" w:sz="4" w:space="0" w:color="auto"/>
              <w:right w:val="single" w:sz="4" w:space="0" w:color="auto"/>
            </w:tcBorders>
            <w:shd w:val="clear" w:color="000000" w:fill="FFFFFF"/>
            <w:noWrap/>
            <w:hideMark/>
          </w:tcPr>
          <w:p w14:paraId="438F29D0"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7,557,694 </w:t>
            </w:r>
          </w:p>
        </w:tc>
        <w:tc>
          <w:tcPr>
            <w:tcW w:w="1360" w:type="dxa"/>
            <w:tcBorders>
              <w:top w:val="nil"/>
              <w:left w:val="nil"/>
              <w:bottom w:val="single" w:sz="4" w:space="0" w:color="auto"/>
              <w:right w:val="single" w:sz="4" w:space="0" w:color="auto"/>
            </w:tcBorders>
            <w:shd w:val="clear" w:color="000000" w:fill="FFFFFF"/>
            <w:noWrap/>
            <w:hideMark/>
          </w:tcPr>
          <w:p w14:paraId="6643E707"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254,499 </w:t>
            </w:r>
          </w:p>
        </w:tc>
        <w:tc>
          <w:tcPr>
            <w:tcW w:w="960" w:type="dxa"/>
            <w:tcBorders>
              <w:top w:val="nil"/>
              <w:left w:val="nil"/>
              <w:bottom w:val="single" w:sz="4" w:space="0" w:color="auto"/>
              <w:right w:val="single" w:sz="4" w:space="0" w:color="auto"/>
            </w:tcBorders>
            <w:shd w:val="clear" w:color="auto" w:fill="auto"/>
            <w:noWrap/>
            <w:vAlign w:val="bottom"/>
            <w:hideMark/>
          </w:tcPr>
          <w:p w14:paraId="5602E8E9" w14:textId="77777777" w:rsidR="00AE6F61" w:rsidRPr="00AE6F61" w:rsidRDefault="00AE6F61" w:rsidP="000B7459">
            <w:pPr>
              <w:spacing w:after="0" w:line="240" w:lineRule="auto"/>
              <w:jc w:val="right"/>
              <w:rPr>
                <w:rFonts w:ascii="Calibri" w:eastAsia="Times New Roman" w:hAnsi="Calibri" w:cs="Times New Roman"/>
                <w:color w:val="000000"/>
              </w:rPr>
            </w:pPr>
            <w:r w:rsidRPr="00AE6F61">
              <w:rPr>
                <w:rFonts w:ascii="Calibri" w:eastAsia="Times New Roman" w:hAnsi="Calibri" w:cs="Times New Roman"/>
                <w:color w:val="000000"/>
              </w:rPr>
              <w:t>3.37%</w:t>
            </w:r>
          </w:p>
        </w:tc>
      </w:tr>
      <w:tr w:rsidR="00AE6F61" w:rsidRPr="00AE6F61" w14:paraId="3399AB30" w14:textId="77777777" w:rsidTr="00BF682A">
        <w:trPr>
          <w:trHeight w:val="300"/>
          <w:jc w:val="center"/>
        </w:trPr>
        <w:tc>
          <w:tcPr>
            <w:tcW w:w="3760" w:type="dxa"/>
            <w:tcBorders>
              <w:top w:val="nil"/>
              <w:left w:val="single" w:sz="4" w:space="0" w:color="auto"/>
              <w:bottom w:val="single" w:sz="4" w:space="0" w:color="auto"/>
              <w:right w:val="single" w:sz="4" w:space="0" w:color="auto"/>
            </w:tcBorders>
            <w:shd w:val="clear" w:color="000000" w:fill="EDF2F9"/>
            <w:vAlign w:val="bottom"/>
            <w:hideMark/>
          </w:tcPr>
          <w:p w14:paraId="571C2E7C"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B_S_OCC_IV_IND</w:t>
            </w:r>
          </w:p>
        </w:tc>
        <w:tc>
          <w:tcPr>
            <w:tcW w:w="1600" w:type="dxa"/>
            <w:tcBorders>
              <w:top w:val="nil"/>
              <w:left w:val="nil"/>
              <w:bottom w:val="single" w:sz="4" w:space="0" w:color="auto"/>
              <w:right w:val="single" w:sz="4" w:space="0" w:color="auto"/>
            </w:tcBorders>
            <w:shd w:val="clear" w:color="000000" w:fill="FFFFFF"/>
            <w:noWrap/>
            <w:hideMark/>
          </w:tcPr>
          <w:p w14:paraId="6F30422E"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7,557,694 </w:t>
            </w:r>
          </w:p>
        </w:tc>
        <w:tc>
          <w:tcPr>
            <w:tcW w:w="1360" w:type="dxa"/>
            <w:tcBorders>
              <w:top w:val="nil"/>
              <w:left w:val="nil"/>
              <w:bottom w:val="single" w:sz="4" w:space="0" w:color="auto"/>
              <w:right w:val="single" w:sz="4" w:space="0" w:color="auto"/>
            </w:tcBorders>
            <w:shd w:val="clear" w:color="000000" w:fill="FFFFFF"/>
            <w:noWrap/>
            <w:hideMark/>
          </w:tcPr>
          <w:p w14:paraId="2967D792"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174,048 </w:t>
            </w:r>
          </w:p>
        </w:tc>
        <w:tc>
          <w:tcPr>
            <w:tcW w:w="960" w:type="dxa"/>
            <w:tcBorders>
              <w:top w:val="nil"/>
              <w:left w:val="nil"/>
              <w:bottom w:val="single" w:sz="4" w:space="0" w:color="auto"/>
              <w:right w:val="single" w:sz="4" w:space="0" w:color="auto"/>
            </w:tcBorders>
            <w:shd w:val="clear" w:color="auto" w:fill="auto"/>
            <w:noWrap/>
            <w:vAlign w:val="bottom"/>
            <w:hideMark/>
          </w:tcPr>
          <w:p w14:paraId="0FC5D56F" w14:textId="77777777" w:rsidR="00AE6F61" w:rsidRPr="00AE6F61" w:rsidRDefault="00AE6F61" w:rsidP="000B7459">
            <w:pPr>
              <w:spacing w:after="0" w:line="240" w:lineRule="auto"/>
              <w:jc w:val="right"/>
              <w:rPr>
                <w:rFonts w:ascii="Calibri" w:eastAsia="Times New Roman" w:hAnsi="Calibri" w:cs="Times New Roman"/>
                <w:color w:val="000000"/>
              </w:rPr>
            </w:pPr>
            <w:r w:rsidRPr="00AE6F61">
              <w:rPr>
                <w:rFonts w:ascii="Calibri" w:eastAsia="Times New Roman" w:hAnsi="Calibri" w:cs="Times New Roman"/>
                <w:color w:val="000000"/>
              </w:rPr>
              <w:t>2.30%</w:t>
            </w:r>
          </w:p>
        </w:tc>
      </w:tr>
      <w:tr w:rsidR="00AE6F61" w:rsidRPr="00AE6F61" w14:paraId="7B571A29" w14:textId="77777777" w:rsidTr="00BF682A">
        <w:trPr>
          <w:trHeight w:val="300"/>
          <w:jc w:val="center"/>
        </w:trPr>
        <w:tc>
          <w:tcPr>
            <w:tcW w:w="3760" w:type="dxa"/>
            <w:tcBorders>
              <w:top w:val="nil"/>
              <w:left w:val="single" w:sz="4" w:space="0" w:color="auto"/>
              <w:bottom w:val="single" w:sz="4" w:space="0" w:color="auto"/>
              <w:right w:val="single" w:sz="4" w:space="0" w:color="auto"/>
            </w:tcBorders>
            <w:shd w:val="clear" w:color="000000" w:fill="EDF2F9"/>
            <w:vAlign w:val="bottom"/>
            <w:hideMark/>
          </w:tcPr>
          <w:p w14:paraId="29491C31"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B_S_OCC_OO_IND</w:t>
            </w:r>
          </w:p>
        </w:tc>
        <w:tc>
          <w:tcPr>
            <w:tcW w:w="1600" w:type="dxa"/>
            <w:tcBorders>
              <w:top w:val="nil"/>
              <w:left w:val="nil"/>
              <w:bottom w:val="single" w:sz="4" w:space="0" w:color="auto"/>
              <w:right w:val="single" w:sz="4" w:space="0" w:color="auto"/>
            </w:tcBorders>
            <w:shd w:val="clear" w:color="000000" w:fill="FFFFFF"/>
            <w:noWrap/>
            <w:hideMark/>
          </w:tcPr>
          <w:p w14:paraId="74CB4FC6"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7,557,694 </w:t>
            </w:r>
          </w:p>
        </w:tc>
        <w:tc>
          <w:tcPr>
            <w:tcW w:w="1360" w:type="dxa"/>
            <w:tcBorders>
              <w:top w:val="nil"/>
              <w:left w:val="nil"/>
              <w:bottom w:val="single" w:sz="4" w:space="0" w:color="auto"/>
              <w:right w:val="single" w:sz="4" w:space="0" w:color="auto"/>
            </w:tcBorders>
            <w:shd w:val="clear" w:color="000000" w:fill="FFFFFF"/>
            <w:noWrap/>
            <w:hideMark/>
          </w:tcPr>
          <w:p w14:paraId="36C0662D"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7,293,549 </w:t>
            </w:r>
          </w:p>
        </w:tc>
        <w:tc>
          <w:tcPr>
            <w:tcW w:w="960" w:type="dxa"/>
            <w:tcBorders>
              <w:top w:val="nil"/>
              <w:left w:val="nil"/>
              <w:bottom w:val="single" w:sz="4" w:space="0" w:color="auto"/>
              <w:right w:val="single" w:sz="4" w:space="0" w:color="auto"/>
            </w:tcBorders>
            <w:shd w:val="clear" w:color="auto" w:fill="auto"/>
            <w:noWrap/>
            <w:vAlign w:val="bottom"/>
            <w:hideMark/>
          </w:tcPr>
          <w:p w14:paraId="0E1CA0F2" w14:textId="77777777" w:rsidR="00AE6F61" w:rsidRPr="00AE6F61" w:rsidRDefault="00AE6F61" w:rsidP="000B7459">
            <w:pPr>
              <w:spacing w:after="0" w:line="240" w:lineRule="auto"/>
              <w:jc w:val="right"/>
              <w:rPr>
                <w:rFonts w:ascii="Calibri" w:eastAsia="Times New Roman" w:hAnsi="Calibri" w:cs="Times New Roman"/>
                <w:color w:val="000000"/>
              </w:rPr>
            </w:pPr>
            <w:r w:rsidRPr="00AE6F61">
              <w:rPr>
                <w:rFonts w:ascii="Calibri" w:eastAsia="Times New Roman" w:hAnsi="Calibri" w:cs="Times New Roman"/>
                <w:color w:val="000000"/>
              </w:rPr>
              <w:t>96.50%</w:t>
            </w:r>
          </w:p>
        </w:tc>
      </w:tr>
      <w:tr w:rsidR="00AE6F61" w:rsidRPr="00AE6F61" w14:paraId="46360853" w14:textId="77777777" w:rsidTr="00BF682A">
        <w:trPr>
          <w:trHeight w:val="300"/>
          <w:jc w:val="center"/>
        </w:trPr>
        <w:tc>
          <w:tcPr>
            <w:tcW w:w="3760" w:type="dxa"/>
            <w:tcBorders>
              <w:top w:val="nil"/>
              <w:left w:val="single" w:sz="4" w:space="0" w:color="auto"/>
              <w:bottom w:val="single" w:sz="4" w:space="0" w:color="auto"/>
              <w:right w:val="single" w:sz="4" w:space="0" w:color="auto"/>
            </w:tcBorders>
            <w:shd w:val="clear" w:color="000000" w:fill="EDF2F9"/>
            <w:vAlign w:val="bottom"/>
            <w:hideMark/>
          </w:tcPr>
          <w:p w14:paraId="57938437"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B_S_OCC_SH_IND</w:t>
            </w:r>
          </w:p>
        </w:tc>
        <w:tc>
          <w:tcPr>
            <w:tcW w:w="1600" w:type="dxa"/>
            <w:tcBorders>
              <w:top w:val="nil"/>
              <w:left w:val="nil"/>
              <w:bottom w:val="single" w:sz="4" w:space="0" w:color="auto"/>
              <w:right w:val="single" w:sz="4" w:space="0" w:color="auto"/>
            </w:tcBorders>
            <w:shd w:val="clear" w:color="000000" w:fill="FFFFFF"/>
            <w:noWrap/>
            <w:hideMark/>
          </w:tcPr>
          <w:p w14:paraId="51440C6B"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7,557,694 </w:t>
            </w:r>
          </w:p>
        </w:tc>
        <w:tc>
          <w:tcPr>
            <w:tcW w:w="1360" w:type="dxa"/>
            <w:tcBorders>
              <w:top w:val="nil"/>
              <w:left w:val="nil"/>
              <w:bottom w:val="single" w:sz="4" w:space="0" w:color="auto"/>
              <w:right w:val="single" w:sz="4" w:space="0" w:color="auto"/>
            </w:tcBorders>
            <w:shd w:val="clear" w:color="000000" w:fill="FFFFFF"/>
            <w:noWrap/>
            <w:hideMark/>
          </w:tcPr>
          <w:p w14:paraId="3A9D47ED"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90,097 </w:t>
            </w:r>
          </w:p>
        </w:tc>
        <w:tc>
          <w:tcPr>
            <w:tcW w:w="960" w:type="dxa"/>
            <w:tcBorders>
              <w:top w:val="nil"/>
              <w:left w:val="nil"/>
              <w:bottom w:val="single" w:sz="4" w:space="0" w:color="auto"/>
              <w:right w:val="single" w:sz="4" w:space="0" w:color="auto"/>
            </w:tcBorders>
            <w:shd w:val="clear" w:color="auto" w:fill="auto"/>
            <w:noWrap/>
            <w:vAlign w:val="bottom"/>
            <w:hideMark/>
          </w:tcPr>
          <w:p w14:paraId="3EDD2DE2" w14:textId="77777777" w:rsidR="00AE6F61" w:rsidRPr="00AE6F61" w:rsidRDefault="00AE6F61" w:rsidP="000B7459">
            <w:pPr>
              <w:spacing w:after="0" w:line="240" w:lineRule="auto"/>
              <w:jc w:val="right"/>
              <w:rPr>
                <w:rFonts w:ascii="Calibri" w:eastAsia="Times New Roman" w:hAnsi="Calibri" w:cs="Times New Roman"/>
                <w:color w:val="000000"/>
              </w:rPr>
            </w:pPr>
            <w:r w:rsidRPr="00AE6F61">
              <w:rPr>
                <w:rFonts w:ascii="Calibri" w:eastAsia="Times New Roman" w:hAnsi="Calibri" w:cs="Times New Roman"/>
                <w:color w:val="000000"/>
              </w:rPr>
              <w:t>1.19%</w:t>
            </w:r>
          </w:p>
        </w:tc>
      </w:tr>
      <w:tr w:rsidR="00AE6F61" w:rsidRPr="00AE6F61" w14:paraId="40B891E1" w14:textId="77777777" w:rsidTr="00BF682A">
        <w:trPr>
          <w:trHeight w:val="300"/>
          <w:jc w:val="center"/>
        </w:trPr>
        <w:tc>
          <w:tcPr>
            <w:tcW w:w="3760" w:type="dxa"/>
            <w:tcBorders>
              <w:top w:val="nil"/>
              <w:left w:val="single" w:sz="4" w:space="0" w:color="auto"/>
              <w:bottom w:val="single" w:sz="4" w:space="0" w:color="auto"/>
              <w:right w:val="single" w:sz="4" w:space="0" w:color="auto"/>
            </w:tcBorders>
            <w:shd w:val="clear" w:color="000000" w:fill="EDF2F9"/>
            <w:vAlign w:val="bottom"/>
            <w:hideMark/>
          </w:tcPr>
          <w:p w14:paraId="21EA2E19"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proofErr w:type="spellStart"/>
            <w:r w:rsidRPr="00AE6F61">
              <w:rPr>
                <w:rFonts w:ascii="Calibri" w:eastAsia="Times New Roman" w:hAnsi="Calibri" w:cs="Times New Roman"/>
                <w:color w:val="000000"/>
                <w:sz w:val="20"/>
                <w:szCs w:val="20"/>
              </w:rPr>
              <w:t>B_S_pmi_IND</w:t>
            </w:r>
            <w:proofErr w:type="spellEnd"/>
          </w:p>
        </w:tc>
        <w:tc>
          <w:tcPr>
            <w:tcW w:w="1600" w:type="dxa"/>
            <w:tcBorders>
              <w:top w:val="nil"/>
              <w:left w:val="nil"/>
              <w:bottom w:val="single" w:sz="4" w:space="0" w:color="auto"/>
              <w:right w:val="single" w:sz="4" w:space="0" w:color="auto"/>
            </w:tcBorders>
            <w:shd w:val="clear" w:color="000000" w:fill="FFFFFF"/>
            <w:noWrap/>
            <w:hideMark/>
          </w:tcPr>
          <w:p w14:paraId="2FF735AC"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7,557,694 </w:t>
            </w:r>
          </w:p>
        </w:tc>
        <w:tc>
          <w:tcPr>
            <w:tcW w:w="1360" w:type="dxa"/>
            <w:tcBorders>
              <w:top w:val="nil"/>
              <w:left w:val="nil"/>
              <w:bottom w:val="single" w:sz="4" w:space="0" w:color="auto"/>
              <w:right w:val="single" w:sz="4" w:space="0" w:color="auto"/>
            </w:tcBorders>
            <w:shd w:val="clear" w:color="000000" w:fill="FFFFFF"/>
            <w:noWrap/>
            <w:hideMark/>
          </w:tcPr>
          <w:p w14:paraId="39D2D0FD"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220,638 </w:t>
            </w:r>
          </w:p>
        </w:tc>
        <w:tc>
          <w:tcPr>
            <w:tcW w:w="960" w:type="dxa"/>
            <w:tcBorders>
              <w:top w:val="nil"/>
              <w:left w:val="nil"/>
              <w:bottom w:val="single" w:sz="4" w:space="0" w:color="auto"/>
              <w:right w:val="single" w:sz="4" w:space="0" w:color="auto"/>
            </w:tcBorders>
            <w:shd w:val="clear" w:color="auto" w:fill="auto"/>
            <w:noWrap/>
            <w:vAlign w:val="bottom"/>
            <w:hideMark/>
          </w:tcPr>
          <w:p w14:paraId="67A85B04" w14:textId="77777777" w:rsidR="00AE6F61" w:rsidRPr="00AE6F61" w:rsidRDefault="00AE6F61" w:rsidP="000B7459">
            <w:pPr>
              <w:spacing w:after="0" w:line="240" w:lineRule="auto"/>
              <w:jc w:val="right"/>
              <w:rPr>
                <w:rFonts w:ascii="Calibri" w:eastAsia="Times New Roman" w:hAnsi="Calibri" w:cs="Times New Roman"/>
                <w:color w:val="000000"/>
              </w:rPr>
            </w:pPr>
            <w:r w:rsidRPr="00AE6F61">
              <w:rPr>
                <w:rFonts w:ascii="Calibri" w:eastAsia="Times New Roman" w:hAnsi="Calibri" w:cs="Times New Roman"/>
                <w:color w:val="000000"/>
              </w:rPr>
              <w:t>2.92%</w:t>
            </w:r>
          </w:p>
        </w:tc>
      </w:tr>
      <w:tr w:rsidR="00AE6F61" w:rsidRPr="00AE6F61" w14:paraId="34EC04FB" w14:textId="77777777" w:rsidTr="00BF682A">
        <w:trPr>
          <w:trHeight w:val="300"/>
          <w:jc w:val="center"/>
        </w:trPr>
        <w:tc>
          <w:tcPr>
            <w:tcW w:w="3760" w:type="dxa"/>
            <w:tcBorders>
              <w:top w:val="nil"/>
              <w:left w:val="single" w:sz="4" w:space="0" w:color="auto"/>
              <w:bottom w:val="single" w:sz="4" w:space="0" w:color="auto"/>
              <w:right w:val="single" w:sz="4" w:space="0" w:color="auto"/>
            </w:tcBorders>
            <w:shd w:val="clear" w:color="000000" w:fill="EDF2F9"/>
            <w:vAlign w:val="bottom"/>
            <w:hideMark/>
          </w:tcPr>
          <w:p w14:paraId="03C12E06"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proofErr w:type="spellStart"/>
            <w:r w:rsidRPr="00AE6F61">
              <w:rPr>
                <w:rFonts w:ascii="Calibri" w:eastAsia="Times New Roman" w:hAnsi="Calibri" w:cs="Times New Roman"/>
                <w:color w:val="000000"/>
                <w:sz w:val="20"/>
                <w:szCs w:val="20"/>
              </w:rPr>
              <w:lastRenderedPageBreak/>
              <w:t>B_S_PropCondoCP_IND</w:t>
            </w:r>
            <w:proofErr w:type="spellEnd"/>
          </w:p>
        </w:tc>
        <w:tc>
          <w:tcPr>
            <w:tcW w:w="1600" w:type="dxa"/>
            <w:tcBorders>
              <w:top w:val="nil"/>
              <w:left w:val="nil"/>
              <w:bottom w:val="single" w:sz="4" w:space="0" w:color="auto"/>
              <w:right w:val="single" w:sz="4" w:space="0" w:color="auto"/>
            </w:tcBorders>
            <w:shd w:val="clear" w:color="000000" w:fill="FFFFFF"/>
            <w:noWrap/>
            <w:hideMark/>
          </w:tcPr>
          <w:p w14:paraId="250F4205"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7,557,694 </w:t>
            </w:r>
          </w:p>
        </w:tc>
        <w:tc>
          <w:tcPr>
            <w:tcW w:w="1360" w:type="dxa"/>
            <w:tcBorders>
              <w:top w:val="nil"/>
              <w:left w:val="nil"/>
              <w:bottom w:val="single" w:sz="4" w:space="0" w:color="auto"/>
              <w:right w:val="single" w:sz="4" w:space="0" w:color="auto"/>
            </w:tcBorders>
            <w:shd w:val="clear" w:color="000000" w:fill="FFFFFF"/>
            <w:noWrap/>
            <w:hideMark/>
          </w:tcPr>
          <w:p w14:paraId="5564893D"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668,513 </w:t>
            </w:r>
          </w:p>
        </w:tc>
        <w:tc>
          <w:tcPr>
            <w:tcW w:w="960" w:type="dxa"/>
            <w:tcBorders>
              <w:top w:val="nil"/>
              <w:left w:val="nil"/>
              <w:bottom w:val="single" w:sz="4" w:space="0" w:color="auto"/>
              <w:right w:val="single" w:sz="4" w:space="0" w:color="auto"/>
            </w:tcBorders>
            <w:shd w:val="clear" w:color="auto" w:fill="auto"/>
            <w:noWrap/>
            <w:vAlign w:val="bottom"/>
            <w:hideMark/>
          </w:tcPr>
          <w:p w14:paraId="0CF1D7AF" w14:textId="77777777" w:rsidR="00AE6F61" w:rsidRPr="00AE6F61" w:rsidRDefault="00AE6F61" w:rsidP="000B7459">
            <w:pPr>
              <w:spacing w:after="0" w:line="240" w:lineRule="auto"/>
              <w:jc w:val="right"/>
              <w:rPr>
                <w:rFonts w:ascii="Calibri" w:eastAsia="Times New Roman" w:hAnsi="Calibri" w:cs="Times New Roman"/>
                <w:color w:val="000000"/>
              </w:rPr>
            </w:pPr>
            <w:r w:rsidRPr="00AE6F61">
              <w:rPr>
                <w:rFonts w:ascii="Calibri" w:eastAsia="Times New Roman" w:hAnsi="Calibri" w:cs="Times New Roman"/>
                <w:color w:val="000000"/>
              </w:rPr>
              <w:t>8.85%</w:t>
            </w:r>
          </w:p>
        </w:tc>
      </w:tr>
      <w:tr w:rsidR="00AE6F61" w:rsidRPr="00AE6F61" w14:paraId="5F3E3DE0" w14:textId="77777777" w:rsidTr="00BF682A">
        <w:trPr>
          <w:trHeight w:val="300"/>
          <w:jc w:val="center"/>
        </w:trPr>
        <w:tc>
          <w:tcPr>
            <w:tcW w:w="3760" w:type="dxa"/>
            <w:tcBorders>
              <w:top w:val="nil"/>
              <w:left w:val="single" w:sz="4" w:space="0" w:color="auto"/>
              <w:bottom w:val="single" w:sz="4" w:space="0" w:color="auto"/>
              <w:right w:val="single" w:sz="4" w:space="0" w:color="auto"/>
            </w:tcBorders>
            <w:shd w:val="clear" w:color="000000" w:fill="EDF2F9"/>
            <w:vAlign w:val="bottom"/>
            <w:hideMark/>
          </w:tcPr>
          <w:p w14:paraId="5D87D1B2"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proofErr w:type="spellStart"/>
            <w:r w:rsidRPr="00AE6F61">
              <w:rPr>
                <w:rFonts w:ascii="Calibri" w:eastAsia="Times New Roman" w:hAnsi="Calibri" w:cs="Times New Roman"/>
                <w:color w:val="000000"/>
                <w:sz w:val="20"/>
                <w:szCs w:val="20"/>
              </w:rPr>
              <w:t>B_S_PropMulti_IND</w:t>
            </w:r>
            <w:proofErr w:type="spellEnd"/>
          </w:p>
        </w:tc>
        <w:tc>
          <w:tcPr>
            <w:tcW w:w="1600" w:type="dxa"/>
            <w:tcBorders>
              <w:top w:val="nil"/>
              <w:left w:val="nil"/>
              <w:bottom w:val="single" w:sz="4" w:space="0" w:color="auto"/>
              <w:right w:val="single" w:sz="4" w:space="0" w:color="auto"/>
            </w:tcBorders>
            <w:shd w:val="clear" w:color="000000" w:fill="FFFFFF"/>
            <w:noWrap/>
            <w:hideMark/>
          </w:tcPr>
          <w:p w14:paraId="3E848290"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7,557,694 </w:t>
            </w:r>
          </w:p>
        </w:tc>
        <w:tc>
          <w:tcPr>
            <w:tcW w:w="1360" w:type="dxa"/>
            <w:tcBorders>
              <w:top w:val="nil"/>
              <w:left w:val="nil"/>
              <w:bottom w:val="single" w:sz="4" w:space="0" w:color="auto"/>
              <w:right w:val="single" w:sz="4" w:space="0" w:color="auto"/>
            </w:tcBorders>
            <w:shd w:val="clear" w:color="000000" w:fill="FFFFFF"/>
            <w:noWrap/>
            <w:hideMark/>
          </w:tcPr>
          <w:p w14:paraId="7C91B38A"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143,987 </w:t>
            </w:r>
          </w:p>
        </w:tc>
        <w:tc>
          <w:tcPr>
            <w:tcW w:w="960" w:type="dxa"/>
            <w:tcBorders>
              <w:top w:val="nil"/>
              <w:left w:val="nil"/>
              <w:bottom w:val="single" w:sz="4" w:space="0" w:color="auto"/>
              <w:right w:val="single" w:sz="4" w:space="0" w:color="auto"/>
            </w:tcBorders>
            <w:shd w:val="clear" w:color="auto" w:fill="auto"/>
            <w:noWrap/>
            <w:vAlign w:val="bottom"/>
            <w:hideMark/>
          </w:tcPr>
          <w:p w14:paraId="7CA19E2E" w14:textId="77777777" w:rsidR="00AE6F61" w:rsidRPr="00AE6F61" w:rsidRDefault="00AE6F61" w:rsidP="000B7459">
            <w:pPr>
              <w:spacing w:after="0" w:line="240" w:lineRule="auto"/>
              <w:jc w:val="right"/>
              <w:rPr>
                <w:rFonts w:ascii="Calibri" w:eastAsia="Times New Roman" w:hAnsi="Calibri" w:cs="Times New Roman"/>
                <w:color w:val="000000"/>
              </w:rPr>
            </w:pPr>
            <w:r w:rsidRPr="00AE6F61">
              <w:rPr>
                <w:rFonts w:ascii="Calibri" w:eastAsia="Times New Roman" w:hAnsi="Calibri" w:cs="Times New Roman"/>
                <w:color w:val="000000"/>
              </w:rPr>
              <w:t>1.91%</w:t>
            </w:r>
          </w:p>
        </w:tc>
      </w:tr>
      <w:tr w:rsidR="00AE6F61" w:rsidRPr="00AE6F61" w14:paraId="6F368548" w14:textId="77777777" w:rsidTr="00BF682A">
        <w:trPr>
          <w:trHeight w:val="300"/>
          <w:jc w:val="center"/>
        </w:trPr>
        <w:tc>
          <w:tcPr>
            <w:tcW w:w="3760" w:type="dxa"/>
            <w:tcBorders>
              <w:top w:val="nil"/>
              <w:left w:val="single" w:sz="4" w:space="0" w:color="auto"/>
              <w:bottom w:val="single" w:sz="4" w:space="0" w:color="auto"/>
              <w:right w:val="single" w:sz="4" w:space="0" w:color="auto"/>
            </w:tcBorders>
            <w:shd w:val="clear" w:color="000000" w:fill="EDF2F9"/>
            <w:vAlign w:val="bottom"/>
            <w:hideMark/>
          </w:tcPr>
          <w:p w14:paraId="71D89B41"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proofErr w:type="spellStart"/>
            <w:r w:rsidRPr="00AE6F61">
              <w:rPr>
                <w:rFonts w:ascii="Calibri" w:eastAsia="Times New Roman" w:hAnsi="Calibri" w:cs="Times New Roman"/>
                <w:color w:val="000000"/>
                <w:sz w:val="20"/>
                <w:szCs w:val="20"/>
              </w:rPr>
              <w:t>B_S_PropSFR_IND</w:t>
            </w:r>
            <w:proofErr w:type="spellEnd"/>
          </w:p>
        </w:tc>
        <w:tc>
          <w:tcPr>
            <w:tcW w:w="1600" w:type="dxa"/>
            <w:tcBorders>
              <w:top w:val="nil"/>
              <w:left w:val="nil"/>
              <w:bottom w:val="single" w:sz="4" w:space="0" w:color="auto"/>
              <w:right w:val="single" w:sz="4" w:space="0" w:color="auto"/>
            </w:tcBorders>
            <w:shd w:val="clear" w:color="000000" w:fill="FFFFFF"/>
            <w:noWrap/>
            <w:hideMark/>
          </w:tcPr>
          <w:p w14:paraId="1DC90780"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7,557,694 </w:t>
            </w:r>
          </w:p>
        </w:tc>
        <w:tc>
          <w:tcPr>
            <w:tcW w:w="1360" w:type="dxa"/>
            <w:tcBorders>
              <w:top w:val="nil"/>
              <w:left w:val="nil"/>
              <w:bottom w:val="single" w:sz="4" w:space="0" w:color="auto"/>
              <w:right w:val="single" w:sz="4" w:space="0" w:color="auto"/>
            </w:tcBorders>
            <w:shd w:val="clear" w:color="000000" w:fill="FFFFFF"/>
            <w:noWrap/>
            <w:hideMark/>
          </w:tcPr>
          <w:p w14:paraId="443168C8"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6,581,345 </w:t>
            </w:r>
          </w:p>
        </w:tc>
        <w:tc>
          <w:tcPr>
            <w:tcW w:w="960" w:type="dxa"/>
            <w:tcBorders>
              <w:top w:val="nil"/>
              <w:left w:val="nil"/>
              <w:bottom w:val="single" w:sz="4" w:space="0" w:color="auto"/>
              <w:right w:val="single" w:sz="4" w:space="0" w:color="auto"/>
            </w:tcBorders>
            <w:shd w:val="clear" w:color="auto" w:fill="auto"/>
            <w:noWrap/>
            <w:vAlign w:val="bottom"/>
            <w:hideMark/>
          </w:tcPr>
          <w:p w14:paraId="368D8BBC" w14:textId="77777777" w:rsidR="00AE6F61" w:rsidRPr="00AE6F61" w:rsidRDefault="00AE6F61" w:rsidP="000B7459">
            <w:pPr>
              <w:spacing w:after="0" w:line="240" w:lineRule="auto"/>
              <w:jc w:val="right"/>
              <w:rPr>
                <w:rFonts w:ascii="Calibri" w:eastAsia="Times New Roman" w:hAnsi="Calibri" w:cs="Times New Roman"/>
                <w:color w:val="000000"/>
              </w:rPr>
            </w:pPr>
            <w:r w:rsidRPr="00AE6F61">
              <w:rPr>
                <w:rFonts w:ascii="Calibri" w:eastAsia="Times New Roman" w:hAnsi="Calibri" w:cs="Times New Roman"/>
                <w:color w:val="000000"/>
              </w:rPr>
              <w:t>87.08%</w:t>
            </w:r>
          </w:p>
        </w:tc>
      </w:tr>
      <w:tr w:rsidR="00AE6F61" w:rsidRPr="00AE6F61" w14:paraId="4E317038" w14:textId="77777777" w:rsidTr="00BF682A">
        <w:trPr>
          <w:trHeight w:val="300"/>
          <w:jc w:val="center"/>
        </w:trPr>
        <w:tc>
          <w:tcPr>
            <w:tcW w:w="3760" w:type="dxa"/>
            <w:tcBorders>
              <w:top w:val="nil"/>
              <w:left w:val="single" w:sz="4" w:space="0" w:color="auto"/>
              <w:bottom w:val="single" w:sz="4" w:space="0" w:color="auto"/>
              <w:right w:val="single" w:sz="4" w:space="0" w:color="auto"/>
            </w:tcBorders>
            <w:shd w:val="clear" w:color="000000" w:fill="EDF2F9"/>
            <w:vAlign w:val="bottom"/>
            <w:hideMark/>
          </w:tcPr>
          <w:p w14:paraId="19A42121"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B_S_WLST_IND</w:t>
            </w:r>
          </w:p>
        </w:tc>
        <w:tc>
          <w:tcPr>
            <w:tcW w:w="1600" w:type="dxa"/>
            <w:tcBorders>
              <w:top w:val="nil"/>
              <w:left w:val="nil"/>
              <w:bottom w:val="single" w:sz="4" w:space="0" w:color="auto"/>
              <w:right w:val="single" w:sz="4" w:space="0" w:color="auto"/>
            </w:tcBorders>
            <w:shd w:val="clear" w:color="000000" w:fill="FFFFFF"/>
            <w:noWrap/>
            <w:hideMark/>
          </w:tcPr>
          <w:p w14:paraId="4897C023"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7,557,694 </w:t>
            </w:r>
          </w:p>
        </w:tc>
        <w:tc>
          <w:tcPr>
            <w:tcW w:w="1360" w:type="dxa"/>
            <w:tcBorders>
              <w:top w:val="nil"/>
              <w:left w:val="nil"/>
              <w:bottom w:val="single" w:sz="4" w:space="0" w:color="auto"/>
              <w:right w:val="single" w:sz="4" w:space="0" w:color="auto"/>
            </w:tcBorders>
            <w:shd w:val="clear" w:color="000000" w:fill="FFFFFF"/>
            <w:noWrap/>
            <w:hideMark/>
          </w:tcPr>
          <w:p w14:paraId="00B2CDB2"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1,748,937 </w:t>
            </w:r>
          </w:p>
        </w:tc>
        <w:tc>
          <w:tcPr>
            <w:tcW w:w="960" w:type="dxa"/>
            <w:tcBorders>
              <w:top w:val="nil"/>
              <w:left w:val="nil"/>
              <w:bottom w:val="single" w:sz="4" w:space="0" w:color="auto"/>
              <w:right w:val="single" w:sz="4" w:space="0" w:color="auto"/>
            </w:tcBorders>
            <w:shd w:val="clear" w:color="auto" w:fill="auto"/>
            <w:noWrap/>
            <w:vAlign w:val="bottom"/>
            <w:hideMark/>
          </w:tcPr>
          <w:p w14:paraId="6689C402" w14:textId="77777777" w:rsidR="00AE6F61" w:rsidRPr="00AE6F61" w:rsidRDefault="00AE6F61" w:rsidP="000B7459">
            <w:pPr>
              <w:spacing w:after="0" w:line="240" w:lineRule="auto"/>
              <w:jc w:val="right"/>
              <w:rPr>
                <w:rFonts w:ascii="Calibri" w:eastAsia="Times New Roman" w:hAnsi="Calibri" w:cs="Times New Roman"/>
                <w:color w:val="000000"/>
              </w:rPr>
            </w:pPr>
            <w:r w:rsidRPr="00AE6F61">
              <w:rPr>
                <w:rFonts w:ascii="Calibri" w:eastAsia="Times New Roman" w:hAnsi="Calibri" w:cs="Times New Roman"/>
                <w:color w:val="000000"/>
              </w:rPr>
              <w:t>23.14%</w:t>
            </w:r>
          </w:p>
        </w:tc>
      </w:tr>
      <w:tr w:rsidR="00AE6F61" w:rsidRPr="00AE6F61" w14:paraId="10AF88BD" w14:textId="77777777" w:rsidTr="00BF682A">
        <w:trPr>
          <w:trHeight w:val="300"/>
          <w:jc w:val="center"/>
        </w:trPr>
        <w:tc>
          <w:tcPr>
            <w:tcW w:w="3760" w:type="dxa"/>
            <w:tcBorders>
              <w:top w:val="nil"/>
              <w:left w:val="single" w:sz="4" w:space="0" w:color="auto"/>
              <w:bottom w:val="single" w:sz="4" w:space="0" w:color="auto"/>
              <w:right w:val="single" w:sz="4" w:space="0" w:color="auto"/>
            </w:tcBorders>
            <w:shd w:val="clear" w:color="000000" w:fill="EDF2F9"/>
            <w:vAlign w:val="bottom"/>
            <w:hideMark/>
          </w:tcPr>
          <w:p w14:paraId="59AB046F"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B_S_WLST_IND_2nd</w:t>
            </w:r>
          </w:p>
        </w:tc>
        <w:tc>
          <w:tcPr>
            <w:tcW w:w="1600" w:type="dxa"/>
            <w:tcBorders>
              <w:top w:val="nil"/>
              <w:left w:val="nil"/>
              <w:bottom w:val="single" w:sz="4" w:space="0" w:color="auto"/>
              <w:right w:val="single" w:sz="4" w:space="0" w:color="auto"/>
            </w:tcBorders>
            <w:shd w:val="clear" w:color="000000" w:fill="FFFFFF"/>
            <w:noWrap/>
            <w:hideMark/>
          </w:tcPr>
          <w:p w14:paraId="10D60C57"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7,557,694 </w:t>
            </w:r>
          </w:p>
        </w:tc>
        <w:tc>
          <w:tcPr>
            <w:tcW w:w="1360" w:type="dxa"/>
            <w:tcBorders>
              <w:top w:val="nil"/>
              <w:left w:val="nil"/>
              <w:bottom w:val="single" w:sz="4" w:space="0" w:color="auto"/>
              <w:right w:val="single" w:sz="4" w:space="0" w:color="auto"/>
            </w:tcBorders>
            <w:shd w:val="clear" w:color="000000" w:fill="FFFFFF"/>
            <w:noWrap/>
            <w:hideMark/>
          </w:tcPr>
          <w:p w14:paraId="7EA41C4D"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249,365 </w:t>
            </w:r>
          </w:p>
        </w:tc>
        <w:tc>
          <w:tcPr>
            <w:tcW w:w="960" w:type="dxa"/>
            <w:tcBorders>
              <w:top w:val="nil"/>
              <w:left w:val="nil"/>
              <w:bottom w:val="single" w:sz="4" w:space="0" w:color="auto"/>
              <w:right w:val="single" w:sz="4" w:space="0" w:color="auto"/>
            </w:tcBorders>
            <w:shd w:val="clear" w:color="auto" w:fill="auto"/>
            <w:noWrap/>
            <w:vAlign w:val="bottom"/>
            <w:hideMark/>
          </w:tcPr>
          <w:p w14:paraId="78DEA6BD" w14:textId="77777777" w:rsidR="00AE6F61" w:rsidRPr="00AE6F61" w:rsidRDefault="00AE6F61" w:rsidP="000B7459">
            <w:pPr>
              <w:spacing w:after="0" w:line="240" w:lineRule="auto"/>
              <w:jc w:val="right"/>
              <w:rPr>
                <w:rFonts w:ascii="Calibri" w:eastAsia="Times New Roman" w:hAnsi="Calibri" w:cs="Times New Roman"/>
                <w:color w:val="000000"/>
              </w:rPr>
            </w:pPr>
            <w:r w:rsidRPr="00AE6F61">
              <w:rPr>
                <w:rFonts w:ascii="Calibri" w:eastAsia="Times New Roman" w:hAnsi="Calibri" w:cs="Times New Roman"/>
                <w:color w:val="000000"/>
              </w:rPr>
              <w:t>3.30%</w:t>
            </w:r>
          </w:p>
        </w:tc>
      </w:tr>
      <w:tr w:rsidR="00AE6F61" w:rsidRPr="00AE6F61" w14:paraId="334CDD19" w14:textId="77777777" w:rsidTr="00BF682A">
        <w:trPr>
          <w:trHeight w:val="300"/>
          <w:jc w:val="center"/>
        </w:trPr>
        <w:tc>
          <w:tcPr>
            <w:tcW w:w="3760" w:type="dxa"/>
            <w:tcBorders>
              <w:top w:val="nil"/>
              <w:left w:val="single" w:sz="4" w:space="0" w:color="auto"/>
              <w:bottom w:val="single" w:sz="4" w:space="0" w:color="auto"/>
              <w:right w:val="single" w:sz="4" w:space="0" w:color="auto"/>
            </w:tcBorders>
            <w:shd w:val="clear" w:color="000000" w:fill="EDF2F9"/>
            <w:vAlign w:val="bottom"/>
            <w:hideMark/>
          </w:tcPr>
          <w:p w14:paraId="391D79AD"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Balloon</w:t>
            </w:r>
          </w:p>
        </w:tc>
        <w:tc>
          <w:tcPr>
            <w:tcW w:w="1600" w:type="dxa"/>
            <w:tcBorders>
              <w:top w:val="nil"/>
              <w:left w:val="nil"/>
              <w:bottom w:val="single" w:sz="4" w:space="0" w:color="auto"/>
              <w:right w:val="single" w:sz="4" w:space="0" w:color="auto"/>
            </w:tcBorders>
            <w:shd w:val="clear" w:color="000000" w:fill="FFFFFF"/>
            <w:noWrap/>
            <w:hideMark/>
          </w:tcPr>
          <w:p w14:paraId="3AD1B279"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7,557,694 </w:t>
            </w:r>
          </w:p>
        </w:tc>
        <w:tc>
          <w:tcPr>
            <w:tcW w:w="1360" w:type="dxa"/>
            <w:tcBorders>
              <w:top w:val="nil"/>
              <w:left w:val="nil"/>
              <w:bottom w:val="single" w:sz="4" w:space="0" w:color="auto"/>
              <w:right w:val="single" w:sz="4" w:space="0" w:color="auto"/>
            </w:tcBorders>
            <w:shd w:val="clear" w:color="000000" w:fill="FFFFFF"/>
            <w:noWrap/>
            <w:hideMark/>
          </w:tcPr>
          <w:p w14:paraId="19B89085"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268,864 </w:t>
            </w:r>
          </w:p>
        </w:tc>
        <w:tc>
          <w:tcPr>
            <w:tcW w:w="960" w:type="dxa"/>
            <w:tcBorders>
              <w:top w:val="nil"/>
              <w:left w:val="nil"/>
              <w:bottom w:val="single" w:sz="4" w:space="0" w:color="auto"/>
              <w:right w:val="single" w:sz="4" w:space="0" w:color="auto"/>
            </w:tcBorders>
            <w:shd w:val="clear" w:color="auto" w:fill="auto"/>
            <w:noWrap/>
            <w:vAlign w:val="bottom"/>
            <w:hideMark/>
          </w:tcPr>
          <w:p w14:paraId="588CF982" w14:textId="77777777" w:rsidR="00AE6F61" w:rsidRPr="00AE6F61" w:rsidRDefault="00AE6F61" w:rsidP="000B7459">
            <w:pPr>
              <w:spacing w:after="0" w:line="240" w:lineRule="auto"/>
              <w:jc w:val="right"/>
              <w:rPr>
                <w:rFonts w:ascii="Calibri" w:eastAsia="Times New Roman" w:hAnsi="Calibri" w:cs="Times New Roman"/>
                <w:color w:val="000000"/>
              </w:rPr>
            </w:pPr>
            <w:r w:rsidRPr="00AE6F61">
              <w:rPr>
                <w:rFonts w:ascii="Calibri" w:eastAsia="Times New Roman" w:hAnsi="Calibri" w:cs="Times New Roman"/>
                <w:color w:val="000000"/>
              </w:rPr>
              <w:t>3.56%</w:t>
            </w:r>
          </w:p>
        </w:tc>
      </w:tr>
      <w:tr w:rsidR="00AE6F61" w:rsidRPr="00AE6F61" w14:paraId="3DDBE50E" w14:textId="77777777" w:rsidTr="00BF682A">
        <w:trPr>
          <w:trHeight w:val="300"/>
          <w:jc w:val="center"/>
        </w:trPr>
        <w:tc>
          <w:tcPr>
            <w:tcW w:w="3760" w:type="dxa"/>
            <w:tcBorders>
              <w:top w:val="nil"/>
              <w:left w:val="single" w:sz="4" w:space="0" w:color="auto"/>
              <w:bottom w:val="single" w:sz="4" w:space="0" w:color="auto"/>
              <w:right w:val="single" w:sz="4" w:space="0" w:color="auto"/>
            </w:tcBorders>
            <w:shd w:val="clear" w:color="000000" w:fill="EDF2F9"/>
            <w:vAlign w:val="bottom"/>
            <w:hideMark/>
          </w:tcPr>
          <w:p w14:paraId="26CADF00"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proofErr w:type="spellStart"/>
            <w:r w:rsidRPr="00AE6F61">
              <w:rPr>
                <w:rFonts w:ascii="Calibri" w:eastAsia="Times New Roman" w:hAnsi="Calibri" w:cs="Times New Roman"/>
                <w:color w:val="000000"/>
                <w:sz w:val="20"/>
                <w:szCs w:val="20"/>
              </w:rPr>
              <w:t>Balloon_Mature</w:t>
            </w:r>
            <w:proofErr w:type="spellEnd"/>
          </w:p>
        </w:tc>
        <w:tc>
          <w:tcPr>
            <w:tcW w:w="1600" w:type="dxa"/>
            <w:tcBorders>
              <w:top w:val="nil"/>
              <w:left w:val="nil"/>
              <w:bottom w:val="single" w:sz="4" w:space="0" w:color="auto"/>
              <w:right w:val="single" w:sz="4" w:space="0" w:color="auto"/>
            </w:tcBorders>
            <w:shd w:val="clear" w:color="000000" w:fill="FFFFFF"/>
            <w:noWrap/>
            <w:hideMark/>
          </w:tcPr>
          <w:p w14:paraId="4FD9D173"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7,557,694 </w:t>
            </w:r>
          </w:p>
        </w:tc>
        <w:tc>
          <w:tcPr>
            <w:tcW w:w="1360" w:type="dxa"/>
            <w:tcBorders>
              <w:top w:val="nil"/>
              <w:left w:val="nil"/>
              <w:bottom w:val="single" w:sz="4" w:space="0" w:color="auto"/>
              <w:right w:val="single" w:sz="4" w:space="0" w:color="auto"/>
            </w:tcBorders>
            <w:shd w:val="clear" w:color="000000" w:fill="FFFFFF"/>
            <w:noWrap/>
            <w:hideMark/>
          </w:tcPr>
          <w:p w14:paraId="7245096F"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6,801 </w:t>
            </w:r>
          </w:p>
        </w:tc>
        <w:tc>
          <w:tcPr>
            <w:tcW w:w="960" w:type="dxa"/>
            <w:tcBorders>
              <w:top w:val="nil"/>
              <w:left w:val="nil"/>
              <w:bottom w:val="single" w:sz="4" w:space="0" w:color="auto"/>
              <w:right w:val="single" w:sz="4" w:space="0" w:color="auto"/>
            </w:tcBorders>
            <w:shd w:val="clear" w:color="auto" w:fill="auto"/>
            <w:noWrap/>
            <w:vAlign w:val="bottom"/>
            <w:hideMark/>
          </w:tcPr>
          <w:p w14:paraId="5D87CD4D" w14:textId="77777777" w:rsidR="00AE6F61" w:rsidRPr="00AE6F61" w:rsidRDefault="00AE6F61" w:rsidP="000B7459">
            <w:pPr>
              <w:spacing w:after="0" w:line="240" w:lineRule="auto"/>
              <w:jc w:val="right"/>
              <w:rPr>
                <w:rFonts w:ascii="Calibri" w:eastAsia="Times New Roman" w:hAnsi="Calibri" w:cs="Times New Roman"/>
                <w:color w:val="000000"/>
              </w:rPr>
            </w:pPr>
            <w:r w:rsidRPr="00AE6F61">
              <w:rPr>
                <w:rFonts w:ascii="Calibri" w:eastAsia="Times New Roman" w:hAnsi="Calibri" w:cs="Times New Roman"/>
                <w:color w:val="000000"/>
              </w:rPr>
              <w:t>0.09%</w:t>
            </w:r>
          </w:p>
        </w:tc>
      </w:tr>
      <w:tr w:rsidR="00AE6F61" w:rsidRPr="00AE6F61" w14:paraId="1960E15A" w14:textId="77777777" w:rsidTr="00BF682A">
        <w:trPr>
          <w:trHeight w:val="300"/>
          <w:jc w:val="center"/>
        </w:trPr>
        <w:tc>
          <w:tcPr>
            <w:tcW w:w="3760" w:type="dxa"/>
            <w:tcBorders>
              <w:top w:val="nil"/>
              <w:left w:val="single" w:sz="4" w:space="0" w:color="auto"/>
              <w:bottom w:val="single" w:sz="4" w:space="0" w:color="auto"/>
              <w:right w:val="single" w:sz="4" w:space="0" w:color="auto"/>
            </w:tcBorders>
            <w:shd w:val="clear" w:color="000000" w:fill="EDF2F9"/>
            <w:vAlign w:val="bottom"/>
            <w:hideMark/>
          </w:tcPr>
          <w:p w14:paraId="37EF1B02"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proofErr w:type="spellStart"/>
            <w:r w:rsidRPr="00AE6F61">
              <w:rPr>
                <w:rFonts w:ascii="Calibri" w:eastAsia="Times New Roman" w:hAnsi="Calibri" w:cs="Times New Roman"/>
                <w:color w:val="000000"/>
                <w:sz w:val="20"/>
                <w:szCs w:val="20"/>
              </w:rPr>
              <w:t>community_loan_ind</w:t>
            </w:r>
            <w:proofErr w:type="spellEnd"/>
          </w:p>
        </w:tc>
        <w:tc>
          <w:tcPr>
            <w:tcW w:w="1600" w:type="dxa"/>
            <w:tcBorders>
              <w:top w:val="nil"/>
              <w:left w:val="nil"/>
              <w:bottom w:val="single" w:sz="4" w:space="0" w:color="auto"/>
              <w:right w:val="single" w:sz="4" w:space="0" w:color="auto"/>
            </w:tcBorders>
            <w:shd w:val="clear" w:color="000000" w:fill="FFFFFF"/>
            <w:noWrap/>
            <w:hideMark/>
          </w:tcPr>
          <w:p w14:paraId="6AEBFC28"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7,557,694 </w:t>
            </w:r>
          </w:p>
        </w:tc>
        <w:tc>
          <w:tcPr>
            <w:tcW w:w="1360" w:type="dxa"/>
            <w:tcBorders>
              <w:top w:val="nil"/>
              <w:left w:val="nil"/>
              <w:bottom w:val="single" w:sz="4" w:space="0" w:color="auto"/>
              <w:right w:val="single" w:sz="4" w:space="0" w:color="auto"/>
            </w:tcBorders>
            <w:shd w:val="clear" w:color="000000" w:fill="FFFFFF"/>
            <w:noWrap/>
            <w:hideMark/>
          </w:tcPr>
          <w:p w14:paraId="7A3581F7"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210,243 </w:t>
            </w:r>
          </w:p>
        </w:tc>
        <w:tc>
          <w:tcPr>
            <w:tcW w:w="960" w:type="dxa"/>
            <w:tcBorders>
              <w:top w:val="nil"/>
              <w:left w:val="nil"/>
              <w:bottom w:val="single" w:sz="4" w:space="0" w:color="auto"/>
              <w:right w:val="single" w:sz="4" w:space="0" w:color="auto"/>
            </w:tcBorders>
            <w:shd w:val="clear" w:color="auto" w:fill="auto"/>
            <w:noWrap/>
            <w:vAlign w:val="bottom"/>
            <w:hideMark/>
          </w:tcPr>
          <w:p w14:paraId="71C7CF19" w14:textId="77777777" w:rsidR="00AE6F61" w:rsidRPr="00AE6F61" w:rsidRDefault="00AE6F61" w:rsidP="000B7459">
            <w:pPr>
              <w:spacing w:after="0" w:line="240" w:lineRule="auto"/>
              <w:jc w:val="right"/>
              <w:rPr>
                <w:rFonts w:ascii="Calibri" w:eastAsia="Times New Roman" w:hAnsi="Calibri" w:cs="Times New Roman"/>
                <w:color w:val="000000"/>
              </w:rPr>
            </w:pPr>
            <w:r w:rsidRPr="00AE6F61">
              <w:rPr>
                <w:rFonts w:ascii="Calibri" w:eastAsia="Times New Roman" w:hAnsi="Calibri" w:cs="Times New Roman"/>
                <w:color w:val="000000"/>
              </w:rPr>
              <w:t>2.78%</w:t>
            </w:r>
          </w:p>
        </w:tc>
      </w:tr>
      <w:tr w:rsidR="00AE6F61" w:rsidRPr="00AE6F61" w14:paraId="6101A519" w14:textId="77777777" w:rsidTr="00BF682A">
        <w:trPr>
          <w:trHeight w:val="300"/>
          <w:jc w:val="center"/>
        </w:trPr>
        <w:tc>
          <w:tcPr>
            <w:tcW w:w="3760" w:type="dxa"/>
            <w:tcBorders>
              <w:top w:val="nil"/>
              <w:left w:val="single" w:sz="4" w:space="0" w:color="auto"/>
              <w:bottom w:val="single" w:sz="4" w:space="0" w:color="auto"/>
              <w:right w:val="single" w:sz="4" w:space="0" w:color="auto"/>
            </w:tcBorders>
            <w:shd w:val="clear" w:color="000000" w:fill="EDF2F9"/>
            <w:vAlign w:val="bottom"/>
            <w:hideMark/>
          </w:tcPr>
          <w:p w14:paraId="34B2097F"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proofErr w:type="spellStart"/>
            <w:r w:rsidRPr="00AE6F61">
              <w:rPr>
                <w:rFonts w:ascii="Calibri" w:eastAsia="Times New Roman" w:hAnsi="Calibri" w:cs="Times New Roman"/>
                <w:color w:val="000000"/>
                <w:sz w:val="20"/>
                <w:szCs w:val="20"/>
              </w:rPr>
              <w:t>cpb_ind</w:t>
            </w:r>
            <w:proofErr w:type="spellEnd"/>
          </w:p>
        </w:tc>
        <w:tc>
          <w:tcPr>
            <w:tcW w:w="1600" w:type="dxa"/>
            <w:tcBorders>
              <w:top w:val="nil"/>
              <w:left w:val="nil"/>
              <w:bottom w:val="single" w:sz="4" w:space="0" w:color="auto"/>
              <w:right w:val="single" w:sz="4" w:space="0" w:color="auto"/>
            </w:tcBorders>
            <w:shd w:val="clear" w:color="000000" w:fill="FFFFFF"/>
            <w:noWrap/>
            <w:hideMark/>
          </w:tcPr>
          <w:p w14:paraId="2D2311C6"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7,557,694 </w:t>
            </w:r>
          </w:p>
        </w:tc>
        <w:tc>
          <w:tcPr>
            <w:tcW w:w="1360" w:type="dxa"/>
            <w:tcBorders>
              <w:top w:val="nil"/>
              <w:left w:val="nil"/>
              <w:bottom w:val="single" w:sz="4" w:space="0" w:color="auto"/>
              <w:right w:val="single" w:sz="4" w:space="0" w:color="auto"/>
            </w:tcBorders>
            <w:shd w:val="clear" w:color="000000" w:fill="FFFFFF"/>
            <w:noWrap/>
            <w:hideMark/>
          </w:tcPr>
          <w:p w14:paraId="356D9B18"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71,201 </w:t>
            </w:r>
          </w:p>
        </w:tc>
        <w:tc>
          <w:tcPr>
            <w:tcW w:w="960" w:type="dxa"/>
            <w:tcBorders>
              <w:top w:val="nil"/>
              <w:left w:val="nil"/>
              <w:bottom w:val="single" w:sz="4" w:space="0" w:color="auto"/>
              <w:right w:val="single" w:sz="4" w:space="0" w:color="auto"/>
            </w:tcBorders>
            <w:shd w:val="clear" w:color="auto" w:fill="auto"/>
            <w:noWrap/>
            <w:vAlign w:val="bottom"/>
            <w:hideMark/>
          </w:tcPr>
          <w:p w14:paraId="48E3AA1B" w14:textId="77777777" w:rsidR="00AE6F61" w:rsidRPr="00AE6F61" w:rsidRDefault="00AE6F61" w:rsidP="000B7459">
            <w:pPr>
              <w:spacing w:after="0" w:line="240" w:lineRule="auto"/>
              <w:jc w:val="right"/>
              <w:rPr>
                <w:rFonts w:ascii="Calibri" w:eastAsia="Times New Roman" w:hAnsi="Calibri" w:cs="Times New Roman"/>
                <w:color w:val="000000"/>
              </w:rPr>
            </w:pPr>
            <w:r w:rsidRPr="00AE6F61">
              <w:rPr>
                <w:rFonts w:ascii="Calibri" w:eastAsia="Times New Roman" w:hAnsi="Calibri" w:cs="Times New Roman"/>
                <w:color w:val="000000"/>
              </w:rPr>
              <w:t>0.94%</w:t>
            </w:r>
          </w:p>
        </w:tc>
      </w:tr>
      <w:tr w:rsidR="00AE6F61" w:rsidRPr="00AE6F61" w14:paraId="5E412EDD" w14:textId="77777777" w:rsidTr="00BF682A">
        <w:trPr>
          <w:trHeight w:val="300"/>
          <w:jc w:val="center"/>
        </w:trPr>
        <w:tc>
          <w:tcPr>
            <w:tcW w:w="3760" w:type="dxa"/>
            <w:tcBorders>
              <w:top w:val="nil"/>
              <w:left w:val="single" w:sz="4" w:space="0" w:color="auto"/>
              <w:bottom w:val="single" w:sz="4" w:space="0" w:color="auto"/>
              <w:right w:val="single" w:sz="4" w:space="0" w:color="auto"/>
            </w:tcBorders>
            <w:shd w:val="clear" w:color="000000" w:fill="EDF2F9"/>
            <w:vAlign w:val="bottom"/>
            <w:hideMark/>
          </w:tcPr>
          <w:p w14:paraId="1727A160"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proofErr w:type="spellStart"/>
            <w:r w:rsidRPr="00AE6F61">
              <w:rPr>
                <w:rFonts w:ascii="Calibri" w:eastAsia="Times New Roman" w:hAnsi="Calibri" w:cs="Times New Roman"/>
                <w:color w:val="000000"/>
                <w:sz w:val="20"/>
                <w:szCs w:val="20"/>
              </w:rPr>
              <w:t>curr_neg</w:t>
            </w:r>
            <w:proofErr w:type="spellEnd"/>
          </w:p>
        </w:tc>
        <w:tc>
          <w:tcPr>
            <w:tcW w:w="1600" w:type="dxa"/>
            <w:tcBorders>
              <w:top w:val="nil"/>
              <w:left w:val="nil"/>
              <w:bottom w:val="single" w:sz="4" w:space="0" w:color="auto"/>
              <w:right w:val="single" w:sz="4" w:space="0" w:color="auto"/>
            </w:tcBorders>
            <w:shd w:val="clear" w:color="000000" w:fill="FFFFFF"/>
            <w:noWrap/>
            <w:hideMark/>
          </w:tcPr>
          <w:p w14:paraId="6666ABED"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7,557,694 </w:t>
            </w:r>
          </w:p>
        </w:tc>
        <w:tc>
          <w:tcPr>
            <w:tcW w:w="1360" w:type="dxa"/>
            <w:tcBorders>
              <w:top w:val="nil"/>
              <w:left w:val="nil"/>
              <w:bottom w:val="single" w:sz="4" w:space="0" w:color="auto"/>
              <w:right w:val="single" w:sz="4" w:space="0" w:color="auto"/>
            </w:tcBorders>
            <w:shd w:val="clear" w:color="000000" w:fill="FFFFFF"/>
            <w:noWrap/>
            <w:hideMark/>
          </w:tcPr>
          <w:p w14:paraId="0BDE8AF4"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3,467,751 </w:t>
            </w:r>
          </w:p>
        </w:tc>
        <w:tc>
          <w:tcPr>
            <w:tcW w:w="960" w:type="dxa"/>
            <w:tcBorders>
              <w:top w:val="nil"/>
              <w:left w:val="nil"/>
              <w:bottom w:val="single" w:sz="4" w:space="0" w:color="auto"/>
              <w:right w:val="single" w:sz="4" w:space="0" w:color="auto"/>
            </w:tcBorders>
            <w:shd w:val="clear" w:color="auto" w:fill="auto"/>
            <w:noWrap/>
            <w:vAlign w:val="bottom"/>
            <w:hideMark/>
          </w:tcPr>
          <w:p w14:paraId="73855CAC" w14:textId="77777777" w:rsidR="00AE6F61" w:rsidRPr="00AE6F61" w:rsidRDefault="00AE6F61" w:rsidP="000B7459">
            <w:pPr>
              <w:spacing w:after="0" w:line="240" w:lineRule="auto"/>
              <w:jc w:val="right"/>
              <w:rPr>
                <w:rFonts w:ascii="Calibri" w:eastAsia="Times New Roman" w:hAnsi="Calibri" w:cs="Times New Roman"/>
                <w:color w:val="000000"/>
              </w:rPr>
            </w:pPr>
            <w:r w:rsidRPr="00AE6F61">
              <w:rPr>
                <w:rFonts w:ascii="Calibri" w:eastAsia="Times New Roman" w:hAnsi="Calibri" w:cs="Times New Roman"/>
                <w:color w:val="000000"/>
              </w:rPr>
              <w:t>45.88%</w:t>
            </w:r>
          </w:p>
        </w:tc>
      </w:tr>
      <w:tr w:rsidR="00AE6F61" w:rsidRPr="00AE6F61" w14:paraId="3831CDB7" w14:textId="77777777" w:rsidTr="00BF682A">
        <w:trPr>
          <w:trHeight w:val="300"/>
          <w:jc w:val="center"/>
        </w:trPr>
        <w:tc>
          <w:tcPr>
            <w:tcW w:w="3760" w:type="dxa"/>
            <w:tcBorders>
              <w:top w:val="nil"/>
              <w:left w:val="single" w:sz="4" w:space="0" w:color="auto"/>
              <w:bottom w:val="single" w:sz="4" w:space="0" w:color="auto"/>
              <w:right w:val="single" w:sz="4" w:space="0" w:color="auto"/>
            </w:tcBorders>
            <w:shd w:val="clear" w:color="000000" w:fill="EDF2F9"/>
            <w:vAlign w:val="bottom"/>
            <w:hideMark/>
          </w:tcPr>
          <w:p w14:paraId="05AFC235"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D_M_PRIN_BAL_LE2K</w:t>
            </w:r>
          </w:p>
        </w:tc>
        <w:tc>
          <w:tcPr>
            <w:tcW w:w="1600" w:type="dxa"/>
            <w:tcBorders>
              <w:top w:val="nil"/>
              <w:left w:val="nil"/>
              <w:bottom w:val="single" w:sz="4" w:space="0" w:color="auto"/>
              <w:right w:val="single" w:sz="4" w:space="0" w:color="auto"/>
            </w:tcBorders>
            <w:shd w:val="clear" w:color="000000" w:fill="FFFFFF"/>
            <w:noWrap/>
            <w:hideMark/>
          </w:tcPr>
          <w:p w14:paraId="42BA30A3"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7,557,694 </w:t>
            </w:r>
          </w:p>
        </w:tc>
        <w:tc>
          <w:tcPr>
            <w:tcW w:w="1360" w:type="dxa"/>
            <w:tcBorders>
              <w:top w:val="nil"/>
              <w:left w:val="nil"/>
              <w:bottom w:val="single" w:sz="4" w:space="0" w:color="auto"/>
              <w:right w:val="single" w:sz="4" w:space="0" w:color="auto"/>
            </w:tcBorders>
            <w:shd w:val="clear" w:color="000000" w:fill="FFFFFF"/>
            <w:noWrap/>
            <w:hideMark/>
          </w:tcPr>
          <w:p w14:paraId="7BE8BEB1"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104,228 </w:t>
            </w:r>
          </w:p>
        </w:tc>
        <w:tc>
          <w:tcPr>
            <w:tcW w:w="960" w:type="dxa"/>
            <w:tcBorders>
              <w:top w:val="nil"/>
              <w:left w:val="nil"/>
              <w:bottom w:val="single" w:sz="4" w:space="0" w:color="auto"/>
              <w:right w:val="single" w:sz="4" w:space="0" w:color="auto"/>
            </w:tcBorders>
            <w:shd w:val="clear" w:color="auto" w:fill="auto"/>
            <w:noWrap/>
            <w:vAlign w:val="bottom"/>
            <w:hideMark/>
          </w:tcPr>
          <w:p w14:paraId="2AE89891" w14:textId="77777777" w:rsidR="00AE6F61" w:rsidRPr="00AE6F61" w:rsidRDefault="00AE6F61" w:rsidP="000B7459">
            <w:pPr>
              <w:spacing w:after="0" w:line="240" w:lineRule="auto"/>
              <w:jc w:val="right"/>
              <w:rPr>
                <w:rFonts w:ascii="Calibri" w:eastAsia="Times New Roman" w:hAnsi="Calibri" w:cs="Times New Roman"/>
                <w:color w:val="000000"/>
              </w:rPr>
            </w:pPr>
            <w:r w:rsidRPr="00AE6F61">
              <w:rPr>
                <w:rFonts w:ascii="Calibri" w:eastAsia="Times New Roman" w:hAnsi="Calibri" w:cs="Times New Roman"/>
                <w:color w:val="000000"/>
              </w:rPr>
              <w:t>1.38%</w:t>
            </w:r>
          </w:p>
        </w:tc>
      </w:tr>
      <w:tr w:rsidR="00AE6F61" w:rsidRPr="00AE6F61" w14:paraId="01C369B7" w14:textId="77777777" w:rsidTr="00BF682A">
        <w:trPr>
          <w:trHeight w:val="300"/>
          <w:jc w:val="center"/>
        </w:trPr>
        <w:tc>
          <w:tcPr>
            <w:tcW w:w="3760" w:type="dxa"/>
            <w:tcBorders>
              <w:top w:val="nil"/>
              <w:left w:val="single" w:sz="4" w:space="0" w:color="auto"/>
              <w:bottom w:val="single" w:sz="4" w:space="0" w:color="auto"/>
              <w:right w:val="single" w:sz="4" w:space="0" w:color="auto"/>
            </w:tcBorders>
            <w:shd w:val="clear" w:color="000000" w:fill="EDF2F9"/>
            <w:vAlign w:val="bottom"/>
            <w:hideMark/>
          </w:tcPr>
          <w:p w14:paraId="69ADB38E"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D_M_PRIN_BAL_LE5K</w:t>
            </w:r>
          </w:p>
        </w:tc>
        <w:tc>
          <w:tcPr>
            <w:tcW w:w="1600" w:type="dxa"/>
            <w:tcBorders>
              <w:top w:val="nil"/>
              <w:left w:val="nil"/>
              <w:bottom w:val="single" w:sz="4" w:space="0" w:color="auto"/>
              <w:right w:val="single" w:sz="4" w:space="0" w:color="auto"/>
            </w:tcBorders>
            <w:shd w:val="clear" w:color="000000" w:fill="FFFFFF"/>
            <w:noWrap/>
            <w:hideMark/>
          </w:tcPr>
          <w:p w14:paraId="47CE32C4"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7,557,694 </w:t>
            </w:r>
          </w:p>
        </w:tc>
        <w:tc>
          <w:tcPr>
            <w:tcW w:w="1360" w:type="dxa"/>
            <w:tcBorders>
              <w:top w:val="nil"/>
              <w:left w:val="nil"/>
              <w:bottom w:val="single" w:sz="4" w:space="0" w:color="auto"/>
              <w:right w:val="single" w:sz="4" w:space="0" w:color="auto"/>
            </w:tcBorders>
            <w:shd w:val="clear" w:color="000000" w:fill="FFFFFF"/>
            <w:noWrap/>
            <w:hideMark/>
          </w:tcPr>
          <w:p w14:paraId="4C7E5D6C"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170,220 </w:t>
            </w:r>
          </w:p>
        </w:tc>
        <w:tc>
          <w:tcPr>
            <w:tcW w:w="960" w:type="dxa"/>
            <w:tcBorders>
              <w:top w:val="nil"/>
              <w:left w:val="nil"/>
              <w:bottom w:val="single" w:sz="4" w:space="0" w:color="auto"/>
              <w:right w:val="single" w:sz="4" w:space="0" w:color="auto"/>
            </w:tcBorders>
            <w:shd w:val="clear" w:color="auto" w:fill="auto"/>
            <w:noWrap/>
            <w:vAlign w:val="bottom"/>
            <w:hideMark/>
          </w:tcPr>
          <w:p w14:paraId="26D2D85F" w14:textId="77777777" w:rsidR="00AE6F61" w:rsidRPr="00AE6F61" w:rsidRDefault="00AE6F61" w:rsidP="000B7459">
            <w:pPr>
              <w:spacing w:after="0" w:line="240" w:lineRule="auto"/>
              <w:jc w:val="right"/>
              <w:rPr>
                <w:rFonts w:ascii="Calibri" w:eastAsia="Times New Roman" w:hAnsi="Calibri" w:cs="Times New Roman"/>
                <w:color w:val="000000"/>
              </w:rPr>
            </w:pPr>
            <w:r w:rsidRPr="00AE6F61">
              <w:rPr>
                <w:rFonts w:ascii="Calibri" w:eastAsia="Times New Roman" w:hAnsi="Calibri" w:cs="Times New Roman"/>
                <w:color w:val="000000"/>
              </w:rPr>
              <w:t>2.25%</w:t>
            </w:r>
          </w:p>
        </w:tc>
      </w:tr>
      <w:tr w:rsidR="00AE6F61" w:rsidRPr="00AE6F61" w14:paraId="2A380583" w14:textId="77777777" w:rsidTr="00BF682A">
        <w:trPr>
          <w:trHeight w:val="300"/>
          <w:jc w:val="center"/>
        </w:trPr>
        <w:tc>
          <w:tcPr>
            <w:tcW w:w="3760" w:type="dxa"/>
            <w:tcBorders>
              <w:top w:val="nil"/>
              <w:left w:val="single" w:sz="4" w:space="0" w:color="auto"/>
              <w:bottom w:val="single" w:sz="4" w:space="0" w:color="auto"/>
              <w:right w:val="single" w:sz="4" w:space="0" w:color="auto"/>
            </w:tcBorders>
            <w:shd w:val="clear" w:color="000000" w:fill="EDF2F9"/>
            <w:vAlign w:val="bottom"/>
            <w:hideMark/>
          </w:tcPr>
          <w:p w14:paraId="40BB439C"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DEC</w:t>
            </w:r>
          </w:p>
        </w:tc>
        <w:tc>
          <w:tcPr>
            <w:tcW w:w="1600" w:type="dxa"/>
            <w:tcBorders>
              <w:top w:val="nil"/>
              <w:left w:val="nil"/>
              <w:bottom w:val="single" w:sz="4" w:space="0" w:color="auto"/>
              <w:right w:val="single" w:sz="4" w:space="0" w:color="auto"/>
            </w:tcBorders>
            <w:shd w:val="clear" w:color="000000" w:fill="FFFFFF"/>
            <w:noWrap/>
            <w:hideMark/>
          </w:tcPr>
          <w:p w14:paraId="6B1D7F01"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7,557,694 </w:t>
            </w:r>
          </w:p>
        </w:tc>
        <w:tc>
          <w:tcPr>
            <w:tcW w:w="1360" w:type="dxa"/>
            <w:tcBorders>
              <w:top w:val="nil"/>
              <w:left w:val="nil"/>
              <w:bottom w:val="single" w:sz="4" w:space="0" w:color="auto"/>
              <w:right w:val="single" w:sz="4" w:space="0" w:color="auto"/>
            </w:tcBorders>
            <w:shd w:val="clear" w:color="000000" w:fill="FFFFFF"/>
            <w:noWrap/>
            <w:hideMark/>
          </w:tcPr>
          <w:p w14:paraId="659E3735"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642,979 </w:t>
            </w:r>
          </w:p>
        </w:tc>
        <w:tc>
          <w:tcPr>
            <w:tcW w:w="960" w:type="dxa"/>
            <w:tcBorders>
              <w:top w:val="nil"/>
              <w:left w:val="nil"/>
              <w:bottom w:val="single" w:sz="4" w:space="0" w:color="auto"/>
              <w:right w:val="single" w:sz="4" w:space="0" w:color="auto"/>
            </w:tcBorders>
            <w:shd w:val="clear" w:color="auto" w:fill="auto"/>
            <w:noWrap/>
            <w:vAlign w:val="bottom"/>
            <w:hideMark/>
          </w:tcPr>
          <w:p w14:paraId="01B8D109" w14:textId="77777777" w:rsidR="00AE6F61" w:rsidRPr="00AE6F61" w:rsidRDefault="00AE6F61" w:rsidP="000B7459">
            <w:pPr>
              <w:spacing w:after="0" w:line="240" w:lineRule="auto"/>
              <w:jc w:val="right"/>
              <w:rPr>
                <w:rFonts w:ascii="Calibri" w:eastAsia="Times New Roman" w:hAnsi="Calibri" w:cs="Times New Roman"/>
                <w:color w:val="000000"/>
              </w:rPr>
            </w:pPr>
            <w:r w:rsidRPr="00AE6F61">
              <w:rPr>
                <w:rFonts w:ascii="Calibri" w:eastAsia="Times New Roman" w:hAnsi="Calibri" w:cs="Times New Roman"/>
                <w:color w:val="000000"/>
              </w:rPr>
              <w:t>8.51%</w:t>
            </w:r>
          </w:p>
        </w:tc>
      </w:tr>
      <w:tr w:rsidR="00AE6F61" w:rsidRPr="00AE6F61" w14:paraId="28A3B0DB" w14:textId="77777777" w:rsidTr="00BF682A">
        <w:trPr>
          <w:trHeight w:val="300"/>
          <w:jc w:val="center"/>
        </w:trPr>
        <w:tc>
          <w:tcPr>
            <w:tcW w:w="3760" w:type="dxa"/>
            <w:tcBorders>
              <w:top w:val="nil"/>
              <w:left w:val="single" w:sz="4" w:space="0" w:color="auto"/>
              <w:bottom w:val="single" w:sz="4" w:space="0" w:color="auto"/>
              <w:right w:val="single" w:sz="4" w:space="0" w:color="auto"/>
            </w:tcBorders>
            <w:shd w:val="clear" w:color="000000" w:fill="EDF2F9"/>
            <w:vAlign w:val="bottom"/>
            <w:hideMark/>
          </w:tcPr>
          <w:p w14:paraId="423831C2"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FCL_Moratorium_Dec09</w:t>
            </w:r>
          </w:p>
        </w:tc>
        <w:tc>
          <w:tcPr>
            <w:tcW w:w="1600" w:type="dxa"/>
            <w:tcBorders>
              <w:top w:val="nil"/>
              <w:left w:val="nil"/>
              <w:bottom w:val="single" w:sz="4" w:space="0" w:color="auto"/>
              <w:right w:val="single" w:sz="4" w:space="0" w:color="auto"/>
            </w:tcBorders>
            <w:shd w:val="clear" w:color="000000" w:fill="FFFFFF"/>
            <w:noWrap/>
            <w:hideMark/>
          </w:tcPr>
          <w:p w14:paraId="00D9AEAE"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7,557,694 </w:t>
            </w:r>
          </w:p>
        </w:tc>
        <w:tc>
          <w:tcPr>
            <w:tcW w:w="1360" w:type="dxa"/>
            <w:tcBorders>
              <w:top w:val="nil"/>
              <w:left w:val="nil"/>
              <w:bottom w:val="single" w:sz="4" w:space="0" w:color="auto"/>
              <w:right w:val="single" w:sz="4" w:space="0" w:color="auto"/>
            </w:tcBorders>
            <w:shd w:val="clear" w:color="000000" w:fill="FFFFFF"/>
            <w:noWrap/>
            <w:hideMark/>
          </w:tcPr>
          <w:p w14:paraId="3A0EFC76"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129,920 </w:t>
            </w:r>
          </w:p>
        </w:tc>
        <w:tc>
          <w:tcPr>
            <w:tcW w:w="960" w:type="dxa"/>
            <w:tcBorders>
              <w:top w:val="nil"/>
              <w:left w:val="nil"/>
              <w:bottom w:val="single" w:sz="4" w:space="0" w:color="auto"/>
              <w:right w:val="single" w:sz="4" w:space="0" w:color="auto"/>
            </w:tcBorders>
            <w:shd w:val="clear" w:color="auto" w:fill="auto"/>
            <w:noWrap/>
            <w:vAlign w:val="bottom"/>
            <w:hideMark/>
          </w:tcPr>
          <w:p w14:paraId="6BF81DFF" w14:textId="77777777" w:rsidR="00AE6F61" w:rsidRPr="00AE6F61" w:rsidRDefault="00AE6F61" w:rsidP="000B7459">
            <w:pPr>
              <w:spacing w:after="0" w:line="240" w:lineRule="auto"/>
              <w:jc w:val="right"/>
              <w:rPr>
                <w:rFonts w:ascii="Calibri" w:eastAsia="Times New Roman" w:hAnsi="Calibri" w:cs="Times New Roman"/>
                <w:color w:val="000000"/>
              </w:rPr>
            </w:pPr>
            <w:r w:rsidRPr="00AE6F61">
              <w:rPr>
                <w:rFonts w:ascii="Calibri" w:eastAsia="Times New Roman" w:hAnsi="Calibri" w:cs="Times New Roman"/>
                <w:color w:val="000000"/>
              </w:rPr>
              <w:t>1.72%</w:t>
            </w:r>
          </w:p>
        </w:tc>
      </w:tr>
      <w:tr w:rsidR="00AE6F61" w:rsidRPr="00AE6F61" w14:paraId="2FB50521" w14:textId="77777777" w:rsidTr="00BF682A">
        <w:trPr>
          <w:trHeight w:val="300"/>
          <w:jc w:val="center"/>
        </w:trPr>
        <w:tc>
          <w:tcPr>
            <w:tcW w:w="3760" w:type="dxa"/>
            <w:tcBorders>
              <w:top w:val="nil"/>
              <w:left w:val="single" w:sz="4" w:space="0" w:color="auto"/>
              <w:bottom w:val="single" w:sz="4" w:space="0" w:color="auto"/>
              <w:right w:val="single" w:sz="4" w:space="0" w:color="auto"/>
            </w:tcBorders>
            <w:shd w:val="clear" w:color="000000" w:fill="EDF2F9"/>
            <w:vAlign w:val="bottom"/>
            <w:hideMark/>
          </w:tcPr>
          <w:p w14:paraId="2AC486B8"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FCL_Moratorium_JF09</w:t>
            </w:r>
          </w:p>
        </w:tc>
        <w:tc>
          <w:tcPr>
            <w:tcW w:w="1600" w:type="dxa"/>
            <w:tcBorders>
              <w:top w:val="nil"/>
              <w:left w:val="nil"/>
              <w:bottom w:val="single" w:sz="4" w:space="0" w:color="auto"/>
              <w:right w:val="single" w:sz="4" w:space="0" w:color="auto"/>
            </w:tcBorders>
            <w:shd w:val="clear" w:color="000000" w:fill="FFFFFF"/>
            <w:noWrap/>
            <w:hideMark/>
          </w:tcPr>
          <w:p w14:paraId="50710D6B"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7,557,694 </w:t>
            </w:r>
          </w:p>
        </w:tc>
        <w:tc>
          <w:tcPr>
            <w:tcW w:w="1360" w:type="dxa"/>
            <w:tcBorders>
              <w:top w:val="nil"/>
              <w:left w:val="nil"/>
              <w:bottom w:val="single" w:sz="4" w:space="0" w:color="auto"/>
              <w:right w:val="single" w:sz="4" w:space="0" w:color="auto"/>
            </w:tcBorders>
            <w:shd w:val="clear" w:color="000000" w:fill="FFFFFF"/>
            <w:noWrap/>
            <w:hideMark/>
          </w:tcPr>
          <w:p w14:paraId="1C1CB424"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209,217 </w:t>
            </w:r>
          </w:p>
        </w:tc>
        <w:tc>
          <w:tcPr>
            <w:tcW w:w="960" w:type="dxa"/>
            <w:tcBorders>
              <w:top w:val="nil"/>
              <w:left w:val="nil"/>
              <w:bottom w:val="single" w:sz="4" w:space="0" w:color="auto"/>
              <w:right w:val="single" w:sz="4" w:space="0" w:color="auto"/>
            </w:tcBorders>
            <w:shd w:val="clear" w:color="auto" w:fill="auto"/>
            <w:noWrap/>
            <w:vAlign w:val="bottom"/>
            <w:hideMark/>
          </w:tcPr>
          <w:p w14:paraId="14377CA2" w14:textId="77777777" w:rsidR="00AE6F61" w:rsidRPr="00AE6F61" w:rsidRDefault="00AE6F61" w:rsidP="000B7459">
            <w:pPr>
              <w:spacing w:after="0" w:line="240" w:lineRule="auto"/>
              <w:jc w:val="right"/>
              <w:rPr>
                <w:rFonts w:ascii="Calibri" w:eastAsia="Times New Roman" w:hAnsi="Calibri" w:cs="Times New Roman"/>
                <w:color w:val="000000"/>
              </w:rPr>
            </w:pPr>
            <w:r w:rsidRPr="00AE6F61">
              <w:rPr>
                <w:rFonts w:ascii="Calibri" w:eastAsia="Times New Roman" w:hAnsi="Calibri" w:cs="Times New Roman"/>
                <w:color w:val="000000"/>
              </w:rPr>
              <w:t>2.77%</w:t>
            </w:r>
          </w:p>
        </w:tc>
      </w:tr>
      <w:tr w:rsidR="00AE6F61" w:rsidRPr="00AE6F61" w14:paraId="134C5245" w14:textId="77777777" w:rsidTr="00BF682A">
        <w:trPr>
          <w:trHeight w:val="300"/>
          <w:jc w:val="center"/>
        </w:trPr>
        <w:tc>
          <w:tcPr>
            <w:tcW w:w="3760" w:type="dxa"/>
            <w:tcBorders>
              <w:top w:val="nil"/>
              <w:left w:val="single" w:sz="4" w:space="0" w:color="auto"/>
              <w:bottom w:val="single" w:sz="4" w:space="0" w:color="auto"/>
              <w:right w:val="single" w:sz="4" w:space="0" w:color="auto"/>
            </w:tcBorders>
            <w:shd w:val="clear" w:color="000000" w:fill="EDF2F9"/>
            <w:vAlign w:val="bottom"/>
            <w:hideMark/>
          </w:tcPr>
          <w:p w14:paraId="4E929842"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FEB</w:t>
            </w:r>
          </w:p>
        </w:tc>
        <w:tc>
          <w:tcPr>
            <w:tcW w:w="1600" w:type="dxa"/>
            <w:tcBorders>
              <w:top w:val="nil"/>
              <w:left w:val="nil"/>
              <w:bottom w:val="single" w:sz="4" w:space="0" w:color="auto"/>
              <w:right w:val="single" w:sz="4" w:space="0" w:color="auto"/>
            </w:tcBorders>
            <w:shd w:val="clear" w:color="000000" w:fill="FFFFFF"/>
            <w:noWrap/>
            <w:hideMark/>
          </w:tcPr>
          <w:p w14:paraId="68E7EA93"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7,557,694 </w:t>
            </w:r>
          </w:p>
        </w:tc>
        <w:tc>
          <w:tcPr>
            <w:tcW w:w="1360" w:type="dxa"/>
            <w:tcBorders>
              <w:top w:val="nil"/>
              <w:left w:val="nil"/>
              <w:bottom w:val="single" w:sz="4" w:space="0" w:color="auto"/>
              <w:right w:val="single" w:sz="4" w:space="0" w:color="auto"/>
            </w:tcBorders>
            <w:shd w:val="clear" w:color="000000" w:fill="FFFFFF"/>
            <w:noWrap/>
            <w:hideMark/>
          </w:tcPr>
          <w:p w14:paraId="241EF800"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617,761 </w:t>
            </w:r>
          </w:p>
        </w:tc>
        <w:tc>
          <w:tcPr>
            <w:tcW w:w="960" w:type="dxa"/>
            <w:tcBorders>
              <w:top w:val="nil"/>
              <w:left w:val="nil"/>
              <w:bottom w:val="single" w:sz="4" w:space="0" w:color="auto"/>
              <w:right w:val="single" w:sz="4" w:space="0" w:color="auto"/>
            </w:tcBorders>
            <w:shd w:val="clear" w:color="auto" w:fill="auto"/>
            <w:noWrap/>
            <w:vAlign w:val="bottom"/>
            <w:hideMark/>
          </w:tcPr>
          <w:p w14:paraId="531CCF5F" w14:textId="77777777" w:rsidR="00AE6F61" w:rsidRPr="00AE6F61" w:rsidRDefault="00AE6F61" w:rsidP="000B7459">
            <w:pPr>
              <w:spacing w:after="0" w:line="240" w:lineRule="auto"/>
              <w:jc w:val="right"/>
              <w:rPr>
                <w:rFonts w:ascii="Calibri" w:eastAsia="Times New Roman" w:hAnsi="Calibri" w:cs="Times New Roman"/>
                <w:color w:val="000000"/>
              </w:rPr>
            </w:pPr>
            <w:r w:rsidRPr="00AE6F61">
              <w:rPr>
                <w:rFonts w:ascii="Calibri" w:eastAsia="Times New Roman" w:hAnsi="Calibri" w:cs="Times New Roman"/>
                <w:color w:val="000000"/>
              </w:rPr>
              <w:t>8.17%</w:t>
            </w:r>
          </w:p>
        </w:tc>
      </w:tr>
      <w:tr w:rsidR="00AE6F61" w:rsidRPr="00AE6F61" w14:paraId="1D8F0F32" w14:textId="77777777" w:rsidTr="00BF682A">
        <w:trPr>
          <w:trHeight w:val="300"/>
          <w:jc w:val="center"/>
        </w:trPr>
        <w:tc>
          <w:tcPr>
            <w:tcW w:w="3760" w:type="dxa"/>
            <w:tcBorders>
              <w:top w:val="nil"/>
              <w:left w:val="single" w:sz="4" w:space="0" w:color="auto"/>
              <w:bottom w:val="single" w:sz="4" w:space="0" w:color="auto"/>
              <w:right w:val="single" w:sz="4" w:space="0" w:color="auto"/>
            </w:tcBorders>
            <w:shd w:val="clear" w:color="000000" w:fill="EDF2F9"/>
            <w:vAlign w:val="bottom"/>
            <w:hideMark/>
          </w:tcPr>
          <w:p w14:paraId="71FCE3FA"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FRM_LE15Yr</w:t>
            </w:r>
          </w:p>
        </w:tc>
        <w:tc>
          <w:tcPr>
            <w:tcW w:w="1600" w:type="dxa"/>
            <w:tcBorders>
              <w:top w:val="nil"/>
              <w:left w:val="nil"/>
              <w:bottom w:val="single" w:sz="4" w:space="0" w:color="auto"/>
              <w:right w:val="single" w:sz="4" w:space="0" w:color="auto"/>
            </w:tcBorders>
            <w:shd w:val="clear" w:color="000000" w:fill="FFFFFF"/>
            <w:noWrap/>
            <w:hideMark/>
          </w:tcPr>
          <w:p w14:paraId="0DC2CF88"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7,557,694 </w:t>
            </w:r>
          </w:p>
        </w:tc>
        <w:tc>
          <w:tcPr>
            <w:tcW w:w="1360" w:type="dxa"/>
            <w:tcBorders>
              <w:top w:val="nil"/>
              <w:left w:val="nil"/>
              <w:bottom w:val="single" w:sz="4" w:space="0" w:color="auto"/>
              <w:right w:val="single" w:sz="4" w:space="0" w:color="auto"/>
            </w:tcBorders>
            <w:shd w:val="clear" w:color="000000" w:fill="FFFFFF"/>
            <w:noWrap/>
            <w:hideMark/>
          </w:tcPr>
          <w:p w14:paraId="05A0427E"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963,987 </w:t>
            </w:r>
          </w:p>
        </w:tc>
        <w:tc>
          <w:tcPr>
            <w:tcW w:w="960" w:type="dxa"/>
            <w:tcBorders>
              <w:top w:val="nil"/>
              <w:left w:val="nil"/>
              <w:bottom w:val="single" w:sz="4" w:space="0" w:color="auto"/>
              <w:right w:val="single" w:sz="4" w:space="0" w:color="auto"/>
            </w:tcBorders>
            <w:shd w:val="clear" w:color="auto" w:fill="auto"/>
            <w:noWrap/>
            <w:vAlign w:val="bottom"/>
            <w:hideMark/>
          </w:tcPr>
          <w:p w14:paraId="70238415" w14:textId="77777777" w:rsidR="00AE6F61" w:rsidRPr="00AE6F61" w:rsidRDefault="00AE6F61" w:rsidP="000B7459">
            <w:pPr>
              <w:spacing w:after="0" w:line="240" w:lineRule="auto"/>
              <w:jc w:val="right"/>
              <w:rPr>
                <w:rFonts w:ascii="Calibri" w:eastAsia="Times New Roman" w:hAnsi="Calibri" w:cs="Times New Roman"/>
                <w:color w:val="000000"/>
              </w:rPr>
            </w:pPr>
            <w:r w:rsidRPr="00AE6F61">
              <w:rPr>
                <w:rFonts w:ascii="Calibri" w:eastAsia="Times New Roman" w:hAnsi="Calibri" w:cs="Times New Roman"/>
                <w:color w:val="000000"/>
              </w:rPr>
              <w:t>12.76%</w:t>
            </w:r>
          </w:p>
        </w:tc>
      </w:tr>
      <w:tr w:rsidR="00AE6F61" w:rsidRPr="00AE6F61" w14:paraId="537FE5B8" w14:textId="77777777" w:rsidTr="00BF682A">
        <w:trPr>
          <w:trHeight w:val="300"/>
          <w:jc w:val="center"/>
        </w:trPr>
        <w:tc>
          <w:tcPr>
            <w:tcW w:w="3760" w:type="dxa"/>
            <w:tcBorders>
              <w:top w:val="nil"/>
              <w:left w:val="single" w:sz="4" w:space="0" w:color="auto"/>
              <w:bottom w:val="single" w:sz="4" w:space="0" w:color="auto"/>
              <w:right w:val="single" w:sz="4" w:space="0" w:color="auto"/>
            </w:tcBorders>
            <w:shd w:val="clear" w:color="000000" w:fill="EDF2F9"/>
            <w:vAlign w:val="bottom"/>
            <w:hideMark/>
          </w:tcPr>
          <w:p w14:paraId="1446A47E"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GOV</w:t>
            </w:r>
          </w:p>
        </w:tc>
        <w:tc>
          <w:tcPr>
            <w:tcW w:w="1600" w:type="dxa"/>
            <w:tcBorders>
              <w:top w:val="nil"/>
              <w:left w:val="nil"/>
              <w:bottom w:val="single" w:sz="4" w:space="0" w:color="auto"/>
              <w:right w:val="single" w:sz="4" w:space="0" w:color="auto"/>
            </w:tcBorders>
            <w:shd w:val="clear" w:color="000000" w:fill="FFFFFF"/>
            <w:noWrap/>
            <w:hideMark/>
          </w:tcPr>
          <w:p w14:paraId="75213981"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7,557,694 </w:t>
            </w:r>
          </w:p>
        </w:tc>
        <w:tc>
          <w:tcPr>
            <w:tcW w:w="1360" w:type="dxa"/>
            <w:tcBorders>
              <w:top w:val="nil"/>
              <w:left w:val="nil"/>
              <w:bottom w:val="single" w:sz="4" w:space="0" w:color="auto"/>
              <w:right w:val="single" w:sz="4" w:space="0" w:color="auto"/>
            </w:tcBorders>
            <w:shd w:val="clear" w:color="000000" w:fill="FFFFFF"/>
            <w:noWrap/>
            <w:hideMark/>
          </w:tcPr>
          <w:p w14:paraId="16A811DC"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1,675,436 </w:t>
            </w:r>
          </w:p>
        </w:tc>
        <w:tc>
          <w:tcPr>
            <w:tcW w:w="960" w:type="dxa"/>
            <w:tcBorders>
              <w:top w:val="nil"/>
              <w:left w:val="nil"/>
              <w:bottom w:val="single" w:sz="4" w:space="0" w:color="auto"/>
              <w:right w:val="single" w:sz="4" w:space="0" w:color="auto"/>
            </w:tcBorders>
            <w:shd w:val="clear" w:color="auto" w:fill="auto"/>
            <w:noWrap/>
            <w:vAlign w:val="bottom"/>
            <w:hideMark/>
          </w:tcPr>
          <w:p w14:paraId="48C1F279" w14:textId="77777777" w:rsidR="00AE6F61" w:rsidRPr="00AE6F61" w:rsidRDefault="00AE6F61" w:rsidP="000B7459">
            <w:pPr>
              <w:spacing w:after="0" w:line="240" w:lineRule="auto"/>
              <w:jc w:val="right"/>
              <w:rPr>
                <w:rFonts w:ascii="Calibri" w:eastAsia="Times New Roman" w:hAnsi="Calibri" w:cs="Times New Roman"/>
                <w:color w:val="000000"/>
              </w:rPr>
            </w:pPr>
            <w:r w:rsidRPr="00AE6F61">
              <w:rPr>
                <w:rFonts w:ascii="Calibri" w:eastAsia="Times New Roman" w:hAnsi="Calibri" w:cs="Times New Roman"/>
                <w:color w:val="000000"/>
              </w:rPr>
              <w:t>22.17%</w:t>
            </w:r>
          </w:p>
        </w:tc>
      </w:tr>
      <w:tr w:rsidR="00AE6F61" w:rsidRPr="00AE6F61" w14:paraId="4BC73FF5" w14:textId="77777777" w:rsidTr="00BF682A">
        <w:trPr>
          <w:trHeight w:val="300"/>
          <w:jc w:val="center"/>
        </w:trPr>
        <w:tc>
          <w:tcPr>
            <w:tcW w:w="3760" w:type="dxa"/>
            <w:tcBorders>
              <w:top w:val="nil"/>
              <w:left w:val="single" w:sz="4" w:space="0" w:color="auto"/>
              <w:bottom w:val="single" w:sz="4" w:space="0" w:color="auto"/>
              <w:right w:val="single" w:sz="4" w:space="0" w:color="auto"/>
            </w:tcBorders>
            <w:shd w:val="clear" w:color="000000" w:fill="EDF2F9"/>
            <w:vAlign w:val="bottom"/>
            <w:hideMark/>
          </w:tcPr>
          <w:p w14:paraId="6C9CB4E8"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HPI_APP_LE1</w:t>
            </w:r>
          </w:p>
        </w:tc>
        <w:tc>
          <w:tcPr>
            <w:tcW w:w="1600" w:type="dxa"/>
            <w:tcBorders>
              <w:top w:val="nil"/>
              <w:left w:val="nil"/>
              <w:bottom w:val="single" w:sz="4" w:space="0" w:color="auto"/>
              <w:right w:val="single" w:sz="4" w:space="0" w:color="auto"/>
            </w:tcBorders>
            <w:shd w:val="clear" w:color="000000" w:fill="FFFFFF"/>
            <w:noWrap/>
            <w:hideMark/>
          </w:tcPr>
          <w:p w14:paraId="52D52C27"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7,557,694 </w:t>
            </w:r>
          </w:p>
        </w:tc>
        <w:tc>
          <w:tcPr>
            <w:tcW w:w="1360" w:type="dxa"/>
            <w:tcBorders>
              <w:top w:val="nil"/>
              <w:left w:val="nil"/>
              <w:bottom w:val="single" w:sz="4" w:space="0" w:color="auto"/>
              <w:right w:val="single" w:sz="4" w:space="0" w:color="auto"/>
            </w:tcBorders>
            <w:shd w:val="clear" w:color="000000" w:fill="FFFFFF"/>
            <w:noWrap/>
            <w:hideMark/>
          </w:tcPr>
          <w:p w14:paraId="570BC861"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3,594,934 </w:t>
            </w:r>
          </w:p>
        </w:tc>
        <w:tc>
          <w:tcPr>
            <w:tcW w:w="960" w:type="dxa"/>
            <w:tcBorders>
              <w:top w:val="nil"/>
              <w:left w:val="nil"/>
              <w:bottom w:val="single" w:sz="4" w:space="0" w:color="auto"/>
              <w:right w:val="single" w:sz="4" w:space="0" w:color="auto"/>
            </w:tcBorders>
            <w:shd w:val="clear" w:color="auto" w:fill="auto"/>
            <w:noWrap/>
            <w:vAlign w:val="bottom"/>
            <w:hideMark/>
          </w:tcPr>
          <w:p w14:paraId="7A1326DF" w14:textId="77777777" w:rsidR="00AE6F61" w:rsidRPr="00AE6F61" w:rsidRDefault="00AE6F61" w:rsidP="000B7459">
            <w:pPr>
              <w:spacing w:after="0" w:line="240" w:lineRule="auto"/>
              <w:jc w:val="right"/>
              <w:rPr>
                <w:rFonts w:ascii="Calibri" w:eastAsia="Times New Roman" w:hAnsi="Calibri" w:cs="Times New Roman"/>
                <w:color w:val="000000"/>
              </w:rPr>
            </w:pPr>
            <w:r w:rsidRPr="00AE6F61">
              <w:rPr>
                <w:rFonts w:ascii="Calibri" w:eastAsia="Times New Roman" w:hAnsi="Calibri" w:cs="Times New Roman"/>
                <w:color w:val="000000"/>
              </w:rPr>
              <w:t>47.57%</w:t>
            </w:r>
          </w:p>
        </w:tc>
      </w:tr>
      <w:tr w:rsidR="00AE6F61" w:rsidRPr="00AE6F61" w14:paraId="27C98DBE" w14:textId="77777777" w:rsidTr="00BF682A">
        <w:trPr>
          <w:trHeight w:val="300"/>
          <w:jc w:val="center"/>
        </w:trPr>
        <w:tc>
          <w:tcPr>
            <w:tcW w:w="3760" w:type="dxa"/>
            <w:tcBorders>
              <w:top w:val="nil"/>
              <w:left w:val="single" w:sz="4" w:space="0" w:color="auto"/>
              <w:bottom w:val="single" w:sz="4" w:space="0" w:color="auto"/>
              <w:right w:val="single" w:sz="4" w:space="0" w:color="auto"/>
            </w:tcBorders>
            <w:shd w:val="clear" w:color="000000" w:fill="EDF2F9"/>
            <w:vAlign w:val="bottom"/>
            <w:hideMark/>
          </w:tcPr>
          <w:p w14:paraId="35ED7917"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HPI_TM12_RATIO_LE1</w:t>
            </w:r>
          </w:p>
        </w:tc>
        <w:tc>
          <w:tcPr>
            <w:tcW w:w="1600" w:type="dxa"/>
            <w:tcBorders>
              <w:top w:val="nil"/>
              <w:left w:val="nil"/>
              <w:bottom w:val="single" w:sz="4" w:space="0" w:color="auto"/>
              <w:right w:val="single" w:sz="4" w:space="0" w:color="auto"/>
            </w:tcBorders>
            <w:shd w:val="clear" w:color="000000" w:fill="FFFFFF"/>
            <w:noWrap/>
            <w:hideMark/>
          </w:tcPr>
          <w:p w14:paraId="724B2E16"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7,557,694 </w:t>
            </w:r>
          </w:p>
        </w:tc>
        <w:tc>
          <w:tcPr>
            <w:tcW w:w="1360" w:type="dxa"/>
            <w:tcBorders>
              <w:top w:val="nil"/>
              <w:left w:val="nil"/>
              <w:bottom w:val="single" w:sz="4" w:space="0" w:color="auto"/>
              <w:right w:val="single" w:sz="4" w:space="0" w:color="auto"/>
            </w:tcBorders>
            <w:shd w:val="clear" w:color="000000" w:fill="FFFFFF"/>
            <w:noWrap/>
            <w:hideMark/>
          </w:tcPr>
          <w:p w14:paraId="4933EDD0"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4,831,683 </w:t>
            </w:r>
          </w:p>
        </w:tc>
        <w:tc>
          <w:tcPr>
            <w:tcW w:w="960" w:type="dxa"/>
            <w:tcBorders>
              <w:top w:val="nil"/>
              <w:left w:val="nil"/>
              <w:bottom w:val="single" w:sz="4" w:space="0" w:color="auto"/>
              <w:right w:val="single" w:sz="4" w:space="0" w:color="auto"/>
            </w:tcBorders>
            <w:shd w:val="clear" w:color="auto" w:fill="auto"/>
            <w:noWrap/>
            <w:vAlign w:val="bottom"/>
            <w:hideMark/>
          </w:tcPr>
          <w:p w14:paraId="68372D16" w14:textId="77777777" w:rsidR="00AE6F61" w:rsidRPr="00AE6F61" w:rsidRDefault="00AE6F61" w:rsidP="000B7459">
            <w:pPr>
              <w:spacing w:after="0" w:line="240" w:lineRule="auto"/>
              <w:jc w:val="right"/>
              <w:rPr>
                <w:rFonts w:ascii="Calibri" w:eastAsia="Times New Roman" w:hAnsi="Calibri" w:cs="Times New Roman"/>
                <w:color w:val="000000"/>
              </w:rPr>
            </w:pPr>
            <w:r w:rsidRPr="00AE6F61">
              <w:rPr>
                <w:rFonts w:ascii="Calibri" w:eastAsia="Times New Roman" w:hAnsi="Calibri" w:cs="Times New Roman"/>
                <w:color w:val="000000"/>
              </w:rPr>
              <w:t>63.93%</w:t>
            </w:r>
          </w:p>
        </w:tc>
      </w:tr>
      <w:tr w:rsidR="00AE6F61" w:rsidRPr="00AE6F61" w14:paraId="3D4ECE94" w14:textId="77777777" w:rsidTr="00BF682A">
        <w:trPr>
          <w:trHeight w:val="300"/>
          <w:jc w:val="center"/>
        </w:trPr>
        <w:tc>
          <w:tcPr>
            <w:tcW w:w="3760" w:type="dxa"/>
            <w:tcBorders>
              <w:top w:val="nil"/>
              <w:left w:val="single" w:sz="4" w:space="0" w:color="auto"/>
              <w:bottom w:val="single" w:sz="4" w:space="0" w:color="auto"/>
              <w:right w:val="single" w:sz="4" w:space="0" w:color="auto"/>
            </w:tcBorders>
            <w:shd w:val="clear" w:color="000000" w:fill="EDF2F9"/>
            <w:vAlign w:val="bottom"/>
            <w:hideMark/>
          </w:tcPr>
          <w:p w14:paraId="7A4F8950"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JAN</w:t>
            </w:r>
          </w:p>
        </w:tc>
        <w:tc>
          <w:tcPr>
            <w:tcW w:w="1600" w:type="dxa"/>
            <w:tcBorders>
              <w:top w:val="nil"/>
              <w:left w:val="nil"/>
              <w:bottom w:val="single" w:sz="4" w:space="0" w:color="auto"/>
              <w:right w:val="single" w:sz="4" w:space="0" w:color="auto"/>
            </w:tcBorders>
            <w:shd w:val="clear" w:color="000000" w:fill="FFFFFF"/>
            <w:noWrap/>
            <w:hideMark/>
          </w:tcPr>
          <w:p w14:paraId="5853B35A"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7,557,694 </w:t>
            </w:r>
          </w:p>
        </w:tc>
        <w:tc>
          <w:tcPr>
            <w:tcW w:w="1360" w:type="dxa"/>
            <w:tcBorders>
              <w:top w:val="nil"/>
              <w:left w:val="nil"/>
              <w:bottom w:val="single" w:sz="4" w:space="0" w:color="auto"/>
              <w:right w:val="single" w:sz="4" w:space="0" w:color="auto"/>
            </w:tcBorders>
            <w:shd w:val="clear" w:color="000000" w:fill="FFFFFF"/>
            <w:noWrap/>
            <w:hideMark/>
          </w:tcPr>
          <w:p w14:paraId="1E14761D"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562,314 </w:t>
            </w:r>
          </w:p>
        </w:tc>
        <w:tc>
          <w:tcPr>
            <w:tcW w:w="960" w:type="dxa"/>
            <w:tcBorders>
              <w:top w:val="nil"/>
              <w:left w:val="nil"/>
              <w:bottom w:val="single" w:sz="4" w:space="0" w:color="auto"/>
              <w:right w:val="single" w:sz="4" w:space="0" w:color="auto"/>
            </w:tcBorders>
            <w:shd w:val="clear" w:color="auto" w:fill="auto"/>
            <w:noWrap/>
            <w:vAlign w:val="bottom"/>
            <w:hideMark/>
          </w:tcPr>
          <w:p w14:paraId="1203F807" w14:textId="77777777" w:rsidR="00AE6F61" w:rsidRPr="00AE6F61" w:rsidRDefault="00AE6F61" w:rsidP="000B7459">
            <w:pPr>
              <w:spacing w:after="0" w:line="240" w:lineRule="auto"/>
              <w:jc w:val="right"/>
              <w:rPr>
                <w:rFonts w:ascii="Calibri" w:eastAsia="Times New Roman" w:hAnsi="Calibri" w:cs="Times New Roman"/>
                <w:color w:val="000000"/>
              </w:rPr>
            </w:pPr>
            <w:r w:rsidRPr="00AE6F61">
              <w:rPr>
                <w:rFonts w:ascii="Calibri" w:eastAsia="Times New Roman" w:hAnsi="Calibri" w:cs="Times New Roman"/>
                <w:color w:val="000000"/>
              </w:rPr>
              <w:t>7.44%</w:t>
            </w:r>
          </w:p>
        </w:tc>
      </w:tr>
      <w:tr w:rsidR="00AE6F61" w:rsidRPr="00AE6F61" w14:paraId="7C0EAF6B" w14:textId="77777777" w:rsidTr="00BF682A">
        <w:trPr>
          <w:trHeight w:val="300"/>
          <w:jc w:val="center"/>
        </w:trPr>
        <w:tc>
          <w:tcPr>
            <w:tcW w:w="3760" w:type="dxa"/>
            <w:tcBorders>
              <w:top w:val="nil"/>
              <w:left w:val="single" w:sz="4" w:space="0" w:color="auto"/>
              <w:bottom w:val="single" w:sz="4" w:space="0" w:color="auto"/>
              <w:right w:val="single" w:sz="4" w:space="0" w:color="auto"/>
            </w:tcBorders>
            <w:shd w:val="clear" w:color="000000" w:fill="EDF2F9"/>
            <w:vAlign w:val="bottom"/>
            <w:hideMark/>
          </w:tcPr>
          <w:p w14:paraId="1357D9C9"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judicial</w:t>
            </w:r>
          </w:p>
        </w:tc>
        <w:tc>
          <w:tcPr>
            <w:tcW w:w="1600" w:type="dxa"/>
            <w:tcBorders>
              <w:top w:val="nil"/>
              <w:left w:val="nil"/>
              <w:bottom w:val="single" w:sz="4" w:space="0" w:color="auto"/>
              <w:right w:val="single" w:sz="4" w:space="0" w:color="auto"/>
            </w:tcBorders>
            <w:shd w:val="clear" w:color="000000" w:fill="FFFFFF"/>
            <w:noWrap/>
            <w:hideMark/>
          </w:tcPr>
          <w:p w14:paraId="2C4ABB94"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7,557,694 </w:t>
            </w:r>
          </w:p>
        </w:tc>
        <w:tc>
          <w:tcPr>
            <w:tcW w:w="1360" w:type="dxa"/>
            <w:tcBorders>
              <w:top w:val="nil"/>
              <w:left w:val="nil"/>
              <w:bottom w:val="single" w:sz="4" w:space="0" w:color="auto"/>
              <w:right w:val="single" w:sz="4" w:space="0" w:color="auto"/>
            </w:tcBorders>
            <w:shd w:val="clear" w:color="000000" w:fill="FFFFFF"/>
            <w:noWrap/>
            <w:hideMark/>
          </w:tcPr>
          <w:p w14:paraId="4A0AE226"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3,738,748 </w:t>
            </w:r>
          </w:p>
        </w:tc>
        <w:tc>
          <w:tcPr>
            <w:tcW w:w="960" w:type="dxa"/>
            <w:tcBorders>
              <w:top w:val="nil"/>
              <w:left w:val="nil"/>
              <w:bottom w:val="single" w:sz="4" w:space="0" w:color="auto"/>
              <w:right w:val="single" w:sz="4" w:space="0" w:color="auto"/>
            </w:tcBorders>
            <w:shd w:val="clear" w:color="auto" w:fill="auto"/>
            <w:noWrap/>
            <w:vAlign w:val="bottom"/>
            <w:hideMark/>
          </w:tcPr>
          <w:p w14:paraId="1E92AD4A" w14:textId="77777777" w:rsidR="00AE6F61" w:rsidRPr="00AE6F61" w:rsidRDefault="00AE6F61" w:rsidP="000B7459">
            <w:pPr>
              <w:spacing w:after="0" w:line="240" w:lineRule="auto"/>
              <w:jc w:val="right"/>
              <w:rPr>
                <w:rFonts w:ascii="Calibri" w:eastAsia="Times New Roman" w:hAnsi="Calibri" w:cs="Times New Roman"/>
                <w:color w:val="000000"/>
              </w:rPr>
            </w:pPr>
            <w:r w:rsidRPr="00AE6F61">
              <w:rPr>
                <w:rFonts w:ascii="Calibri" w:eastAsia="Times New Roman" w:hAnsi="Calibri" w:cs="Times New Roman"/>
                <w:color w:val="000000"/>
              </w:rPr>
              <w:t>49.47%</w:t>
            </w:r>
          </w:p>
        </w:tc>
      </w:tr>
      <w:tr w:rsidR="00AE6F61" w:rsidRPr="00AE6F61" w14:paraId="67052550" w14:textId="77777777" w:rsidTr="00BF682A">
        <w:trPr>
          <w:trHeight w:val="300"/>
          <w:jc w:val="center"/>
        </w:trPr>
        <w:tc>
          <w:tcPr>
            <w:tcW w:w="3760" w:type="dxa"/>
            <w:tcBorders>
              <w:top w:val="nil"/>
              <w:left w:val="single" w:sz="4" w:space="0" w:color="auto"/>
              <w:bottom w:val="single" w:sz="4" w:space="0" w:color="auto"/>
              <w:right w:val="single" w:sz="4" w:space="0" w:color="auto"/>
            </w:tcBorders>
            <w:shd w:val="clear" w:color="000000" w:fill="EDF2F9"/>
            <w:vAlign w:val="bottom"/>
            <w:hideMark/>
          </w:tcPr>
          <w:p w14:paraId="5A6C9D45"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proofErr w:type="spellStart"/>
            <w:r w:rsidRPr="00AE6F61">
              <w:rPr>
                <w:rFonts w:ascii="Calibri" w:eastAsia="Times New Roman" w:hAnsi="Calibri" w:cs="Times New Roman"/>
                <w:color w:val="000000"/>
                <w:sz w:val="20"/>
                <w:szCs w:val="20"/>
              </w:rPr>
              <w:t>judicial_CONV</w:t>
            </w:r>
            <w:proofErr w:type="spellEnd"/>
          </w:p>
        </w:tc>
        <w:tc>
          <w:tcPr>
            <w:tcW w:w="1600" w:type="dxa"/>
            <w:tcBorders>
              <w:top w:val="nil"/>
              <w:left w:val="nil"/>
              <w:bottom w:val="single" w:sz="4" w:space="0" w:color="auto"/>
              <w:right w:val="single" w:sz="4" w:space="0" w:color="auto"/>
            </w:tcBorders>
            <w:shd w:val="clear" w:color="000000" w:fill="FFFFFF"/>
            <w:noWrap/>
            <w:hideMark/>
          </w:tcPr>
          <w:p w14:paraId="13DA5495"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7,557,694 </w:t>
            </w:r>
          </w:p>
        </w:tc>
        <w:tc>
          <w:tcPr>
            <w:tcW w:w="1360" w:type="dxa"/>
            <w:tcBorders>
              <w:top w:val="nil"/>
              <w:left w:val="nil"/>
              <w:bottom w:val="single" w:sz="4" w:space="0" w:color="auto"/>
              <w:right w:val="single" w:sz="4" w:space="0" w:color="auto"/>
            </w:tcBorders>
            <w:shd w:val="clear" w:color="000000" w:fill="FFFFFF"/>
            <w:noWrap/>
            <w:hideMark/>
          </w:tcPr>
          <w:p w14:paraId="39EB9CEA"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2,886,385 </w:t>
            </w:r>
          </w:p>
        </w:tc>
        <w:tc>
          <w:tcPr>
            <w:tcW w:w="960" w:type="dxa"/>
            <w:tcBorders>
              <w:top w:val="nil"/>
              <w:left w:val="nil"/>
              <w:bottom w:val="single" w:sz="4" w:space="0" w:color="auto"/>
              <w:right w:val="single" w:sz="4" w:space="0" w:color="auto"/>
            </w:tcBorders>
            <w:shd w:val="clear" w:color="auto" w:fill="auto"/>
            <w:noWrap/>
            <w:vAlign w:val="bottom"/>
            <w:hideMark/>
          </w:tcPr>
          <w:p w14:paraId="1EEF8D1C" w14:textId="77777777" w:rsidR="00AE6F61" w:rsidRPr="00AE6F61" w:rsidRDefault="00AE6F61" w:rsidP="000B7459">
            <w:pPr>
              <w:spacing w:after="0" w:line="240" w:lineRule="auto"/>
              <w:jc w:val="right"/>
              <w:rPr>
                <w:rFonts w:ascii="Calibri" w:eastAsia="Times New Roman" w:hAnsi="Calibri" w:cs="Times New Roman"/>
                <w:color w:val="000000"/>
              </w:rPr>
            </w:pPr>
            <w:r w:rsidRPr="00AE6F61">
              <w:rPr>
                <w:rFonts w:ascii="Calibri" w:eastAsia="Times New Roman" w:hAnsi="Calibri" w:cs="Times New Roman"/>
                <w:color w:val="000000"/>
              </w:rPr>
              <w:t>38.19%</w:t>
            </w:r>
          </w:p>
        </w:tc>
      </w:tr>
      <w:tr w:rsidR="00AE6F61" w:rsidRPr="00AE6F61" w14:paraId="25FF5F3B" w14:textId="77777777" w:rsidTr="00BF682A">
        <w:trPr>
          <w:trHeight w:val="300"/>
          <w:jc w:val="center"/>
        </w:trPr>
        <w:tc>
          <w:tcPr>
            <w:tcW w:w="3760" w:type="dxa"/>
            <w:tcBorders>
              <w:top w:val="nil"/>
              <w:left w:val="single" w:sz="4" w:space="0" w:color="auto"/>
              <w:bottom w:val="single" w:sz="4" w:space="0" w:color="auto"/>
              <w:right w:val="single" w:sz="4" w:space="0" w:color="auto"/>
            </w:tcBorders>
            <w:shd w:val="clear" w:color="000000" w:fill="EDF2F9"/>
            <w:vAlign w:val="bottom"/>
            <w:hideMark/>
          </w:tcPr>
          <w:p w14:paraId="4B756C77"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lastRenderedPageBreak/>
              <w:t>JUL</w:t>
            </w:r>
          </w:p>
        </w:tc>
        <w:tc>
          <w:tcPr>
            <w:tcW w:w="1600" w:type="dxa"/>
            <w:tcBorders>
              <w:top w:val="nil"/>
              <w:left w:val="nil"/>
              <w:bottom w:val="single" w:sz="4" w:space="0" w:color="auto"/>
              <w:right w:val="single" w:sz="4" w:space="0" w:color="auto"/>
            </w:tcBorders>
            <w:shd w:val="clear" w:color="000000" w:fill="FFFFFF"/>
            <w:noWrap/>
            <w:hideMark/>
          </w:tcPr>
          <w:p w14:paraId="72CEFB7A"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7,557,694 </w:t>
            </w:r>
          </w:p>
        </w:tc>
        <w:tc>
          <w:tcPr>
            <w:tcW w:w="1360" w:type="dxa"/>
            <w:tcBorders>
              <w:top w:val="nil"/>
              <w:left w:val="nil"/>
              <w:bottom w:val="single" w:sz="4" w:space="0" w:color="auto"/>
              <w:right w:val="single" w:sz="4" w:space="0" w:color="auto"/>
            </w:tcBorders>
            <w:shd w:val="clear" w:color="000000" w:fill="FFFFFF"/>
            <w:noWrap/>
            <w:hideMark/>
          </w:tcPr>
          <w:p w14:paraId="099266E4"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636,734 </w:t>
            </w:r>
          </w:p>
        </w:tc>
        <w:tc>
          <w:tcPr>
            <w:tcW w:w="960" w:type="dxa"/>
            <w:tcBorders>
              <w:top w:val="nil"/>
              <w:left w:val="nil"/>
              <w:bottom w:val="single" w:sz="4" w:space="0" w:color="auto"/>
              <w:right w:val="single" w:sz="4" w:space="0" w:color="auto"/>
            </w:tcBorders>
            <w:shd w:val="clear" w:color="auto" w:fill="auto"/>
            <w:noWrap/>
            <w:vAlign w:val="bottom"/>
            <w:hideMark/>
          </w:tcPr>
          <w:p w14:paraId="5081FE23" w14:textId="77777777" w:rsidR="00AE6F61" w:rsidRPr="00AE6F61" w:rsidRDefault="00AE6F61" w:rsidP="000B7459">
            <w:pPr>
              <w:spacing w:after="0" w:line="240" w:lineRule="auto"/>
              <w:jc w:val="right"/>
              <w:rPr>
                <w:rFonts w:ascii="Calibri" w:eastAsia="Times New Roman" w:hAnsi="Calibri" w:cs="Times New Roman"/>
                <w:color w:val="000000"/>
              </w:rPr>
            </w:pPr>
            <w:r w:rsidRPr="00AE6F61">
              <w:rPr>
                <w:rFonts w:ascii="Calibri" w:eastAsia="Times New Roman" w:hAnsi="Calibri" w:cs="Times New Roman"/>
                <w:color w:val="000000"/>
              </w:rPr>
              <w:t>8.42%</w:t>
            </w:r>
          </w:p>
        </w:tc>
      </w:tr>
      <w:tr w:rsidR="00AE6F61" w:rsidRPr="00AE6F61" w14:paraId="7253209F" w14:textId="77777777" w:rsidTr="00BF682A">
        <w:trPr>
          <w:trHeight w:val="300"/>
          <w:jc w:val="center"/>
        </w:trPr>
        <w:tc>
          <w:tcPr>
            <w:tcW w:w="3760" w:type="dxa"/>
            <w:tcBorders>
              <w:top w:val="nil"/>
              <w:left w:val="single" w:sz="4" w:space="0" w:color="auto"/>
              <w:bottom w:val="single" w:sz="4" w:space="0" w:color="auto"/>
              <w:right w:val="single" w:sz="4" w:space="0" w:color="auto"/>
            </w:tcBorders>
            <w:shd w:val="clear" w:color="000000" w:fill="EDF2F9"/>
            <w:vAlign w:val="bottom"/>
            <w:hideMark/>
          </w:tcPr>
          <w:p w14:paraId="50F51E18"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JUN</w:t>
            </w:r>
          </w:p>
        </w:tc>
        <w:tc>
          <w:tcPr>
            <w:tcW w:w="1600" w:type="dxa"/>
            <w:tcBorders>
              <w:top w:val="nil"/>
              <w:left w:val="nil"/>
              <w:bottom w:val="single" w:sz="4" w:space="0" w:color="auto"/>
              <w:right w:val="single" w:sz="4" w:space="0" w:color="auto"/>
            </w:tcBorders>
            <w:shd w:val="clear" w:color="000000" w:fill="FFFFFF"/>
            <w:noWrap/>
            <w:hideMark/>
          </w:tcPr>
          <w:p w14:paraId="66905961"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7,557,694 </w:t>
            </w:r>
          </w:p>
        </w:tc>
        <w:tc>
          <w:tcPr>
            <w:tcW w:w="1360" w:type="dxa"/>
            <w:tcBorders>
              <w:top w:val="nil"/>
              <w:left w:val="nil"/>
              <w:bottom w:val="single" w:sz="4" w:space="0" w:color="auto"/>
              <w:right w:val="single" w:sz="4" w:space="0" w:color="auto"/>
            </w:tcBorders>
            <w:shd w:val="clear" w:color="000000" w:fill="FFFFFF"/>
            <w:noWrap/>
            <w:hideMark/>
          </w:tcPr>
          <w:p w14:paraId="4AC1D633"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639,514 </w:t>
            </w:r>
          </w:p>
        </w:tc>
        <w:tc>
          <w:tcPr>
            <w:tcW w:w="960" w:type="dxa"/>
            <w:tcBorders>
              <w:top w:val="nil"/>
              <w:left w:val="nil"/>
              <w:bottom w:val="single" w:sz="4" w:space="0" w:color="auto"/>
              <w:right w:val="single" w:sz="4" w:space="0" w:color="auto"/>
            </w:tcBorders>
            <w:shd w:val="clear" w:color="auto" w:fill="auto"/>
            <w:noWrap/>
            <w:vAlign w:val="bottom"/>
            <w:hideMark/>
          </w:tcPr>
          <w:p w14:paraId="094334F4" w14:textId="77777777" w:rsidR="00AE6F61" w:rsidRPr="00AE6F61" w:rsidRDefault="00AE6F61" w:rsidP="000B7459">
            <w:pPr>
              <w:spacing w:after="0" w:line="240" w:lineRule="auto"/>
              <w:jc w:val="right"/>
              <w:rPr>
                <w:rFonts w:ascii="Calibri" w:eastAsia="Times New Roman" w:hAnsi="Calibri" w:cs="Times New Roman"/>
                <w:color w:val="000000"/>
              </w:rPr>
            </w:pPr>
            <w:r w:rsidRPr="00AE6F61">
              <w:rPr>
                <w:rFonts w:ascii="Calibri" w:eastAsia="Times New Roman" w:hAnsi="Calibri" w:cs="Times New Roman"/>
                <w:color w:val="000000"/>
              </w:rPr>
              <w:t>8.46%</w:t>
            </w:r>
          </w:p>
        </w:tc>
      </w:tr>
      <w:tr w:rsidR="00AE6F61" w:rsidRPr="00AE6F61" w14:paraId="4E8947E5" w14:textId="77777777" w:rsidTr="00BF682A">
        <w:trPr>
          <w:trHeight w:val="300"/>
          <w:jc w:val="center"/>
        </w:trPr>
        <w:tc>
          <w:tcPr>
            <w:tcW w:w="3760" w:type="dxa"/>
            <w:tcBorders>
              <w:top w:val="nil"/>
              <w:left w:val="single" w:sz="4" w:space="0" w:color="auto"/>
              <w:bottom w:val="single" w:sz="4" w:space="0" w:color="auto"/>
              <w:right w:val="single" w:sz="4" w:space="0" w:color="auto"/>
            </w:tcBorders>
            <w:shd w:val="clear" w:color="000000" w:fill="EDF2F9"/>
            <w:vAlign w:val="bottom"/>
            <w:hideMark/>
          </w:tcPr>
          <w:p w14:paraId="7A176580"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MAR</w:t>
            </w:r>
          </w:p>
        </w:tc>
        <w:tc>
          <w:tcPr>
            <w:tcW w:w="1600" w:type="dxa"/>
            <w:tcBorders>
              <w:top w:val="nil"/>
              <w:left w:val="nil"/>
              <w:bottom w:val="single" w:sz="4" w:space="0" w:color="auto"/>
              <w:right w:val="single" w:sz="4" w:space="0" w:color="auto"/>
            </w:tcBorders>
            <w:shd w:val="clear" w:color="000000" w:fill="FFFFFF"/>
            <w:noWrap/>
            <w:hideMark/>
          </w:tcPr>
          <w:p w14:paraId="6E9DD55C"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7,557,694 </w:t>
            </w:r>
          </w:p>
        </w:tc>
        <w:tc>
          <w:tcPr>
            <w:tcW w:w="1360" w:type="dxa"/>
            <w:tcBorders>
              <w:top w:val="nil"/>
              <w:left w:val="nil"/>
              <w:bottom w:val="single" w:sz="4" w:space="0" w:color="auto"/>
              <w:right w:val="single" w:sz="4" w:space="0" w:color="auto"/>
            </w:tcBorders>
            <w:shd w:val="clear" w:color="000000" w:fill="FFFFFF"/>
            <w:noWrap/>
            <w:hideMark/>
          </w:tcPr>
          <w:p w14:paraId="380F1FFC"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605,059 </w:t>
            </w:r>
          </w:p>
        </w:tc>
        <w:tc>
          <w:tcPr>
            <w:tcW w:w="960" w:type="dxa"/>
            <w:tcBorders>
              <w:top w:val="nil"/>
              <w:left w:val="nil"/>
              <w:bottom w:val="single" w:sz="4" w:space="0" w:color="auto"/>
              <w:right w:val="single" w:sz="4" w:space="0" w:color="auto"/>
            </w:tcBorders>
            <w:shd w:val="clear" w:color="auto" w:fill="auto"/>
            <w:noWrap/>
            <w:vAlign w:val="bottom"/>
            <w:hideMark/>
          </w:tcPr>
          <w:p w14:paraId="374AE03D" w14:textId="77777777" w:rsidR="00AE6F61" w:rsidRPr="00AE6F61" w:rsidRDefault="00AE6F61" w:rsidP="000B7459">
            <w:pPr>
              <w:spacing w:after="0" w:line="240" w:lineRule="auto"/>
              <w:jc w:val="right"/>
              <w:rPr>
                <w:rFonts w:ascii="Calibri" w:eastAsia="Times New Roman" w:hAnsi="Calibri" w:cs="Times New Roman"/>
                <w:color w:val="000000"/>
              </w:rPr>
            </w:pPr>
            <w:r w:rsidRPr="00AE6F61">
              <w:rPr>
                <w:rFonts w:ascii="Calibri" w:eastAsia="Times New Roman" w:hAnsi="Calibri" w:cs="Times New Roman"/>
                <w:color w:val="000000"/>
              </w:rPr>
              <w:t>8.01%</w:t>
            </w:r>
          </w:p>
        </w:tc>
      </w:tr>
      <w:tr w:rsidR="00AE6F61" w:rsidRPr="00AE6F61" w14:paraId="69BBC179" w14:textId="77777777" w:rsidTr="00BF682A">
        <w:trPr>
          <w:trHeight w:val="300"/>
          <w:jc w:val="center"/>
        </w:trPr>
        <w:tc>
          <w:tcPr>
            <w:tcW w:w="3760" w:type="dxa"/>
            <w:tcBorders>
              <w:top w:val="nil"/>
              <w:left w:val="single" w:sz="4" w:space="0" w:color="auto"/>
              <w:bottom w:val="single" w:sz="4" w:space="0" w:color="auto"/>
              <w:right w:val="single" w:sz="4" w:space="0" w:color="auto"/>
            </w:tcBorders>
            <w:shd w:val="clear" w:color="000000" w:fill="EDF2F9"/>
            <w:vAlign w:val="bottom"/>
            <w:hideMark/>
          </w:tcPr>
          <w:p w14:paraId="0397FDD4"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MAY</w:t>
            </w:r>
          </w:p>
        </w:tc>
        <w:tc>
          <w:tcPr>
            <w:tcW w:w="1600" w:type="dxa"/>
            <w:tcBorders>
              <w:top w:val="nil"/>
              <w:left w:val="nil"/>
              <w:bottom w:val="single" w:sz="4" w:space="0" w:color="auto"/>
              <w:right w:val="single" w:sz="4" w:space="0" w:color="auto"/>
            </w:tcBorders>
            <w:shd w:val="clear" w:color="000000" w:fill="FFFFFF"/>
            <w:noWrap/>
            <w:hideMark/>
          </w:tcPr>
          <w:p w14:paraId="78F15520"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7,557,694 </w:t>
            </w:r>
          </w:p>
        </w:tc>
        <w:tc>
          <w:tcPr>
            <w:tcW w:w="1360" w:type="dxa"/>
            <w:tcBorders>
              <w:top w:val="nil"/>
              <w:left w:val="nil"/>
              <w:bottom w:val="single" w:sz="4" w:space="0" w:color="auto"/>
              <w:right w:val="single" w:sz="4" w:space="0" w:color="auto"/>
            </w:tcBorders>
            <w:shd w:val="clear" w:color="000000" w:fill="FFFFFF"/>
            <w:noWrap/>
            <w:hideMark/>
          </w:tcPr>
          <w:p w14:paraId="5D5BA5C8"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635,319 </w:t>
            </w:r>
          </w:p>
        </w:tc>
        <w:tc>
          <w:tcPr>
            <w:tcW w:w="960" w:type="dxa"/>
            <w:tcBorders>
              <w:top w:val="nil"/>
              <w:left w:val="nil"/>
              <w:bottom w:val="single" w:sz="4" w:space="0" w:color="auto"/>
              <w:right w:val="single" w:sz="4" w:space="0" w:color="auto"/>
            </w:tcBorders>
            <w:shd w:val="clear" w:color="auto" w:fill="auto"/>
            <w:noWrap/>
            <w:vAlign w:val="bottom"/>
            <w:hideMark/>
          </w:tcPr>
          <w:p w14:paraId="1FF3DEEC" w14:textId="77777777" w:rsidR="00AE6F61" w:rsidRPr="00AE6F61" w:rsidRDefault="00AE6F61" w:rsidP="000B7459">
            <w:pPr>
              <w:spacing w:after="0" w:line="240" w:lineRule="auto"/>
              <w:jc w:val="right"/>
              <w:rPr>
                <w:rFonts w:ascii="Calibri" w:eastAsia="Times New Roman" w:hAnsi="Calibri" w:cs="Times New Roman"/>
                <w:color w:val="000000"/>
              </w:rPr>
            </w:pPr>
            <w:r w:rsidRPr="00AE6F61">
              <w:rPr>
                <w:rFonts w:ascii="Calibri" w:eastAsia="Times New Roman" w:hAnsi="Calibri" w:cs="Times New Roman"/>
                <w:color w:val="000000"/>
              </w:rPr>
              <w:t>8.41%</w:t>
            </w:r>
          </w:p>
        </w:tc>
      </w:tr>
      <w:tr w:rsidR="00AE6F61" w:rsidRPr="00AE6F61" w14:paraId="161E082F" w14:textId="77777777" w:rsidTr="00BF682A">
        <w:trPr>
          <w:trHeight w:val="300"/>
          <w:jc w:val="center"/>
        </w:trPr>
        <w:tc>
          <w:tcPr>
            <w:tcW w:w="3760" w:type="dxa"/>
            <w:tcBorders>
              <w:top w:val="nil"/>
              <w:left w:val="single" w:sz="4" w:space="0" w:color="auto"/>
              <w:bottom w:val="single" w:sz="4" w:space="0" w:color="auto"/>
              <w:right w:val="single" w:sz="4" w:space="0" w:color="auto"/>
            </w:tcBorders>
            <w:shd w:val="clear" w:color="000000" w:fill="EDF2F9"/>
            <w:vAlign w:val="bottom"/>
            <w:hideMark/>
          </w:tcPr>
          <w:p w14:paraId="62FA3292"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proofErr w:type="spellStart"/>
            <w:r w:rsidRPr="00AE6F61">
              <w:rPr>
                <w:rFonts w:ascii="Calibri" w:eastAsia="Times New Roman" w:hAnsi="Calibri" w:cs="Times New Roman"/>
                <w:color w:val="000000"/>
                <w:sz w:val="20"/>
                <w:szCs w:val="20"/>
              </w:rPr>
              <w:t>miss_N_M_Age_Oldest_Mtg</w:t>
            </w:r>
            <w:proofErr w:type="spellEnd"/>
          </w:p>
        </w:tc>
        <w:tc>
          <w:tcPr>
            <w:tcW w:w="1600" w:type="dxa"/>
            <w:tcBorders>
              <w:top w:val="nil"/>
              <w:left w:val="nil"/>
              <w:bottom w:val="single" w:sz="4" w:space="0" w:color="auto"/>
              <w:right w:val="single" w:sz="4" w:space="0" w:color="auto"/>
            </w:tcBorders>
            <w:shd w:val="clear" w:color="000000" w:fill="FFFFFF"/>
            <w:noWrap/>
            <w:hideMark/>
          </w:tcPr>
          <w:p w14:paraId="3372EF4B"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7,557,694 </w:t>
            </w:r>
          </w:p>
        </w:tc>
        <w:tc>
          <w:tcPr>
            <w:tcW w:w="1360" w:type="dxa"/>
            <w:tcBorders>
              <w:top w:val="nil"/>
              <w:left w:val="nil"/>
              <w:bottom w:val="single" w:sz="4" w:space="0" w:color="auto"/>
              <w:right w:val="single" w:sz="4" w:space="0" w:color="auto"/>
            </w:tcBorders>
            <w:shd w:val="clear" w:color="000000" w:fill="FFFFFF"/>
            <w:noWrap/>
            <w:hideMark/>
          </w:tcPr>
          <w:p w14:paraId="5B52EB6F"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2,076,411 </w:t>
            </w:r>
          </w:p>
        </w:tc>
        <w:tc>
          <w:tcPr>
            <w:tcW w:w="960" w:type="dxa"/>
            <w:tcBorders>
              <w:top w:val="nil"/>
              <w:left w:val="nil"/>
              <w:bottom w:val="single" w:sz="4" w:space="0" w:color="auto"/>
              <w:right w:val="single" w:sz="4" w:space="0" w:color="auto"/>
            </w:tcBorders>
            <w:shd w:val="clear" w:color="auto" w:fill="auto"/>
            <w:noWrap/>
            <w:vAlign w:val="bottom"/>
            <w:hideMark/>
          </w:tcPr>
          <w:p w14:paraId="171EDD57" w14:textId="77777777" w:rsidR="00AE6F61" w:rsidRPr="00AE6F61" w:rsidRDefault="00AE6F61" w:rsidP="000B7459">
            <w:pPr>
              <w:spacing w:after="0" w:line="240" w:lineRule="auto"/>
              <w:jc w:val="right"/>
              <w:rPr>
                <w:rFonts w:ascii="Calibri" w:eastAsia="Times New Roman" w:hAnsi="Calibri" w:cs="Times New Roman"/>
                <w:color w:val="000000"/>
              </w:rPr>
            </w:pPr>
            <w:r w:rsidRPr="00AE6F61">
              <w:rPr>
                <w:rFonts w:ascii="Calibri" w:eastAsia="Times New Roman" w:hAnsi="Calibri" w:cs="Times New Roman"/>
                <w:color w:val="000000"/>
              </w:rPr>
              <w:t>27.47%</w:t>
            </w:r>
          </w:p>
        </w:tc>
      </w:tr>
      <w:tr w:rsidR="00AE6F61" w:rsidRPr="00AE6F61" w14:paraId="461453D4" w14:textId="77777777" w:rsidTr="00BF682A">
        <w:trPr>
          <w:trHeight w:val="300"/>
          <w:jc w:val="center"/>
        </w:trPr>
        <w:tc>
          <w:tcPr>
            <w:tcW w:w="3760" w:type="dxa"/>
            <w:tcBorders>
              <w:top w:val="nil"/>
              <w:left w:val="single" w:sz="4" w:space="0" w:color="auto"/>
              <w:bottom w:val="single" w:sz="4" w:space="0" w:color="auto"/>
              <w:right w:val="single" w:sz="4" w:space="0" w:color="auto"/>
            </w:tcBorders>
            <w:shd w:val="clear" w:color="000000" w:fill="EDF2F9"/>
            <w:vAlign w:val="bottom"/>
            <w:hideMark/>
          </w:tcPr>
          <w:p w14:paraId="192CA1AF"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proofErr w:type="spellStart"/>
            <w:r w:rsidRPr="00AE6F61">
              <w:rPr>
                <w:rFonts w:ascii="Calibri" w:eastAsia="Times New Roman" w:hAnsi="Calibri" w:cs="Times New Roman"/>
                <w:color w:val="000000"/>
                <w:sz w:val="20"/>
                <w:szCs w:val="20"/>
              </w:rPr>
              <w:t>miss_N_M_age_oldest_trd</w:t>
            </w:r>
            <w:proofErr w:type="spellEnd"/>
          </w:p>
        </w:tc>
        <w:tc>
          <w:tcPr>
            <w:tcW w:w="1600" w:type="dxa"/>
            <w:tcBorders>
              <w:top w:val="nil"/>
              <w:left w:val="nil"/>
              <w:bottom w:val="single" w:sz="4" w:space="0" w:color="auto"/>
              <w:right w:val="single" w:sz="4" w:space="0" w:color="auto"/>
            </w:tcBorders>
            <w:shd w:val="clear" w:color="000000" w:fill="FFFFFF"/>
            <w:noWrap/>
            <w:hideMark/>
          </w:tcPr>
          <w:p w14:paraId="6043694D"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7,557,694 </w:t>
            </w:r>
          </w:p>
        </w:tc>
        <w:tc>
          <w:tcPr>
            <w:tcW w:w="1360" w:type="dxa"/>
            <w:tcBorders>
              <w:top w:val="nil"/>
              <w:left w:val="nil"/>
              <w:bottom w:val="single" w:sz="4" w:space="0" w:color="auto"/>
              <w:right w:val="single" w:sz="4" w:space="0" w:color="auto"/>
            </w:tcBorders>
            <w:shd w:val="clear" w:color="000000" w:fill="FFFFFF"/>
            <w:noWrap/>
            <w:hideMark/>
          </w:tcPr>
          <w:p w14:paraId="152B87B1"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3,553,795 </w:t>
            </w:r>
          </w:p>
        </w:tc>
        <w:tc>
          <w:tcPr>
            <w:tcW w:w="960" w:type="dxa"/>
            <w:tcBorders>
              <w:top w:val="nil"/>
              <w:left w:val="nil"/>
              <w:bottom w:val="single" w:sz="4" w:space="0" w:color="auto"/>
              <w:right w:val="single" w:sz="4" w:space="0" w:color="auto"/>
            </w:tcBorders>
            <w:shd w:val="clear" w:color="auto" w:fill="auto"/>
            <w:noWrap/>
            <w:vAlign w:val="bottom"/>
            <w:hideMark/>
          </w:tcPr>
          <w:p w14:paraId="4201472D" w14:textId="77777777" w:rsidR="00AE6F61" w:rsidRPr="00AE6F61" w:rsidRDefault="00AE6F61" w:rsidP="000B7459">
            <w:pPr>
              <w:spacing w:after="0" w:line="240" w:lineRule="auto"/>
              <w:jc w:val="right"/>
              <w:rPr>
                <w:rFonts w:ascii="Calibri" w:eastAsia="Times New Roman" w:hAnsi="Calibri" w:cs="Times New Roman"/>
                <w:color w:val="000000"/>
              </w:rPr>
            </w:pPr>
            <w:r w:rsidRPr="00AE6F61">
              <w:rPr>
                <w:rFonts w:ascii="Calibri" w:eastAsia="Times New Roman" w:hAnsi="Calibri" w:cs="Times New Roman"/>
                <w:color w:val="000000"/>
              </w:rPr>
              <w:t>47.02%</w:t>
            </w:r>
          </w:p>
        </w:tc>
      </w:tr>
      <w:tr w:rsidR="00AE6F61" w:rsidRPr="00AE6F61" w14:paraId="57CF749F" w14:textId="77777777" w:rsidTr="00BF682A">
        <w:trPr>
          <w:trHeight w:val="300"/>
          <w:jc w:val="center"/>
        </w:trPr>
        <w:tc>
          <w:tcPr>
            <w:tcW w:w="3760" w:type="dxa"/>
            <w:tcBorders>
              <w:top w:val="nil"/>
              <w:left w:val="single" w:sz="4" w:space="0" w:color="auto"/>
              <w:bottom w:val="single" w:sz="4" w:space="0" w:color="auto"/>
              <w:right w:val="single" w:sz="4" w:space="0" w:color="auto"/>
            </w:tcBorders>
            <w:shd w:val="clear" w:color="000000" w:fill="EDF2F9"/>
            <w:vAlign w:val="bottom"/>
            <w:hideMark/>
          </w:tcPr>
          <w:p w14:paraId="14E0B4A0"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proofErr w:type="spellStart"/>
            <w:r w:rsidRPr="00AE6F61">
              <w:rPr>
                <w:rFonts w:ascii="Calibri" w:eastAsia="Times New Roman" w:hAnsi="Calibri" w:cs="Times New Roman"/>
                <w:color w:val="000000"/>
                <w:sz w:val="20"/>
                <w:szCs w:val="20"/>
              </w:rPr>
              <w:t>miss_N_M_n_open_mort</w:t>
            </w:r>
            <w:proofErr w:type="spellEnd"/>
          </w:p>
        </w:tc>
        <w:tc>
          <w:tcPr>
            <w:tcW w:w="1600" w:type="dxa"/>
            <w:tcBorders>
              <w:top w:val="nil"/>
              <w:left w:val="nil"/>
              <w:bottom w:val="single" w:sz="4" w:space="0" w:color="auto"/>
              <w:right w:val="single" w:sz="4" w:space="0" w:color="auto"/>
            </w:tcBorders>
            <w:shd w:val="clear" w:color="000000" w:fill="FFFFFF"/>
            <w:noWrap/>
            <w:hideMark/>
          </w:tcPr>
          <w:p w14:paraId="0B7E11FB"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7,557,694 </w:t>
            </w:r>
          </w:p>
        </w:tc>
        <w:tc>
          <w:tcPr>
            <w:tcW w:w="1360" w:type="dxa"/>
            <w:tcBorders>
              <w:top w:val="nil"/>
              <w:left w:val="nil"/>
              <w:bottom w:val="single" w:sz="4" w:space="0" w:color="auto"/>
              <w:right w:val="single" w:sz="4" w:space="0" w:color="auto"/>
            </w:tcBorders>
            <w:shd w:val="clear" w:color="000000" w:fill="FFFFFF"/>
            <w:noWrap/>
            <w:hideMark/>
          </w:tcPr>
          <w:p w14:paraId="7E8471F8"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3,514,185 </w:t>
            </w:r>
          </w:p>
        </w:tc>
        <w:tc>
          <w:tcPr>
            <w:tcW w:w="960" w:type="dxa"/>
            <w:tcBorders>
              <w:top w:val="nil"/>
              <w:left w:val="nil"/>
              <w:bottom w:val="single" w:sz="4" w:space="0" w:color="auto"/>
              <w:right w:val="single" w:sz="4" w:space="0" w:color="auto"/>
            </w:tcBorders>
            <w:shd w:val="clear" w:color="auto" w:fill="auto"/>
            <w:noWrap/>
            <w:vAlign w:val="bottom"/>
            <w:hideMark/>
          </w:tcPr>
          <w:p w14:paraId="3A15223E" w14:textId="77777777" w:rsidR="00AE6F61" w:rsidRPr="00AE6F61" w:rsidRDefault="00AE6F61" w:rsidP="000B7459">
            <w:pPr>
              <w:spacing w:after="0" w:line="240" w:lineRule="auto"/>
              <w:jc w:val="right"/>
              <w:rPr>
                <w:rFonts w:ascii="Calibri" w:eastAsia="Times New Roman" w:hAnsi="Calibri" w:cs="Times New Roman"/>
                <w:color w:val="000000"/>
              </w:rPr>
            </w:pPr>
            <w:r w:rsidRPr="00AE6F61">
              <w:rPr>
                <w:rFonts w:ascii="Calibri" w:eastAsia="Times New Roman" w:hAnsi="Calibri" w:cs="Times New Roman"/>
                <w:color w:val="000000"/>
              </w:rPr>
              <w:t>46.50%</w:t>
            </w:r>
          </w:p>
        </w:tc>
      </w:tr>
      <w:tr w:rsidR="00AE6F61" w:rsidRPr="00AE6F61" w14:paraId="45884357" w14:textId="77777777" w:rsidTr="00BF682A">
        <w:trPr>
          <w:trHeight w:val="300"/>
          <w:jc w:val="center"/>
        </w:trPr>
        <w:tc>
          <w:tcPr>
            <w:tcW w:w="3760" w:type="dxa"/>
            <w:tcBorders>
              <w:top w:val="nil"/>
              <w:left w:val="single" w:sz="4" w:space="0" w:color="auto"/>
              <w:bottom w:val="single" w:sz="4" w:space="0" w:color="auto"/>
              <w:right w:val="single" w:sz="4" w:space="0" w:color="auto"/>
            </w:tcBorders>
            <w:shd w:val="clear" w:color="000000" w:fill="EDF2F9"/>
            <w:vAlign w:val="bottom"/>
            <w:hideMark/>
          </w:tcPr>
          <w:p w14:paraId="4CB9D845"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MTM_CLTV_LE10</w:t>
            </w:r>
          </w:p>
        </w:tc>
        <w:tc>
          <w:tcPr>
            <w:tcW w:w="1600" w:type="dxa"/>
            <w:tcBorders>
              <w:top w:val="nil"/>
              <w:left w:val="nil"/>
              <w:bottom w:val="single" w:sz="4" w:space="0" w:color="auto"/>
              <w:right w:val="single" w:sz="4" w:space="0" w:color="auto"/>
            </w:tcBorders>
            <w:shd w:val="clear" w:color="000000" w:fill="FFFFFF"/>
            <w:noWrap/>
            <w:hideMark/>
          </w:tcPr>
          <w:p w14:paraId="10AAA71C"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7,557,694 </w:t>
            </w:r>
          </w:p>
        </w:tc>
        <w:tc>
          <w:tcPr>
            <w:tcW w:w="1360" w:type="dxa"/>
            <w:tcBorders>
              <w:top w:val="nil"/>
              <w:left w:val="nil"/>
              <w:bottom w:val="single" w:sz="4" w:space="0" w:color="auto"/>
              <w:right w:val="single" w:sz="4" w:space="0" w:color="auto"/>
            </w:tcBorders>
            <w:shd w:val="clear" w:color="000000" w:fill="FFFFFF"/>
            <w:noWrap/>
            <w:hideMark/>
          </w:tcPr>
          <w:p w14:paraId="7DD9A10E"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423,305 </w:t>
            </w:r>
          </w:p>
        </w:tc>
        <w:tc>
          <w:tcPr>
            <w:tcW w:w="960" w:type="dxa"/>
            <w:tcBorders>
              <w:top w:val="nil"/>
              <w:left w:val="nil"/>
              <w:bottom w:val="single" w:sz="4" w:space="0" w:color="auto"/>
              <w:right w:val="single" w:sz="4" w:space="0" w:color="auto"/>
            </w:tcBorders>
            <w:shd w:val="clear" w:color="auto" w:fill="auto"/>
            <w:noWrap/>
            <w:vAlign w:val="bottom"/>
            <w:hideMark/>
          </w:tcPr>
          <w:p w14:paraId="210485A8" w14:textId="77777777" w:rsidR="00AE6F61" w:rsidRPr="00AE6F61" w:rsidRDefault="00AE6F61" w:rsidP="000B7459">
            <w:pPr>
              <w:spacing w:after="0" w:line="240" w:lineRule="auto"/>
              <w:jc w:val="right"/>
              <w:rPr>
                <w:rFonts w:ascii="Calibri" w:eastAsia="Times New Roman" w:hAnsi="Calibri" w:cs="Times New Roman"/>
                <w:color w:val="000000"/>
              </w:rPr>
            </w:pPr>
            <w:r w:rsidRPr="00AE6F61">
              <w:rPr>
                <w:rFonts w:ascii="Calibri" w:eastAsia="Times New Roman" w:hAnsi="Calibri" w:cs="Times New Roman"/>
                <w:color w:val="000000"/>
              </w:rPr>
              <w:t>5.60%</w:t>
            </w:r>
          </w:p>
        </w:tc>
      </w:tr>
      <w:tr w:rsidR="00AE6F61" w:rsidRPr="00AE6F61" w14:paraId="383B7617" w14:textId="77777777" w:rsidTr="00BF682A">
        <w:trPr>
          <w:trHeight w:val="300"/>
          <w:jc w:val="center"/>
        </w:trPr>
        <w:tc>
          <w:tcPr>
            <w:tcW w:w="3760" w:type="dxa"/>
            <w:tcBorders>
              <w:top w:val="nil"/>
              <w:left w:val="single" w:sz="4" w:space="0" w:color="auto"/>
              <w:bottom w:val="single" w:sz="4" w:space="0" w:color="auto"/>
              <w:right w:val="single" w:sz="4" w:space="0" w:color="auto"/>
            </w:tcBorders>
            <w:shd w:val="clear" w:color="000000" w:fill="EDF2F9"/>
            <w:vAlign w:val="bottom"/>
            <w:hideMark/>
          </w:tcPr>
          <w:p w14:paraId="178C3B1F"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proofErr w:type="spellStart"/>
            <w:r w:rsidRPr="00AE6F61">
              <w:rPr>
                <w:rFonts w:ascii="Calibri" w:eastAsia="Times New Roman" w:hAnsi="Calibri" w:cs="Times New Roman"/>
                <w:color w:val="000000"/>
                <w:sz w:val="20"/>
                <w:szCs w:val="20"/>
              </w:rPr>
              <w:t>never_neg</w:t>
            </w:r>
            <w:proofErr w:type="spellEnd"/>
          </w:p>
        </w:tc>
        <w:tc>
          <w:tcPr>
            <w:tcW w:w="1600" w:type="dxa"/>
            <w:tcBorders>
              <w:top w:val="nil"/>
              <w:left w:val="nil"/>
              <w:bottom w:val="single" w:sz="4" w:space="0" w:color="auto"/>
              <w:right w:val="single" w:sz="4" w:space="0" w:color="auto"/>
            </w:tcBorders>
            <w:shd w:val="clear" w:color="000000" w:fill="FFFFFF"/>
            <w:noWrap/>
            <w:hideMark/>
          </w:tcPr>
          <w:p w14:paraId="79C4D7EB"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7,557,694 </w:t>
            </w:r>
          </w:p>
        </w:tc>
        <w:tc>
          <w:tcPr>
            <w:tcW w:w="1360" w:type="dxa"/>
            <w:tcBorders>
              <w:top w:val="nil"/>
              <w:left w:val="nil"/>
              <w:bottom w:val="single" w:sz="4" w:space="0" w:color="auto"/>
              <w:right w:val="single" w:sz="4" w:space="0" w:color="auto"/>
            </w:tcBorders>
            <w:shd w:val="clear" w:color="000000" w:fill="FFFFFF"/>
            <w:noWrap/>
            <w:hideMark/>
          </w:tcPr>
          <w:p w14:paraId="0F9C5367"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3,823,082 </w:t>
            </w:r>
          </w:p>
        </w:tc>
        <w:tc>
          <w:tcPr>
            <w:tcW w:w="960" w:type="dxa"/>
            <w:tcBorders>
              <w:top w:val="nil"/>
              <w:left w:val="nil"/>
              <w:bottom w:val="single" w:sz="4" w:space="0" w:color="auto"/>
              <w:right w:val="single" w:sz="4" w:space="0" w:color="auto"/>
            </w:tcBorders>
            <w:shd w:val="clear" w:color="auto" w:fill="auto"/>
            <w:noWrap/>
            <w:vAlign w:val="bottom"/>
            <w:hideMark/>
          </w:tcPr>
          <w:p w14:paraId="7B3841A6" w14:textId="77777777" w:rsidR="00AE6F61" w:rsidRPr="00AE6F61" w:rsidRDefault="00AE6F61" w:rsidP="000B7459">
            <w:pPr>
              <w:spacing w:after="0" w:line="240" w:lineRule="auto"/>
              <w:jc w:val="right"/>
              <w:rPr>
                <w:rFonts w:ascii="Calibri" w:eastAsia="Times New Roman" w:hAnsi="Calibri" w:cs="Times New Roman"/>
                <w:color w:val="000000"/>
              </w:rPr>
            </w:pPr>
            <w:r w:rsidRPr="00AE6F61">
              <w:rPr>
                <w:rFonts w:ascii="Calibri" w:eastAsia="Times New Roman" w:hAnsi="Calibri" w:cs="Times New Roman"/>
                <w:color w:val="000000"/>
              </w:rPr>
              <w:t>50.59%</w:t>
            </w:r>
          </w:p>
        </w:tc>
      </w:tr>
      <w:tr w:rsidR="00AE6F61" w:rsidRPr="00AE6F61" w14:paraId="6D6D9E7D" w14:textId="77777777" w:rsidTr="00BF682A">
        <w:trPr>
          <w:trHeight w:val="300"/>
          <w:jc w:val="center"/>
        </w:trPr>
        <w:tc>
          <w:tcPr>
            <w:tcW w:w="3760" w:type="dxa"/>
            <w:tcBorders>
              <w:top w:val="nil"/>
              <w:left w:val="single" w:sz="4" w:space="0" w:color="auto"/>
              <w:bottom w:val="single" w:sz="4" w:space="0" w:color="auto"/>
              <w:right w:val="single" w:sz="4" w:space="0" w:color="auto"/>
            </w:tcBorders>
            <w:shd w:val="clear" w:color="000000" w:fill="EDF2F9"/>
            <w:vAlign w:val="bottom"/>
            <w:hideMark/>
          </w:tcPr>
          <w:p w14:paraId="5C2E22B3"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OCT</w:t>
            </w:r>
          </w:p>
        </w:tc>
        <w:tc>
          <w:tcPr>
            <w:tcW w:w="1600" w:type="dxa"/>
            <w:tcBorders>
              <w:top w:val="nil"/>
              <w:left w:val="nil"/>
              <w:bottom w:val="single" w:sz="4" w:space="0" w:color="auto"/>
              <w:right w:val="single" w:sz="4" w:space="0" w:color="auto"/>
            </w:tcBorders>
            <w:shd w:val="clear" w:color="000000" w:fill="FFFFFF"/>
            <w:noWrap/>
            <w:hideMark/>
          </w:tcPr>
          <w:p w14:paraId="70F61EC4"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7,557,694 </w:t>
            </w:r>
          </w:p>
        </w:tc>
        <w:tc>
          <w:tcPr>
            <w:tcW w:w="1360" w:type="dxa"/>
            <w:tcBorders>
              <w:top w:val="nil"/>
              <w:left w:val="nil"/>
              <w:bottom w:val="single" w:sz="4" w:space="0" w:color="auto"/>
              <w:right w:val="single" w:sz="4" w:space="0" w:color="auto"/>
            </w:tcBorders>
            <w:shd w:val="clear" w:color="000000" w:fill="FFFFFF"/>
            <w:noWrap/>
            <w:hideMark/>
          </w:tcPr>
          <w:p w14:paraId="2D073B11"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639,846 </w:t>
            </w:r>
          </w:p>
        </w:tc>
        <w:tc>
          <w:tcPr>
            <w:tcW w:w="960" w:type="dxa"/>
            <w:tcBorders>
              <w:top w:val="nil"/>
              <w:left w:val="nil"/>
              <w:bottom w:val="single" w:sz="4" w:space="0" w:color="auto"/>
              <w:right w:val="single" w:sz="4" w:space="0" w:color="auto"/>
            </w:tcBorders>
            <w:shd w:val="clear" w:color="auto" w:fill="auto"/>
            <w:noWrap/>
            <w:vAlign w:val="bottom"/>
            <w:hideMark/>
          </w:tcPr>
          <w:p w14:paraId="0971CA61" w14:textId="77777777" w:rsidR="00AE6F61" w:rsidRPr="00AE6F61" w:rsidRDefault="00AE6F61" w:rsidP="000B7459">
            <w:pPr>
              <w:spacing w:after="0" w:line="240" w:lineRule="auto"/>
              <w:jc w:val="right"/>
              <w:rPr>
                <w:rFonts w:ascii="Calibri" w:eastAsia="Times New Roman" w:hAnsi="Calibri" w:cs="Times New Roman"/>
                <w:color w:val="000000"/>
              </w:rPr>
            </w:pPr>
            <w:r w:rsidRPr="00AE6F61">
              <w:rPr>
                <w:rFonts w:ascii="Calibri" w:eastAsia="Times New Roman" w:hAnsi="Calibri" w:cs="Times New Roman"/>
                <w:color w:val="000000"/>
              </w:rPr>
              <w:t>8.47%</w:t>
            </w:r>
          </w:p>
        </w:tc>
      </w:tr>
      <w:tr w:rsidR="00AE6F61" w:rsidRPr="00AE6F61" w14:paraId="2DE1CFFB" w14:textId="77777777" w:rsidTr="00BF682A">
        <w:trPr>
          <w:trHeight w:val="300"/>
          <w:jc w:val="center"/>
        </w:trPr>
        <w:tc>
          <w:tcPr>
            <w:tcW w:w="3760" w:type="dxa"/>
            <w:tcBorders>
              <w:top w:val="nil"/>
              <w:left w:val="single" w:sz="4" w:space="0" w:color="auto"/>
              <w:bottom w:val="single" w:sz="4" w:space="0" w:color="auto"/>
              <w:right w:val="single" w:sz="4" w:space="0" w:color="auto"/>
            </w:tcBorders>
            <w:shd w:val="clear" w:color="000000" w:fill="EDF2F9"/>
            <w:vAlign w:val="bottom"/>
            <w:hideMark/>
          </w:tcPr>
          <w:p w14:paraId="2166048B"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POST_ARM_12M_IND</w:t>
            </w:r>
          </w:p>
        </w:tc>
        <w:tc>
          <w:tcPr>
            <w:tcW w:w="1600" w:type="dxa"/>
            <w:tcBorders>
              <w:top w:val="nil"/>
              <w:left w:val="nil"/>
              <w:bottom w:val="single" w:sz="4" w:space="0" w:color="auto"/>
              <w:right w:val="single" w:sz="4" w:space="0" w:color="auto"/>
            </w:tcBorders>
            <w:shd w:val="clear" w:color="000000" w:fill="FFFFFF"/>
            <w:noWrap/>
            <w:hideMark/>
          </w:tcPr>
          <w:p w14:paraId="61C907F5"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7,557,694 </w:t>
            </w:r>
          </w:p>
        </w:tc>
        <w:tc>
          <w:tcPr>
            <w:tcW w:w="1360" w:type="dxa"/>
            <w:tcBorders>
              <w:top w:val="nil"/>
              <w:left w:val="nil"/>
              <w:bottom w:val="single" w:sz="4" w:space="0" w:color="auto"/>
              <w:right w:val="single" w:sz="4" w:space="0" w:color="auto"/>
            </w:tcBorders>
            <w:shd w:val="clear" w:color="000000" w:fill="FFFFFF"/>
            <w:noWrap/>
            <w:hideMark/>
          </w:tcPr>
          <w:p w14:paraId="78433C6F"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155,895 </w:t>
            </w:r>
          </w:p>
        </w:tc>
        <w:tc>
          <w:tcPr>
            <w:tcW w:w="960" w:type="dxa"/>
            <w:tcBorders>
              <w:top w:val="nil"/>
              <w:left w:val="nil"/>
              <w:bottom w:val="single" w:sz="4" w:space="0" w:color="auto"/>
              <w:right w:val="single" w:sz="4" w:space="0" w:color="auto"/>
            </w:tcBorders>
            <w:shd w:val="clear" w:color="auto" w:fill="auto"/>
            <w:noWrap/>
            <w:vAlign w:val="bottom"/>
            <w:hideMark/>
          </w:tcPr>
          <w:p w14:paraId="467266E2" w14:textId="77777777" w:rsidR="00AE6F61" w:rsidRPr="00AE6F61" w:rsidRDefault="00AE6F61" w:rsidP="000B7459">
            <w:pPr>
              <w:spacing w:after="0" w:line="240" w:lineRule="auto"/>
              <w:jc w:val="right"/>
              <w:rPr>
                <w:rFonts w:ascii="Calibri" w:eastAsia="Times New Roman" w:hAnsi="Calibri" w:cs="Times New Roman"/>
                <w:color w:val="000000"/>
              </w:rPr>
            </w:pPr>
            <w:r w:rsidRPr="00AE6F61">
              <w:rPr>
                <w:rFonts w:ascii="Calibri" w:eastAsia="Times New Roman" w:hAnsi="Calibri" w:cs="Times New Roman"/>
                <w:color w:val="000000"/>
              </w:rPr>
              <w:t>2.06%</w:t>
            </w:r>
          </w:p>
        </w:tc>
      </w:tr>
      <w:tr w:rsidR="00AE6F61" w:rsidRPr="00AE6F61" w14:paraId="45123695" w14:textId="77777777" w:rsidTr="00BF682A">
        <w:trPr>
          <w:trHeight w:val="300"/>
          <w:jc w:val="center"/>
        </w:trPr>
        <w:tc>
          <w:tcPr>
            <w:tcW w:w="3760" w:type="dxa"/>
            <w:tcBorders>
              <w:top w:val="nil"/>
              <w:left w:val="single" w:sz="4" w:space="0" w:color="auto"/>
              <w:bottom w:val="single" w:sz="4" w:space="0" w:color="auto"/>
              <w:right w:val="single" w:sz="4" w:space="0" w:color="auto"/>
            </w:tcBorders>
            <w:shd w:val="clear" w:color="000000" w:fill="EDF2F9"/>
            <w:vAlign w:val="bottom"/>
            <w:hideMark/>
          </w:tcPr>
          <w:p w14:paraId="4AF4AEE5"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POST_ARM_6M_IND</w:t>
            </w:r>
          </w:p>
        </w:tc>
        <w:tc>
          <w:tcPr>
            <w:tcW w:w="1600" w:type="dxa"/>
            <w:tcBorders>
              <w:top w:val="nil"/>
              <w:left w:val="nil"/>
              <w:bottom w:val="single" w:sz="4" w:space="0" w:color="auto"/>
              <w:right w:val="single" w:sz="4" w:space="0" w:color="auto"/>
            </w:tcBorders>
            <w:shd w:val="clear" w:color="000000" w:fill="FFFFFF"/>
            <w:noWrap/>
            <w:hideMark/>
          </w:tcPr>
          <w:p w14:paraId="27E65172"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7,557,694 </w:t>
            </w:r>
          </w:p>
        </w:tc>
        <w:tc>
          <w:tcPr>
            <w:tcW w:w="1360" w:type="dxa"/>
            <w:tcBorders>
              <w:top w:val="nil"/>
              <w:left w:val="nil"/>
              <w:bottom w:val="single" w:sz="4" w:space="0" w:color="auto"/>
              <w:right w:val="single" w:sz="4" w:space="0" w:color="auto"/>
            </w:tcBorders>
            <w:shd w:val="clear" w:color="000000" w:fill="FFFFFF"/>
            <w:noWrap/>
            <w:hideMark/>
          </w:tcPr>
          <w:p w14:paraId="49CF5C7A"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79,753 </w:t>
            </w:r>
          </w:p>
        </w:tc>
        <w:tc>
          <w:tcPr>
            <w:tcW w:w="960" w:type="dxa"/>
            <w:tcBorders>
              <w:top w:val="nil"/>
              <w:left w:val="nil"/>
              <w:bottom w:val="single" w:sz="4" w:space="0" w:color="auto"/>
              <w:right w:val="single" w:sz="4" w:space="0" w:color="auto"/>
            </w:tcBorders>
            <w:shd w:val="clear" w:color="auto" w:fill="auto"/>
            <w:noWrap/>
            <w:vAlign w:val="bottom"/>
            <w:hideMark/>
          </w:tcPr>
          <w:p w14:paraId="331B9AE6" w14:textId="77777777" w:rsidR="00AE6F61" w:rsidRPr="00AE6F61" w:rsidRDefault="00AE6F61" w:rsidP="000B7459">
            <w:pPr>
              <w:spacing w:after="0" w:line="240" w:lineRule="auto"/>
              <w:jc w:val="right"/>
              <w:rPr>
                <w:rFonts w:ascii="Calibri" w:eastAsia="Times New Roman" w:hAnsi="Calibri" w:cs="Times New Roman"/>
                <w:color w:val="000000"/>
              </w:rPr>
            </w:pPr>
            <w:r w:rsidRPr="00AE6F61">
              <w:rPr>
                <w:rFonts w:ascii="Calibri" w:eastAsia="Times New Roman" w:hAnsi="Calibri" w:cs="Times New Roman"/>
                <w:color w:val="000000"/>
              </w:rPr>
              <w:t>1.06%</w:t>
            </w:r>
          </w:p>
        </w:tc>
      </w:tr>
      <w:tr w:rsidR="00AE6F61" w:rsidRPr="00AE6F61" w14:paraId="5019D482" w14:textId="77777777" w:rsidTr="00BF682A">
        <w:trPr>
          <w:trHeight w:val="300"/>
          <w:jc w:val="center"/>
        </w:trPr>
        <w:tc>
          <w:tcPr>
            <w:tcW w:w="3760" w:type="dxa"/>
            <w:tcBorders>
              <w:top w:val="nil"/>
              <w:left w:val="single" w:sz="4" w:space="0" w:color="auto"/>
              <w:bottom w:val="single" w:sz="4" w:space="0" w:color="auto"/>
              <w:right w:val="single" w:sz="4" w:space="0" w:color="auto"/>
            </w:tcBorders>
            <w:shd w:val="clear" w:color="000000" w:fill="EDF2F9"/>
            <w:vAlign w:val="bottom"/>
            <w:hideMark/>
          </w:tcPr>
          <w:p w14:paraId="66C4C17A"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POST_ARM_IND</w:t>
            </w:r>
          </w:p>
        </w:tc>
        <w:tc>
          <w:tcPr>
            <w:tcW w:w="1600" w:type="dxa"/>
            <w:tcBorders>
              <w:top w:val="nil"/>
              <w:left w:val="nil"/>
              <w:bottom w:val="single" w:sz="4" w:space="0" w:color="auto"/>
              <w:right w:val="single" w:sz="4" w:space="0" w:color="auto"/>
            </w:tcBorders>
            <w:shd w:val="clear" w:color="000000" w:fill="FFFFFF"/>
            <w:noWrap/>
            <w:hideMark/>
          </w:tcPr>
          <w:p w14:paraId="253F4CE0"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7,557,694 </w:t>
            </w:r>
          </w:p>
        </w:tc>
        <w:tc>
          <w:tcPr>
            <w:tcW w:w="1360" w:type="dxa"/>
            <w:tcBorders>
              <w:top w:val="nil"/>
              <w:left w:val="nil"/>
              <w:bottom w:val="single" w:sz="4" w:space="0" w:color="auto"/>
              <w:right w:val="single" w:sz="4" w:space="0" w:color="auto"/>
            </w:tcBorders>
            <w:shd w:val="clear" w:color="000000" w:fill="FFFFFF"/>
            <w:noWrap/>
            <w:hideMark/>
          </w:tcPr>
          <w:p w14:paraId="0874E1E7"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672,837 </w:t>
            </w:r>
          </w:p>
        </w:tc>
        <w:tc>
          <w:tcPr>
            <w:tcW w:w="960" w:type="dxa"/>
            <w:tcBorders>
              <w:top w:val="nil"/>
              <w:left w:val="nil"/>
              <w:bottom w:val="single" w:sz="4" w:space="0" w:color="auto"/>
              <w:right w:val="single" w:sz="4" w:space="0" w:color="auto"/>
            </w:tcBorders>
            <w:shd w:val="clear" w:color="auto" w:fill="auto"/>
            <w:noWrap/>
            <w:vAlign w:val="bottom"/>
            <w:hideMark/>
          </w:tcPr>
          <w:p w14:paraId="070B1B0F" w14:textId="77777777" w:rsidR="00AE6F61" w:rsidRPr="00AE6F61" w:rsidRDefault="00AE6F61" w:rsidP="000B7459">
            <w:pPr>
              <w:spacing w:after="0" w:line="240" w:lineRule="auto"/>
              <w:jc w:val="right"/>
              <w:rPr>
                <w:rFonts w:ascii="Calibri" w:eastAsia="Times New Roman" w:hAnsi="Calibri" w:cs="Times New Roman"/>
                <w:color w:val="000000"/>
              </w:rPr>
            </w:pPr>
            <w:r w:rsidRPr="00AE6F61">
              <w:rPr>
                <w:rFonts w:ascii="Calibri" w:eastAsia="Times New Roman" w:hAnsi="Calibri" w:cs="Times New Roman"/>
                <w:color w:val="000000"/>
              </w:rPr>
              <w:t>8.90%</w:t>
            </w:r>
          </w:p>
        </w:tc>
      </w:tr>
      <w:tr w:rsidR="00AE6F61" w:rsidRPr="00AE6F61" w14:paraId="0EC55A37" w14:textId="77777777" w:rsidTr="00BF682A">
        <w:trPr>
          <w:trHeight w:val="300"/>
          <w:jc w:val="center"/>
        </w:trPr>
        <w:tc>
          <w:tcPr>
            <w:tcW w:w="3760" w:type="dxa"/>
            <w:tcBorders>
              <w:top w:val="nil"/>
              <w:left w:val="single" w:sz="4" w:space="0" w:color="auto"/>
              <w:bottom w:val="single" w:sz="4" w:space="0" w:color="auto"/>
              <w:right w:val="single" w:sz="4" w:space="0" w:color="auto"/>
            </w:tcBorders>
            <w:shd w:val="clear" w:color="000000" w:fill="EDF2F9"/>
            <w:vAlign w:val="bottom"/>
            <w:hideMark/>
          </w:tcPr>
          <w:p w14:paraId="09FA52B3"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POST_ARM_IND_WLST</w:t>
            </w:r>
          </w:p>
        </w:tc>
        <w:tc>
          <w:tcPr>
            <w:tcW w:w="1600" w:type="dxa"/>
            <w:tcBorders>
              <w:top w:val="nil"/>
              <w:left w:val="nil"/>
              <w:bottom w:val="single" w:sz="4" w:space="0" w:color="auto"/>
              <w:right w:val="single" w:sz="4" w:space="0" w:color="auto"/>
            </w:tcBorders>
            <w:shd w:val="clear" w:color="000000" w:fill="FFFFFF"/>
            <w:noWrap/>
            <w:hideMark/>
          </w:tcPr>
          <w:p w14:paraId="63435DD7"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7,557,694 </w:t>
            </w:r>
          </w:p>
        </w:tc>
        <w:tc>
          <w:tcPr>
            <w:tcW w:w="1360" w:type="dxa"/>
            <w:tcBorders>
              <w:top w:val="nil"/>
              <w:left w:val="nil"/>
              <w:bottom w:val="single" w:sz="4" w:space="0" w:color="auto"/>
              <w:right w:val="single" w:sz="4" w:space="0" w:color="auto"/>
            </w:tcBorders>
            <w:shd w:val="clear" w:color="000000" w:fill="FFFFFF"/>
            <w:noWrap/>
            <w:hideMark/>
          </w:tcPr>
          <w:p w14:paraId="2A73DF84"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196,861 </w:t>
            </w:r>
          </w:p>
        </w:tc>
        <w:tc>
          <w:tcPr>
            <w:tcW w:w="960" w:type="dxa"/>
            <w:tcBorders>
              <w:top w:val="nil"/>
              <w:left w:val="nil"/>
              <w:bottom w:val="single" w:sz="4" w:space="0" w:color="auto"/>
              <w:right w:val="single" w:sz="4" w:space="0" w:color="auto"/>
            </w:tcBorders>
            <w:shd w:val="clear" w:color="auto" w:fill="auto"/>
            <w:noWrap/>
            <w:vAlign w:val="bottom"/>
            <w:hideMark/>
          </w:tcPr>
          <w:p w14:paraId="3A529FB3" w14:textId="77777777" w:rsidR="00AE6F61" w:rsidRPr="00AE6F61" w:rsidRDefault="00AE6F61" w:rsidP="000B7459">
            <w:pPr>
              <w:spacing w:after="0" w:line="240" w:lineRule="auto"/>
              <w:jc w:val="right"/>
              <w:rPr>
                <w:rFonts w:ascii="Calibri" w:eastAsia="Times New Roman" w:hAnsi="Calibri" w:cs="Times New Roman"/>
                <w:color w:val="000000"/>
              </w:rPr>
            </w:pPr>
            <w:r w:rsidRPr="00AE6F61">
              <w:rPr>
                <w:rFonts w:ascii="Calibri" w:eastAsia="Times New Roman" w:hAnsi="Calibri" w:cs="Times New Roman"/>
                <w:color w:val="000000"/>
              </w:rPr>
              <w:t>2.60%</w:t>
            </w:r>
          </w:p>
        </w:tc>
      </w:tr>
      <w:tr w:rsidR="00AE6F61" w:rsidRPr="00AE6F61" w14:paraId="33BE1108" w14:textId="77777777" w:rsidTr="00BF682A">
        <w:trPr>
          <w:trHeight w:val="300"/>
          <w:jc w:val="center"/>
        </w:trPr>
        <w:tc>
          <w:tcPr>
            <w:tcW w:w="3760" w:type="dxa"/>
            <w:tcBorders>
              <w:top w:val="nil"/>
              <w:left w:val="single" w:sz="4" w:space="0" w:color="auto"/>
              <w:bottom w:val="single" w:sz="4" w:space="0" w:color="auto"/>
              <w:right w:val="single" w:sz="4" w:space="0" w:color="auto"/>
            </w:tcBorders>
            <w:shd w:val="clear" w:color="000000" w:fill="EDF2F9"/>
            <w:vAlign w:val="bottom"/>
            <w:hideMark/>
          </w:tcPr>
          <w:p w14:paraId="4422AEB2"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POST_IO_6M_IND</w:t>
            </w:r>
          </w:p>
        </w:tc>
        <w:tc>
          <w:tcPr>
            <w:tcW w:w="1600" w:type="dxa"/>
            <w:tcBorders>
              <w:top w:val="nil"/>
              <w:left w:val="nil"/>
              <w:bottom w:val="single" w:sz="4" w:space="0" w:color="auto"/>
              <w:right w:val="single" w:sz="4" w:space="0" w:color="auto"/>
            </w:tcBorders>
            <w:shd w:val="clear" w:color="000000" w:fill="FFFFFF"/>
            <w:noWrap/>
            <w:hideMark/>
          </w:tcPr>
          <w:p w14:paraId="0194BDC8"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7,557,694 </w:t>
            </w:r>
          </w:p>
        </w:tc>
        <w:tc>
          <w:tcPr>
            <w:tcW w:w="1360" w:type="dxa"/>
            <w:tcBorders>
              <w:top w:val="nil"/>
              <w:left w:val="nil"/>
              <w:bottom w:val="single" w:sz="4" w:space="0" w:color="auto"/>
              <w:right w:val="single" w:sz="4" w:space="0" w:color="auto"/>
            </w:tcBorders>
            <w:shd w:val="clear" w:color="000000" w:fill="FFFFFF"/>
            <w:noWrap/>
            <w:hideMark/>
          </w:tcPr>
          <w:p w14:paraId="42415056"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13,133 </w:t>
            </w:r>
          </w:p>
        </w:tc>
        <w:tc>
          <w:tcPr>
            <w:tcW w:w="960" w:type="dxa"/>
            <w:tcBorders>
              <w:top w:val="nil"/>
              <w:left w:val="nil"/>
              <w:bottom w:val="single" w:sz="4" w:space="0" w:color="auto"/>
              <w:right w:val="single" w:sz="4" w:space="0" w:color="auto"/>
            </w:tcBorders>
            <w:shd w:val="clear" w:color="auto" w:fill="auto"/>
            <w:noWrap/>
            <w:vAlign w:val="bottom"/>
            <w:hideMark/>
          </w:tcPr>
          <w:p w14:paraId="5EB3D34D" w14:textId="77777777" w:rsidR="00AE6F61" w:rsidRPr="00AE6F61" w:rsidRDefault="00AE6F61" w:rsidP="000B7459">
            <w:pPr>
              <w:spacing w:after="0" w:line="240" w:lineRule="auto"/>
              <w:jc w:val="right"/>
              <w:rPr>
                <w:rFonts w:ascii="Calibri" w:eastAsia="Times New Roman" w:hAnsi="Calibri" w:cs="Times New Roman"/>
                <w:color w:val="000000"/>
              </w:rPr>
            </w:pPr>
            <w:r w:rsidRPr="00AE6F61">
              <w:rPr>
                <w:rFonts w:ascii="Calibri" w:eastAsia="Times New Roman" w:hAnsi="Calibri" w:cs="Times New Roman"/>
                <w:color w:val="000000"/>
              </w:rPr>
              <w:t>0.17%</w:t>
            </w:r>
          </w:p>
        </w:tc>
      </w:tr>
      <w:tr w:rsidR="00AE6F61" w:rsidRPr="00AE6F61" w14:paraId="76C468CC" w14:textId="77777777" w:rsidTr="00BF682A">
        <w:trPr>
          <w:trHeight w:val="300"/>
          <w:jc w:val="center"/>
        </w:trPr>
        <w:tc>
          <w:tcPr>
            <w:tcW w:w="3760" w:type="dxa"/>
            <w:tcBorders>
              <w:top w:val="nil"/>
              <w:left w:val="single" w:sz="4" w:space="0" w:color="auto"/>
              <w:bottom w:val="single" w:sz="4" w:space="0" w:color="auto"/>
              <w:right w:val="single" w:sz="4" w:space="0" w:color="auto"/>
            </w:tcBorders>
            <w:shd w:val="clear" w:color="000000" w:fill="EDF2F9"/>
            <w:vAlign w:val="bottom"/>
            <w:hideMark/>
          </w:tcPr>
          <w:p w14:paraId="1DA03481"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POST_IO_IND</w:t>
            </w:r>
          </w:p>
        </w:tc>
        <w:tc>
          <w:tcPr>
            <w:tcW w:w="1600" w:type="dxa"/>
            <w:tcBorders>
              <w:top w:val="nil"/>
              <w:left w:val="nil"/>
              <w:bottom w:val="single" w:sz="4" w:space="0" w:color="auto"/>
              <w:right w:val="single" w:sz="4" w:space="0" w:color="auto"/>
            </w:tcBorders>
            <w:shd w:val="clear" w:color="000000" w:fill="FFFFFF"/>
            <w:noWrap/>
            <w:hideMark/>
          </w:tcPr>
          <w:p w14:paraId="260AEF1D"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7,557,694 </w:t>
            </w:r>
          </w:p>
        </w:tc>
        <w:tc>
          <w:tcPr>
            <w:tcW w:w="1360" w:type="dxa"/>
            <w:tcBorders>
              <w:top w:val="nil"/>
              <w:left w:val="nil"/>
              <w:bottom w:val="single" w:sz="4" w:space="0" w:color="auto"/>
              <w:right w:val="single" w:sz="4" w:space="0" w:color="auto"/>
            </w:tcBorders>
            <w:shd w:val="clear" w:color="000000" w:fill="FFFFFF"/>
            <w:noWrap/>
            <w:hideMark/>
          </w:tcPr>
          <w:p w14:paraId="0C83F27F"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68,869 </w:t>
            </w:r>
          </w:p>
        </w:tc>
        <w:tc>
          <w:tcPr>
            <w:tcW w:w="960" w:type="dxa"/>
            <w:tcBorders>
              <w:top w:val="nil"/>
              <w:left w:val="nil"/>
              <w:bottom w:val="single" w:sz="4" w:space="0" w:color="auto"/>
              <w:right w:val="single" w:sz="4" w:space="0" w:color="auto"/>
            </w:tcBorders>
            <w:shd w:val="clear" w:color="auto" w:fill="auto"/>
            <w:noWrap/>
            <w:vAlign w:val="bottom"/>
            <w:hideMark/>
          </w:tcPr>
          <w:p w14:paraId="3CFAA623" w14:textId="77777777" w:rsidR="00AE6F61" w:rsidRPr="00AE6F61" w:rsidRDefault="00AE6F61" w:rsidP="000B7459">
            <w:pPr>
              <w:spacing w:after="0" w:line="240" w:lineRule="auto"/>
              <w:jc w:val="right"/>
              <w:rPr>
                <w:rFonts w:ascii="Calibri" w:eastAsia="Times New Roman" w:hAnsi="Calibri" w:cs="Times New Roman"/>
                <w:color w:val="000000"/>
              </w:rPr>
            </w:pPr>
            <w:r w:rsidRPr="00AE6F61">
              <w:rPr>
                <w:rFonts w:ascii="Calibri" w:eastAsia="Times New Roman" w:hAnsi="Calibri" w:cs="Times New Roman"/>
                <w:color w:val="000000"/>
              </w:rPr>
              <w:t>0.91%</w:t>
            </w:r>
          </w:p>
        </w:tc>
      </w:tr>
      <w:tr w:rsidR="00AE6F61" w:rsidRPr="00AE6F61" w14:paraId="4AFF05A9" w14:textId="77777777" w:rsidTr="00BF682A">
        <w:trPr>
          <w:trHeight w:val="300"/>
          <w:jc w:val="center"/>
        </w:trPr>
        <w:tc>
          <w:tcPr>
            <w:tcW w:w="3760" w:type="dxa"/>
            <w:tcBorders>
              <w:top w:val="nil"/>
              <w:left w:val="single" w:sz="4" w:space="0" w:color="auto"/>
              <w:bottom w:val="single" w:sz="4" w:space="0" w:color="auto"/>
              <w:right w:val="single" w:sz="4" w:space="0" w:color="auto"/>
            </w:tcBorders>
            <w:shd w:val="clear" w:color="000000" w:fill="EDF2F9"/>
            <w:vAlign w:val="bottom"/>
            <w:hideMark/>
          </w:tcPr>
          <w:p w14:paraId="67F56360"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proofErr w:type="spellStart"/>
            <w:r w:rsidRPr="00AE6F61">
              <w:rPr>
                <w:rFonts w:ascii="Calibri" w:eastAsia="Times New Roman" w:hAnsi="Calibri" w:cs="Times New Roman"/>
                <w:color w:val="000000"/>
                <w:sz w:val="20"/>
                <w:szCs w:val="20"/>
              </w:rPr>
              <w:t>post_neg_CONV</w:t>
            </w:r>
            <w:proofErr w:type="spellEnd"/>
          </w:p>
        </w:tc>
        <w:tc>
          <w:tcPr>
            <w:tcW w:w="1600" w:type="dxa"/>
            <w:tcBorders>
              <w:top w:val="nil"/>
              <w:left w:val="nil"/>
              <w:bottom w:val="single" w:sz="4" w:space="0" w:color="auto"/>
              <w:right w:val="single" w:sz="4" w:space="0" w:color="auto"/>
            </w:tcBorders>
            <w:shd w:val="clear" w:color="000000" w:fill="FFFFFF"/>
            <w:noWrap/>
            <w:hideMark/>
          </w:tcPr>
          <w:p w14:paraId="4BF25116"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7,557,694 </w:t>
            </w:r>
          </w:p>
        </w:tc>
        <w:tc>
          <w:tcPr>
            <w:tcW w:w="1360" w:type="dxa"/>
            <w:tcBorders>
              <w:top w:val="nil"/>
              <w:left w:val="nil"/>
              <w:bottom w:val="single" w:sz="4" w:space="0" w:color="auto"/>
              <w:right w:val="single" w:sz="4" w:space="0" w:color="auto"/>
            </w:tcBorders>
            <w:shd w:val="clear" w:color="000000" w:fill="FFFFFF"/>
            <w:noWrap/>
            <w:hideMark/>
          </w:tcPr>
          <w:p w14:paraId="2A1D9275"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147,996 </w:t>
            </w:r>
          </w:p>
        </w:tc>
        <w:tc>
          <w:tcPr>
            <w:tcW w:w="960" w:type="dxa"/>
            <w:tcBorders>
              <w:top w:val="nil"/>
              <w:left w:val="nil"/>
              <w:bottom w:val="single" w:sz="4" w:space="0" w:color="auto"/>
              <w:right w:val="single" w:sz="4" w:space="0" w:color="auto"/>
            </w:tcBorders>
            <w:shd w:val="clear" w:color="auto" w:fill="auto"/>
            <w:noWrap/>
            <w:vAlign w:val="bottom"/>
            <w:hideMark/>
          </w:tcPr>
          <w:p w14:paraId="4B8867B2" w14:textId="77777777" w:rsidR="00AE6F61" w:rsidRPr="00AE6F61" w:rsidRDefault="00AE6F61" w:rsidP="000B7459">
            <w:pPr>
              <w:spacing w:after="0" w:line="240" w:lineRule="auto"/>
              <w:jc w:val="right"/>
              <w:rPr>
                <w:rFonts w:ascii="Calibri" w:eastAsia="Times New Roman" w:hAnsi="Calibri" w:cs="Times New Roman"/>
                <w:color w:val="000000"/>
              </w:rPr>
            </w:pPr>
            <w:r w:rsidRPr="00AE6F61">
              <w:rPr>
                <w:rFonts w:ascii="Calibri" w:eastAsia="Times New Roman" w:hAnsi="Calibri" w:cs="Times New Roman"/>
                <w:color w:val="000000"/>
              </w:rPr>
              <w:t>1.96%</w:t>
            </w:r>
          </w:p>
        </w:tc>
      </w:tr>
      <w:tr w:rsidR="00AE6F61" w:rsidRPr="00AE6F61" w14:paraId="7EDE9342" w14:textId="77777777" w:rsidTr="00BF682A">
        <w:trPr>
          <w:trHeight w:val="300"/>
          <w:jc w:val="center"/>
        </w:trPr>
        <w:tc>
          <w:tcPr>
            <w:tcW w:w="3760" w:type="dxa"/>
            <w:tcBorders>
              <w:top w:val="nil"/>
              <w:left w:val="single" w:sz="4" w:space="0" w:color="auto"/>
              <w:bottom w:val="single" w:sz="4" w:space="0" w:color="auto"/>
              <w:right w:val="single" w:sz="4" w:space="0" w:color="auto"/>
            </w:tcBorders>
            <w:shd w:val="clear" w:color="000000" w:fill="EDF2F9"/>
            <w:vAlign w:val="bottom"/>
            <w:hideMark/>
          </w:tcPr>
          <w:p w14:paraId="3488F0BF"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Post2010_Orig</w:t>
            </w:r>
          </w:p>
        </w:tc>
        <w:tc>
          <w:tcPr>
            <w:tcW w:w="1600" w:type="dxa"/>
            <w:tcBorders>
              <w:top w:val="nil"/>
              <w:left w:val="nil"/>
              <w:bottom w:val="single" w:sz="4" w:space="0" w:color="auto"/>
              <w:right w:val="single" w:sz="4" w:space="0" w:color="auto"/>
            </w:tcBorders>
            <w:shd w:val="clear" w:color="000000" w:fill="FFFFFF"/>
            <w:noWrap/>
            <w:hideMark/>
          </w:tcPr>
          <w:p w14:paraId="0488ACC0"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7,557,694 </w:t>
            </w:r>
          </w:p>
        </w:tc>
        <w:tc>
          <w:tcPr>
            <w:tcW w:w="1360" w:type="dxa"/>
            <w:tcBorders>
              <w:top w:val="nil"/>
              <w:left w:val="nil"/>
              <w:bottom w:val="single" w:sz="4" w:space="0" w:color="auto"/>
              <w:right w:val="single" w:sz="4" w:space="0" w:color="auto"/>
            </w:tcBorders>
            <w:shd w:val="clear" w:color="000000" w:fill="FFFFFF"/>
            <w:noWrap/>
            <w:hideMark/>
          </w:tcPr>
          <w:p w14:paraId="0A5801AB"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146,710 </w:t>
            </w:r>
          </w:p>
        </w:tc>
        <w:tc>
          <w:tcPr>
            <w:tcW w:w="960" w:type="dxa"/>
            <w:tcBorders>
              <w:top w:val="nil"/>
              <w:left w:val="nil"/>
              <w:bottom w:val="single" w:sz="4" w:space="0" w:color="auto"/>
              <w:right w:val="single" w:sz="4" w:space="0" w:color="auto"/>
            </w:tcBorders>
            <w:shd w:val="clear" w:color="auto" w:fill="auto"/>
            <w:noWrap/>
            <w:vAlign w:val="bottom"/>
            <w:hideMark/>
          </w:tcPr>
          <w:p w14:paraId="6D44AE46" w14:textId="77777777" w:rsidR="00AE6F61" w:rsidRPr="00AE6F61" w:rsidRDefault="00AE6F61" w:rsidP="000B7459">
            <w:pPr>
              <w:spacing w:after="0" w:line="240" w:lineRule="auto"/>
              <w:jc w:val="right"/>
              <w:rPr>
                <w:rFonts w:ascii="Calibri" w:eastAsia="Times New Roman" w:hAnsi="Calibri" w:cs="Times New Roman"/>
                <w:color w:val="000000"/>
              </w:rPr>
            </w:pPr>
            <w:r w:rsidRPr="00AE6F61">
              <w:rPr>
                <w:rFonts w:ascii="Calibri" w:eastAsia="Times New Roman" w:hAnsi="Calibri" w:cs="Times New Roman"/>
                <w:color w:val="000000"/>
              </w:rPr>
              <w:t>1.94%</w:t>
            </w:r>
          </w:p>
        </w:tc>
      </w:tr>
      <w:tr w:rsidR="00AE6F61" w:rsidRPr="00AE6F61" w14:paraId="74EB79F8" w14:textId="77777777" w:rsidTr="00BF682A">
        <w:trPr>
          <w:trHeight w:val="300"/>
          <w:jc w:val="center"/>
        </w:trPr>
        <w:tc>
          <w:tcPr>
            <w:tcW w:w="3760" w:type="dxa"/>
            <w:tcBorders>
              <w:top w:val="nil"/>
              <w:left w:val="single" w:sz="4" w:space="0" w:color="auto"/>
              <w:bottom w:val="single" w:sz="4" w:space="0" w:color="auto"/>
              <w:right w:val="single" w:sz="4" w:space="0" w:color="auto"/>
            </w:tcBorders>
            <w:shd w:val="clear" w:color="000000" w:fill="EDF2F9"/>
            <w:vAlign w:val="bottom"/>
            <w:hideMark/>
          </w:tcPr>
          <w:p w14:paraId="3BC45778"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Post2010_Orig_CONV</w:t>
            </w:r>
          </w:p>
        </w:tc>
        <w:tc>
          <w:tcPr>
            <w:tcW w:w="1600" w:type="dxa"/>
            <w:tcBorders>
              <w:top w:val="nil"/>
              <w:left w:val="nil"/>
              <w:bottom w:val="single" w:sz="4" w:space="0" w:color="auto"/>
              <w:right w:val="single" w:sz="4" w:space="0" w:color="auto"/>
            </w:tcBorders>
            <w:shd w:val="clear" w:color="000000" w:fill="FFFFFF"/>
            <w:noWrap/>
            <w:hideMark/>
          </w:tcPr>
          <w:p w14:paraId="765C603F"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7,557,694 </w:t>
            </w:r>
          </w:p>
        </w:tc>
        <w:tc>
          <w:tcPr>
            <w:tcW w:w="1360" w:type="dxa"/>
            <w:tcBorders>
              <w:top w:val="nil"/>
              <w:left w:val="nil"/>
              <w:bottom w:val="single" w:sz="4" w:space="0" w:color="auto"/>
              <w:right w:val="single" w:sz="4" w:space="0" w:color="auto"/>
            </w:tcBorders>
            <w:shd w:val="clear" w:color="000000" w:fill="FFFFFF"/>
            <w:noWrap/>
            <w:hideMark/>
          </w:tcPr>
          <w:p w14:paraId="50E53FEE"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113,931 </w:t>
            </w:r>
          </w:p>
        </w:tc>
        <w:tc>
          <w:tcPr>
            <w:tcW w:w="960" w:type="dxa"/>
            <w:tcBorders>
              <w:top w:val="nil"/>
              <w:left w:val="nil"/>
              <w:bottom w:val="single" w:sz="4" w:space="0" w:color="auto"/>
              <w:right w:val="single" w:sz="4" w:space="0" w:color="auto"/>
            </w:tcBorders>
            <w:shd w:val="clear" w:color="auto" w:fill="auto"/>
            <w:noWrap/>
            <w:vAlign w:val="bottom"/>
            <w:hideMark/>
          </w:tcPr>
          <w:p w14:paraId="05D26EA6" w14:textId="77777777" w:rsidR="00AE6F61" w:rsidRPr="00AE6F61" w:rsidRDefault="00AE6F61" w:rsidP="000B7459">
            <w:pPr>
              <w:spacing w:after="0" w:line="240" w:lineRule="auto"/>
              <w:jc w:val="right"/>
              <w:rPr>
                <w:rFonts w:ascii="Calibri" w:eastAsia="Times New Roman" w:hAnsi="Calibri" w:cs="Times New Roman"/>
                <w:color w:val="000000"/>
              </w:rPr>
            </w:pPr>
            <w:r w:rsidRPr="00AE6F61">
              <w:rPr>
                <w:rFonts w:ascii="Calibri" w:eastAsia="Times New Roman" w:hAnsi="Calibri" w:cs="Times New Roman"/>
                <w:color w:val="000000"/>
              </w:rPr>
              <w:t>1.51%</w:t>
            </w:r>
          </w:p>
        </w:tc>
      </w:tr>
      <w:tr w:rsidR="00AE6F61" w:rsidRPr="00AE6F61" w14:paraId="598C8E1A" w14:textId="77777777" w:rsidTr="00BF682A">
        <w:trPr>
          <w:trHeight w:val="300"/>
          <w:jc w:val="center"/>
        </w:trPr>
        <w:tc>
          <w:tcPr>
            <w:tcW w:w="3760" w:type="dxa"/>
            <w:tcBorders>
              <w:top w:val="nil"/>
              <w:left w:val="single" w:sz="4" w:space="0" w:color="auto"/>
              <w:bottom w:val="single" w:sz="4" w:space="0" w:color="auto"/>
              <w:right w:val="single" w:sz="4" w:space="0" w:color="auto"/>
            </w:tcBorders>
            <w:shd w:val="clear" w:color="000000" w:fill="EDF2F9"/>
            <w:vAlign w:val="bottom"/>
            <w:hideMark/>
          </w:tcPr>
          <w:p w14:paraId="08B30A9F"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PPP_IND</w:t>
            </w:r>
          </w:p>
        </w:tc>
        <w:tc>
          <w:tcPr>
            <w:tcW w:w="1600" w:type="dxa"/>
            <w:tcBorders>
              <w:top w:val="nil"/>
              <w:left w:val="nil"/>
              <w:bottom w:val="single" w:sz="4" w:space="0" w:color="auto"/>
              <w:right w:val="single" w:sz="4" w:space="0" w:color="auto"/>
            </w:tcBorders>
            <w:shd w:val="clear" w:color="000000" w:fill="FFFFFF"/>
            <w:noWrap/>
            <w:hideMark/>
          </w:tcPr>
          <w:p w14:paraId="57AB1C0D"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7,557,694 </w:t>
            </w:r>
          </w:p>
        </w:tc>
        <w:tc>
          <w:tcPr>
            <w:tcW w:w="1360" w:type="dxa"/>
            <w:tcBorders>
              <w:top w:val="nil"/>
              <w:left w:val="nil"/>
              <w:bottom w:val="single" w:sz="4" w:space="0" w:color="auto"/>
              <w:right w:val="single" w:sz="4" w:space="0" w:color="auto"/>
            </w:tcBorders>
            <w:shd w:val="clear" w:color="000000" w:fill="FFFFFF"/>
            <w:noWrap/>
            <w:hideMark/>
          </w:tcPr>
          <w:p w14:paraId="5A5FF198"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926,851 </w:t>
            </w:r>
          </w:p>
        </w:tc>
        <w:tc>
          <w:tcPr>
            <w:tcW w:w="960" w:type="dxa"/>
            <w:tcBorders>
              <w:top w:val="nil"/>
              <w:left w:val="nil"/>
              <w:bottom w:val="single" w:sz="4" w:space="0" w:color="auto"/>
              <w:right w:val="single" w:sz="4" w:space="0" w:color="auto"/>
            </w:tcBorders>
            <w:shd w:val="clear" w:color="auto" w:fill="auto"/>
            <w:noWrap/>
            <w:vAlign w:val="bottom"/>
            <w:hideMark/>
          </w:tcPr>
          <w:p w14:paraId="2DC42A03" w14:textId="77777777" w:rsidR="00AE6F61" w:rsidRPr="00AE6F61" w:rsidRDefault="00AE6F61" w:rsidP="000B7459">
            <w:pPr>
              <w:spacing w:after="0" w:line="240" w:lineRule="auto"/>
              <w:jc w:val="right"/>
              <w:rPr>
                <w:rFonts w:ascii="Calibri" w:eastAsia="Times New Roman" w:hAnsi="Calibri" w:cs="Times New Roman"/>
                <w:color w:val="000000"/>
              </w:rPr>
            </w:pPr>
            <w:r w:rsidRPr="00AE6F61">
              <w:rPr>
                <w:rFonts w:ascii="Calibri" w:eastAsia="Times New Roman" w:hAnsi="Calibri" w:cs="Times New Roman"/>
                <w:color w:val="000000"/>
              </w:rPr>
              <w:t>12.26%</w:t>
            </w:r>
          </w:p>
        </w:tc>
      </w:tr>
      <w:tr w:rsidR="00AE6F61" w:rsidRPr="00AE6F61" w14:paraId="76F736AA" w14:textId="77777777" w:rsidTr="00BF682A">
        <w:trPr>
          <w:trHeight w:val="300"/>
          <w:jc w:val="center"/>
        </w:trPr>
        <w:tc>
          <w:tcPr>
            <w:tcW w:w="3760" w:type="dxa"/>
            <w:tcBorders>
              <w:top w:val="nil"/>
              <w:left w:val="single" w:sz="4" w:space="0" w:color="auto"/>
              <w:bottom w:val="single" w:sz="4" w:space="0" w:color="auto"/>
              <w:right w:val="single" w:sz="4" w:space="0" w:color="auto"/>
            </w:tcBorders>
            <w:shd w:val="clear" w:color="000000" w:fill="EDF2F9"/>
            <w:vAlign w:val="bottom"/>
            <w:hideMark/>
          </w:tcPr>
          <w:p w14:paraId="0034738F"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PRE_ARM_12M_IND</w:t>
            </w:r>
          </w:p>
        </w:tc>
        <w:tc>
          <w:tcPr>
            <w:tcW w:w="1600" w:type="dxa"/>
            <w:tcBorders>
              <w:top w:val="nil"/>
              <w:left w:val="nil"/>
              <w:bottom w:val="single" w:sz="4" w:space="0" w:color="auto"/>
              <w:right w:val="single" w:sz="4" w:space="0" w:color="auto"/>
            </w:tcBorders>
            <w:shd w:val="clear" w:color="000000" w:fill="FFFFFF"/>
            <w:noWrap/>
            <w:hideMark/>
          </w:tcPr>
          <w:p w14:paraId="7741EEF1"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7,557,694 </w:t>
            </w:r>
          </w:p>
        </w:tc>
        <w:tc>
          <w:tcPr>
            <w:tcW w:w="1360" w:type="dxa"/>
            <w:tcBorders>
              <w:top w:val="nil"/>
              <w:left w:val="nil"/>
              <w:bottom w:val="single" w:sz="4" w:space="0" w:color="auto"/>
              <w:right w:val="single" w:sz="4" w:space="0" w:color="auto"/>
            </w:tcBorders>
            <w:shd w:val="clear" w:color="000000" w:fill="FFFFFF"/>
            <w:noWrap/>
            <w:hideMark/>
          </w:tcPr>
          <w:p w14:paraId="37788405"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165,138 </w:t>
            </w:r>
          </w:p>
        </w:tc>
        <w:tc>
          <w:tcPr>
            <w:tcW w:w="960" w:type="dxa"/>
            <w:tcBorders>
              <w:top w:val="nil"/>
              <w:left w:val="nil"/>
              <w:bottom w:val="single" w:sz="4" w:space="0" w:color="auto"/>
              <w:right w:val="single" w:sz="4" w:space="0" w:color="auto"/>
            </w:tcBorders>
            <w:shd w:val="clear" w:color="auto" w:fill="auto"/>
            <w:noWrap/>
            <w:vAlign w:val="bottom"/>
            <w:hideMark/>
          </w:tcPr>
          <w:p w14:paraId="256D8E42" w14:textId="77777777" w:rsidR="00AE6F61" w:rsidRPr="00AE6F61" w:rsidRDefault="00AE6F61" w:rsidP="000B7459">
            <w:pPr>
              <w:spacing w:after="0" w:line="240" w:lineRule="auto"/>
              <w:jc w:val="right"/>
              <w:rPr>
                <w:rFonts w:ascii="Calibri" w:eastAsia="Times New Roman" w:hAnsi="Calibri" w:cs="Times New Roman"/>
                <w:color w:val="000000"/>
              </w:rPr>
            </w:pPr>
            <w:r w:rsidRPr="00AE6F61">
              <w:rPr>
                <w:rFonts w:ascii="Calibri" w:eastAsia="Times New Roman" w:hAnsi="Calibri" w:cs="Times New Roman"/>
                <w:color w:val="000000"/>
              </w:rPr>
              <w:t>2.19%</w:t>
            </w:r>
          </w:p>
        </w:tc>
      </w:tr>
      <w:tr w:rsidR="00AE6F61" w:rsidRPr="00AE6F61" w14:paraId="2AD8AF18" w14:textId="77777777" w:rsidTr="00BF682A">
        <w:trPr>
          <w:trHeight w:val="300"/>
          <w:jc w:val="center"/>
        </w:trPr>
        <w:tc>
          <w:tcPr>
            <w:tcW w:w="3760" w:type="dxa"/>
            <w:tcBorders>
              <w:top w:val="nil"/>
              <w:left w:val="single" w:sz="4" w:space="0" w:color="auto"/>
              <w:bottom w:val="single" w:sz="4" w:space="0" w:color="auto"/>
              <w:right w:val="single" w:sz="4" w:space="0" w:color="auto"/>
            </w:tcBorders>
            <w:shd w:val="clear" w:color="000000" w:fill="EDF2F9"/>
            <w:vAlign w:val="bottom"/>
            <w:hideMark/>
          </w:tcPr>
          <w:p w14:paraId="04F91CE9"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PRE_ARM_6M_IND</w:t>
            </w:r>
          </w:p>
        </w:tc>
        <w:tc>
          <w:tcPr>
            <w:tcW w:w="1600" w:type="dxa"/>
            <w:tcBorders>
              <w:top w:val="nil"/>
              <w:left w:val="nil"/>
              <w:bottom w:val="single" w:sz="4" w:space="0" w:color="auto"/>
              <w:right w:val="single" w:sz="4" w:space="0" w:color="auto"/>
            </w:tcBorders>
            <w:shd w:val="clear" w:color="000000" w:fill="FFFFFF"/>
            <w:noWrap/>
            <w:hideMark/>
          </w:tcPr>
          <w:p w14:paraId="63D6C194"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7,557,694 </w:t>
            </w:r>
          </w:p>
        </w:tc>
        <w:tc>
          <w:tcPr>
            <w:tcW w:w="1360" w:type="dxa"/>
            <w:tcBorders>
              <w:top w:val="nil"/>
              <w:left w:val="nil"/>
              <w:bottom w:val="single" w:sz="4" w:space="0" w:color="auto"/>
              <w:right w:val="single" w:sz="4" w:space="0" w:color="auto"/>
            </w:tcBorders>
            <w:shd w:val="clear" w:color="000000" w:fill="FFFFFF"/>
            <w:noWrap/>
            <w:hideMark/>
          </w:tcPr>
          <w:p w14:paraId="40CD27AD"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81,995 </w:t>
            </w:r>
          </w:p>
        </w:tc>
        <w:tc>
          <w:tcPr>
            <w:tcW w:w="960" w:type="dxa"/>
            <w:tcBorders>
              <w:top w:val="nil"/>
              <w:left w:val="nil"/>
              <w:bottom w:val="single" w:sz="4" w:space="0" w:color="auto"/>
              <w:right w:val="single" w:sz="4" w:space="0" w:color="auto"/>
            </w:tcBorders>
            <w:shd w:val="clear" w:color="auto" w:fill="auto"/>
            <w:noWrap/>
            <w:vAlign w:val="bottom"/>
            <w:hideMark/>
          </w:tcPr>
          <w:p w14:paraId="1977FAAE" w14:textId="77777777" w:rsidR="00AE6F61" w:rsidRPr="00AE6F61" w:rsidRDefault="00AE6F61" w:rsidP="000B7459">
            <w:pPr>
              <w:spacing w:after="0" w:line="240" w:lineRule="auto"/>
              <w:jc w:val="right"/>
              <w:rPr>
                <w:rFonts w:ascii="Calibri" w:eastAsia="Times New Roman" w:hAnsi="Calibri" w:cs="Times New Roman"/>
                <w:color w:val="000000"/>
              </w:rPr>
            </w:pPr>
            <w:r w:rsidRPr="00AE6F61">
              <w:rPr>
                <w:rFonts w:ascii="Calibri" w:eastAsia="Times New Roman" w:hAnsi="Calibri" w:cs="Times New Roman"/>
                <w:color w:val="000000"/>
              </w:rPr>
              <w:t>1.08%</w:t>
            </w:r>
          </w:p>
        </w:tc>
      </w:tr>
      <w:tr w:rsidR="00AE6F61" w:rsidRPr="00AE6F61" w14:paraId="1F12B4F8" w14:textId="77777777" w:rsidTr="00BF682A">
        <w:trPr>
          <w:trHeight w:val="300"/>
          <w:jc w:val="center"/>
        </w:trPr>
        <w:tc>
          <w:tcPr>
            <w:tcW w:w="3760" w:type="dxa"/>
            <w:tcBorders>
              <w:top w:val="nil"/>
              <w:left w:val="single" w:sz="4" w:space="0" w:color="auto"/>
              <w:bottom w:val="single" w:sz="4" w:space="0" w:color="auto"/>
              <w:right w:val="single" w:sz="4" w:space="0" w:color="auto"/>
            </w:tcBorders>
            <w:shd w:val="clear" w:color="000000" w:fill="EDF2F9"/>
            <w:vAlign w:val="bottom"/>
            <w:hideMark/>
          </w:tcPr>
          <w:p w14:paraId="55C1E2F1"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PRE_IO_12M_IND</w:t>
            </w:r>
          </w:p>
        </w:tc>
        <w:tc>
          <w:tcPr>
            <w:tcW w:w="1600" w:type="dxa"/>
            <w:tcBorders>
              <w:top w:val="nil"/>
              <w:left w:val="nil"/>
              <w:bottom w:val="single" w:sz="4" w:space="0" w:color="auto"/>
              <w:right w:val="single" w:sz="4" w:space="0" w:color="auto"/>
            </w:tcBorders>
            <w:shd w:val="clear" w:color="000000" w:fill="FFFFFF"/>
            <w:noWrap/>
            <w:hideMark/>
          </w:tcPr>
          <w:p w14:paraId="0A2C0C60"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7,557,694 </w:t>
            </w:r>
          </w:p>
        </w:tc>
        <w:tc>
          <w:tcPr>
            <w:tcW w:w="1360" w:type="dxa"/>
            <w:tcBorders>
              <w:top w:val="nil"/>
              <w:left w:val="nil"/>
              <w:bottom w:val="single" w:sz="4" w:space="0" w:color="auto"/>
              <w:right w:val="single" w:sz="4" w:space="0" w:color="auto"/>
            </w:tcBorders>
            <w:shd w:val="clear" w:color="000000" w:fill="FFFFFF"/>
            <w:noWrap/>
            <w:hideMark/>
          </w:tcPr>
          <w:p w14:paraId="56E363AA"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31,690 </w:t>
            </w:r>
          </w:p>
        </w:tc>
        <w:tc>
          <w:tcPr>
            <w:tcW w:w="960" w:type="dxa"/>
            <w:tcBorders>
              <w:top w:val="nil"/>
              <w:left w:val="nil"/>
              <w:bottom w:val="single" w:sz="4" w:space="0" w:color="auto"/>
              <w:right w:val="single" w:sz="4" w:space="0" w:color="auto"/>
            </w:tcBorders>
            <w:shd w:val="clear" w:color="auto" w:fill="auto"/>
            <w:noWrap/>
            <w:vAlign w:val="bottom"/>
            <w:hideMark/>
          </w:tcPr>
          <w:p w14:paraId="6C7351B6" w14:textId="77777777" w:rsidR="00AE6F61" w:rsidRPr="00AE6F61" w:rsidRDefault="00AE6F61" w:rsidP="000B7459">
            <w:pPr>
              <w:spacing w:after="0" w:line="240" w:lineRule="auto"/>
              <w:jc w:val="right"/>
              <w:rPr>
                <w:rFonts w:ascii="Calibri" w:eastAsia="Times New Roman" w:hAnsi="Calibri" w:cs="Times New Roman"/>
                <w:color w:val="000000"/>
              </w:rPr>
            </w:pPr>
            <w:r w:rsidRPr="00AE6F61">
              <w:rPr>
                <w:rFonts w:ascii="Calibri" w:eastAsia="Times New Roman" w:hAnsi="Calibri" w:cs="Times New Roman"/>
                <w:color w:val="000000"/>
              </w:rPr>
              <w:t>0.42%</w:t>
            </w:r>
          </w:p>
        </w:tc>
      </w:tr>
      <w:tr w:rsidR="00AE6F61" w:rsidRPr="00AE6F61" w14:paraId="5082C73B" w14:textId="77777777" w:rsidTr="00BF682A">
        <w:trPr>
          <w:trHeight w:val="300"/>
          <w:jc w:val="center"/>
        </w:trPr>
        <w:tc>
          <w:tcPr>
            <w:tcW w:w="3760" w:type="dxa"/>
            <w:tcBorders>
              <w:top w:val="nil"/>
              <w:left w:val="single" w:sz="4" w:space="0" w:color="auto"/>
              <w:bottom w:val="single" w:sz="4" w:space="0" w:color="auto"/>
              <w:right w:val="single" w:sz="4" w:space="0" w:color="auto"/>
            </w:tcBorders>
            <w:shd w:val="clear" w:color="000000" w:fill="EDF2F9"/>
            <w:vAlign w:val="bottom"/>
            <w:hideMark/>
          </w:tcPr>
          <w:p w14:paraId="2BB55FB1"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lastRenderedPageBreak/>
              <w:t>PRE_IO_6M_IND</w:t>
            </w:r>
          </w:p>
        </w:tc>
        <w:tc>
          <w:tcPr>
            <w:tcW w:w="1600" w:type="dxa"/>
            <w:tcBorders>
              <w:top w:val="nil"/>
              <w:left w:val="nil"/>
              <w:bottom w:val="single" w:sz="4" w:space="0" w:color="auto"/>
              <w:right w:val="single" w:sz="4" w:space="0" w:color="auto"/>
            </w:tcBorders>
            <w:shd w:val="clear" w:color="000000" w:fill="FFFFFF"/>
            <w:noWrap/>
            <w:hideMark/>
          </w:tcPr>
          <w:p w14:paraId="6824DBB8"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7,557,694 </w:t>
            </w:r>
          </w:p>
        </w:tc>
        <w:tc>
          <w:tcPr>
            <w:tcW w:w="1360" w:type="dxa"/>
            <w:tcBorders>
              <w:top w:val="nil"/>
              <w:left w:val="nil"/>
              <w:bottom w:val="single" w:sz="4" w:space="0" w:color="auto"/>
              <w:right w:val="single" w:sz="4" w:space="0" w:color="auto"/>
            </w:tcBorders>
            <w:shd w:val="clear" w:color="000000" w:fill="FFFFFF"/>
            <w:noWrap/>
            <w:hideMark/>
          </w:tcPr>
          <w:p w14:paraId="690E1A8D"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16,657 </w:t>
            </w:r>
          </w:p>
        </w:tc>
        <w:tc>
          <w:tcPr>
            <w:tcW w:w="960" w:type="dxa"/>
            <w:tcBorders>
              <w:top w:val="nil"/>
              <w:left w:val="nil"/>
              <w:bottom w:val="single" w:sz="4" w:space="0" w:color="auto"/>
              <w:right w:val="single" w:sz="4" w:space="0" w:color="auto"/>
            </w:tcBorders>
            <w:shd w:val="clear" w:color="auto" w:fill="auto"/>
            <w:noWrap/>
            <w:vAlign w:val="bottom"/>
            <w:hideMark/>
          </w:tcPr>
          <w:p w14:paraId="5D1D84F6" w14:textId="77777777" w:rsidR="00AE6F61" w:rsidRPr="00AE6F61" w:rsidRDefault="00AE6F61" w:rsidP="000B7459">
            <w:pPr>
              <w:spacing w:after="0" w:line="240" w:lineRule="auto"/>
              <w:jc w:val="right"/>
              <w:rPr>
                <w:rFonts w:ascii="Calibri" w:eastAsia="Times New Roman" w:hAnsi="Calibri" w:cs="Times New Roman"/>
                <w:color w:val="000000"/>
              </w:rPr>
            </w:pPr>
            <w:r w:rsidRPr="00AE6F61">
              <w:rPr>
                <w:rFonts w:ascii="Calibri" w:eastAsia="Times New Roman" w:hAnsi="Calibri" w:cs="Times New Roman"/>
                <w:color w:val="000000"/>
              </w:rPr>
              <w:t>0.22%</w:t>
            </w:r>
          </w:p>
        </w:tc>
      </w:tr>
      <w:tr w:rsidR="00AE6F61" w:rsidRPr="00AE6F61" w14:paraId="747B2014" w14:textId="77777777" w:rsidTr="00BF682A">
        <w:trPr>
          <w:trHeight w:val="300"/>
          <w:jc w:val="center"/>
        </w:trPr>
        <w:tc>
          <w:tcPr>
            <w:tcW w:w="3760" w:type="dxa"/>
            <w:tcBorders>
              <w:top w:val="nil"/>
              <w:left w:val="single" w:sz="4" w:space="0" w:color="auto"/>
              <w:bottom w:val="single" w:sz="4" w:space="0" w:color="auto"/>
              <w:right w:val="single" w:sz="4" w:space="0" w:color="auto"/>
            </w:tcBorders>
            <w:shd w:val="clear" w:color="000000" w:fill="EDF2F9"/>
            <w:vAlign w:val="bottom"/>
            <w:hideMark/>
          </w:tcPr>
          <w:p w14:paraId="4421F18F"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Pre_Maturity_12M_IND</w:t>
            </w:r>
          </w:p>
        </w:tc>
        <w:tc>
          <w:tcPr>
            <w:tcW w:w="1600" w:type="dxa"/>
            <w:tcBorders>
              <w:top w:val="nil"/>
              <w:left w:val="nil"/>
              <w:bottom w:val="single" w:sz="4" w:space="0" w:color="auto"/>
              <w:right w:val="single" w:sz="4" w:space="0" w:color="auto"/>
            </w:tcBorders>
            <w:shd w:val="clear" w:color="000000" w:fill="FFFFFF"/>
            <w:noWrap/>
            <w:hideMark/>
          </w:tcPr>
          <w:p w14:paraId="653CCD98"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7,557,694 </w:t>
            </w:r>
          </w:p>
        </w:tc>
        <w:tc>
          <w:tcPr>
            <w:tcW w:w="1360" w:type="dxa"/>
            <w:tcBorders>
              <w:top w:val="nil"/>
              <w:left w:val="nil"/>
              <w:bottom w:val="single" w:sz="4" w:space="0" w:color="auto"/>
              <w:right w:val="single" w:sz="4" w:space="0" w:color="auto"/>
            </w:tcBorders>
            <w:shd w:val="clear" w:color="000000" w:fill="FFFFFF"/>
            <w:noWrap/>
            <w:hideMark/>
          </w:tcPr>
          <w:p w14:paraId="68A82778"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79,808 </w:t>
            </w:r>
          </w:p>
        </w:tc>
        <w:tc>
          <w:tcPr>
            <w:tcW w:w="960" w:type="dxa"/>
            <w:tcBorders>
              <w:top w:val="nil"/>
              <w:left w:val="nil"/>
              <w:bottom w:val="single" w:sz="4" w:space="0" w:color="auto"/>
              <w:right w:val="single" w:sz="4" w:space="0" w:color="auto"/>
            </w:tcBorders>
            <w:shd w:val="clear" w:color="auto" w:fill="auto"/>
            <w:noWrap/>
            <w:vAlign w:val="bottom"/>
            <w:hideMark/>
          </w:tcPr>
          <w:p w14:paraId="15FF0BFA" w14:textId="77777777" w:rsidR="00AE6F61" w:rsidRPr="00AE6F61" w:rsidRDefault="00AE6F61" w:rsidP="000B7459">
            <w:pPr>
              <w:spacing w:after="0" w:line="240" w:lineRule="auto"/>
              <w:jc w:val="right"/>
              <w:rPr>
                <w:rFonts w:ascii="Calibri" w:eastAsia="Times New Roman" w:hAnsi="Calibri" w:cs="Times New Roman"/>
                <w:color w:val="000000"/>
              </w:rPr>
            </w:pPr>
            <w:r w:rsidRPr="00AE6F61">
              <w:rPr>
                <w:rFonts w:ascii="Calibri" w:eastAsia="Times New Roman" w:hAnsi="Calibri" w:cs="Times New Roman"/>
                <w:color w:val="000000"/>
              </w:rPr>
              <w:t>1.06%</w:t>
            </w:r>
          </w:p>
        </w:tc>
      </w:tr>
      <w:tr w:rsidR="00AE6F61" w:rsidRPr="00AE6F61" w14:paraId="3D872B13" w14:textId="77777777" w:rsidTr="00BF682A">
        <w:trPr>
          <w:trHeight w:val="300"/>
          <w:jc w:val="center"/>
        </w:trPr>
        <w:tc>
          <w:tcPr>
            <w:tcW w:w="3760" w:type="dxa"/>
            <w:tcBorders>
              <w:top w:val="nil"/>
              <w:left w:val="single" w:sz="4" w:space="0" w:color="auto"/>
              <w:bottom w:val="single" w:sz="4" w:space="0" w:color="auto"/>
              <w:right w:val="single" w:sz="4" w:space="0" w:color="auto"/>
            </w:tcBorders>
            <w:shd w:val="clear" w:color="000000" w:fill="EDF2F9"/>
            <w:vAlign w:val="bottom"/>
            <w:hideMark/>
          </w:tcPr>
          <w:p w14:paraId="328A8A30"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Pre_Maturity_3M_IND</w:t>
            </w:r>
          </w:p>
        </w:tc>
        <w:tc>
          <w:tcPr>
            <w:tcW w:w="1600" w:type="dxa"/>
            <w:tcBorders>
              <w:top w:val="nil"/>
              <w:left w:val="nil"/>
              <w:bottom w:val="single" w:sz="4" w:space="0" w:color="auto"/>
              <w:right w:val="single" w:sz="4" w:space="0" w:color="auto"/>
            </w:tcBorders>
            <w:shd w:val="clear" w:color="000000" w:fill="FFFFFF"/>
            <w:noWrap/>
            <w:hideMark/>
          </w:tcPr>
          <w:p w14:paraId="07E43513"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7,557,694 </w:t>
            </w:r>
          </w:p>
        </w:tc>
        <w:tc>
          <w:tcPr>
            <w:tcW w:w="1360" w:type="dxa"/>
            <w:tcBorders>
              <w:top w:val="nil"/>
              <w:left w:val="nil"/>
              <w:bottom w:val="single" w:sz="4" w:space="0" w:color="auto"/>
              <w:right w:val="single" w:sz="4" w:space="0" w:color="auto"/>
            </w:tcBorders>
            <w:shd w:val="clear" w:color="000000" w:fill="FFFFFF"/>
            <w:noWrap/>
            <w:hideMark/>
          </w:tcPr>
          <w:p w14:paraId="58D4C104"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31,316 </w:t>
            </w:r>
          </w:p>
        </w:tc>
        <w:tc>
          <w:tcPr>
            <w:tcW w:w="960" w:type="dxa"/>
            <w:tcBorders>
              <w:top w:val="nil"/>
              <w:left w:val="nil"/>
              <w:bottom w:val="single" w:sz="4" w:space="0" w:color="auto"/>
              <w:right w:val="single" w:sz="4" w:space="0" w:color="auto"/>
            </w:tcBorders>
            <w:shd w:val="clear" w:color="auto" w:fill="auto"/>
            <w:noWrap/>
            <w:vAlign w:val="bottom"/>
            <w:hideMark/>
          </w:tcPr>
          <w:p w14:paraId="74FD893F" w14:textId="77777777" w:rsidR="00AE6F61" w:rsidRPr="00AE6F61" w:rsidRDefault="00AE6F61" w:rsidP="000B7459">
            <w:pPr>
              <w:spacing w:after="0" w:line="240" w:lineRule="auto"/>
              <w:jc w:val="right"/>
              <w:rPr>
                <w:rFonts w:ascii="Calibri" w:eastAsia="Times New Roman" w:hAnsi="Calibri" w:cs="Times New Roman"/>
                <w:color w:val="000000"/>
              </w:rPr>
            </w:pPr>
            <w:r w:rsidRPr="00AE6F61">
              <w:rPr>
                <w:rFonts w:ascii="Calibri" w:eastAsia="Times New Roman" w:hAnsi="Calibri" w:cs="Times New Roman"/>
                <w:color w:val="000000"/>
              </w:rPr>
              <w:t>0.41%</w:t>
            </w:r>
          </w:p>
        </w:tc>
      </w:tr>
      <w:tr w:rsidR="00AE6F61" w:rsidRPr="00AE6F61" w14:paraId="272E6100" w14:textId="77777777" w:rsidTr="00BF682A">
        <w:trPr>
          <w:trHeight w:val="300"/>
          <w:jc w:val="center"/>
        </w:trPr>
        <w:tc>
          <w:tcPr>
            <w:tcW w:w="3760" w:type="dxa"/>
            <w:tcBorders>
              <w:top w:val="nil"/>
              <w:left w:val="single" w:sz="4" w:space="0" w:color="auto"/>
              <w:bottom w:val="single" w:sz="4" w:space="0" w:color="auto"/>
              <w:right w:val="single" w:sz="4" w:space="0" w:color="auto"/>
            </w:tcBorders>
            <w:shd w:val="clear" w:color="000000" w:fill="EDF2F9"/>
            <w:vAlign w:val="bottom"/>
            <w:hideMark/>
          </w:tcPr>
          <w:p w14:paraId="058C550B"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Pre_Maturity_6M_IND</w:t>
            </w:r>
          </w:p>
        </w:tc>
        <w:tc>
          <w:tcPr>
            <w:tcW w:w="1600" w:type="dxa"/>
            <w:tcBorders>
              <w:top w:val="nil"/>
              <w:left w:val="nil"/>
              <w:bottom w:val="single" w:sz="4" w:space="0" w:color="auto"/>
              <w:right w:val="single" w:sz="4" w:space="0" w:color="auto"/>
            </w:tcBorders>
            <w:shd w:val="clear" w:color="000000" w:fill="FFFFFF"/>
            <w:noWrap/>
            <w:hideMark/>
          </w:tcPr>
          <w:p w14:paraId="73A73201"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7,557,694 </w:t>
            </w:r>
          </w:p>
        </w:tc>
        <w:tc>
          <w:tcPr>
            <w:tcW w:w="1360" w:type="dxa"/>
            <w:tcBorders>
              <w:top w:val="nil"/>
              <w:left w:val="nil"/>
              <w:bottom w:val="single" w:sz="4" w:space="0" w:color="auto"/>
              <w:right w:val="single" w:sz="4" w:space="0" w:color="auto"/>
            </w:tcBorders>
            <w:shd w:val="clear" w:color="000000" w:fill="FFFFFF"/>
            <w:noWrap/>
            <w:hideMark/>
          </w:tcPr>
          <w:p w14:paraId="7036343D"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 xml:space="preserve">              47,575 </w:t>
            </w:r>
          </w:p>
        </w:tc>
        <w:tc>
          <w:tcPr>
            <w:tcW w:w="960" w:type="dxa"/>
            <w:tcBorders>
              <w:top w:val="nil"/>
              <w:left w:val="nil"/>
              <w:bottom w:val="single" w:sz="4" w:space="0" w:color="auto"/>
              <w:right w:val="single" w:sz="4" w:space="0" w:color="auto"/>
            </w:tcBorders>
            <w:shd w:val="clear" w:color="auto" w:fill="auto"/>
            <w:noWrap/>
            <w:vAlign w:val="bottom"/>
            <w:hideMark/>
          </w:tcPr>
          <w:p w14:paraId="6A7F0D4E" w14:textId="77777777" w:rsidR="00AE6F61" w:rsidRPr="00AE6F61" w:rsidRDefault="00AE6F61" w:rsidP="000B7459">
            <w:pPr>
              <w:spacing w:after="0" w:line="240" w:lineRule="auto"/>
              <w:jc w:val="right"/>
              <w:rPr>
                <w:rFonts w:ascii="Calibri" w:eastAsia="Times New Roman" w:hAnsi="Calibri" w:cs="Times New Roman"/>
                <w:color w:val="000000"/>
              </w:rPr>
            </w:pPr>
            <w:r w:rsidRPr="00AE6F61">
              <w:rPr>
                <w:rFonts w:ascii="Calibri" w:eastAsia="Times New Roman" w:hAnsi="Calibri" w:cs="Times New Roman"/>
                <w:color w:val="000000"/>
              </w:rPr>
              <w:t>0.63%</w:t>
            </w:r>
          </w:p>
        </w:tc>
      </w:tr>
      <w:tr w:rsidR="00AE6F61" w:rsidRPr="00AE6F61" w14:paraId="4117366E" w14:textId="77777777" w:rsidTr="00BF682A">
        <w:trPr>
          <w:trHeight w:val="300"/>
          <w:jc w:val="center"/>
        </w:trPr>
        <w:tc>
          <w:tcPr>
            <w:tcW w:w="3760" w:type="dxa"/>
            <w:tcBorders>
              <w:top w:val="nil"/>
              <w:left w:val="single" w:sz="4" w:space="0" w:color="auto"/>
              <w:bottom w:val="single" w:sz="4" w:space="0" w:color="auto"/>
              <w:right w:val="single" w:sz="4" w:space="0" w:color="auto"/>
            </w:tcBorders>
            <w:shd w:val="clear" w:color="000000" w:fill="EDF2F9"/>
            <w:vAlign w:val="bottom"/>
            <w:hideMark/>
          </w:tcPr>
          <w:p w14:paraId="394BF38C"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r w:rsidRPr="00AE6F61">
              <w:rPr>
                <w:rFonts w:ascii="Calibri" w:eastAsia="Times New Roman" w:hAnsi="Calibri" w:cs="Times New Roman"/>
                <w:color w:val="000000"/>
                <w:sz w:val="20"/>
                <w:szCs w:val="20"/>
              </w:rPr>
              <w:t>R_M_fcl_time_B12M_LE1_GOV</w:t>
            </w:r>
          </w:p>
        </w:tc>
        <w:tc>
          <w:tcPr>
            <w:tcW w:w="1600" w:type="dxa"/>
            <w:tcBorders>
              <w:top w:val="nil"/>
              <w:left w:val="nil"/>
              <w:bottom w:val="single" w:sz="4" w:space="0" w:color="auto"/>
              <w:right w:val="single" w:sz="4" w:space="0" w:color="auto"/>
            </w:tcBorders>
            <w:shd w:val="clear" w:color="000000" w:fill="FFFFFF"/>
            <w:noWrap/>
            <w:hideMark/>
          </w:tcPr>
          <w:p w14:paraId="31CB24B1" w14:textId="77777777" w:rsidR="00AE6F61" w:rsidRPr="00AE6F61" w:rsidRDefault="00AE6F61" w:rsidP="000B7459">
            <w:pPr>
              <w:spacing w:after="0" w:line="240" w:lineRule="auto"/>
              <w:jc w:val="right"/>
              <w:rPr>
                <w:rFonts w:ascii="Arial" w:eastAsia="Times New Roman" w:hAnsi="Arial" w:cs="Arial"/>
                <w:color w:val="000000"/>
                <w:sz w:val="20"/>
                <w:szCs w:val="20"/>
              </w:rPr>
            </w:pPr>
            <w:r w:rsidRPr="00AE6F61">
              <w:rPr>
                <w:rFonts w:ascii="Arial" w:eastAsia="Times New Roman" w:hAnsi="Arial" w:cs="Arial"/>
                <w:color w:val="000000"/>
                <w:sz w:val="20"/>
                <w:szCs w:val="20"/>
              </w:rPr>
              <w:t xml:space="preserve">          7,557,694 </w:t>
            </w:r>
          </w:p>
        </w:tc>
        <w:tc>
          <w:tcPr>
            <w:tcW w:w="1360" w:type="dxa"/>
            <w:tcBorders>
              <w:top w:val="nil"/>
              <w:left w:val="nil"/>
              <w:bottom w:val="single" w:sz="4" w:space="0" w:color="auto"/>
              <w:right w:val="single" w:sz="4" w:space="0" w:color="auto"/>
            </w:tcBorders>
            <w:shd w:val="clear" w:color="000000" w:fill="FFFFFF"/>
            <w:noWrap/>
            <w:hideMark/>
          </w:tcPr>
          <w:p w14:paraId="594B642E" w14:textId="77777777" w:rsidR="00AE6F61" w:rsidRPr="00AE6F61" w:rsidRDefault="00AE6F61" w:rsidP="000B7459">
            <w:pPr>
              <w:spacing w:after="0" w:line="240" w:lineRule="auto"/>
              <w:jc w:val="right"/>
              <w:rPr>
                <w:rFonts w:ascii="Arial" w:eastAsia="Times New Roman" w:hAnsi="Arial" w:cs="Arial"/>
                <w:color w:val="000000"/>
                <w:sz w:val="20"/>
                <w:szCs w:val="20"/>
              </w:rPr>
            </w:pPr>
            <w:r w:rsidRPr="00AE6F61">
              <w:rPr>
                <w:rFonts w:ascii="Arial" w:eastAsia="Times New Roman" w:hAnsi="Arial" w:cs="Arial"/>
                <w:color w:val="000000"/>
                <w:sz w:val="20"/>
                <w:szCs w:val="20"/>
              </w:rPr>
              <w:t xml:space="preserve">      1,011,091 </w:t>
            </w:r>
          </w:p>
        </w:tc>
        <w:tc>
          <w:tcPr>
            <w:tcW w:w="960" w:type="dxa"/>
            <w:tcBorders>
              <w:top w:val="nil"/>
              <w:left w:val="nil"/>
              <w:bottom w:val="single" w:sz="4" w:space="0" w:color="auto"/>
              <w:right w:val="single" w:sz="4" w:space="0" w:color="auto"/>
            </w:tcBorders>
            <w:shd w:val="clear" w:color="auto" w:fill="auto"/>
            <w:noWrap/>
            <w:vAlign w:val="bottom"/>
            <w:hideMark/>
          </w:tcPr>
          <w:p w14:paraId="3C4F164C" w14:textId="77777777" w:rsidR="00AE6F61" w:rsidRPr="00AE6F61" w:rsidRDefault="00AE6F61" w:rsidP="000B7459">
            <w:pPr>
              <w:spacing w:after="0" w:line="240" w:lineRule="auto"/>
              <w:jc w:val="right"/>
              <w:rPr>
                <w:rFonts w:ascii="Calibri" w:eastAsia="Times New Roman" w:hAnsi="Calibri" w:cs="Times New Roman"/>
                <w:color w:val="000000"/>
              </w:rPr>
            </w:pPr>
            <w:r w:rsidRPr="00AE6F61">
              <w:rPr>
                <w:rFonts w:ascii="Calibri" w:eastAsia="Times New Roman" w:hAnsi="Calibri" w:cs="Times New Roman"/>
                <w:color w:val="000000"/>
              </w:rPr>
              <w:t>13.38%</w:t>
            </w:r>
          </w:p>
        </w:tc>
      </w:tr>
      <w:tr w:rsidR="00AE6F61" w:rsidRPr="00AE6F61" w14:paraId="57ECEFBD" w14:textId="77777777" w:rsidTr="00BF682A">
        <w:trPr>
          <w:trHeight w:val="300"/>
          <w:jc w:val="center"/>
        </w:trPr>
        <w:tc>
          <w:tcPr>
            <w:tcW w:w="3760" w:type="dxa"/>
            <w:tcBorders>
              <w:top w:val="nil"/>
              <w:left w:val="single" w:sz="4" w:space="0" w:color="auto"/>
              <w:bottom w:val="single" w:sz="4" w:space="0" w:color="auto"/>
              <w:right w:val="single" w:sz="4" w:space="0" w:color="auto"/>
            </w:tcBorders>
            <w:shd w:val="clear" w:color="000000" w:fill="EDF2F9"/>
            <w:vAlign w:val="bottom"/>
            <w:hideMark/>
          </w:tcPr>
          <w:p w14:paraId="328FE51D"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proofErr w:type="spellStart"/>
            <w:r w:rsidRPr="00AE6F61">
              <w:rPr>
                <w:rFonts w:ascii="Calibri" w:eastAsia="Times New Roman" w:hAnsi="Calibri" w:cs="Times New Roman"/>
                <w:color w:val="000000"/>
                <w:sz w:val="20"/>
                <w:szCs w:val="20"/>
              </w:rPr>
              <w:t>state_AZ_CONV</w:t>
            </w:r>
            <w:proofErr w:type="spellEnd"/>
          </w:p>
        </w:tc>
        <w:tc>
          <w:tcPr>
            <w:tcW w:w="1600" w:type="dxa"/>
            <w:tcBorders>
              <w:top w:val="nil"/>
              <w:left w:val="nil"/>
              <w:bottom w:val="single" w:sz="4" w:space="0" w:color="auto"/>
              <w:right w:val="single" w:sz="4" w:space="0" w:color="auto"/>
            </w:tcBorders>
            <w:shd w:val="clear" w:color="000000" w:fill="FFFFFF"/>
            <w:noWrap/>
            <w:hideMark/>
          </w:tcPr>
          <w:p w14:paraId="55556A7E" w14:textId="77777777" w:rsidR="00AE6F61" w:rsidRPr="00AE6F61" w:rsidRDefault="00AE6F61" w:rsidP="000B7459">
            <w:pPr>
              <w:spacing w:after="0" w:line="240" w:lineRule="auto"/>
              <w:jc w:val="right"/>
              <w:rPr>
                <w:rFonts w:ascii="Arial" w:eastAsia="Times New Roman" w:hAnsi="Arial" w:cs="Arial"/>
                <w:color w:val="000000"/>
                <w:sz w:val="20"/>
                <w:szCs w:val="20"/>
              </w:rPr>
            </w:pPr>
            <w:r w:rsidRPr="00AE6F61">
              <w:rPr>
                <w:rFonts w:ascii="Arial" w:eastAsia="Times New Roman" w:hAnsi="Arial" w:cs="Arial"/>
                <w:color w:val="000000"/>
                <w:sz w:val="20"/>
                <w:szCs w:val="20"/>
              </w:rPr>
              <w:t xml:space="preserve">          7,557,694 </w:t>
            </w:r>
          </w:p>
        </w:tc>
        <w:tc>
          <w:tcPr>
            <w:tcW w:w="1360" w:type="dxa"/>
            <w:tcBorders>
              <w:top w:val="nil"/>
              <w:left w:val="nil"/>
              <w:bottom w:val="single" w:sz="4" w:space="0" w:color="auto"/>
              <w:right w:val="single" w:sz="4" w:space="0" w:color="auto"/>
            </w:tcBorders>
            <w:shd w:val="clear" w:color="000000" w:fill="FFFFFF"/>
            <w:noWrap/>
            <w:hideMark/>
          </w:tcPr>
          <w:p w14:paraId="48E33F43" w14:textId="77777777" w:rsidR="00AE6F61" w:rsidRPr="00AE6F61" w:rsidRDefault="00AE6F61" w:rsidP="000B7459">
            <w:pPr>
              <w:spacing w:after="0" w:line="240" w:lineRule="auto"/>
              <w:jc w:val="right"/>
              <w:rPr>
                <w:rFonts w:ascii="Arial" w:eastAsia="Times New Roman" w:hAnsi="Arial" w:cs="Arial"/>
                <w:color w:val="000000"/>
                <w:sz w:val="20"/>
                <w:szCs w:val="20"/>
              </w:rPr>
            </w:pPr>
            <w:r w:rsidRPr="00AE6F61">
              <w:rPr>
                <w:rFonts w:ascii="Arial" w:eastAsia="Times New Roman" w:hAnsi="Arial" w:cs="Arial"/>
                <w:color w:val="000000"/>
                <w:sz w:val="20"/>
                <w:szCs w:val="20"/>
              </w:rPr>
              <w:t xml:space="preserve">        115,187 </w:t>
            </w:r>
          </w:p>
        </w:tc>
        <w:tc>
          <w:tcPr>
            <w:tcW w:w="960" w:type="dxa"/>
            <w:tcBorders>
              <w:top w:val="nil"/>
              <w:left w:val="nil"/>
              <w:bottom w:val="single" w:sz="4" w:space="0" w:color="auto"/>
              <w:right w:val="single" w:sz="4" w:space="0" w:color="auto"/>
            </w:tcBorders>
            <w:shd w:val="clear" w:color="auto" w:fill="auto"/>
            <w:noWrap/>
            <w:vAlign w:val="bottom"/>
            <w:hideMark/>
          </w:tcPr>
          <w:p w14:paraId="50FEBEDC" w14:textId="77777777" w:rsidR="00AE6F61" w:rsidRPr="00AE6F61" w:rsidRDefault="00AE6F61" w:rsidP="000B7459">
            <w:pPr>
              <w:spacing w:after="0" w:line="240" w:lineRule="auto"/>
              <w:jc w:val="right"/>
              <w:rPr>
                <w:rFonts w:ascii="Calibri" w:eastAsia="Times New Roman" w:hAnsi="Calibri" w:cs="Times New Roman"/>
                <w:color w:val="000000"/>
              </w:rPr>
            </w:pPr>
            <w:r w:rsidRPr="00AE6F61">
              <w:rPr>
                <w:rFonts w:ascii="Calibri" w:eastAsia="Times New Roman" w:hAnsi="Calibri" w:cs="Times New Roman"/>
                <w:color w:val="000000"/>
              </w:rPr>
              <w:t>1.52%</w:t>
            </w:r>
          </w:p>
        </w:tc>
      </w:tr>
      <w:tr w:rsidR="00AE6F61" w:rsidRPr="00AE6F61" w14:paraId="5B708A97" w14:textId="77777777" w:rsidTr="00BF682A">
        <w:trPr>
          <w:trHeight w:val="300"/>
          <w:jc w:val="center"/>
        </w:trPr>
        <w:tc>
          <w:tcPr>
            <w:tcW w:w="3760" w:type="dxa"/>
            <w:tcBorders>
              <w:top w:val="nil"/>
              <w:left w:val="single" w:sz="4" w:space="0" w:color="auto"/>
              <w:bottom w:val="single" w:sz="4" w:space="0" w:color="auto"/>
              <w:right w:val="single" w:sz="4" w:space="0" w:color="auto"/>
            </w:tcBorders>
            <w:shd w:val="clear" w:color="000000" w:fill="EDF2F9"/>
            <w:vAlign w:val="bottom"/>
            <w:hideMark/>
          </w:tcPr>
          <w:p w14:paraId="37B5FC21"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proofErr w:type="spellStart"/>
            <w:r w:rsidRPr="00AE6F61">
              <w:rPr>
                <w:rFonts w:ascii="Calibri" w:eastAsia="Times New Roman" w:hAnsi="Calibri" w:cs="Times New Roman"/>
                <w:color w:val="000000"/>
                <w:sz w:val="20"/>
                <w:szCs w:val="20"/>
              </w:rPr>
              <w:t>state_FL_CONV</w:t>
            </w:r>
            <w:proofErr w:type="spellEnd"/>
          </w:p>
        </w:tc>
        <w:tc>
          <w:tcPr>
            <w:tcW w:w="1600" w:type="dxa"/>
            <w:tcBorders>
              <w:top w:val="nil"/>
              <w:left w:val="nil"/>
              <w:bottom w:val="single" w:sz="4" w:space="0" w:color="auto"/>
              <w:right w:val="single" w:sz="4" w:space="0" w:color="auto"/>
            </w:tcBorders>
            <w:shd w:val="clear" w:color="000000" w:fill="FFFFFF"/>
            <w:noWrap/>
            <w:hideMark/>
          </w:tcPr>
          <w:p w14:paraId="5B9648FD" w14:textId="77777777" w:rsidR="00AE6F61" w:rsidRPr="00AE6F61" w:rsidRDefault="00AE6F61" w:rsidP="000B7459">
            <w:pPr>
              <w:spacing w:after="0" w:line="240" w:lineRule="auto"/>
              <w:jc w:val="right"/>
              <w:rPr>
                <w:rFonts w:ascii="Arial" w:eastAsia="Times New Roman" w:hAnsi="Arial" w:cs="Arial"/>
                <w:color w:val="000000"/>
                <w:sz w:val="20"/>
                <w:szCs w:val="20"/>
              </w:rPr>
            </w:pPr>
            <w:r w:rsidRPr="00AE6F61">
              <w:rPr>
                <w:rFonts w:ascii="Arial" w:eastAsia="Times New Roman" w:hAnsi="Arial" w:cs="Arial"/>
                <w:color w:val="000000"/>
                <w:sz w:val="20"/>
                <w:szCs w:val="20"/>
              </w:rPr>
              <w:t xml:space="preserve">          7,557,694 </w:t>
            </w:r>
          </w:p>
        </w:tc>
        <w:tc>
          <w:tcPr>
            <w:tcW w:w="1360" w:type="dxa"/>
            <w:tcBorders>
              <w:top w:val="nil"/>
              <w:left w:val="nil"/>
              <w:bottom w:val="single" w:sz="4" w:space="0" w:color="auto"/>
              <w:right w:val="single" w:sz="4" w:space="0" w:color="auto"/>
            </w:tcBorders>
            <w:shd w:val="clear" w:color="000000" w:fill="FFFFFF"/>
            <w:noWrap/>
            <w:hideMark/>
          </w:tcPr>
          <w:p w14:paraId="2F7B0B4C" w14:textId="77777777" w:rsidR="00AE6F61" w:rsidRPr="00AE6F61" w:rsidRDefault="00AE6F61" w:rsidP="000B7459">
            <w:pPr>
              <w:spacing w:after="0" w:line="240" w:lineRule="auto"/>
              <w:jc w:val="right"/>
              <w:rPr>
                <w:rFonts w:ascii="Arial" w:eastAsia="Times New Roman" w:hAnsi="Arial" w:cs="Arial"/>
                <w:color w:val="000000"/>
                <w:sz w:val="20"/>
                <w:szCs w:val="20"/>
              </w:rPr>
            </w:pPr>
            <w:r w:rsidRPr="00AE6F61">
              <w:rPr>
                <w:rFonts w:ascii="Arial" w:eastAsia="Times New Roman" w:hAnsi="Arial" w:cs="Arial"/>
                <w:color w:val="000000"/>
                <w:sz w:val="20"/>
                <w:szCs w:val="20"/>
              </w:rPr>
              <w:t xml:space="preserve">        479,720 </w:t>
            </w:r>
          </w:p>
        </w:tc>
        <w:tc>
          <w:tcPr>
            <w:tcW w:w="960" w:type="dxa"/>
            <w:tcBorders>
              <w:top w:val="nil"/>
              <w:left w:val="nil"/>
              <w:bottom w:val="single" w:sz="4" w:space="0" w:color="auto"/>
              <w:right w:val="single" w:sz="4" w:space="0" w:color="auto"/>
            </w:tcBorders>
            <w:shd w:val="clear" w:color="auto" w:fill="auto"/>
            <w:noWrap/>
            <w:vAlign w:val="bottom"/>
            <w:hideMark/>
          </w:tcPr>
          <w:p w14:paraId="1E6D1FFA" w14:textId="77777777" w:rsidR="00AE6F61" w:rsidRPr="00AE6F61" w:rsidRDefault="00AE6F61" w:rsidP="000B7459">
            <w:pPr>
              <w:spacing w:after="0" w:line="240" w:lineRule="auto"/>
              <w:jc w:val="right"/>
              <w:rPr>
                <w:rFonts w:ascii="Calibri" w:eastAsia="Times New Roman" w:hAnsi="Calibri" w:cs="Times New Roman"/>
                <w:color w:val="000000"/>
              </w:rPr>
            </w:pPr>
            <w:r w:rsidRPr="00AE6F61">
              <w:rPr>
                <w:rFonts w:ascii="Calibri" w:eastAsia="Times New Roman" w:hAnsi="Calibri" w:cs="Times New Roman"/>
                <w:color w:val="000000"/>
              </w:rPr>
              <w:t>6.35%</w:t>
            </w:r>
          </w:p>
        </w:tc>
      </w:tr>
      <w:tr w:rsidR="00AE6F61" w:rsidRPr="00AE6F61" w14:paraId="3E8D24C8" w14:textId="77777777" w:rsidTr="00BF682A">
        <w:trPr>
          <w:trHeight w:val="300"/>
          <w:jc w:val="center"/>
        </w:trPr>
        <w:tc>
          <w:tcPr>
            <w:tcW w:w="3760" w:type="dxa"/>
            <w:tcBorders>
              <w:top w:val="nil"/>
              <w:left w:val="single" w:sz="4" w:space="0" w:color="auto"/>
              <w:bottom w:val="single" w:sz="4" w:space="0" w:color="auto"/>
              <w:right w:val="single" w:sz="4" w:space="0" w:color="auto"/>
            </w:tcBorders>
            <w:shd w:val="clear" w:color="000000" w:fill="EDF2F9"/>
            <w:vAlign w:val="bottom"/>
            <w:hideMark/>
          </w:tcPr>
          <w:p w14:paraId="0781BBB8"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proofErr w:type="spellStart"/>
            <w:r w:rsidRPr="00AE6F61">
              <w:rPr>
                <w:rFonts w:ascii="Calibri" w:eastAsia="Times New Roman" w:hAnsi="Calibri" w:cs="Times New Roman"/>
                <w:color w:val="000000"/>
                <w:sz w:val="20"/>
                <w:szCs w:val="20"/>
              </w:rPr>
              <w:t>state_NJ_CONV</w:t>
            </w:r>
            <w:proofErr w:type="spellEnd"/>
          </w:p>
        </w:tc>
        <w:tc>
          <w:tcPr>
            <w:tcW w:w="1600" w:type="dxa"/>
            <w:tcBorders>
              <w:top w:val="nil"/>
              <w:left w:val="nil"/>
              <w:bottom w:val="single" w:sz="4" w:space="0" w:color="auto"/>
              <w:right w:val="single" w:sz="4" w:space="0" w:color="auto"/>
            </w:tcBorders>
            <w:shd w:val="clear" w:color="000000" w:fill="FFFFFF"/>
            <w:noWrap/>
            <w:hideMark/>
          </w:tcPr>
          <w:p w14:paraId="170B34CC" w14:textId="77777777" w:rsidR="00AE6F61" w:rsidRPr="00AE6F61" w:rsidRDefault="00AE6F61" w:rsidP="000B7459">
            <w:pPr>
              <w:spacing w:after="0" w:line="240" w:lineRule="auto"/>
              <w:jc w:val="right"/>
              <w:rPr>
                <w:rFonts w:ascii="Arial" w:eastAsia="Times New Roman" w:hAnsi="Arial" w:cs="Arial"/>
                <w:color w:val="000000"/>
                <w:sz w:val="20"/>
                <w:szCs w:val="20"/>
              </w:rPr>
            </w:pPr>
            <w:r w:rsidRPr="00AE6F61">
              <w:rPr>
                <w:rFonts w:ascii="Arial" w:eastAsia="Times New Roman" w:hAnsi="Arial" w:cs="Arial"/>
                <w:color w:val="000000"/>
                <w:sz w:val="20"/>
                <w:szCs w:val="20"/>
              </w:rPr>
              <w:t xml:space="preserve">          7,557,694 </w:t>
            </w:r>
          </w:p>
        </w:tc>
        <w:tc>
          <w:tcPr>
            <w:tcW w:w="1360" w:type="dxa"/>
            <w:tcBorders>
              <w:top w:val="nil"/>
              <w:left w:val="nil"/>
              <w:bottom w:val="single" w:sz="4" w:space="0" w:color="auto"/>
              <w:right w:val="single" w:sz="4" w:space="0" w:color="auto"/>
            </w:tcBorders>
            <w:shd w:val="clear" w:color="000000" w:fill="FFFFFF"/>
            <w:noWrap/>
            <w:hideMark/>
          </w:tcPr>
          <w:p w14:paraId="23F53D5E" w14:textId="77777777" w:rsidR="00AE6F61" w:rsidRPr="00AE6F61" w:rsidRDefault="00AE6F61" w:rsidP="000B7459">
            <w:pPr>
              <w:spacing w:after="0" w:line="240" w:lineRule="auto"/>
              <w:jc w:val="right"/>
              <w:rPr>
                <w:rFonts w:ascii="Arial" w:eastAsia="Times New Roman" w:hAnsi="Arial" w:cs="Arial"/>
                <w:color w:val="000000"/>
                <w:sz w:val="20"/>
                <w:szCs w:val="20"/>
              </w:rPr>
            </w:pPr>
            <w:r w:rsidRPr="00AE6F61">
              <w:rPr>
                <w:rFonts w:ascii="Arial" w:eastAsia="Times New Roman" w:hAnsi="Arial" w:cs="Arial"/>
                <w:color w:val="000000"/>
                <w:sz w:val="20"/>
                <w:szCs w:val="20"/>
              </w:rPr>
              <w:t xml:space="preserve">        135,589 </w:t>
            </w:r>
          </w:p>
        </w:tc>
        <w:tc>
          <w:tcPr>
            <w:tcW w:w="960" w:type="dxa"/>
            <w:tcBorders>
              <w:top w:val="nil"/>
              <w:left w:val="nil"/>
              <w:bottom w:val="single" w:sz="4" w:space="0" w:color="auto"/>
              <w:right w:val="single" w:sz="4" w:space="0" w:color="auto"/>
            </w:tcBorders>
            <w:shd w:val="clear" w:color="auto" w:fill="auto"/>
            <w:noWrap/>
            <w:vAlign w:val="bottom"/>
            <w:hideMark/>
          </w:tcPr>
          <w:p w14:paraId="12400F06" w14:textId="77777777" w:rsidR="00AE6F61" w:rsidRPr="00AE6F61" w:rsidRDefault="00AE6F61" w:rsidP="000B7459">
            <w:pPr>
              <w:spacing w:after="0" w:line="240" w:lineRule="auto"/>
              <w:jc w:val="right"/>
              <w:rPr>
                <w:rFonts w:ascii="Calibri" w:eastAsia="Times New Roman" w:hAnsi="Calibri" w:cs="Times New Roman"/>
                <w:color w:val="000000"/>
              </w:rPr>
            </w:pPr>
            <w:r w:rsidRPr="00AE6F61">
              <w:rPr>
                <w:rFonts w:ascii="Calibri" w:eastAsia="Times New Roman" w:hAnsi="Calibri" w:cs="Times New Roman"/>
                <w:color w:val="000000"/>
              </w:rPr>
              <w:t>1.79%</w:t>
            </w:r>
          </w:p>
        </w:tc>
      </w:tr>
      <w:tr w:rsidR="00AE6F61" w:rsidRPr="00AE6F61" w14:paraId="2E0C4B6A" w14:textId="77777777" w:rsidTr="00BF682A">
        <w:trPr>
          <w:trHeight w:val="300"/>
          <w:jc w:val="center"/>
        </w:trPr>
        <w:tc>
          <w:tcPr>
            <w:tcW w:w="3760" w:type="dxa"/>
            <w:tcBorders>
              <w:top w:val="nil"/>
              <w:left w:val="single" w:sz="4" w:space="0" w:color="auto"/>
              <w:bottom w:val="single" w:sz="4" w:space="0" w:color="auto"/>
              <w:right w:val="single" w:sz="4" w:space="0" w:color="auto"/>
            </w:tcBorders>
            <w:shd w:val="clear" w:color="000000" w:fill="EDF2F9"/>
            <w:vAlign w:val="bottom"/>
            <w:hideMark/>
          </w:tcPr>
          <w:p w14:paraId="47C8F10F" w14:textId="77777777" w:rsidR="00AE6F61" w:rsidRPr="00AE6F61" w:rsidRDefault="00AE6F61" w:rsidP="000B7459">
            <w:pPr>
              <w:spacing w:after="0" w:line="240" w:lineRule="auto"/>
              <w:jc w:val="right"/>
              <w:rPr>
                <w:rFonts w:ascii="Calibri" w:eastAsia="Times New Roman" w:hAnsi="Calibri" w:cs="Times New Roman"/>
                <w:color w:val="000000"/>
                <w:sz w:val="20"/>
                <w:szCs w:val="20"/>
              </w:rPr>
            </w:pPr>
            <w:proofErr w:type="spellStart"/>
            <w:r w:rsidRPr="00AE6F61">
              <w:rPr>
                <w:rFonts w:ascii="Calibri" w:eastAsia="Times New Roman" w:hAnsi="Calibri" w:cs="Times New Roman"/>
                <w:color w:val="000000"/>
                <w:sz w:val="20"/>
                <w:szCs w:val="20"/>
              </w:rPr>
              <w:t>state_NY_CONV</w:t>
            </w:r>
            <w:proofErr w:type="spellEnd"/>
          </w:p>
        </w:tc>
        <w:tc>
          <w:tcPr>
            <w:tcW w:w="1600" w:type="dxa"/>
            <w:tcBorders>
              <w:top w:val="nil"/>
              <w:left w:val="nil"/>
              <w:bottom w:val="single" w:sz="4" w:space="0" w:color="auto"/>
              <w:right w:val="single" w:sz="4" w:space="0" w:color="auto"/>
            </w:tcBorders>
            <w:shd w:val="clear" w:color="000000" w:fill="FFFFFF"/>
            <w:noWrap/>
            <w:hideMark/>
          </w:tcPr>
          <w:p w14:paraId="02D4B594" w14:textId="77777777" w:rsidR="00AE6F61" w:rsidRPr="00AE6F61" w:rsidRDefault="00AE6F61" w:rsidP="000B7459">
            <w:pPr>
              <w:spacing w:after="0" w:line="240" w:lineRule="auto"/>
              <w:jc w:val="right"/>
              <w:rPr>
                <w:rFonts w:ascii="Arial" w:eastAsia="Times New Roman" w:hAnsi="Arial" w:cs="Arial"/>
                <w:color w:val="000000"/>
                <w:sz w:val="20"/>
                <w:szCs w:val="20"/>
              </w:rPr>
            </w:pPr>
            <w:r w:rsidRPr="00AE6F61">
              <w:rPr>
                <w:rFonts w:ascii="Arial" w:eastAsia="Times New Roman" w:hAnsi="Arial" w:cs="Arial"/>
                <w:color w:val="000000"/>
                <w:sz w:val="20"/>
                <w:szCs w:val="20"/>
              </w:rPr>
              <w:t xml:space="preserve">          7,557,694 </w:t>
            </w:r>
          </w:p>
        </w:tc>
        <w:tc>
          <w:tcPr>
            <w:tcW w:w="1360" w:type="dxa"/>
            <w:tcBorders>
              <w:top w:val="nil"/>
              <w:left w:val="nil"/>
              <w:bottom w:val="single" w:sz="4" w:space="0" w:color="auto"/>
              <w:right w:val="single" w:sz="4" w:space="0" w:color="auto"/>
            </w:tcBorders>
            <w:shd w:val="clear" w:color="000000" w:fill="FFFFFF"/>
            <w:noWrap/>
            <w:hideMark/>
          </w:tcPr>
          <w:p w14:paraId="35469C2C" w14:textId="77777777" w:rsidR="00AE6F61" w:rsidRPr="00AE6F61" w:rsidRDefault="00AE6F61" w:rsidP="000B7459">
            <w:pPr>
              <w:spacing w:after="0" w:line="240" w:lineRule="auto"/>
              <w:jc w:val="right"/>
              <w:rPr>
                <w:rFonts w:ascii="Arial" w:eastAsia="Times New Roman" w:hAnsi="Arial" w:cs="Arial"/>
                <w:color w:val="000000"/>
                <w:sz w:val="20"/>
                <w:szCs w:val="20"/>
              </w:rPr>
            </w:pPr>
            <w:r w:rsidRPr="00AE6F61">
              <w:rPr>
                <w:rFonts w:ascii="Arial" w:eastAsia="Times New Roman" w:hAnsi="Arial" w:cs="Arial"/>
                <w:color w:val="000000"/>
                <w:sz w:val="20"/>
                <w:szCs w:val="20"/>
              </w:rPr>
              <w:t xml:space="preserve">        334,913 </w:t>
            </w:r>
          </w:p>
        </w:tc>
        <w:tc>
          <w:tcPr>
            <w:tcW w:w="960" w:type="dxa"/>
            <w:tcBorders>
              <w:top w:val="nil"/>
              <w:left w:val="nil"/>
              <w:bottom w:val="single" w:sz="4" w:space="0" w:color="auto"/>
              <w:right w:val="single" w:sz="4" w:space="0" w:color="auto"/>
            </w:tcBorders>
            <w:shd w:val="clear" w:color="auto" w:fill="auto"/>
            <w:noWrap/>
            <w:vAlign w:val="bottom"/>
            <w:hideMark/>
          </w:tcPr>
          <w:p w14:paraId="70E220AC" w14:textId="77777777" w:rsidR="00AE6F61" w:rsidRPr="00AE6F61" w:rsidRDefault="00AE6F61" w:rsidP="000B7459">
            <w:pPr>
              <w:spacing w:after="0" w:line="240" w:lineRule="auto"/>
              <w:jc w:val="right"/>
              <w:rPr>
                <w:rFonts w:ascii="Calibri" w:eastAsia="Times New Roman" w:hAnsi="Calibri" w:cs="Times New Roman"/>
                <w:color w:val="000000"/>
              </w:rPr>
            </w:pPr>
            <w:r w:rsidRPr="00AE6F61">
              <w:rPr>
                <w:rFonts w:ascii="Calibri" w:eastAsia="Times New Roman" w:hAnsi="Calibri" w:cs="Times New Roman"/>
                <w:color w:val="000000"/>
              </w:rPr>
              <w:t>4.43%</w:t>
            </w:r>
          </w:p>
        </w:tc>
      </w:tr>
    </w:tbl>
    <w:p w14:paraId="4AC6466C" w14:textId="77777777" w:rsidR="00A838EC" w:rsidRPr="000109D2" w:rsidRDefault="00A838EC" w:rsidP="00A838EC">
      <w:pPr>
        <w:spacing w:line="240" w:lineRule="auto"/>
        <w:jc w:val="center"/>
        <w:rPr>
          <w:b/>
          <w:bCs/>
          <w:color w:val="4F81BD" w:themeColor="accent1"/>
          <w:szCs w:val="18"/>
          <w:highlight w:val="yellow"/>
        </w:rPr>
      </w:pPr>
    </w:p>
    <w:p w14:paraId="2870D7C9" w14:textId="1F2E0B65" w:rsidR="00A838EC" w:rsidRPr="00D97E3D" w:rsidRDefault="00D97E3D" w:rsidP="00D97E3D">
      <w:pPr>
        <w:spacing w:line="240" w:lineRule="auto"/>
        <w:rPr>
          <w:bCs/>
          <w:color w:val="4F81BD" w:themeColor="accent1"/>
          <w:szCs w:val="18"/>
        </w:rPr>
      </w:pPr>
      <w:r w:rsidRPr="00D97E3D">
        <w:rPr>
          <w:bCs/>
          <w:color w:val="0000FF"/>
          <w:szCs w:val="18"/>
        </w:rPr>
        <w:t>Please refer to attachment ‘4.1.3 Severity Method A Data Dictionary.xlsx’ for Severity model data dictionary</w:t>
      </w:r>
      <w:r w:rsidRPr="00D97E3D">
        <w:rPr>
          <w:bCs/>
          <w:color w:val="4F81BD" w:themeColor="accent1"/>
          <w:szCs w:val="18"/>
        </w:rPr>
        <w:t>.</w:t>
      </w:r>
    </w:p>
    <w:p w14:paraId="108D7E2C" w14:textId="08BB04E1" w:rsidR="00D97E3D" w:rsidRPr="00C63B99" w:rsidRDefault="00D97E3D" w:rsidP="00BF682A">
      <w:pPr>
        <w:pStyle w:val="Heading5"/>
        <w:jc w:val="center"/>
        <w:rPr>
          <w:highlight w:val="green"/>
        </w:rPr>
      </w:pPr>
      <w:bookmarkStart w:id="15" w:name="_Toc464571234"/>
      <w:r w:rsidRPr="00142E7D">
        <w:rPr>
          <w:szCs w:val="20"/>
        </w:rPr>
        <w:t xml:space="preserve">Table </w:t>
      </w:r>
      <w:r w:rsidRPr="00142E7D">
        <w:rPr>
          <w:rFonts w:ascii="Calibri" w:eastAsiaTheme="minorHAnsi" w:hAnsi="Calibri" w:cs="Calibri"/>
          <w:szCs w:val="20"/>
        </w:rPr>
        <w:t>4.1.3.1</w:t>
      </w:r>
      <w:r>
        <w:rPr>
          <w:rFonts w:ascii="Calibri" w:eastAsiaTheme="minorHAnsi" w:hAnsi="Calibri" w:cs="Calibri"/>
          <w:szCs w:val="20"/>
        </w:rPr>
        <w:t>6</w:t>
      </w:r>
      <w:r w:rsidRPr="00142E7D">
        <w:rPr>
          <w:szCs w:val="20"/>
        </w:rPr>
        <w:t xml:space="preserve">: </w:t>
      </w:r>
      <w:bookmarkEnd w:id="15"/>
      <w:r w:rsidRPr="00D97E3D">
        <w:t xml:space="preserve">Descriptive Data Summary of </w:t>
      </w:r>
      <w:r>
        <w:t xml:space="preserve">LGD Continuous </w:t>
      </w:r>
      <w:r w:rsidRPr="00D97E3D">
        <w:t>Model Drivers</w:t>
      </w:r>
    </w:p>
    <w:tbl>
      <w:tblPr>
        <w:tblW w:w="0" w:type="auto"/>
        <w:jc w:val="center"/>
        <w:tblLook w:val="04A0" w:firstRow="1" w:lastRow="0" w:firstColumn="1" w:lastColumn="0" w:noHBand="0" w:noVBand="1"/>
      </w:tblPr>
      <w:tblGrid>
        <w:gridCol w:w="3285"/>
        <w:gridCol w:w="773"/>
        <w:gridCol w:w="861"/>
        <w:gridCol w:w="1094"/>
        <w:gridCol w:w="828"/>
        <w:gridCol w:w="1139"/>
        <w:gridCol w:w="961"/>
      </w:tblGrid>
      <w:tr w:rsidR="00D97E3D" w:rsidRPr="00D97E3D" w14:paraId="15200AAD" w14:textId="77777777" w:rsidTr="00BF682A">
        <w:trPr>
          <w:trHeight w:val="525"/>
          <w:tblHeader/>
          <w:jc w:val="center"/>
        </w:trPr>
        <w:tc>
          <w:tcPr>
            <w:tcW w:w="0" w:type="auto"/>
            <w:tcBorders>
              <w:top w:val="single" w:sz="4" w:space="0" w:color="auto"/>
              <w:left w:val="single" w:sz="4" w:space="0" w:color="auto"/>
              <w:bottom w:val="single" w:sz="4" w:space="0" w:color="auto"/>
              <w:right w:val="single" w:sz="4" w:space="0" w:color="auto"/>
            </w:tcBorders>
            <w:shd w:val="clear" w:color="000000" w:fill="203764"/>
            <w:vAlign w:val="bottom"/>
            <w:hideMark/>
          </w:tcPr>
          <w:p w14:paraId="4CBB47FA" w14:textId="77777777" w:rsidR="00D97E3D" w:rsidRPr="00D97E3D" w:rsidRDefault="00D97E3D" w:rsidP="00D97E3D">
            <w:pPr>
              <w:spacing w:after="0" w:line="240" w:lineRule="auto"/>
              <w:rPr>
                <w:rFonts w:ascii="Arial" w:eastAsia="Times New Roman" w:hAnsi="Arial" w:cs="Arial"/>
                <w:b/>
                <w:bCs/>
                <w:color w:val="FFFFFF"/>
                <w:sz w:val="20"/>
                <w:szCs w:val="20"/>
              </w:rPr>
            </w:pPr>
            <w:r w:rsidRPr="00D97E3D">
              <w:rPr>
                <w:rFonts w:ascii="Arial" w:eastAsia="Times New Roman" w:hAnsi="Arial" w:cs="Arial"/>
                <w:b/>
                <w:bCs/>
                <w:color w:val="FFFFFF"/>
                <w:sz w:val="20"/>
                <w:szCs w:val="20"/>
              </w:rPr>
              <w:t>Variable</w:t>
            </w:r>
          </w:p>
        </w:tc>
        <w:tc>
          <w:tcPr>
            <w:tcW w:w="0" w:type="auto"/>
            <w:tcBorders>
              <w:top w:val="single" w:sz="4" w:space="0" w:color="auto"/>
              <w:left w:val="nil"/>
              <w:bottom w:val="single" w:sz="4" w:space="0" w:color="auto"/>
              <w:right w:val="single" w:sz="4" w:space="0" w:color="auto"/>
            </w:tcBorders>
            <w:shd w:val="clear" w:color="000000" w:fill="203764"/>
            <w:vAlign w:val="bottom"/>
            <w:hideMark/>
          </w:tcPr>
          <w:p w14:paraId="47C5324A" w14:textId="77777777" w:rsidR="00D97E3D" w:rsidRPr="00D97E3D" w:rsidRDefault="00D97E3D" w:rsidP="00D97E3D">
            <w:pPr>
              <w:spacing w:after="0" w:line="240" w:lineRule="auto"/>
              <w:jc w:val="right"/>
              <w:rPr>
                <w:rFonts w:ascii="Arial" w:eastAsia="Times New Roman" w:hAnsi="Arial" w:cs="Arial"/>
                <w:b/>
                <w:bCs/>
                <w:color w:val="FFFFFF"/>
                <w:sz w:val="20"/>
                <w:szCs w:val="20"/>
              </w:rPr>
            </w:pPr>
            <w:r w:rsidRPr="00D97E3D">
              <w:rPr>
                <w:rFonts w:ascii="Arial" w:eastAsia="Times New Roman" w:hAnsi="Arial" w:cs="Arial"/>
                <w:b/>
                <w:bCs/>
                <w:color w:val="FFFFFF"/>
                <w:sz w:val="20"/>
                <w:szCs w:val="20"/>
              </w:rPr>
              <w:t>N</w:t>
            </w:r>
          </w:p>
        </w:tc>
        <w:tc>
          <w:tcPr>
            <w:tcW w:w="0" w:type="auto"/>
            <w:tcBorders>
              <w:top w:val="single" w:sz="4" w:space="0" w:color="auto"/>
              <w:left w:val="nil"/>
              <w:bottom w:val="single" w:sz="4" w:space="0" w:color="auto"/>
              <w:right w:val="single" w:sz="4" w:space="0" w:color="auto"/>
            </w:tcBorders>
            <w:shd w:val="clear" w:color="000000" w:fill="203764"/>
            <w:vAlign w:val="bottom"/>
            <w:hideMark/>
          </w:tcPr>
          <w:p w14:paraId="73270D02" w14:textId="77777777" w:rsidR="00D97E3D" w:rsidRPr="00D97E3D" w:rsidRDefault="00D97E3D" w:rsidP="00D97E3D">
            <w:pPr>
              <w:spacing w:after="0" w:line="240" w:lineRule="auto"/>
              <w:jc w:val="right"/>
              <w:rPr>
                <w:rFonts w:ascii="Arial" w:eastAsia="Times New Roman" w:hAnsi="Arial" w:cs="Arial"/>
                <w:b/>
                <w:bCs/>
                <w:color w:val="FFFFFF"/>
                <w:sz w:val="20"/>
                <w:szCs w:val="20"/>
              </w:rPr>
            </w:pPr>
            <w:r w:rsidRPr="00D97E3D">
              <w:rPr>
                <w:rFonts w:ascii="Arial" w:eastAsia="Times New Roman" w:hAnsi="Arial" w:cs="Arial"/>
                <w:b/>
                <w:bCs/>
                <w:color w:val="FFFFFF"/>
                <w:sz w:val="20"/>
                <w:szCs w:val="20"/>
              </w:rPr>
              <w:t>N Miss</w:t>
            </w:r>
          </w:p>
        </w:tc>
        <w:tc>
          <w:tcPr>
            <w:tcW w:w="0" w:type="auto"/>
            <w:tcBorders>
              <w:top w:val="single" w:sz="4" w:space="0" w:color="auto"/>
              <w:left w:val="nil"/>
              <w:bottom w:val="single" w:sz="4" w:space="0" w:color="auto"/>
              <w:right w:val="single" w:sz="4" w:space="0" w:color="auto"/>
            </w:tcBorders>
            <w:shd w:val="clear" w:color="000000" w:fill="203764"/>
            <w:vAlign w:val="bottom"/>
            <w:hideMark/>
          </w:tcPr>
          <w:p w14:paraId="3C2AF48C" w14:textId="77777777" w:rsidR="00D97E3D" w:rsidRPr="00D97E3D" w:rsidRDefault="00D97E3D" w:rsidP="00D97E3D">
            <w:pPr>
              <w:spacing w:after="0" w:line="240" w:lineRule="auto"/>
              <w:jc w:val="right"/>
              <w:rPr>
                <w:rFonts w:ascii="Arial" w:eastAsia="Times New Roman" w:hAnsi="Arial" w:cs="Arial"/>
                <w:b/>
                <w:bCs/>
                <w:color w:val="FFFFFF"/>
                <w:sz w:val="20"/>
                <w:szCs w:val="20"/>
              </w:rPr>
            </w:pPr>
            <w:r w:rsidRPr="00D97E3D">
              <w:rPr>
                <w:rFonts w:ascii="Arial" w:eastAsia="Times New Roman" w:hAnsi="Arial" w:cs="Arial"/>
                <w:b/>
                <w:bCs/>
                <w:color w:val="FFFFFF"/>
                <w:sz w:val="20"/>
                <w:szCs w:val="20"/>
              </w:rPr>
              <w:t>Minimum</w:t>
            </w:r>
          </w:p>
        </w:tc>
        <w:tc>
          <w:tcPr>
            <w:tcW w:w="0" w:type="auto"/>
            <w:tcBorders>
              <w:top w:val="single" w:sz="4" w:space="0" w:color="auto"/>
              <w:left w:val="nil"/>
              <w:bottom w:val="single" w:sz="4" w:space="0" w:color="auto"/>
              <w:right w:val="single" w:sz="4" w:space="0" w:color="auto"/>
            </w:tcBorders>
            <w:shd w:val="clear" w:color="000000" w:fill="203764"/>
            <w:vAlign w:val="bottom"/>
            <w:hideMark/>
          </w:tcPr>
          <w:p w14:paraId="56F46B36" w14:textId="77777777" w:rsidR="00D97E3D" w:rsidRPr="00D97E3D" w:rsidRDefault="00D97E3D" w:rsidP="00D97E3D">
            <w:pPr>
              <w:spacing w:after="0" w:line="240" w:lineRule="auto"/>
              <w:jc w:val="right"/>
              <w:rPr>
                <w:rFonts w:ascii="Arial" w:eastAsia="Times New Roman" w:hAnsi="Arial" w:cs="Arial"/>
                <w:b/>
                <w:bCs/>
                <w:color w:val="FFFFFF"/>
                <w:sz w:val="20"/>
                <w:szCs w:val="20"/>
              </w:rPr>
            </w:pPr>
            <w:r w:rsidRPr="00D97E3D">
              <w:rPr>
                <w:rFonts w:ascii="Arial" w:eastAsia="Times New Roman" w:hAnsi="Arial" w:cs="Arial"/>
                <w:b/>
                <w:bCs/>
                <w:color w:val="FFFFFF"/>
                <w:sz w:val="20"/>
                <w:szCs w:val="20"/>
              </w:rPr>
              <w:t>Mean</w:t>
            </w:r>
          </w:p>
        </w:tc>
        <w:tc>
          <w:tcPr>
            <w:tcW w:w="0" w:type="auto"/>
            <w:tcBorders>
              <w:top w:val="single" w:sz="4" w:space="0" w:color="auto"/>
              <w:left w:val="nil"/>
              <w:bottom w:val="single" w:sz="4" w:space="0" w:color="auto"/>
              <w:right w:val="single" w:sz="4" w:space="0" w:color="auto"/>
            </w:tcBorders>
            <w:shd w:val="clear" w:color="000000" w:fill="203764"/>
            <w:vAlign w:val="bottom"/>
            <w:hideMark/>
          </w:tcPr>
          <w:p w14:paraId="79C1D3FA" w14:textId="77777777" w:rsidR="00D97E3D" w:rsidRPr="00D97E3D" w:rsidRDefault="00D97E3D" w:rsidP="00D97E3D">
            <w:pPr>
              <w:spacing w:after="0" w:line="240" w:lineRule="auto"/>
              <w:jc w:val="right"/>
              <w:rPr>
                <w:rFonts w:ascii="Arial" w:eastAsia="Times New Roman" w:hAnsi="Arial" w:cs="Arial"/>
                <w:b/>
                <w:bCs/>
                <w:color w:val="FFFFFF"/>
                <w:sz w:val="20"/>
                <w:szCs w:val="20"/>
              </w:rPr>
            </w:pPr>
            <w:r w:rsidRPr="00D97E3D">
              <w:rPr>
                <w:rFonts w:ascii="Arial" w:eastAsia="Times New Roman" w:hAnsi="Arial" w:cs="Arial"/>
                <w:b/>
                <w:bCs/>
                <w:color w:val="FFFFFF"/>
                <w:sz w:val="20"/>
                <w:szCs w:val="20"/>
              </w:rPr>
              <w:t>Maximum</w:t>
            </w:r>
          </w:p>
        </w:tc>
        <w:tc>
          <w:tcPr>
            <w:tcW w:w="0" w:type="auto"/>
            <w:tcBorders>
              <w:top w:val="single" w:sz="4" w:space="0" w:color="auto"/>
              <w:left w:val="nil"/>
              <w:bottom w:val="single" w:sz="4" w:space="0" w:color="auto"/>
              <w:right w:val="single" w:sz="4" w:space="0" w:color="auto"/>
            </w:tcBorders>
            <w:shd w:val="clear" w:color="000000" w:fill="203764"/>
            <w:vAlign w:val="bottom"/>
            <w:hideMark/>
          </w:tcPr>
          <w:p w14:paraId="1BEE041A" w14:textId="77777777" w:rsidR="00D97E3D" w:rsidRPr="00D97E3D" w:rsidRDefault="00D97E3D" w:rsidP="00D97E3D">
            <w:pPr>
              <w:spacing w:after="0" w:line="240" w:lineRule="auto"/>
              <w:jc w:val="right"/>
              <w:rPr>
                <w:rFonts w:ascii="Arial" w:eastAsia="Times New Roman" w:hAnsi="Arial" w:cs="Arial"/>
                <w:b/>
                <w:bCs/>
                <w:color w:val="FFFFFF"/>
                <w:sz w:val="20"/>
                <w:szCs w:val="20"/>
              </w:rPr>
            </w:pPr>
            <w:r w:rsidRPr="00D97E3D">
              <w:rPr>
                <w:rFonts w:ascii="Arial" w:eastAsia="Times New Roman" w:hAnsi="Arial" w:cs="Arial"/>
                <w:b/>
                <w:bCs/>
                <w:color w:val="FFFFFF"/>
                <w:sz w:val="20"/>
                <w:szCs w:val="20"/>
              </w:rPr>
              <w:t>Std Dev</w:t>
            </w:r>
          </w:p>
        </w:tc>
      </w:tr>
      <w:tr w:rsidR="00D97E3D" w:rsidRPr="00D97E3D" w14:paraId="794316E8" w14:textId="77777777" w:rsidTr="00BF682A">
        <w:trPr>
          <w:trHeight w:val="300"/>
          <w:jc w:val="center"/>
        </w:trPr>
        <w:tc>
          <w:tcPr>
            <w:tcW w:w="0" w:type="auto"/>
            <w:tcBorders>
              <w:top w:val="nil"/>
              <w:left w:val="single" w:sz="4" w:space="0" w:color="auto"/>
              <w:bottom w:val="single" w:sz="4" w:space="0" w:color="auto"/>
              <w:right w:val="nil"/>
            </w:tcBorders>
            <w:shd w:val="clear" w:color="000000" w:fill="D9D9D9"/>
            <w:vAlign w:val="bottom"/>
            <w:hideMark/>
          </w:tcPr>
          <w:p w14:paraId="09464F4A" w14:textId="42C319FC" w:rsidR="00D97E3D" w:rsidRPr="00D97E3D" w:rsidRDefault="00EC4598" w:rsidP="00D97E3D">
            <w:pPr>
              <w:spacing w:after="0" w:line="240" w:lineRule="auto"/>
              <w:rPr>
                <w:rFonts w:ascii="Arial" w:eastAsia="Times New Roman" w:hAnsi="Arial" w:cs="Arial"/>
                <w:b/>
                <w:bCs/>
                <w:color w:val="112277"/>
                <w:sz w:val="20"/>
                <w:szCs w:val="20"/>
              </w:rPr>
            </w:pPr>
            <w:r>
              <w:rPr>
                <w:rFonts w:ascii="Arial" w:eastAsia="Times New Roman" w:hAnsi="Arial" w:cs="Arial"/>
                <w:b/>
                <w:bCs/>
                <w:color w:val="112277"/>
                <w:sz w:val="20"/>
                <w:szCs w:val="20"/>
              </w:rPr>
              <w:t>first</w:t>
            </w:r>
            <w:r w:rsidR="00D97E3D" w:rsidRPr="00D97E3D">
              <w:rPr>
                <w:rFonts w:ascii="Arial" w:eastAsia="Times New Roman" w:hAnsi="Arial" w:cs="Arial"/>
                <w:b/>
                <w:bCs/>
                <w:color w:val="112277"/>
                <w:sz w:val="20"/>
                <w:szCs w:val="20"/>
              </w:rPr>
              <w:t xml:space="preserve"> Lien</w:t>
            </w:r>
          </w:p>
        </w:tc>
        <w:tc>
          <w:tcPr>
            <w:tcW w:w="0" w:type="auto"/>
            <w:tcBorders>
              <w:top w:val="nil"/>
              <w:left w:val="nil"/>
              <w:bottom w:val="single" w:sz="4" w:space="0" w:color="auto"/>
              <w:right w:val="nil"/>
            </w:tcBorders>
            <w:shd w:val="clear" w:color="000000" w:fill="D9D9D9"/>
            <w:vAlign w:val="bottom"/>
            <w:hideMark/>
          </w:tcPr>
          <w:p w14:paraId="695C8573" w14:textId="77777777" w:rsidR="00D97E3D" w:rsidRPr="00D97E3D" w:rsidRDefault="00D97E3D" w:rsidP="00D97E3D">
            <w:pPr>
              <w:spacing w:after="0" w:line="240" w:lineRule="auto"/>
              <w:jc w:val="right"/>
              <w:rPr>
                <w:rFonts w:ascii="Arial" w:eastAsia="Times New Roman" w:hAnsi="Arial" w:cs="Arial"/>
                <w:b/>
                <w:bCs/>
                <w:color w:val="112277"/>
                <w:sz w:val="20"/>
                <w:szCs w:val="20"/>
              </w:rPr>
            </w:pPr>
            <w:r w:rsidRPr="00D97E3D">
              <w:rPr>
                <w:rFonts w:ascii="Arial" w:eastAsia="Times New Roman" w:hAnsi="Arial" w:cs="Arial"/>
                <w:b/>
                <w:bCs/>
                <w:color w:val="112277"/>
                <w:sz w:val="20"/>
                <w:szCs w:val="20"/>
              </w:rPr>
              <w:t> </w:t>
            </w:r>
          </w:p>
        </w:tc>
        <w:tc>
          <w:tcPr>
            <w:tcW w:w="0" w:type="auto"/>
            <w:tcBorders>
              <w:top w:val="nil"/>
              <w:left w:val="nil"/>
              <w:bottom w:val="single" w:sz="4" w:space="0" w:color="auto"/>
              <w:right w:val="nil"/>
            </w:tcBorders>
            <w:shd w:val="clear" w:color="000000" w:fill="D9D9D9"/>
            <w:vAlign w:val="bottom"/>
            <w:hideMark/>
          </w:tcPr>
          <w:p w14:paraId="1D787621" w14:textId="77777777" w:rsidR="00D97E3D" w:rsidRPr="00D97E3D" w:rsidRDefault="00D97E3D" w:rsidP="00D97E3D">
            <w:pPr>
              <w:spacing w:after="0" w:line="240" w:lineRule="auto"/>
              <w:jc w:val="right"/>
              <w:rPr>
                <w:rFonts w:ascii="Arial" w:eastAsia="Times New Roman" w:hAnsi="Arial" w:cs="Arial"/>
                <w:b/>
                <w:bCs/>
                <w:color w:val="112277"/>
                <w:sz w:val="20"/>
                <w:szCs w:val="20"/>
              </w:rPr>
            </w:pPr>
            <w:r w:rsidRPr="00D97E3D">
              <w:rPr>
                <w:rFonts w:ascii="Arial" w:eastAsia="Times New Roman" w:hAnsi="Arial" w:cs="Arial"/>
                <w:b/>
                <w:bCs/>
                <w:color w:val="112277"/>
                <w:sz w:val="20"/>
                <w:szCs w:val="20"/>
              </w:rPr>
              <w:t> </w:t>
            </w:r>
          </w:p>
        </w:tc>
        <w:tc>
          <w:tcPr>
            <w:tcW w:w="0" w:type="auto"/>
            <w:tcBorders>
              <w:top w:val="nil"/>
              <w:left w:val="nil"/>
              <w:bottom w:val="single" w:sz="4" w:space="0" w:color="auto"/>
              <w:right w:val="nil"/>
            </w:tcBorders>
            <w:shd w:val="clear" w:color="000000" w:fill="D9D9D9"/>
            <w:vAlign w:val="bottom"/>
            <w:hideMark/>
          </w:tcPr>
          <w:p w14:paraId="3158924D" w14:textId="77777777" w:rsidR="00D97E3D" w:rsidRPr="00D97E3D" w:rsidRDefault="00D97E3D" w:rsidP="00D97E3D">
            <w:pPr>
              <w:spacing w:after="0" w:line="240" w:lineRule="auto"/>
              <w:jc w:val="right"/>
              <w:rPr>
                <w:rFonts w:ascii="Arial" w:eastAsia="Times New Roman" w:hAnsi="Arial" w:cs="Arial"/>
                <w:b/>
                <w:bCs/>
                <w:color w:val="112277"/>
                <w:sz w:val="20"/>
                <w:szCs w:val="20"/>
              </w:rPr>
            </w:pPr>
            <w:r w:rsidRPr="00D97E3D">
              <w:rPr>
                <w:rFonts w:ascii="Arial" w:eastAsia="Times New Roman" w:hAnsi="Arial" w:cs="Arial"/>
                <w:b/>
                <w:bCs/>
                <w:color w:val="112277"/>
                <w:sz w:val="20"/>
                <w:szCs w:val="20"/>
              </w:rPr>
              <w:t> </w:t>
            </w:r>
          </w:p>
        </w:tc>
        <w:tc>
          <w:tcPr>
            <w:tcW w:w="0" w:type="auto"/>
            <w:tcBorders>
              <w:top w:val="nil"/>
              <w:left w:val="nil"/>
              <w:bottom w:val="single" w:sz="4" w:space="0" w:color="auto"/>
              <w:right w:val="nil"/>
            </w:tcBorders>
            <w:shd w:val="clear" w:color="000000" w:fill="D9D9D9"/>
            <w:vAlign w:val="bottom"/>
            <w:hideMark/>
          </w:tcPr>
          <w:p w14:paraId="2DF1644C" w14:textId="77777777" w:rsidR="00D97E3D" w:rsidRPr="00D97E3D" w:rsidRDefault="00D97E3D" w:rsidP="00D97E3D">
            <w:pPr>
              <w:spacing w:after="0" w:line="240" w:lineRule="auto"/>
              <w:jc w:val="right"/>
              <w:rPr>
                <w:rFonts w:ascii="Arial" w:eastAsia="Times New Roman" w:hAnsi="Arial" w:cs="Arial"/>
                <w:b/>
                <w:bCs/>
                <w:color w:val="112277"/>
                <w:sz w:val="20"/>
                <w:szCs w:val="20"/>
              </w:rPr>
            </w:pPr>
            <w:r w:rsidRPr="00D97E3D">
              <w:rPr>
                <w:rFonts w:ascii="Arial" w:eastAsia="Times New Roman" w:hAnsi="Arial" w:cs="Arial"/>
                <w:b/>
                <w:bCs/>
                <w:color w:val="112277"/>
                <w:sz w:val="20"/>
                <w:szCs w:val="20"/>
              </w:rPr>
              <w:t> </w:t>
            </w:r>
          </w:p>
        </w:tc>
        <w:tc>
          <w:tcPr>
            <w:tcW w:w="0" w:type="auto"/>
            <w:tcBorders>
              <w:top w:val="nil"/>
              <w:left w:val="nil"/>
              <w:bottom w:val="single" w:sz="4" w:space="0" w:color="auto"/>
              <w:right w:val="nil"/>
            </w:tcBorders>
            <w:shd w:val="clear" w:color="000000" w:fill="D9D9D9"/>
            <w:vAlign w:val="bottom"/>
            <w:hideMark/>
          </w:tcPr>
          <w:p w14:paraId="20A186A9" w14:textId="77777777" w:rsidR="00D97E3D" w:rsidRPr="00D97E3D" w:rsidRDefault="00D97E3D" w:rsidP="00D97E3D">
            <w:pPr>
              <w:spacing w:after="0" w:line="240" w:lineRule="auto"/>
              <w:jc w:val="right"/>
              <w:rPr>
                <w:rFonts w:ascii="Arial" w:eastAsia="Times New Roman" w:hAnsi="Arial" w:cs="Arial"/>
                <w:b/>
                <w:bCs/>
                <w:color w:val="112277"/>
                <w:sz w:val="20"/>
                <w:szCs w:val="20"/>
              </w:rPr>
            </w:pPr>
            <w:r w:rsidRPr="00D97E3D">
              <w:rPr>
                <w:rFonts w:ascii="Arial" w:eastAsia="Times New Roman" w:hAnsi="Arial" w:cs="Arial"/>
                <w:b/>
                <w:bCs/>
                <w:color w:val="112277"/>
                <w:sz w:val="20"/>
                <w:szCs w:val="20"/>
              </w:rPr>
              <w:t> </w:t>
            </w:r>
          </w:p>
        </w:tc>
        <w:tc>
          <w:tcPr>
            <w:tcW w:w="0" w:type="auto"/>
            <w:tcBorders>
              <w:top w:val="nil"/>
              <w:left w:val="nil"/>
              <w:bottom w:val="single" w:sz="4" w:space="0" w:color="auto"/>
              <w:right w:val="single" w:sz="4" w:space="0" w:color="auto"/>
            </w:tcBorders>
            <w:shd w:val="clear" w:color="000000" w:fill="D9D9D9"/>
            <w:vAlign w:val="bottom"/>
            <w:hideMark/>
          </w:tcPr>
          <w:p w14:paraId="6FB7CD12" w14:textId="77777777" w:rsidR="00D97E3D" w:rsidRPr="00D97E3D" w:rsidRDefault="00D97E3D" w:rsidP="00D97E3D">
            <w:pPr>
              <w:spacing w:after="0" w:line="240" w:lineRule="auto"/>
              <w:jc w:val="right"/>
              <w:rPr>
                <w:rFonts w:ascii="Arial" w:eastAsia="Times New Roman" w:hAnsi="Arial" w:cs="Arial"/>
                <w:b/>
                <w:bCs/>
                <w:color w:val="112277"/>
                <w:sz w:val="20"/>
                <w:szCs w:val="20"/>
              </w:rPr>
            </w:pPr>
            <w:r w:rsidRPr="00D97E3D">
              <w:rPr>
                <w:rFonts w:ascii="Arial" w:eastAsia="Times New Roman" w:hAnsi="Arial" w:cs="Arial"/>
                <w:b/>
                <w:bCs/>
                <w:color w:val="112277"/>
                <w:sz w:val="20"/>
                <w:szCs w:val="20"/>
              </w:rPr>
              <w:t> </w:t>
            </w:r>
          </w:p>
        </w:tc>
      </w:tr>
      <w:tr w:rsidR="00D97E3D" w:rsidRPr="00D97E3D" w14:paraId="69CEC866" w14:textId="77777777" w:rsidTr="00BF682A">
        <w:trPr>
          <w:trHeight w:val="300"/>
          <w:jc w:val="center"/>
        </w:trPr>
        <w:tc>
          <w:tcPr>
            <w:tcW w:w="0" w:type="auto"/>
            <w:tcBorders>
              <w:top w:val="nil"/>
              <w:left w:val="single" w:sz="4" w:space="0" w:color="auto"/>
              <w:bottom w:val="single" w:sz="4" w:space="0" w:color="auto"/>
              <w:right w:val="single" w:sz="4" w:space="0" w:color="auto"/>
            </w:tcBorders>
            <w:shd w:val="clear" w:color="000000" w:fill="FFFFFF"/>
            <w:hideMark/>
          </w:tcPr>
          <w:p w14:paraId="1DD2CDBA" w14:textId="77777777" w:rsidR="00D97E3D" w:rsidRPr="00D97E3D" w:rsidRDefault="00D97E3D" w:rsidP="00D97E3D">
            <w:pPr>
              <w:spacing w:after="0" w:line="240" w:lineRule="auto"/>
              <w:rPr>
                <w:rFonts w:ascii="Arial" w:eastAsia="Times New Roman" w:hAnsi="Arial" w:cs="Arial"/>
                <w:color w:val="000000"/>
                <w:sz w:val="20"/>
                <w:szCs w:val="20"/>
              </w:rPr>
            </w:pPr>
            <w:proofErr w:type="spellStart"/>
            <w:r w:rsidRPr="00D97E3D">
              <w:rPr>
                <w:rFonts w:ascii="Arial" w:eastAsia="Times New Roman" w:hAnsi="Arial" w:cs="Arial"/>
                <w:color w:val="000000"/>
                <w:sz w:val="20"/>
                <w:szCs w:val="20"/>
              </w:rPr>
              <w:t>cLTV_MTM_unemp_down</w:t>
            </w:r>
            <w:proofErr w:type="spellEnd"/>
          </w:p>
        </w:tc>
        <w:tc>
          <w:tcPr>
            <w:tcW w:w="0" w:type="auto"/>
            <w:tcBorders>
              <w:top w:val="nil"/>
              <w:left w:val="nil"/>
              <w:bottom w:val="single" w:sz="4" w:space="0" w:color="auto"/>
              <w:right w:val="single" w:sz="4" w:space="0" w:color="auto"/>
            </w:tcBorders>
            <w:shd w:val="clear" w:color="000000" w:fill="FFFFFF"/>
            <w:hideMark/>
          </w:tcPr>
          <w:p w14:paraId="3B2B0D65"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65055</w:t>
            </w:r>
          </w:p>
        </w:tc>
        <w:tc>
          <w:tcPr>
            <w:tcW w:w="0" w:type="auto"/>
            <w:tcBorders>
              <w:top w:val="nil"/>
              <w:left w:val="nil"/>
              <w:bottom w:val="single" w:sz="4" w:space="0" w:color="auto"/>
              <w:right w:val="single" w:sz="4" w:space="0" w:color="auto"/>
            </w:tcBorders>
            <w:shd w:val="clear" w:color="000000" w:fill="FFFFFF"/>
            <w:hideMark/>
          </w:tcPr>
          <w:p w14:paraId="7DADB7B3"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0</w:t>
            </w:r>
          </w:p>
        </w:tc>
        <w:tc>
          <w:tcPr>
            <w:tcW w:w="0" w:type="auto"/>
            <w:tcBorders>
              <w:top w:val="nil"/>
              <w:left w:val="nil"/>
              <w:bottom w:val="single" w:sz="4" w:space="0" w:color="auto"/>
              <w:right w:val="single" w:sz="4" w:space="0" w:color="auto"/>
            </w:tcBorders>
            <w:shd w:val="clear" w:color="000000" w:fill="FFFFFF"/>
            <w:hideMark/>
          </w:tcPr>
          <w:p w14:paraId="0C6D5055"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0</w:t>
            </w:r>
          </w:p>
        </w:tc>
        <w:tc>
          <w:tcPr>
            <w:tcW w:w="0" w:type="auto"/>
            <w:tcBorders>
              <w:top w:val="nil"/>
              <w:left w:val="nil"/>
              <w:bottom w:val="single" w:sz="4" w:space="0" w:color="auto"/>
              <w:right w:val="single" w:sz="4" w:space="0" w:color="auto"/>
            </w:tcBorders>
            <w:shd w:val="clear" w:color="000000" w:fill="FFFFFF"/>
            <w:hideMark/>
          </w:tcPr>
          <w:p w14:paraId="58AF7B8F"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39.04</w:t>
            </w:r>
          </w:p>
        </w:tc>
        <w:tc>
          <w:tcPr>
            <w:tcW w:w="0" w:type="auto"/>
            <w:tcBorders>
              <w:top w:val="nil"/>
              <w:left w:val="nil"/>
              <w:bottom w:val="single" w:sz="4" w:space="0" w:color="auto"/>
              <w:right w:val="single" w:sz="4" w:space="0" w:color="auto"/>
            </w:tcBorders>
            <w:shd w:val="clear" w:color="000000" w:fill="FFFFFF"/>
            <w:hideMark/>
          </w:tcPr>
          <w:p w14:paraId="5F23FD01"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300</w:t>
            </w:r>
          </w:p>
        </w:tc>
        <w:tc>
          <w:tcPr>
            <w:tcW w:w="0" w:type="auto"/>
            <w:tcBorders>
              <w:top w:val="nil"/>
              <w:left w:val="nil"/>
              <w:bottom w:val="single" w:sz="4" w:space="0" w:color="auto"/>
              <w:right w:val="single" w:sz="4" w:space="0" w:color="auto"/>
            </w:tcBorders>
            <w:shd w:val="clear" w:color="000000" w:fill="FFFFFF"/>
            <w:hideMark/>
          </w:tcPr>
          <w:p w14:paraId="02AE0A53"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51.06</w:t>
            </w:r>
          </w:p>
        </w:tc>
      </w:tr>
      <w:tr w:rsidR="00D97E3D" w:rsidRPr="00D97E3D" w14:paraId="431D8C9E" w14:textId="77777777" w:rsidTr="00BF682A">
        <w:trPr>
          <w:trHeight w:val="300"/>
          <w:jc w:val="center"/>
        </w:trPr>
        <w:tc>
          <w:tcPr>
            <w:tcW w:w="0" w:type="auto"/>
            <w:tcBorders>
              <w:top w:val="nil"/>
              <w:left w:val="single" w:sz="4" w:space="0" w:color="auto"/>
              <w:bottom w:val="single" w:sz="4" w:space="0" w:color="auto"/>
              <w:right w:val="single" w:sz="4" w:space="0" w:color="auto"/>
            </w:tcBorders>
            <w:shd w:val="clear" w:color="000000" w:fill="FFFFFF"/>
            <w:hideMark/>
          </w:tcPr>
          <w:p w14:paraId="3CEADE61" w14:textId="77777777" w:rsidR="00D97E3D" w:rsidRPr="00D97E3D" w:rsidRDefault="00D97E3D" w:rsidP="00D97E3D">
            <w:pPr>
              <w:spacing w:after="0" w:line="240" w:lineRule="auto"/>
              <w:rPr>
                <w:rFonts w:ascii="Arial" w:eastAsia="Times New Roman" w:hAnsi="Arial" w:cs="Arial"/>
                <w:color w:val="000000"/>
                <w:sz w:val="20"/>
                <w:szCs w:val="20"/>
              </w:rPr>
            </w:pPr>
            <w:proofErr w:type="spellStart"/>
            <w:r w:rsidRPr="00D97E3D">
              <w:rPr>
                <w:rFonts w:ascii="Arial" w:eastAsia="Times New Roman" w:hAnsi="Arial" w:cs="Arial"/>
                <w:color w:val="000000"/>
                <w:sz w:val="20"/>
                <w:szCs w:val="20"/>
              </w:rPr>
              <w:t>log_curr_bal</w:t>
            </w:r>
            <w:proofErr w:type="spellEnd"/>
          </w:p>
        </w:tc>
        <w:tc>
          <w:tcPr>
            <w:tcW w:w="0" w:type="auto"/>
            <w:tcBorders>
              <w:top w:val="nil"/>
              <w:left w:val="nil"/>
              <w:bottom w:val="single" w:sz="4" w:space="0" w:color="auto"/>
              <w:right w:val="single" w:sz="4" w:space="0" w:color="auto"/>
            </w:tcBorders>
            <w:shd w:val="clear" w:color="000000" w:fill="FFFFFF"/>
            <w:hideMark/>
          </w:tcPr>
          <w:p w14:paraId="1961FA3F"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65055</w:t>
            </w:r>
          </w:p>
        </w:tc>
        <w:tc>
          <w:tcPr>
            <w:tcW w:w="0" w:type="auto"/>
            <w:tcBorders>
              <w:top w:val="nil"/>
              <w:left w:val="nil"/>
              <w:bottom w:val="single" w:sz="4" w:space="0" w:color="auto"/>
              <w:right w:val="single" w:sz="4" w:space="0" w:color="auto"/>
            </w:tcBorders>
            <w:shd w:val="clear" w:color="000000" w:fill="FFFFFF"/>
            <w:hideMark/>
          </w:tcPr>
          <w:p w14:paraId="5EC9EF8B"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0</w:t>
            </w:r>
          </w:p>
        </w:tc>
        <w:tc>
          <w:tcPr>
            <w:tcW w:w="0" w:type="auto"/>
            <w:tcBorders>
              <w:top w:val="nil"/>
              <w:left w:val="nil"/>
              <w:bottom w:val="single" w:sz="4" w:space="0" w:color="auto"/>
              <w:right w:val="single" w:sz="4" w:space="0" w:color="auto"/>
            </w:tcBorders>
            <w:shd w:val="clear" w:color="000000" w:fill="FFFFFF"/>
            <w:hideMark/>
          </w:tcPr>
          <w:p w14:paraId="03F78B3B"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0</w:t>
            </w:r>
          </w:p>
        </w:tc>
        <w:tc>
          <w:tcPr>
            <w:tcW w:w="0" w:type="auto"/>
            <w:tcBorders>
              <w:top w:val="nil"/>
              <w:left w:val="nil"/>
              <w:bottom w:val="single" w:sz="4" w:space="0" w:color="auto"/>
              <w:right w:val="single" w:sz="4" w:space="0" w:color="auto"/>
            </w:tcBorders>
            <w:shd w:val="clear" w:color="000000" w:fill="FFFFFF"/>
            <w:hideMark/>
          </w:tcPr>
          <w:p w14:paraId="4AA500D8"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11.48</w:t>
            </w:r>
          </w:p>
        </w:tc>
        <w:tc>
          <w:tcPr>
            <w:tcW w:w="0" w:type="auto"/>
            <w:tcBorders>
              <w:top w:val="nil"/>
              <w:left w:val="nil"/>
              <w:bottom w:val="single" w:sz="4" w:space="0" w:color="auto"/>
              <w:right w:val="single" w:sz="4" w:space="0" w:color="auto"/>
            </w:tcBorders>
            <w:shd w:val="clear" w:color="000000" w:fill="FFFFFF"/>
            <w:hideMark/>
          </w:tcPr>
          <w:p w14:paraId="371E30F7"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16.02</w:t>
            </w:r>
          </w:p>
        </w:tc>
        <w:tc>
          <w:tcPr>
            <w:tcW w:w="0" w:type="auto"/>
            <w:tcBorders>
              <w:top w:val="nil"/>
              <w:left w:val="nil"/>
              <w:bottom w:val="single" w:sz="4" w:space="0" w:color="auto"/>
              <w:right w:val="single" w:sz="4" w:space="0" w:color="auto"/>
            </w:tcBorders>
            <w:shd w:val="clear" w:color="000000" w:fill="FFFFFF"/>
            <w:hideMark/>
          </w:tcPr>
          <w:p w14:paraId="1C494D0C"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1.41</w:t>
            </w:r>
          </w:p>
        </w:tc>
      </w:tr>
      <w:tr w:rsidR="00D97E3D" w:rsidRPr="00D97E3D" w14:paraId="0DBB4DA4" w14:textId="77777777" w:rsidTr="00BF682A">
        <w:trPr>
          <w:trHeight w:val="300"/>
          <w:jc w:val="center"/>
        </w:trPr>
        <w:tc>
          <w:tcPr>
            <w:tcW w:w="0" w:type="auto"/>
            <w:tcBorders>
              <w:top w:val="nil"/>
              <w:left w:val="single" w:sz="4" w:space="0" w:color="auto"/>
              <w:bottom w:val="single" w:sz="4" w:space="0" w:color="auto"/>
              <w:right w:val="single" w:sz="4" w:space="0" w:color="auto"/>
            </w:tcBorders>
            <w:shd w:val="clear" w:color="000000" w:fill="FFFFFF"/>
            <w:hideMark/>
          </w:tcPr>
          <w:p w14:paraId="5FA85945" w14:textId="77777777" w:rsidR="00D97E3D" w:rsidRPr="00D97E3D" w:rsidRDefault="00D97E3D" w:rsidP="00D97E3D">
            <w:pPr>
              <w:spacing w:after="0" w:line="240" w:lineRule="auto"/>
              <w:rPr>
                <w:rFonts w:ascii="Arial" w:eastAsia="Times New Roman" w:hAnsi="Arial" w:cs="Arial"/>
                <w:color w:val="000000"/>
                <w:sz w:val="20"/>
                <w:szCs w:val="20"/>
              </w:rPr>
            </w:pPr>
            <w:r w:rsidRPr="00D97E3D">
              <w:rPr>
                <w:rFonts w:ascii="Arial" w:eastAsia="Times New Roman" w:hAnsi="Arial" w:cs="Arial"/>
                <w:color w:val="000000"/>
                <w:sz w:val="20"/>
                <w:szCs w:val="20"/>
              </w:rPr>
              <w:t>log_curr_bal_SP_gt300k</w:t>
            </w:r>
          </w:p>
        </w:tc>
        <w:tc>
          <w:tcPr>
            <w:tcW w:w="0" w:type="auto"/>
            <w:tcBorders>
              <w:top w:val="nil"/>
              <w:left w:val="nil"/>
              <w:bottom w:val="single" w:sz="4" w:space="0" w:color="auto"/>
              <w:right w:val="single" w:sz="4" w:space="0" w:color="auto"/>
            </w:tcBorders>
            <w:shd w:val="clear" w:color="000000" w:fill="FFFFFF"/>
            <w:hideMark/>
          </w:tcPr>
          <w:p w14:paraId="58759E08"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65055</w:t>
            </w:r>
          </w:p>
        </w:tc>
        <w:tc>
          <w:tcPr>
            <w:tcW w:w="0" w:type="auto"/>
            <w:tcBorders>
              <w:top w:val="nil"/>
              <w:left w:val="nil"/>
              <w:bottom w:val="single" w:sz="4" w:space="0" w:color="auto"/>
              <w:right w:val="single" w:sz="4" w:space="0" w:color="auto"/>
            </w:tcBorders>
            <w:shd w:val="clear" w:color="000000" w:fill="FFFFFF"/>
            <w:hideMark/>
          </w:tcPr>
          <w:p w14:paraId="333C7D50"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0</w:t>
            </w:r>
          </w:p>
        </w:tc>
        <w:tc>
          <w:tcPr>
            <w:tcW w:w="0" w:type="auto"/>
            <w:tcBorders>
              <w:top w:val="nil"/>
              <w:left w:val="nil"/>
              <w:bottom w:val="single" w:sz="4" w:space="0" w:color="auto"/>
              <w:right w:val="single" w:sz="4" w:space="0" w:color="auto"/>
            </w:tcBorders>
            <w:shd w:val="clear" w:color="000000" w:fill="FFFFFF"/>
            <w:hideMark/>
          </w:tcPr>
          <w:p w14:paraId="32A028D3"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12.61</w:t>
            </w:r>
          </w:p>
        </w:tc>
        <w:tc>
          <w:tcPr>
            <w:tcW w:w="0" w:type="auto"/>
            <w:tcBorders>
              <w:top w:val="nil"/>
              <w:left w:val="nil"/>
              <w:bottom w:val="single" w:sz="4" w:space="0" w:color="auto"/>
              <w:right w:val="single" w:sz="4" w:space="0" w:color="auto"/>
            </w:tcBorders>
            <w:shd w:val="clear" w:color="000000" w:fill="FFFFFF"/>
            <w:hideMark/>
          </w:tcPr>
          <w:p w14:paraId="454AFA6C"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12.68</w:t>
            </w:r>
          </w:p>
        </w:tc>
        <w:tc>
          <w:tcPr>
            <w:tcW w:w="0" w:type="auto"/>
            <w:tcBorders>
              <w:top w:val="nil"/>
              <w:left w:val="nil"/>
              <w:bottom w:val="single" w:sz="4" w:space="0" w:color="auto"/>
              <w:right w:val="single" w:sz="4" w:space="0" w:color="auto"/>
            </w:tcBorders>
            <w:shd w:val="clear" w:color="000000" w:fill="FFFFFF"/>
            <w:hideMark/>
          </w:tcPr>
          <w:p w14:paraId="6875DDEB"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16.02</w:t>
            </w:r>
          </w:p>
        </w:tc>
        <w:tc>
          <w:tcPr>
            <w:tcW w:w="0" w:type="auto"/>
            <w:tcBorders>
              <w:top w:val="nil"/>
              <w:left w:val="nil"/>
              <w:bottom w:val="single" w:sz="4" w:space="0" w:color="auto"/>
              <w:right w:val="single" w:sz="4" w:space="0" w:color="auto"/>
            </w:tcBorders>
            <w:shd w:val="clear" w:color="000000" w:fill="FFFFFF"/>
            <w:hideMark/>
          </w:tcPr>
          <w:p w14:paraId="0CCF74AA"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0.21</w:t>
            </w:r>
          </w:p>
        </w:tc>
      </w:tr>
      <w:tr w:rsidR="00D97E3D" w:rsidRPr="00D97E3D" w14:paraId="0DD47BDF" w14:textId="77777777" w:rsidTr="00BF682A">
        <w:trPr>
          <w:trHeight w:val="300"/>
          <w:jc w:val="center"/>
        </w:trPr>
        <w:tc>
          <w:tcPr>
            <w:tcW w:w="0" w:type="auto"/>
            <w:tcBorders>
              <w:top w:val="nil"/>
              <w:left w:val="single" w:sz="4" w:space="0" w:color="auto"/>
              <w:bottom w:val="single" w:sz="4" w:space="0" w:color="auto"/>
              <w:right w:val="single" w:sz="4" w:space="0" w:color="auto"/>
            </w:tcBorders>
            <w:shd w:val="clear" w:color="000000" w:fill="FFFFFF"/>
            <w:hideMark/>
          </w:tcPr>
          <w:p w14:paraId="659E42AD" w14:textId="77777777" w:rsidR="00D97E3D" w:rsidRPr="00D97E3D" w:rsidRDefault="00D97E3D" w:rsidP="00D97E3D">
            <w:pPr>
              <w:spacing w:after="0" w:line="240" w:lineRule="auto"/>
              <w:rPr>
                <w:rFonts w:ascii="Arial" w:eastAsia="Times New Roman" w:hAnsi="Arial" w:cs="Arial"/>
                <w:color w:val="000000"/>
                <w:sz w:val="20"/>
                <w:szCs w:val="20"/>
              </w:rPr>
            </w:pPr>
            <w:r w:rsidRPr="00D97E3D">
              <w:rPr>
                <w:rFonts w:ascii="Arial" w:eastAsia="Times New Roman" w:hAnsi="Arial" w:cs="Arial"/>
                <w:color w:val="000000"/>
                <w:sz w:val="20"/>
                <w:szCs w:val="20"/>
              </w:rPr>
              <w:t>log_curr_bal_SP_le300k</w:t>
            </w:r>
          </w:p>
        </w:tc>
        <w:tc>
          <w:tcPr>
            <w:tcW w:w="0" w:type="auto"/>
            <w:tcBorders>
              <w:top w:val="nil"/>
              <w:left w:val="nil"/>
              <w:bottom w:val="single" w:sz="4" w:space="0" w:color="auto"/>
              <w:right w:val="single" w:sz="4" w:space="0" w:color="auto"/>
            </w:tcBorders>
            <w:shd w:val="clear" w:color="000000" w:fill="FFFFFF"/>
            <w:hideMark/>
          </w:tcPr>
          <w:p w14:paraId="0370C63C"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65055</w:t>
            </w:r>
          </w:p>
        </w:tc>
        <w:tc>
          <w:tcPr>
            <w:tcW w:w="0" w:type="auto"/>
            <w:tcBorders>
              <w:top w:val="nil"/>
              <w:left w:val="nil"/>
              <w:bottom w:val="single" w:sz="4" w:space="0" w:color="auto"/>
              <w:right w:val="single" w:sz="4" w:space="0" w:color="auto"/>
            </w:tcBorders>
            <w:shd w:val="clear" w:color="000000" w:fill="FFFFFF"/>
            <w:hideMark/>
          </w:tcPr>
          <w:p w14:paraId="1871A80B"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0</w:t>
            </w:r>
          </w:p>
        </w:tc>
        <w:tc>
          <w:tcPr>
            <w:tcW w:w="0" w:type="auto"/>
            <w:tcBorders>
              <w:top w:val="nil"/>
              <w:left w:val="nil"/>
              <w:bottom w:val="single" w:sz="4" w:space="0" w:color="auto"/>
              <w:right w:val="single" w:sz="4" w:space="0" w:color="auto"/>
            </w:tcBorders>
            <w:shd w:val="clear" w:color="000000" w:fill="FFFFFF"/>
            <w:hideMark/>
          </w:tcPr>
          <w:p w14:paraId="5B4862F8"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0</w:t>
            </w:r>
          </w:p>
        </w:tc>
        <w:tc>
          <w:tcPr>
            <w:tcW w:w="0" w:type="auto"/>
            <w:tcBorders>
              <w:top w:val="nil"/>
              <w:left w:val="nil"/>
              <w:bottom w:val="single" w:sz="4" w:space="0" w:color="auto"/>
              <w:right w:val="single" w:sz="4" w:space="0" w:color="auto"/>
            </w:tcBorders>
            <w:shd w:val="clear" w:color="000000" w:fill="FFFFFF"/>
            <w:hideMark/>
          </w:tcPr>
          <w:p w14:paraId="0309AE0C"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11.41</w:t>
            </w:r>
          </w:p>
        </w:tc>
        <w:tc>
          <w:tcPr>
            <w:tcW w:w="0" w:type="auto"/>
            <w:tcBorders>
              <w:top w:val="nil"/>
              <w:left w:val="nil"/>
              <w:bottom w:val="single" w:sz="4" w:space="0" w:color="auto"/>
              <w:right w:val="single" w:sz="4" w:space="0" w:color="auto"/>
            </w:tcBorders>
            <w:shd w:val="clear" w:color="000000" w:fill="FFFFFF"/>
            <w:hideMark/>
          </w:tcPr>
          <w:p w14:paraId="2566AFB1"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12.61</w:t>
            </w:r>
          </w:p>
        </w:tc>
        <w:tc>
          <w:tcPr>
            <w:tcW w:w="0" w:type="auto"/>
            <w:tcBorders>
              <w:top w:val="nil"/>
              <w:left w:val="nil"/>
              <w:bottom w:val="single" w:sz="4" w:space="0" w:color="auto"/>
              <w:right w:val="single" w:sz="4" w:space="0" w:color="auto"/>
            </w:tcBorders>
            <w:shd w:val="clear" w:color="000000" w:fill="FFFFFF"/>
            <w:hideMark/>
          </w:tcPr>
          <w:p w14:paraId="6F6EEF05"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1.33</w:t>
            </w:r>
          </w:p>
        </w:tc>
      </w:tr>
      <w:tr w:rsidR="00D97E3D" w:rsidRPr="00D97E3D" w14:paraId="4C63130A" w14:textId="77777777" w:rsidTr="00BF682A">
        <w:trPr>
          <w:trHeight w:val="300"/>
          <w:jc w:val="center"/>
        </w:trPr>
        <w:tc>
          <w:tcPr>
            <w:tcW w:w="0" w:type="auto"/>
            <w:tcBorders>
              <w:top w:val="nil"/>
              <w:left w:val="single" w:sz="4" w:space="0" w:color="auto"/>
              <w:bottom w:val="single" w:sz="4" w:space="0" w:color="auto"/>
              <w:right w:val="single" w:sz="4" w:space="0" w:color="auto"/>
            </w:tcBorders>
            <w:shd w:val="clear" w:color="000000" w:fill="FFFFFF"/>
            <w:hideMark/>
          </w:tcPr>
          <w:p w14:paraId="2BA0C074" w14:textId="77777777" w:rsidR="00D97E3D" w:rsidRPr="00D97E3D" w:rsidRDefault="00D97E3D" w:rsidP="00D97E3D">
            <w:pPr>
              <w:spacing w:after="0" w:line="240" w:lineRule="auto"/>
              <w:rPr>
                <w:rFonts w:ascii="Arial" w:eastAsia="Times New Roman" w:hAnsi="Arial" w:cs="Arial"/>
                <w:color w:val="000000"/>
                <w:sz w:val="20"/>
                <w:szCs w:val="20"/>
              </w:rPr>
            </w:pPr>
            <w:proofErr w:type="spellStart"/>
            <w:r w:rsidRPr="00D97E3D">
              <w:rPr>
                <w:rFonts w:ascii="Arial" w:eastAsia="Times New Roman" w:hAnsi="Arial" w:cs="Arial"/>
                <w:color w:val="000000"/>
                <w:sz w:val="20"/>
                <w:szCs w:val="20"/>
              </w:rPr>
              <w:t>log_HPI_t_orig_ratio</w:t>
            </w:r>
            <w:proofErr w:type="spellEnd"/>
          </w:p>
        </w:tc>
        <w:tc>
          <w:tcPr>
            <w:tcW w:w="0" w:type="auto"/>
            <w:tcBorders>
              <w:top w:val="nil"/>
              <w:left w:val="nil"/>
              <w:bottom w:val="single" w:sz="4" w:space="0" w:color="auto"/>
              <w:right w:val="single" w:sz="4" w:space="0" w:color="auto"/>
            </w:tcBorders>
            <w:shd w:val="clear" w:color="000000" w:fill="FFFFFF"/>
            <w:hideMark/>
          </w:tcPr>
          <w:p w14:paraId="5103DC95"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65055</w:t>
            </w:r>
          </w:p>
        </w:tc>
        <w:tc>
          <w:tcPr>
            <w:tcW w:w="0" w:type="auto"/>
            <w:tcBorders>
              <w:top w:val="nil"/>
              <w:left w:val="nil"/>
              <w:bottom w:val="single" w:sz="4" w:space="0" w:color="auto"/>
              <w:right w:val="single" w:sz="4" w:space="0" w:color="auto"/>
            </w:tcBorders>
            <w:shd w:val="clear" w:color="000000" w:fill="FFFFFF"/>
            <w:hideMark/>
          </w:tcPr>
          <w:p w14:paraId="1C32340C"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0</w:t>
            </w:r>
          </w:p>
        </w:tc>
        <w:tc>
          <w:tcPr>
            <w:tcW w:w="0" w:type="auto"/>
            <w:tcBorders>
              <w:top w:val="nil"/>
              <w:left w:val="nil"/>
              <w:bottom w:val="single" w:sz="4" w:space="0" w:color="auto"/>
              <w:right w:val="single" w:sz="4" w:space="0" w:color="auto"/>
            </w:tcBorders>
            <w:shd w:val="clear" w:color="000000" w:fill="FFFFFF"/>
            <w:hideMark/>
          </w:tcPr>
          <w:p w14:paraId="4D0363C2"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-1.00</w:t>
            </w:r>
          </w:p>
        </w:tc>
        <w:tc>
          <w:tcPr>
            <w:tcW w:w="0" w:type="auto"/>
            <w:tcBorders>
              <w:top w:val="nil"/>
              <w:left w:val="nil"/>
              <w:bottom w:val="single" w:sz="4" w:space="0" w:color="auto"/>
              <w:right w:val="single" w:sz="4" w:space="0" w:color="auto"/>
            </w:tcBorders>
            <w:shd w:val="clear" w:color="000000" w:fill="FFFFFF"/>
            <w:hideMark/>
          </w:tcPr>
          <w:p w14:paraId="1616FA8C"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-0.16</w:t>
            </w:r>
          </w:p>
        </w:tc>
        <w:tc>
          <w:tcPr>
            <w:tcW w:w="0" w:type="auto"/>
            <w:tcBorders>
              <w:top w:val="nil"/>
              <w:left w:val="nil"/>
              <w:bottom w:val="single" w:sz="4" w:space="0" w:color="auto"/>
              <w:right w:val="single" w:sz="4" w:space="0" w:color="auto"/>
            </w:tcBorders>
            <w:shd w:val="clear" w:color="000000" w:fill="FFFFFF"/>
            <w:hideMark/>
          </w:tcPr>
          <w:p w14:paraId="0A968403"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2.46</w:t>
            </w:r>
          </w:p>
        </w:tc>
        <w:tc>
          <w:tcPr>
            <w:tcW w:w="0" w:type="auto"/>
            <w:tcBorders>
              <w:top w:val="nil"/>
              <w:left w:val="nil"/>
              <w:bottom w:val="single" w:sz="4" w:space="0" w:color="auto"/>
              <w:right w:val="single" w:sz="4" w:space="0" w:color="auto"/>
            </w:tcBorders>
            <w:shd w:val="clear" w:color="000000" w:fill="FFFFFF"/>
            <w:hideMark/>
          </w:tcPr>
          <w:p w14:paraId="4B530E94"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0.32</w:t>
            </w:r>
          </w:p>
        </w:tc>
      </w:tr>
      <w:tr w:rsidR="00D97E3D" w:rsidRPr="00D97E3D" w14:paraId="3E139969" w14:textId="77777777" w:rsidTr="00BF682A">
        <w:trPr>
          <w:trHeight w:val="323"/>
          <w:jc w:val="center"/>
        </w:trPr>
        <w:tc>
          <w:tcPr>
            <w:tcW w:w="0" w:type="auto"/>
            <w:tcBorders>
              <w:top w:val="nil"/>
              <w:left w:val="single" w:sz="4" w:space="0" w:color="auto"/>
              <w:bottom w:val="single" w:sz="4" w:space="0" w:color="auto"/>
              <w:right w:val="single" w:sz="4" w:space="0" w:color="auto"/>
            </w:tcBorders>
            <w:shd w:val="clear" w:color="000000" w:fill="FFFFFF"/>
            <w:hideMark/>
          </w:tcPr>
          <w:p w14:paraId="0FDE4738" w14:textId="77777777" w:rsidR="00D97E3D" w:rsidRPr="00D97E3D" w:rsidRDefault="00D97E3D" w:rsidP="00D97E3D">
            <w:pPr>
              <w:spacing w:after="0" w:line="240" w:lineRule="auto"/>
              <w:rPr>
                <w:rFonts w:ascii="Arial" w:eastAsia="Times New Roman" w:hAnsi="Arial" w:cs="Arial"/>
                <w:color w:val="000000"/>
                <w:sz w:val="20"/>
                <w:szCs w:val="20"/>
              </w:rPr>
            </w:pPr>
            <w:r w:rsidRPr="00D97E3D">
              <w:rPr>
                <w:rFonts w:ascii="Arial" w:eastAsia="Times New Roman" w:hAnsi="Arial" w:cs="Arial"/>
                <w:color w:val="000000"/>
                <w:sz w:val="20"/>
                <w:szCs w:val="20"/>
              </w:rPr>
              <w:t>log_HPI_tm12_ratio_SP_le0</w:t>
            </w:r>
          </w:p>
        </w:tc>
        <w:tc>
          <w:tcPr>
            <w:tcW w:w="0" w:type="auto"/>
            <w:tcBorders>
              <w:top w:val="nil"/>
              <w:left w:val="nil"/>
              <w:bottom w:val="single" w:sz="4" w:space="0" w:color="auto"/>
              <w:right w:val="single" w:sz="4" w:space="0" w:color="auto"/>
            </w:tcBorders>
            <w:shd w:val="clear" w:color="000000" w:fill="FFFFFF"/>
            <w:hideMark/>
          </w:tcPr>
          <w:p w14:paraId="5D5EE7FD"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65055</w:t>
            </w:r>
          </w:p>
        </w:tc>
        <w:tc>
          <w:tcPr>
            <w:tcW w:w="0" w:type="auto"/>
            <w:tcBorders>
              <w:top w:val="nil"/>
              <w:left w:val="nil"/>
              <w:bottom w:val="single" w:sz="4" w:space="0" w:color="auto"/>
              <w:right w:val="single" w:sz="4" w:space="0" w:color="auto"/>
            </w:tcBorders>
            <w:shd w:val="clear" w:color="000000" w:fill="FFFFFF"/>
            <w:hideMark/>
          </w:tcPr>
          <w:p w14:paraId="1CF6BB0A"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0</w:t>
            </w:r>
          </w:p>
        </w:tc>
        <w:tc>
          <w:tcPr>
            <w:tcW w:w="0" w:type="auto"/>
            <w:tcBorders>
              <w:top w:val="nil"/>
              <w:left w:val="nil"/>
              <w:bottom w:val="single" w:sz="4" w:space="0" w:color="auto"/>
              <w:right w:val="single" w:sz="4" w:space="0" w:color="auto"/>
            </w:tcBorders>
            <w:shd w:val="clear" w:color="000000" w:fill="FFFFFF"/>
            <w:hideMark/>
          </w:tcPr>
          <w:p w14:paraId="40723836"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-0.46</w:t>
            </w:r>
          </w:p>
        </w:tc>
        <w:tc>
          <w:tcPr>
            <w:tcW w:w="0" w:type="auto"/>
            <w:tcBorders>
              <w:top w:val="nil"/>
              <w:left w:val="nil"/>
              <w:bottom w:val="single" w:sz="4" w:space="0" w:color="auto"/>
              <w:right w:val="single" w:sz="4" w:space="0" w:color="auto"/>
            </w:tcBorders>
            <w:shd w:val="clear" w:color="000000" w:fill="FFFFFF"/>
            <w:hideMark/>
          </w:tcPr>
          <w:p w14:paraId="78E357B0"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-0.07</w:t>
            </w:r>
          </w:p>
        </w:tc>
        <w:tc>
          <w:tcPr>
            <w:tcW w:w="0" w:type="auto"/>
            <w:tcBorders>
              <w:top w:val="nil"/>
              <w:left w:val="nil"/>
              <w:bottom w:val="single" w:sz="4" w:space="0" w:color="auto"/>
              <w:right w:val="single" w:sz="4" w:space="0" w:color="auto"/>
            </w:tcBorders>
            <w:shd w:val="clear" w:color="000000" w:fill="FFFFFF"/>
            <w:hideMark/>
          </w:tcPr>
          <w:p w14:paraId="44A8069B"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0</w:t>
            </w:r>
          </w:p>
        </w:tc>
        <w:tc>
          <w:tcPr>
            <w:tcW w:w="0" w:type="auto"/>
            <w:tcBorders>
              <w:top w:val="nil"/>
              <w:left w:val="nil"/>
              <w:bottom w:val="single" w:sz="4" w:space="0" w:color="auto"/>
              <w:right w:val="single" w:sz="4" w:space="0" w:color="auto"/>
            </w:tcBorders>
            <w:shd w:val="clear" w:color="000000" w:fill="FFFFFF"/>
            <w:hideMark/>
          </w:tcPr>
          <w:p w14:paraId="7D1231F6"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0.09</w:t>
            </w:r>
          </w:p>
        </w:tc>
      </w:tr>
      <w:tr w:rsidR="00D97E3D" w:rsidRPr="00D97E3D" w14:paraId="3FFCAA8B" w14:textId="77777777" w:rsidTr="00BF682A">
        <w:trPr>
          <w:trHeight w:val="300"/>
          <w:jc w:val="center"/>
        </w:trPr>
        <w:tc>
          <w:tcPr>
            <w:tcW w:w="0" w:type="auto"/>
            <w:tcBorders>
              <w:top w:val="nil"/>
              <w:left w:val="single" w:sz="4" w:space="0" w:color="auto"/>
              <w:bottom w:val="single" w:sz="4" w:space="0" w:color="auto"/>
              <w:right w:val="single" w:sz="4" w:space="0" w:color="auto"/>
            </w:tcBorders>
            <w:shd w:val="clear" w:color="000000" w:fill="FFFFFF"/>
            <w:hideMark/>
          </w:tcPr>
          <w:p w14:paraId="10F13254" w14:textId="77777777" w:rsidR="00D97E3D" w:rsidRPr="00D97E3D" w:rsidRDefault="00D97E3D" w:rsidP="00D97E3D">
            <w:pPr>
              <w:spacing w:after="0" w:line="240" w:lineRule="auto"/>
              <w:rPr>
                <w:rFonts w:ascii="Arial" w:eastAsia="Times New Roman" w:hAnsi="Arial" w:cs="Arial"/>
                <w:color w:val="000000"/>
                <w:sz w:val="20"/>
                <w:szCs w:val="20"/>
              </w:rPr>
            </w:pPr>
            <w:r w:rsidRPr="00D97E3D">
              <w:rPr>
                <w:rFonts w:ascii="Arial" w:eastAsia="Times New Roman" w:hAnsi="Arial" w:cs="Arial"/>
                <w:color w:val="000000"/>
                <w:sz w:val="20"/>
                <w:szCs w:val="20"/>
              </w:rPr>
              <w:t>LTV_mtm_SP_gt90</w:t>
            </w:r>
          </w:p>
        </w:tc>
        <w:tc>
          <w:tcPr>
            <w:tcW w:w="0" w:type="auto"/>
            <w:tcBorders>
              <w:top w:val="nil"/>
              <w:left w:val="nil"/>
              <w:bottom w:val="single" w:sz="4" w:space="0" w:color="auto"/>
              <w:right w:val="single" w:sz="4" w:space="0" w:color="auto"/>
            </w:tcBorders>
            <w:shd w:val="clear" w:color="000000" w:fill="FFFFFF"/>
            <w:hideMark/>
          </w:tcPr>
          <w:p w14:paraId="10248A8C"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65055</w:t>
            </w:r>
          </w:p>
        </w:tc>
        <w:tc>
          <w:tcPr>
            <w:tcW w:w="0" w:type="auto"/>
            <w:tcBorders>
              <w:top w:val="nil"/>
              <w:left w:val="nil"/>
              <w:bottom w:val="single" w:sz="4" w:space="0" w:color="auto"/>
              <w:right w:val="single" w:sz="4" w:space="0" w:color="auto"/>
            </w:tcBorders>
            <w:shd w:val="clear" w:color="000000" w:fill="FFFFFF"/>
            <w:hideMark/>
          </w:tcPr>
          <w:p w14:paraId="64E3E204"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0</w:t>
            </w:r>
          </w:p>
        </w:tc>
        <w:tc>
          <w:tcPr>
            <w:tcW w:w="0" w:type="auto"/>
            <w:tcBorders>
              <w:top w:val="nil"/>
              <w:left w:val="nil"/>
              <w:bottom w:val="single" w:sz="4" w:space="0" w:color="auto"/>
              <w:right w:val="single" w:sz="4" w:space="0" w:color="auto"/>
            </w:tcBorders>
            <w:shd w:val="clear" w:color="000000" w:fill="FFFFFF"/>
            <w:hideMark/>
          </w:tcPr>
          <w:p w14:paraId="1562A665"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90</w:t>
            </w:r>
          </w:p>
        </w:tc>
        <w:tc>
          <w:tcPr>
            <w:tcW w:w="0" w:type="auto"/>
            <w:tcBorders>
              <w:top w:val="nil"/>
              <w:left w:val="nil"/>
              <w:bottom w:val="single" w:sz="4" w:space="0" w:color="auto"/>
              <w:right w:val="single" w:sz="4" w:space="0" w:color="auto"/>
            </w:tcBorders>
            <w:shd w:val="clear" w:color="000000" w:fill="FFFFFF"/>
            <w:hideMark/>
          </w:tcPr>
          <w:p w14:paraId="04963C99"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106.83</w:t>
            </w:r>
          </w:p>
        </w:tc>
        <w:tc>
          <w:tcPr>
            <w:tcW w:w="0" w:type="auto"/>
            <w:tcBorders>
              <w:top w:val="nil"/>
              <w:left w:val="nil"/>
              <w:bottom w:val="single" w:sz="4" w:space="0" w:color="auto"/>
              <w:right w:val="single" w:sz="4" w:space="0" w:color="auto"/>
            </w:tcBorders>
            <w:shd w:val="clear" w:color="000000" w:fill="FFFFFF"/>
            <w:hideMark/>
          </w:tcPr>
          <w:p w14:paraId="129F6D23"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300</w:t>
            </w:r>
          </w:p>
        </w:tc>
        <w:tc>
          <w:tcPr>
            <w:tcW w:w="0" w:type="auto"/>
            <w:tcBorders>
              <w:top w:val="nil"/>
              <w:left w:val="nil"/>
              <w:bottom w:val="single" w:sz="4" w:space="0" w:color="auto"/>
              <w:right w:val="single" w:sz="4" w:space="0" w:color="auto"/>
            </w:tcBorders>
            <w:shd w:val="clear" w:color="000000" w:fill="FFFFFF"/>
            <w:hideMark/>
          </w:tcPr>
          <w:p w14:paraId="092A89FF"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23.96</w:t>
            </w:r>
          </w:p>
        </w:tc>
      </w:tr>
      <w:tr w:rsidR="00D97E3D" w:rsidRPr="00D97E3D" w14:paraId="75A79C11" w14:textId="77777777" w:rsidTr="00BF682A">
        <w:trPr>
          <w:trHeight w:val="300"/>
          <w:jc w:val="center"/>
        </w:trPr>
        <w:tc>
          <w:tcPr>
            <w:tcW w:w="0" w:type="auto"/>
            <w:tcBorders>
              <w:top w:val="nil"/>
              <w:left w:val="single" w:sz="4" w:space="0" w:color="auto"/>
              <w:bottom w:val="single" w:sz="4" w:space="0" w:color="auto"/>
              <w:right w:val="single" w:sz="4" w:space="0" w:color="auto"/>
            </w:tcBorders>
            <w:shd w:val="clear" w:color="000000" w:fill="FFFFFF"/>
            <w:hideMark/>
          </w:tcPr>
          <w:p w14:paraId="5B276518" w14:textId="77777777" w:rsidR="00D97E3D" w:rsidRPr="00D97E3D" w:rsidRDefault="00D97E3D" w:rsidP="00D97E3D">
            <w:pPr>
              <w:spacing w:after="0" w:line="240" w:lineRule="auto"/>
              <w:rPr>
                <w:rFonts w:ascii="Arial" w:eastAsia="Times New Roman" w:hAnsi="Arial" w:cs="Arial"/>
                <w:color w:val="000000"/>
                <w:sz w:val="20"/>
                <w:szCs w:val="20"/>
              </w:rPr>
            </w:pPr>
            <w:proofErr w:type="spellStart"/>
            <w:r w:rsidRPr="00D97E3D">
              <w:rPr>
                <w:rFonts w:ascii="Arial" w:eastAsia="Times New Roman" w:hAnsi="Arial" w:cs="Arial"/>
                <w:color w:val="000000"/>
                <w:sz w:val="20"/>
                <w:szCs w:val="20"/>
              </w:rPr>
              <w:t>prin_reduction</w:t>
            </w:r>
            <w:proofErr w:type="spellEnd"/>
          </w:p>
        </w:tc>
        <w:tc>
          <w:tcPr>
            <w:tcW w:w="0" w:type="auto"/>
            <w:tcBorders>
              <w:top w:val="nil"/>
              <w:left w:val="nil"/>
              <w:bottom w:val="single" w:sz="4" w:space="0" w:color="auto"/>
              <w:right w:val="single" w:sz="4" w:space="0" w:color="auto"/>
            </w:tcBorders>
            <w:shd w:val="clear" w:color="000000" w:fill="FFFFFF"/>
            <w:hideMark/>
          </w:tcPr>
          <w:p w14:paraId="115E3851"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65055</w:t>
            </w:r>
          </w:p>
        </w:tc>
        <w:tc>
          <w:tcPr>
            <w:tcW w:w="0" w:type="auto"/>
            <w:tcBorders>
              <w:top w:val="nil"/>
              <w:left w:val="nil"/>
              <w:bottom w:val="single" w:sz="4" w:space="0" w:color="auto"/>
              <w:right w:val="single" w:sz="4" w:space="0" w:color="auto"/>
            </w:tcBorders>
            <w:shd w:val="clear" w:color="000000" w:fill="FFFFFF"/>
            <w:hideMark/>
          </w:tcPr>
          <w:p w14:paraId="66A332CC"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0</w:t>
            </w:r>
          </w:p>
        </w:tc>
        <w:tc>
          <w:tcPr>
            <w:tcW w:w="0" w:type="auto"/>
            <w:tcBorders>
              <w:top w:val="nil"/>
              <w:left w:val="nil"/>
              <w:bottom w:val="single" w:sz="4" w:space="0" w:color="auto"/>
              <w:right w:val="single" w:sz="4" w:space="0" w:color="auto"/>
            </w:tcBorders>
            <w:shd w:val="clear" w:color="000000" w:fill="FFFFFF"/>
            <w:hideMark/>
          </w:tcPr>
          <w:p w14:paraId="1DE09EDE"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0</w:t>
            </w:r>
          </w:p>
        </w:tc>
        <w:tc>
          <w:tcPr>
            <w:tcW w:w="0" w:type="auto"/>
            <w:tcBorders>
              <w:top w:val="nil"/>
              <w:left w:val="nil"/>
              <w:bottom w:val="single" w:sz="4" w:space="0" w:color="auto"/>
              <w:right w:val="single" w:sz="4" w:space="0" w:color="auto"/>
            </w:tcBorders>
            <w:shd w:val="clear" w:color="000000" w:fill="FFFFFF"/>
            <w:hideMark/>
          </w:tcPr>
          <w:p w14:paraId="4D3B6D8F"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0</w:t>
            </w:r>
          </w:p>
        </w:tc>
        <w:tc>
          <w:tcPr>
            <w:tcW w:w="0" w:type="auto"/>
            <w:tcBorders>
              <w:top w:val="nil"/>
              <w:left w:val="nil"/>
              <w:bottom w:val="single" w:sz="4" w:space="0" w:color="auto"/>
              <w:right w:val="single" w:sz="4" w:space="0" w:color="auto"/>
            </w:tcBorders>
            <w:shd w:val="clear" w:color="000000" w:fill="FFFFFF"/>
            <w:hideMark/>
          </w:tcPr>
          <w:p w14:paraId="7BE6E8A7"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0</w:t>
            </w:r>
          </w:p>
        </w:tc>
        <w:tc>
          <w:tcPr>
            <w:tcW w:w="0" w:type="auto"/>
            <w:tcBorders>
              <w:top w:val="nil"/>
              <w:left w:val="nil"/>
              <w:bottom w:val="single" w:sz="4" w:space="0" w:color="auto"/>
              <w:right w:val="single" w:sz="4" w:space="0" w:color="auto"/>
            </w:tcBorders>
            <w:shd w:val="clear" w:color="000000" w:fill="FFFFFF"/>
            <w:hideMark/>
          </w:tcPr>
          <w:p w14:paraId="64784979"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0</w:t>
            </w:r>
          </w:p>
        </w:tc>
      </w:tr>
      <w:tr w:rsidR="00D97E3D" w:rsidRPr="00D97E3D" w14:paraId="6011A321" w14:textId="77777777" w:rsidTr="00BF682A">
        <w:trPr>
          <w:trHeight w:val="300"/>
          <w:jc w:val="center"/>
        </w:trPr>
        <w:tc>
          <w:tcPr>
            <w:tcW w:w="0" w:type="auto"/>
            <w:tcBorders>
              <w:top w:val="nil"/>
              <w:left w:val="single" w:sz="4" w:space="0" w:color="auto"/>
              <w:bottom w:val="single" w:sz="4" w:space="0" w:color="auto"/>
              <w:right w:val="single" w:sz="4" w:space="0" w:color="auto"/>
            </w:tcBorders>
            <w:shd w:val="clear" w:color="000000" w:fill="FFFFFF"/>
            <w:hideMark/>
          </w:tcPr>
          <w:p w14:paraId="3A1B34B5" w14:textId="77777777" w:rsidR="00D97E3D" w:rsidRPr="00D97E3D" w:rsidRDefault="00D97E3D" w:rsidP="00D97E3D">
            <w:pPr>
              <w:spacing w:after="0" w:line="240" w:lineRule="auto"/>
              <w:rPr>
                <w:rFonts w:ascii="Arial" w:eastAsia="Times New Roman" w:hAnsi="Arial" w:cs="Arial"/>
                <w:color w:val="000000"/>
                <w:sz w:val="20"/>
                <w:szCs w:val="20"/>
              </w:rPr>
            </w:pPr>
            <w:proofErr w:type="spellStart"/>
            <w:r w:rsidRPr="00D97E3D">
              <w:rPr>
                <w:rFonts w:ascii="Arial" w:eastAsia="Times New Roman" w:hAnsi="Arial" w:cs="Arial"/>
                <w:color w:val="000000"/>
                <w:sz w:val="20"/>
                <w:szCs w:val="20"/>
              </w:rPr>
              <w:t>UnempRate</w:t>
            </w:r>
            <w:proofErr w:type="spellEnd"/>
          </w:p>
        </w:tc>
        <w:tc>
          <w:tcPr>
            <w:tcW w:w="0" w:type="auto"/>
            <w:tcBorders>
              <w:top w:val="nil"/>
              <w:left w:val="nil"/>
              <w:bottom w:val="single" w:sz="4" w:space="0" w:color="auto"/>
              <w:right w:val="single" w:sz="4" w:space="0" w:color="auto"/>
            </w:tcBorders>
            <w:shd w:val="clear" w:color="000000" w:fill="FFFFFF"/>
            <w:hideMark/>
          </w:tcPr>
          <w:p w14:paraId="40C1D93F"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65055</w:t>
            </w:r>
          </w:p>
        </w:tc>
        <w:tc>
          <w:tcPr>
            <w:tcW w:w="0" w:type="auto"/>
            <w:tcBorders>
              <w:top w:val="nil"/>
              <w:left w:val="nil"/>
              <w:bottom w:val="single" w:sz="4" w:space="0" w:color="auto"/>
              <w:right w:val="single" w:sz="4" w:space="0" w:color="auto"/>
            </w:tcBorders>
            <w:shd w:val="clear" w:color="000000" w:fill="FFFFFF"/>
            <w:hideMark/>
          </w:tcPr>
          <w:p w14:paraId="67B82964"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0</w:t>
            </w:r>
          </w:p>
        </w:tc>
        <w:tc>
          <w:tcPr>
            <w:tcW w:w="0" w:type="auto"/>
            <w:tcBorders>
              <w:top w:val="nil"/>
              <w:left w:val="nil"/>
              <w:bottom w:val="single" w:sz="4" w:space="0" w:color="auto"/>
              <w:right w:val="single" w:sz="4" w:space="0" w:color="auto"/>
            </w:tcBorders>
            <w:shd w:val="clear" w:color="000000" w:fill="FFFFFF"/>
            <w:hideMark/>
          </w:tcPr>
          <w:p w14:paraId="1F18C390"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0</w:t>
            </w:r>
          </w:p>
        </w:tc>
        <w:tc>
          <w:tcPr>
            <w:tcW w:w="0" w:type="auto"/>
            <w:tcBorders>
              <w:top w:val="nil"/>
              <w:left w:val="nil"/>
              <w:bottom w:val="single" w:sz="4" w:space="0" w:color="auto"/>
              <w:right w:val="single" w:sz="4" w:space="0" w:color="auto"/>
            </w:tcBorders>
            <w:shd w:val="clear" w:color="000000" w:fill="FFFFFF"/>
            <w:hideMark/>
          </w:tcPr>
          <w:p w14:paraId="141323D0"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8.69</w:t>
            </w:r>
          </w:p>
        </w:tc>
        <w:tc>
          <w:tcPr>
            <w:tcW w:w="0" w:type="auto"/>
            <w:tcBorders>
              <w:top w:val="nil"/>
              <w:left w:val="nil"/>
              <w:bottom w:val="single" w:sz="4" w:space="0" w:color="auto"/>
              <w:right w:val="single" w:sz="4" w:space="0" w:color="auto"/>
            </w:tcBorders>
            <w:shd w:val="clear" w:color="000000" w:fill="FFFFFF"/>
            <w:hideMark/>
          </w:tcPr>
          <w:p w14:paraId="3D519464"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14.60</w:t>
            </w:r>
          </w:p>
        </w:tc>
        <w:tc>
          <w:tcPr>
            <w:tcW w:w="0" w:type="auto"/>
            <w:tcBorders>
              <w:top w:val="nil"/>
              <w:left w:val="nil"/>
              <w:bottom w:val="single" w:sz="4" w:space="0" w:color="auto"/>
              <w:right w:val="single" w:sz="4" w:space="0" w:color="auto"/>
            </w:tcBorders>
            <w:shd w:val="clear" w:color="000000" w:fill="FFFFFF"/>
            <w:hideMark/>
          </w:tcPr>
          <w:p w14:paraId="7DB69225"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2.34</w:t>
            </w:r>
          </w:p>
        </w:tc>
      </w:tr>
      <w:tr w:rsidR="00D97E3D" w:rsidRPr="00D97E3D" w14:paraId="1D1B59BB" w14:textId="77777777" w:rsidTr="00BF682A">
        <w:trPr>
          <w:trHeight w:val="300"/>
          <w:jc w:val="center"/>
        </w:trPr>
        <w:tc>
          <w:tcPr>
            <w:tcW w:w="0" w:type="auto"/>
            <w:tcBorders>
              <w:top w:val="nil"/>
              <w:left w:val="single" w:sz="4" w:space="0" w:color="auto"/>
              <w:bottom w:val="single" w:sz="4" w:space="0" w:color="auto"/>
              <w:right w:val="single" w:sz="4" w:space="0" w:color="auto"/>
            </w:tcBorders>
            <w:shd w:val="clear" w:color="000000" w:fill="FFFFFF"/>
            <w:hideMark/>
          </w:tcPr>
          <w:p w14:paraId="1FAC1569" w14:textId="77777777" w:rsidR="00D97E3D" w:rsidRPr="00D97E3D" w:rsidRDefault="00D97E3D" w:rsidP="00D97E3D">
            <w:pPr>
              <w:spacing w:after="0" w:line="240" w:lineRule="auto"/>
              <w:rPr>
                <w:rFonts w:ascii="Arial" w:eastAsia="Times New Roman" w:hAnsi="Arial" w:cs="Arial"/>
                <w:color w:val="000000"/>
                <w:sz w:val="20"/>
                <w:szCs w:val="20"/>
              </w:rPr>
            </w:pPr>
            <w:r w:rsidRPr="00D97E3D">
              <w:rPr>
                <w:rFonts w:ascii="Arial" w:eastAsia="Times New Roman" w:hAnsi="Arial" w:cs="Arial"/>
                <w:color w:val="000000"/>
                <w:sz w:val="20"/>
                <w:szCs w:val="20"/>
              </w:rPr>
              <w:t>UnempRate_SP_gt9</w:t>
            </w:r>
          </w:p>
        </w:tc>
        <w:tc>
          <w:tcPr>
            <w:tcW w:w="0" w:type="auto"/>
            <w:tcBorders>
              <w:top w:val="nil"/>
              <w:left w:val="nil"/>
              <w:bottom w:val="single" w:sz="4" w:space="0" w:color="auto"/>
              <w:right w:val="single" w:sz="4" w:space="0" w:color="auto"/>
            </w:tcBorders>
            <w:shd w:val="clear" w:color="000000" w:fill="FFFFFF"/>
            <w:hideMark/>
          </w:tcPr>
          <w:p w14:paraId="27BE309E"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65055</w:t>
            </w:r>
          </w:p>
        </w:tc>
        <w:tc>
          <w:tcPr>
            <w:tcW w:w="0" w:type="auto"/>
            <w:tcBorders>
              <w:top w:val="nil"/>
              <w:left w:val="nil"/>
              <w:bottom w:val="single" w:sz="4" w:space="0" w:color="auto"/>
              <w:right w:val="single" w:sz="4" w:space="0" w:color="auto"/>
            </w:tcBorders>
            <w:shd w:val="clear" w:color="000000" w:fill="FFFFFF"/>
            <w:hideMark/>
          </w:tcPr>
          <w:p w14:paraId="465BDE36"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0</w:t>
            </w:r>
          </w:p>
        </w:tc>
        <w:tc>
          <w:tcPr>
            <w:tcW w:w="0" w:type="auto"/>
            <w:tcBorders>
              <w:top w:val="nil"/>
              <w:left w:val="nil"/>
              <w:bottom w:val="single" w:sz="4" w:space="0" w:color="auto"/>
              <w:right w:val="single" w:sz="4" w:space="0" w:color="auto"/>
            </w:tcBorders>
            <w:shd w:val="clear" w:color="000000" w:fill="FFFFFF"/>
            <w:hideMark/>
          </w:tcPr>
          <w:p w14:paraId="4D689C07"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9</w:t>
            </w:r>
          </w:p>
        </w:tc>
        <w:tc>
          <w:tcPr>
            <w:tcW w:w="0" w:type="auto"/>
            <w:tcBorders>
              <w:top w:val="nil"/>
              <w:left w:val="nil"/>
              <w:bottom w:val="single" w:sz="4" w:space="0" w:color="auto"/>
              <w:right w:val="single" w:sz="4" w:space="0" w:color="auto"/>
            </w:tcBorders>
            <w:shd w:val="clear" w:color="000000" w:fill="FFFFFF"/>
            <w:hideMark/>
          </w:tcPr>
          <w:p w14:paraId="41368D4A"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9.83</w:t>
            </w:r>
          </w:p>
        </w:tc>
        <w:tc>
          <w:tcPr>
            <w:tcW w:w="0" w:type="auto"/>
            <w:tcBorders>
              <w:top w:val="nil"/>
              <w:left w:val="nil"/>
              <w:bottom w:val="single" w:sz="4" w:space="0" w:color="auto"/>
              <w:right w:val="single" w:sz="4" w:space="0" w:color="auto"/>
            </w:tcBorders>
            <w:shd w:val="clear" w:color="000000" w:fill="FFFFFF"/>
            <w:hideMark/>
          </w:tcPr>
          <w:p w14:paraId="64D71411"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14.60</w:t>
            </w:r>
          </w:p>
        </w:tc>
        <w:tc>
          <w:tcPr>
            <w:tcW w:w="0" w:type="auto"/>
            <w:tcBorders>
              <w:top w:val="nil"/>
              <w:left w:val="nil"/>
              <w:bottom w:val="single" w:sz="4" w:space="0" w:color="auto"/>
              <w:right w:val="single" w:sz="4" w:space="0" w:color="auto"/>
            </w:tcBorders>
            <w:shd w:val="clear" w:color="000000" w:fill="FFFFFF"/>
            <w:hideMark/>
          </w:tcPr>
          <w:p w14:paraId="2A29B541"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1.21</w:t>
            </w:r>
          </w:p>
        </w:tc>
      </w:tr>
      <w:tr w:rsidR="00D97E3D" w:rsidRPr="00D97E3D" w14:paraId="3FFF5F4F" w14:textId="77777777" w:rsidTr="00BF682A">
        <w:trPr>
          <w:trHeight w:val="300"/>
          <w:jc w:val="center"/>
        </w:trPr>
        <w:tc>
          <w:tcPr>
            <w:tcW w:w="0" w:type="auto"/>
            <w:tcBorders>
              <w:top w:val="nil"/>
              <w:left w:val="single" w:sz="4" w:space="0" w:color="auto"/>
              <w:bottom w:val="single" w:sz="4" w:space="0" w:color="auto"/>
              <w:right w:val="single" w:sz="8" w:space="0" w:color="B0B7BB"/>
            </w:tcBorders>
            <w:shd w:val="clear" w:color="000000" w:fill="D9D9D9"/>
            <w:vAlign w:val="bottom"/>
            <w:hideMark/>
          </w:tcPr>
          <w:p w14:paraId="3D4E099D" w14:textId="77777777" w:rsidR="00D97E3D" w:rsidRPr="00D97E3D" w:rsidRDefault="00D97E3D" w:rsidP="00D97E3D">
            <w:pPr>
              <w:spacing w:after="0" w:line="240" w:lineRule="auto"/>
              <w:rPr>
                <w:rFonts w:ascii="Arial" w:eastAsia="Times New Roman" w:hAnsi="Arial" w:cs="Arial"/>
                <w:b/>
                <w:bCs/>
                <w:color w:val="112277"/>
                <w:sz w:val="20"/>
                <w:szCs w:val="20"/>
              </w:rPr>
            </w:pPr>
            <w:r w:rsidRPr="00D97E3D">
              <w:rPr>
                <w:rFonts w:ascii="Arial" w:eastAsia="Times New Roman" w:hAnsi="Arial" w:cs="Arial"/>
                <w:b/>
                <w:bCs/>
                <w:color w:val="112277"/>
                <w:sz w:val="20"/>
                <w:szCs w:val="20"/>
              </w:rPr>
              <w:t>2nd Lien</w:t>
            </w:r>
          </w:p>
        </w:tc>
        <w:tc>
          <w:tcPr>
            <w:tcW w:w="0" w:type="auto"/>
            <w:tcBorders>
              <w:top w:val="nil"/>
              <w:left w:val="nil"/>
              <w:bottom w:val="single" w:sz="4" w:space="0" w:color="auto"/>
              <w:right w:val="single" w:sz="8" w:space="0" w:color="B0B7BB"/>
            </w:tcBorders>
            <w:shd w:val="clear" w:color="000000" w:fill="D9D9D9"/>
            <w:vAlign w:val="bottom"/>
            <w:hideMark/>
          </w:tcPr>
          <w:p w14:paraId="75D3AC17" w14:textId="77777777" w:rsidR="00D97E3D" w:rsidRPr="00D97E3D" w:rsidRDefault="00D97E3D" w:rsidP="00D97E3D">
            <w:pPr>
              <w:spacing w:after="0" w:line="240" w:lineRule="auto"/>
              <w:jc w:val="right"/>
              <w:rPr>
                <w:rFonts w:ascii="Arial" w:eastAsia="Times New Roman" w:hAnsi="Arial" w:cs="Arial"/>
                <w:b/>
                <w:bCs/>
                <w:color w:val="112277"/>
                <w:sz w:val="20"/>
                <w:szCs w:val="20"/>
              </w:rPr>
            </w:pPr>
            <w:r w:rsidRPr="00D97E3D">
              <w:rPr>
                <w:rFonts w:ascii="Arial" w:eastAsia="Times New Roman" w:hAnsi="Arial" w:cs="Arial"/>
                <w:b/>
                <w:bCs/>
                <w:color w:val="112277"/>
                <w:sz w:val="20"/>
                <w:szCs w:val="20"/>
              </w:rPr>
              <w:t> </w:t>
            </w:r>
          </w:p>
        </w:tc>
        <w:tc>
          <w:tcPr>
            <w:tcW w:w="0" w:type="auto"/>
            <w:tcBorders>
              <w:top w:val="nil"/>
              <w:left w:val="nil"/>
              <w:bottom w:val="single" w:sz="4" w:space="0" w:color="auto"/>
              <w:right w:val="single" w:sz="8" w:space="0" w:color="B0B7BB"/>
            </w:tcBorders>
            <w:shd w:val="clear" w:color="000000" w:fill="D9D9D9"/>
            <w:vAlign w:val="bottom"/>
            <w:hideMark/>
          </w:tcPr>
          <w:p w14:paraId="547DE950" w14:textId="77777777" w:rsidR="00D97E3D" w:rsidRPr="00D97E3D" w:rsidRDefault="00D97E3D" w:rsidP="00D97E3D">
            <w:pPr>
              <w:spacing w:after="0" w:line="240" w:lineRule="auto"/>
              <w:jc w:val="right"/>
              <w:rPr>
                <w:rFonts w:ascii="Arial" w:eastAsia="Times New Roman" w:hAnsi="Arial" w:cs="Arial"/>
                <w:b/>
                <w:bCs/>
                <w:color w:val="112277"/>
                <w:sz w:val="20"/>
                <w:szCs w:val="20"/>
              </w:rPr>
            </w:pPr>
            <w:r w:rsidRPr="00D97E3D">
              <w:rPr>
                <w:rFonts w:ascii="Arial" w:eastAsia="Times New Roman" w:hAnsi="Arial" w:cs="Arial"/>
                <w:b/>
                <w:bCs/>
                <w:color w:val="112277"/>
                <w:sz w:val="20"/>
                <w:szCs w:val="20"/>
              </w:rPr>
              <w:t> </w:t>
            </w:r>
          </w:p>
        </w:tc>
        <w:tc>
          <w:tcPr>
            <w:tcW w:w="0" w:type="auto"/>
            <w:tcBorders>
              <w:top w:val="nil"/>
              <w:left w:val="nil"/>
              <w:bottom w:val="single" w:sz="4" w:space="0" w:color="auto"/>
              <w:right w:val="single" w:sz="8" w:space="0" w:color="B0B7BB"/>
            </w:tcBorders>
            <w:shd w:val="clear" w:color="000000" w:fill="D9D9D9"/>
            <w:vAlign w:val="bottom"/>
            <w:hideMark/>
          </w:tcPr>
          <w:p w14:paraId="7D6C7EBF" w14:textId="77777777" w:rsidR="00D97E3D" w:rsidRPr="00D97E3D" w:rsidRDefault="00D97E3D" w:rsidP="00D97E3D">
            <w:pPr>
              <w:spacing w:after="0" w:line="240" w:lineRule="auto"/>
              <w:jc w:val="right"/>
              <w:rPr>
                <w:rFonts w:ascii="Arial" w:eastAsia="Times New Roman" w:hAnsi="Arial" w:cs="Arial"/>
                <w:b/>
                <w:bCs/>
                <w:color w:val="112277"/>
                <w:sz w:val="20"/>
                <w:szCs w:val="20"/>
              </w:rPr>
            </w:pPr>
            <w:r w:rsidRPr="00D97E3D">
              <w:rPr>
                <w:rFonts w:ascii="Arial" w:eastAsia="Times New Roman" w:hAnsi="Arial" w:cs="Arial"/>
                <w:b/>
                <w:bCs/>
                <w:color w:val="112277"/>
                <w:sz w:val="20"/>
                <w:szCs w:val="20"/>
              </w:rPr>
              <w:t> </w:t>
            </w:r>
          </w:p>
        </w:tc>
        <w:tc>
          <w:tcPr>
            <w:tcW w:w="0" w:type="auto"/>
            <w:tcBorders>
              <w:top w:val="nil"/>
              <w:left w:val="nil"/>
              <w:bottom w:val="single" w:sz="4" w:space="0" w:color="auto"/>
              <w:right w:val="single" w:sz="8" w:space="0" w:color="B0B7BB"/>
            </w:tcBorders>
            <w:shd w:val="clear" w:color="000000" w:fill="D9D9D9"/>
            <w:vAlign w:val="bottom"/>
            <w:hideMark/>
          </w:tcPr>
          <w:p w14:paraId="464759AD" w14:textId="77777777" w:rsidR="00D97E3D" w:rsidRPr="00D97E3D" w:rsidRDefault="00D97E3D" w:rsidP="00D97E3D">
            <w:pPr>
              <w:spacing w:after="0" w:line="240" w:lineRule="auto"/>
              <w:jc w:val="right"/>
              <w:rPr>
                <w:rFonts w:ascii="Arial" w:eastAsia="Times New Roman" w:hAnsi="Arial" w:cs="Arial"/>
                <w:b/>
                <w:bCs/>
                <w:color w:val="112277"/>
                <w:sz w:val="20"/>
                <w:szCs w:val="20"/>
              </w:rPr>
            </w:pPr>
            <w:r w:rsidRPr="00D97E3D">
              <w:rPr>
                <w:rFonts w:ascii="Arial" w:eastAsia="Times New Roman" w:hAnsi="Arial" w:cs="Arial"/>
                <w:b/>
                <w:bCs/>
                <w:color w:val="112277"/>
                <w:sz w:val="20"/>
                <w:szCs w:val="20"/>
              </w:rPr>
              <w:t> </w:t>
            </w:r>
          </w:p>
        </w:tc>
        <w:tc>
          <w:tcPr>
            <w:tcW w:w="0" w:type="auto"/>
            <w:tcBorders>
              <w:top w:val="nil"/>
              <w:left w:val="nil"/>
              <w:bottom w:val="single" w:sz="4" w:space="0" w:color="auto"/>
              <w:right w:val="single" w:sz="8" w:space="0" w:color="B0B7BB"/>
            </w:tcBorders>
            <w:shd w:val="clear" w:color="000000" w:fill="D9D9D9"/>
            <w:vAlign w:val="bottom"/>
            <w:hideMark/>
          </w:tcPr>
          <w:p w14:paraId="3A481817" w14:textId="77777777" w:rsidR="00D97E3D" w:rsidRPr="00D97E3D" w:rsidRDefault="00D97E3D" w:rsidP="00D97E3D">
            <w:pPr>
              <w:spacing w:after="0" w:line="240" w:lineRule="auto"/>
              <w:jc w:val="right"/>
              <w:rPr>
                <w:rFonts w:ascii="Arial" w:eastAsia="Times New Roman" w:hAnsi="Arial" w:cs="Arial"/>
                <w:b/>
                <w:bCs/>
                <w:color w:val="112277"/>
                <w:sz w:val="20"/>
                <w:szCs w:val="20"/>
              </w:rPr>
            </w:pPr>
            <w:r w:rsidRPr="00D97E3D">
              <w:rPr>
                <w:rFonts w:ascii="Arial" w:eastAsia="Times New Roman" w:hAnsi="Arial" w:cs="Arial"/>
                <w:b/>
                <w:bCs/>
                <w:color w:val="112277"/>
                <w:sz w:val="20"/>
                <w:szCs w:val="20"/>
              </w:rPr>
              <w:t> </w:t>
            </w:r>
          </w:p>
        </w:tc>
        <w:tc>
          <w:tcPr>
            <w:tcW w:w="0" w:type="auto"/>
            <w:tcBorders>
              <w:top w:val="nil"/>
              <w:left w:val="nil"/>
              <w:bottom w:val="single" w:sz="4" w:space="0" w:color="auto"/>
              <w:right w:val="single" w:sz="4" w:space="0" w:color="auto"/>
            </w:tcBorders>
            <w:shd w:val="clear" w:color="000000" w:fill="D9D9D9"/>
            <w:vAlign w:val="bottom"/>
            <w:hideMark/>
          </w:tcPr>
          <w:p w14:paraId="7AD106D0" w14:textId="77777777" w:rsidR="00D97E3D" w:rsidRPr="00D97E3D" w:rsidRDefault="00D97E3D" w:rsidP="00D97E3D">
            <w:pPr>
              <w:spacing w:after="0" w:line="240" w:lineRule="auto"/>
              <w:jc w:val="right"/>
              <w:rPr>
                <w:rFonts w:ascii="Arial" w:eastAsia="Times New Roman" w:hAnsi="Arial" w:cs="Arial"/>
                <w:b/>
                <w:bCs/>
                <w:color w:val="112277"/>
                <w:sz w:val="20"/>
                <w:szCs w:val="20"/>
              </w:rPr>
            </w:pPr>
            <w:r w:rsidRPr="00D97E3D">
              <w:rPr>
                <w:rFonts w:ascii="Arial" w:eastAsia="Times New Roman" w:hAnsi="Arial" w:cs="Arial"/>
                <w:b/>
                <w:bCs/>
                <w:color w:val="112277"/>
                <w:sz w:val="20"/>
                <w:szCs w:val="20"/>
              </w:rPr>
              <w:t> </w:t>
            </w:r>
          </w:p>
        </w:tc>
      </w:tr>
      <w:tr w:rsidR="00D97E3D" w:rsidRPr="00D97E3D" w14:paraId="686DB2A6" w14:textId="77777777" w:rsidTr="00BF682A">
        <w:trPr>
          <w:trHeight w:val="510"/>
          <w:jc w:val="center"/>
        </w:trPr>
        <w:tc>
          <w:tcPr>
            <w:tcW w:w="0" w:type="auto"/>
            <w:tcBorders>
              <w:top w:val="nil"/>
              <w:left w:val="single" w:sz="4" w:space="0" w:color="auto"/>
              <w:bottom w:val="single" w:sz="4" w:space="0" w:color="auto"/>
              <w:right w:val="single" w:sz="4" w:space="0" w:color="auto"/>
            </w:tcBorders>
            <w:shd w:val="clear" w:color="000000" w:fill="FFFFFF"/>
            <w:hideMark/>
          </w:tcPr>
          <w:p w14:paraId="42F83C61" w14:textId="77777777" w:rsidR="00D97E3D" w:rsidRPr="00D97E3D" w:rsidRDefault="00D97E3D" w:rsidP="00D97E3D">
            <w:pPr>
              <w:spacing w:after="0" w:line="240" w:lineRule="auto"/>
              <w:rPr>
                <w:rFonts w:ascii="Arial" w:eastAsia="Times New Roman" w:hAnsi="Arial" w:cs="Arial"/>
                <w:color w:val="000000"/>
                <w:sz w:val="20"/>
                <w:szCs w:val="20"/>
              </w:rPr>
            </w:pPr>
            <w:r w:rsidRPr="00D97E3D">
              <w:rPr>
                <w:rFonts w:ascii="Arial" w:eastAsia="Times New Roman" w:hAnsi="Arial" w:cs="Arial"/>
                <w:color w:val="000000"/>
                <w:sz w:val="20"/>
                <w:szCs w:val="20"/>
              </w:rPr>
              <w:t>cLTV_MTM_SP_gt80_le120</w:t>
            </w:r>
          </w:p>
        </w:tc>
        <w:tc>
          <w:tcPr>
            <w:tcW w:w="0" w:type="auto"/>
            <w:tcBorders>
              <w:top w:val="nil"/>
              <w:left w:val="nil"/>
              <w:bottom w:val="single" w:sz="4" w:space="0" w:color="auto"/>
              <w:right w:val="single" w:sz="4" w:space="0" w:color="auto"/>
            </w:tcBorders>
            <w:shd w:val="clear" w:color="000000" w:fill="FFFFFF"/>
            <w:hideMark/>
          </w:tcPr>
          <w:p w14:paraId="4831378B"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21902</w:t>
            </w:r>
          </w:p>
        </w:tc>
        <w:tc>
          <w:tcPr>
            <w:tcW w:w="0" w:type="auto"/>
            <w:tcBorders>
              <w:top w:val="nil"/>
              <w:left w:val="nil"/>
              <w:bottom w:val="single" w:sz="4" w:space="0" w:color="auto"/>
              <w:right w:val="single" w:sz="4" w:space="0" w:color="auto"/>
            </w:tcBorders>
            <w:shd w:val="clear" w:color="000000" w:fill="FFFFFF"/>
            <w:hideMark/>
          </w:tcPr>
          <w:p w14:paraId="232CB553"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0</w:t>
            </w:r>
          </w:p>
        </w:tc>
        <w:tc>
          <w:tcPr>
            <w:tcW w:w="0" w:type="auto"/>
            <w:tcBorders>
              <w:top w:val="nil"/>
              <w:left w:val="nil"/>
              <w:bottom w:val="single" w:sz="4" w:space="0" w:color="auto"/>
              <w:right w:val="single" w:sz="4" w:space="0" w:color="auto"/>
            </w:tcBorders>
            <w:shd w:val="clear" w:color="000000" w:fill="FFFFFF"/>
            <w:hideMark/>
          </w:tcPr>
          <w:p w14:paraId="0535053A"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80</w:t>
            </w:r>
          </w:p>
        </w:tc>
        <w:tc>
          <w:tcPr>
            <w:tcW w:w="0" w:type="auto"/>
            <w:tcBorders>
              <w:top w:val="nil"/>
              <w:left w:val="nil"/>
              <w:bottom w:val="single" w:sz="4" w:space="0" w:color="auto"/>
              <w:right w:val="single" w:sz="4" w:space="0" w:color="auto"/>
            </w:tcBorders>
            <w:shd w:val="clear" w:color="000000" w:fill="FFFFFF"/>
            <w:hideMark/>
          </w:tcPr>
          <w:p w14:paraId="5E162DE7"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108.06</w:t>
            </w:r>
          </w:p>
        </w:tc>
        <w:tc>
          <w:tcPr>
            <w:tcW w:w="0" w:type="auto"/>
            <w:tcBorders>
              <w:top w:val="nil"/>
              <w:left w:val="nil"/>
              <w:bottom w:val="single" w:sz="4" w:space="0" w:color="auto"/>
              <w:right w:val="single" w:sz="4" w:space="0" w:color="auto"/>
            </w:tcBorders>
            <w:shd w:val="clear" w:color="000000" w:fill="FFFFFF"/>
            <w:hideMark/>
          </w:tcPr>
          <w:p w14:paraId="13EBDABA"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120</w:t>
            </w:r>
          </w:p>
        </w:tc>
        <w:tc>
          <w:tcPr>
            <w:tcW w:w="0" w:type="auto"/>
            <w:tcBorders>
              <w:top w:val="nil"/>
              <w:left w:val="nil"/>
              <w:bottom w:val="single" w:sz="4" w:space="0" w:color="auto"/>
              <w:right w:val="single" w:sz="4" w:space="0" w:color="auto"/>
            </w:tcBorders>
            <w:shd w:val="clear" w:color="000000" w:fill="FFFFFF"/>
            <w:hideMark/>
          </w:tcPr>
          <w:p w14:paraId="5A32C2F2"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15.06</w:t>
            </w:r>
          </w:p>
        </w:tc>
      </w:tr>
      <w:tr w:rsidR="00D97E3D" w:rsidRPr="00D97E3D" w14:paraId="5E614E39" w14:textId="77777777" w:rsidTr="00BF682A">
        <w:trPr>
          <w:trHeight w:val="300"/>
          <w:jc w:val="center"/>
        </w:trPr>
        <w:tc>
          <w:tcPr>
            <w:tcW w:w="0" w:type="auto"/>
            <w:tcBorders>
              <w:top w:val="nil"/>
              <w:left w:val="single" w:sz="4" w:space="0" w:color="auto"/>
              <w:bottom w:val="single" w:sz="4" w:space="0" w:color="auto"/>
              <w:right w:val="single" w:sz="4" w:space="0" w:color="auto"/>
            </w:tcBorders>
            <w:shd w:val="clear" w:color="000000" w:fill="FFFFFF"/>
            <w:hideMark/>
          </w:tcPr>
          <w:p w14:paraId="536B8A5B" w14:textId="77777777" w:rsidR="00D97E3D" w:rsidRPr="00D97E3D" w:rsidRDefault="00D97E3D" w:rsidP="00D97E3D">
            <w:pPr>
              <w:spacing w:after="0" w:line="240" w:lineRule="auto"/>
              <w:rPr>
                <w:rFonts w:ascii="Arial" w:eastAsia="Times New Roman" w:hAnsi="Arial" w:cs="Arial"/>
                <w:color w:val="000000"/>
                <w:sz w:val="20"/>
                <w:szCs w:val="20"/>
              </w:rPr>
            </w:pPr>
            <w:r w:rsidRPr="00D97E3D">
              <w:rPr>
                <w:rFonts w:ascii="Arial" w:eastAsia="Times New Roman" w:hAnsi="Arial" w:cs="Arial"/>
                <w:color w:val="000000"/>
                <w:sz w:val="20"/>
                <w:szCs w:val="20"/>
              </w:rPr>
              <w:t>junior_ratio_SP_lep20</w:t>
            </w:r>
          </w:p>
        </w:tc>
        <w:tc>
          <w:tcPr>
            <w:tcW w:w="0" w:type="auto"/>
            <w:tcBorders>
              <w:top w:val="nil"/>
              <w:left w:val="nil"/>
              <w:bottom w:val="single" w:sz="4" w:space="0" w:color="auto"/>
              <w:right w:val="single" w:sz="4" w:space="0" w:color="auto"/>
            </w:tcBorders>
            <w:shd w:val="clear" w:color="000000" w:fill="FFFFFF"/>
            <w:hideMark/>
          </w:tcPr>
          <w:p w14:paraId="5FA7AF28"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21902</w:t>
            </w:r>
          </w:p>
        </w:tc>
        <w:tc>
          <w:tcPr>
            <w:tcW w:w="0" w:type="auto"/>
            <w:tcBorders>
              <w:top w:val="nil"/>
              <w:left w:val="nil"/>
              <w:bottom w:val="single" w:sz="4" w:space="0" w:color="auto"/>
              <w:right w:val="single" w:sz="4" w:space="0" w:color="auto"/>
            </w:tcBorders>
            <w:shd w:val="clear" w:color="000000" w:fill="FFFFFF"/>
            <w:hideMark/>
          </w:tcPr>
          <w:p w14:paraId="3EF7732A"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0</w:t>
            </w:r>
          </w:p>
        </w:tc>
        <w:tc>
          <w:tcPr>
            <w:tcW w:w="0" w:type="auto"/>
            <w:tcBorders>
              <w:top w:val="nil"/>
              <w:left w:val="nil"/>
              <w:bottom w:val="single" w:sz="4" w:space="0" w:color="auto"/>
              <w:right w:val="single" w:sz="4" w:space="0" w:color="auto"/>
            </w:tcBorders>
            <w:shd w:val="clear" w:color="000000" w:fill="FFFFFF"/>
            <w:hideMark/>
          </w:tcPr>
          <w:p w14:paraId="3609DFBC"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0.01</w:t>
            </w:r>
          </w:p>
        </w:tc>
        <w:tc>
          <w:tcPr>
            <w:tcW w:w="0" w:type="auto"/>
            <w:tcBorders>
              <w:top w:val="nil"/>
              <w:left w:val="nil"/>
              <w:bottom w:val="single" w:sz="4" w:space="0" w:color="auto"/>
              <w:right w:val="single" w:sz="4" w:space="0" w:color="auto"/>
            </w:tcBorders>
            <w:shd w:val="clear" w:color="000000" w:fill="FFFFFF"/>
            <w:hideMark/>
          </w:tcPr>
          <w:p w14:paraId="33D90218"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0.19</w:t>
            </w:r>
          </w:p>
        </w:tc>
        <w:tc>
          <w:tcPr>
            <w:tcW w:w="0" w:type="auto"/>
            <w:tcBorders>
              <w:top w:val="nil"/>
              <w:left w:val="nil"/>
              <w:bottom w:val="single" w:sz="4" w:space="0" w:color="auto"/>
              <w:right w:val="single" w:sz="4" w:space="0" w:color="auto"/>
            </w:tcBorders>
            <w:shd w:val="clear" w:color="000000" w:fill="FFFFFF"/>
            <w:hideMark/>
          </w:tcPr>
          <w:p w14:paraId="2732218C"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0.2</w:t>
            </w:r>
          </w:p>
        </w:tc>
        <w:tc>
          <w:tcPr>
            <w:tcW w:w="0" w:type="auto"/>
            <w:tcBorders>
              <w:top w:val="nil"/>
              <w:left w:val="nil"/>
              <w:bottom w:val="single" w:sz="4" w:space="0" w:color="auto"/>
              <w:right w:val="single" w:sz="4" w:space="0" w:color="auto"/>
            </w:tcBorders>
            <w:shd w:val="clear" w:color="000000" w:fill="FFFFFF"/>
            <w:hideMark/>
          </w:tcPr>
          <w:p w14:paraId="493DAEA2"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0.03</w:t>
            </w:r>
          </w:p>
        </w:tc>
      </w:tr>
      <w:tr w:rsidR="00D97E3D" w:rsidRPr="00D97E3D" w14:paraId="3BEF3296" w14:textId="77777777" w:rsidTr="00BF682A">
        <w:trPr>
          <w:trHeight w:val="305"/>
          <w:jc w:val="center"/>
        </w:trPr>
        <w:tc>
          <w:tcPr>
            <w:tcW w:w="0" w:type="auto"/>
            <w:tcBorders>
              <w:top w:val="nil"/>
              <w:left w:val="single" w:sz="4" w:space="0" w:color="auto"/>
              <w:bottom w:val="single" w:sz="4" w:space="0" w:color="auto"/>
              <w:right w:val="single" w:sz="4" w:space="0" w:color="auto"/>
            </w:tcBorders>
            <w:shd w:val="clear" w:color="000000" w:fill="FFFFFF"/>
            <w:hideMark/>
          </w:tcPr>
          <w:p w14:paraId="5602C496" w14:textId="77777777" w:rsidR="00D97E3D" w:rsidRPr="00D97E3D" w:rsidRDefault="00D97E3D" w:rsidP="00D97E3D">
            <w:pPr>
              <w:spacing w:after="0" w:line="240" w:lineRule="auto"/>
              <w:rPr>
                <w:rFonts w:ascii="Arial" w:eastAsia="Times New Roman" w:hAnsi="Arial" w:cs="Arial"/>
                <w:color w:val="000000"/>
                <w:sz w:val="20"/>
                <w:szCs w:val="20"/>
              </w:rPr>
            </w:pPr>
            <w:r w:rsidRPr="00D97E3D">
              <w:rPr>
                <w:rFonts w:ascii="Arial" w:eastAsia="Times New Roman" w:hAnsi="Arial" w:cs="Arial"/>
                <w:color w:val="000000"/>
                <w:sz w:val="20"/>
                <w:szCs w:val="20"/>
              </w:rPr>
              <w:t>log_curr_bal_SP_gt10k_le150k</w:t>
            </w:r>
          </w:p>
        </w:tc>
        <w:tc>
          <w:tcPr>
            <w:tcW w:w="0" w:type="auto"/>
            <w:tcBorders>
              <w:top w:val="nil"/>
              <w:left w:val="nil"/>
              <w:bottom w:val="single" w:sz="4" w:space="0" w:color="auto"/>
              <w:right w:val="single" w:sz="4" w:space="0" w:color="auto"/>
            </w:tcBorders>
            <w:shd w:val="clear" w:color="000000" w:fill="FFFFFF"/>
            <w:hideMark/>
          </w:tcPr>
          <w:p w14:paraId="433C8D34"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21902</w:t>
            </w:r>
          </w:p>
        </w:tc>
        <w:tc>
          <w:tcPr>
            <w:tcW w:w="0" w:type="auto"/>
            <w:tcBorders>
              <w:top w:val="nil"/>
              <w:left w:val="nil"/>
              <w:bottom w:val="single" w:sz="4" w:space="0" w:color="auto"/>
              <w:right w:val="single" w:sz="4" w:space="0" w:color="auto"/>
            </w:tcBorders>
            <w:shd w:val="clear" w:color="000000" w:fill="FFFFFF"/>
            <w:hideMark/>
          </w:tcPr>
          <w:p w14:paraId="0501CE26"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0</w:t>
            </w:r>
          </w:p>
        </w:tc>
        <w:tc>
          <w:tcPr>
            <w:tcW w:w="0" w:type="auto"/>
            <w:tcBorders>
              <w:top w:val="nil"/>
              <w:left w:val="nil"/>
              <w:bottom w:val="single" w:sz="4" w:space="0" w:color="auto"/>
              <w:right w:val="single" w:sz="4" w:space="0" w:color="auto"/>
            </w:tcBorders>
            <w:shd w:val="clear" w:color="000000" w:fill="FFFFFF"/>
            <w:hideMark/>
          </w:tcPr>
          <w:p w14:paraId="314E3B82"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9.21</w:t>
            </w:r>
          </w:p>
        </w:tc>
        <w:tc>
          <w:tcPr>
            <w:tcW w:w="0" w:type="auto"/>
            <w:tcBorders>
              <w:top w:val="nil"/>
              <w:left w:val="nil"/>
              <w:bottom w:val="single" w:sz="4" w:space="0" w:color="auto"/>
              <w:right w:val="single" w:sz="4" w:space="0" w:color="auto"/>
            </w:tcBorders>
            <w:shd w:val="clear" w:color="000000" w:fill="FFFFFF"/>
            <w:hideMark/>
          </w:tcPr>
          <w:p w14:paraId="214DAA71"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10.53</w:t>
            </w:r>
          </w:p>
        </w:tc>
        <w:tc>
          <w:tcPr>
            <w:tcW w:w="0" w:type="auto"/>
            <w:tcBorders>
              <w:top w:val="nil"/>
              <w:left w:val="nil"/>
              <w:bottom w:val="single" w:sz="4" w:space="0" w:color="auto"/>
              <w:right w:val="single" w:sz="4" w:space="0" w:color="auto"/>
            </w:tcBorders>
            <w:shd w:val="clear" w:color="000000" w:fill="FFFFFF"/>
            <w:hideMark/>
          </w:tcPr>
          <w:p w14:paraId="3B907E14"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11.92</w:t>
            </w:r>
          </w:p>
        </w:tc>
        <w:tc>
          <w:tcPr>
            <w:tcW w:w="0" w:type="auto"/>
            <w:tcBorders>
              <w:top w:val="nil"/>
              <w:left w:val="nil"/>
              <w:bottom w:val="single" w:sz="4" w:space="0" w:color="auto"/>
              <w:right w:val="single" w:sz="4" w:space="0" w:color="auto"/>
            </w:tcBorders>
            <w:shd w:val="clear" w:color="000000" w:fill="FFFFFF"/>
            <w:hideMark/>
          </w:tcPr>
          <w:p w14:paraId="3141949E"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0.70</w:t>
            </w:r>
          </w:p>
        </w:tc>
      </w:tr>
      <w:tr w:rsidR="00D97E3D" w:rsidRPr="00D97E3D" w14:paraId="42D63A61" w14:textId="77777777" w:rsidTr="00BF682A">
        <w:trPr>
          <w:trHeight w:val="300"/>
          <w:jc w:val="center"/>
        </w:trPr>
        <w:tc>
          <w:tcPr>
            <w:tcW w:w="0" w:type="auto"/>
            <w:tcBorders>
              <w:top w:val="nil"/>
              <w:left w:val="single" w:sz="4" w:space="0" w:color="auto"/>
              <w:bottom w:val="single" w:sz="4" w:space="0" w:color="auto"/>
              <w:right w:val="single" w:sz="4" w:space="0" w:color="auto"/>
            </w:tcBorders>
            <w:shd w:val="clear" w:color="000000" w:fill="FFFFFF"/>
            <w:hideMark/>
          </w:tcPr>
          <w:p w14:paraId="62747F61" w14:textId="77777777" w:rsidR="00D97E3D" w:rsidRPr="00D97E3D" w:rsidRDefault="00D97E3D" w:rsidP="00D97E3D">
            <w:pPr>
              <w:spacing w:after="0" w:line="240" w:lineRule="auto"/>
              <w:rPr>
                <w:rFonts w:ascii="Arial" w:eastAsia="Times New Roman" w:hAnsi="Arial" w:cs="Arial"/>
                <w:color w:val="000000"/>
                <w:sz w:val="20"/>
                <w:szCs w:val="20"/>
              </w:rPr>
            </w:pPr>
            <w:r w:rsidRPr="00D97E3D">
              <w:rPr>
                <w:rFonts w:ascii="Arial" w:eastAsia="Times New Roman" w:hAnsi="Arial" w:cs="Arial"/>
                <w:color w:val="000000"/>
                <w:sz w:val="20"/>
                <w:szCs w:val="20"/>
              </w:rPr>
              <w:lastRenderedPageBreak/>
              <w:t>log_curr_bal_SP_gt150k</w:t>
            </w:r>
          </w:p>
        </w:tc>
        <w:tc>
          <w:tcPr>
            <w:tcW w:w="0" w:type="auto"/>
            <w:tcBorders>
              <w:top w:val="nil"/>
              <w:left w:val="nil"/>
              <w:bottom w:val="single" w:sz="4" w:space="0" w:color="auto"/>
              <w:right w:val="single" w:sz="4" w:space="0" w:color="auto"/>
            </w:tcBorders>
            <w:shd w:val="clear" w:color="000000" w:fill="FFFFFF"/>
            <w:hideMark/>
          </w:tcPr>
          <w:p w14:paraId="2A4792BE"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21902</w:t>
            </w:r>
          </w:p>
        </w:tc>
        <w:tc>
          <w:tcPr>
            <w:tcW w:w="0" w:type="auto"/>
            <w:tcBorders>
              <w:top w:val="nil"/>
              <w:left w:val="nil"/>
              <w:bottom w:val="single" w:sz="4" w:space="0" w:color="auto"/>
              <w:right w:val="single" w:sz="4" w:space="0" w:color="auto"/>
            </w:tcBorders>
            <w:shd w:val="clear" w:color="000000" w:fill="FFFFFF"/>
            <w:hideMark/>
          </w:tcPr>
          <w:p w14:paraId="16D54916"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0</w:t>
            </w:r>
          </w:p>
        </w:tc>
        <w:tc>
          <w:tcPr>
            <w:tcW w:w="0" w:type="auto"/>
            <w:tcBorders>
              <w:top w:val="nil"/>
              <w:left w:val="nil"/>
              <w:bottom w:val="single" w:sz="4" w:space="0" w:color="auto"/>
              <w:right w:val="single" w:sz="4" w:space="0" w:color="auto"/>
            </w:tcBorders>
            <w:shd w:val="clear" w:color="000000" w:fill="FFFFFF"/>
            <w:hideMark/>
          </w:tcPr>
          <w:p w14:paraId="0F617E1A"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11.92</w:t>
            </w:r>
          </w:p>
        </w:tc>
        <w:tc>
          <w:tcPr>
            <w:tcW w:w="0" w:type="auto"/>
            <w:tcBorders>
              <w:top w:val="nil"/>
              <w:left w:val="nil"/>
              <w:bottom w:val="single" w:sz="4" w:space="0" w:color="auto"/>
              <w:right w:val="single" w:sz="4" w:space="0" w:color="auto"/>
            </w:tcBorders>
            <w:shd w:val="clear" w:color="000000" w:fill="FFFFFF"/>
            <w:hideMark/>
          </w:tcPr>
          <w:p w14:paraId="2A2F6C43"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11.92</w:t>
            </w:r>
          </w:p>
        </w:tc>
        <w:tc>
          <w:tcPr>
            <w:tcW w:w="0" w:type="auto"/>
            <w:tcBorders>
              <w:top w:val="nil"/>
              <w:left w:val="nil"/>
              <w:bottom w:val="single" w:sz="4" w:space="0" w:color="auto"/>
              <w:right w:val="single" w:sz="4" w:space="0" w:color="auto"/>
            </w:tcBorders>
            <w:shd w:val="clear" w:color="000000" w:fill="FFFFFF"/>
            <w:hideMark/>
          </w:tcPr>
          <w:p w14:paraId="7858FE62"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12.94</w:t>
            </w:r>
          </w:p>
        </w:tc>
        <w:tc>
          <w:tcPr>
            <w:tcW w:w="0" w:type="auto"/>
            <w:tcBorders>
              <w:top w:val="nil"/>
              <w:left w:val="nil"/>
              <w:bottom w:val="single" w:sz="4" w:space="0" w:color="auto"/>
              <w:right w:val="single" w:sz="4" w:space="0" w:color="auto"/>
            </w:tcBorders>
            <w:shd w:val="clear" w:color="000000" w:fill="FFFFFF"/>
            <w:hideMark/>
          </w:tcPr>
          <w:p w14:paraId="0923F0B6"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0.05</w:t>
            </w:r>
          </w:p>
        </w:tc>
      </w:tr>
      <w:tr w:rsidR="00D97E3D" w:rsidRPr="00D97E3D" w14:paraId="58F43FBB" w14:textId="77777777" w:rsidTr="00BF682A">
        <w:trPr>
          <w:trHeight w:val="300"/>
          <w:jc w:val="center"/>
        </w:trPr>
        <w:tc>
          <w:tcPr>
            <w:tcW w:w="0" w:type="auto"/>
            <w:tcBorders>
              <w:top w:val="nil"/>
              <w:left w:val="single" w:sz="4" w:space="0" w:color="auto"/>
              <w:bottom w:val="single" w:sz="4" w:space="0" w:color="auto"/>
              <w:right w:val="single" w:sz="4" w:space="0" w:color="auto"/>
            </w:tcBorders>
            <w:shd w:val="clear" w:color="000000" w:fill="FFFFFF"/>
            <w:hideMark/>
          </w:tcPr>
          <w:p w14:paraId="2F8A60EC" w14:textId="77777777" w:rsidR="00D97E3D" w:rsidRPr="00D97E3D" w:rsidRDefault="00D97E3D" w:rsidP="00D97E3D">
            <w:pPr>
              <w:spacing w:after="0" w:line="240" w:lineRule="auto"/>
              <w:rPr>
                <w:rFonts w:ascii="Arial" w:eastAsia="Times New Roman" w:hAnsi="Arial" w:cs="Arial"/>
                <w:color w:val="000000"/>
                <w:sz w:val="20"/>
                <w:szCs w:val="20"/>
              </w:rPr>
            </w:pPr>
            <w:proofErr w:type="spellStart"/>
            <w:r w:rsidRPr="00D97E3D">
              <w:rPr>
                <w:rFonts w:ascii="Arial" w:eastAsia="Times New Roman" w:hAnsi="Arial" w:cs="Arial"/>
                <w:color w:val="000000"/>
                <w:sz w:val="20"/>
                <w:szCs w:val="20"/>
              </w:rPr>
              <w:t>log_fst_mtg_bal</w:t>
            </w:r>
            <w:proofErr w:type="spellEnd"/>
          </w:p>
        </w:tc>
        <w:tc>
          <w:tcPr>
            <w:tcW w:w="0" w:type="auto"/>
            <w:tcBorders>
              <w:top w:val="nil"/>
              <w:left w:val="nil"/>
              <w:bottom w:val="single" w:sz="4" w:space="0" w:color="auto"/>
              <w:right w:val="single" w:sz="4" w:space="0" w:color="auto"/>
            </w:tcBorders>
            <w:shd w:val="clear" w:color="000000" w:fill="FFFFFF"/>
            <w:hideMark/>
          </w:tcPr>
          <w:p w14:paraId="6AB514B9"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21902</w:t>
            </w:r>
          </w:p>
        </w:tc>
        <w:tc>
          <w:tcPr>
            <w:tcW w:w="0" w:type="auto"/>
            <w:tcBorders>
              <w:top w:val="nil"/>
              <w:left w:val="nil"/>
              <w:bottom w:val="single" w:sz="4" w:space="0" w:color="auto"/>
              <w:right w:val="single" w:sz="4" w:space="0" w:color="auto"/>
            </w:tcBorders>
            <w:shd w:val="clear" w:color="000000" w:fill="FFFFFF"/>
            <w:hideMark/>
          </w:tcPr>
          <w:p w14:paraId="3FE8F8FD"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0</w:t>
            </w:r>
          </w:p>
        </w:tc>
        <w:tc>
          <w:tcPr>
            <w:tcW w:w="0" w:type="auto"/>
            <w:tcBorders>
              <w:top w:val="nil"/>
              <w:left w:val="nil"/>
              <w:bottom w:val="single" w:sz="4" w:space="0" w:color="auto"/>
              <w:right w:val="single" w:sz="4" w:space="0" w:color="auto"/>
            </w:tcBorders>
            <w:shd w:val="clear" w:color="000000" w:fill="FFFFFF"/>
            <w:hideMark/>
          </w:tcPr>
          <w:p w14:paraId="67A4DE72"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5.96</w:t>
            </w:r>
          </w:p>
        </w:tc>
        <w:tc>
          <w:tcPr>
            <w:tcW w:w="0" w:type="auto"/>
            <w:tcBorders>
              <w:top w:val="nil"/>
              <w:left w:val="nil"/>
              <w:bottom w:val="single" w:sz="4" w:space="0" w:color="auto"/>
              <w:right w:val="single" w:sz="4" w:space="0" w:color="auto"/>
            </w:tcBorders>
            <w:shd w:val="clear" w:color="000000" w:fill="FFFFFF"/>
            <w:hideMark/>
          </w:tcPr>
          <w:p w14:paraId="3AF6A1C4"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11.62</w:t>
            </w:r>
          </w:p>
        </w:tc>
        <w:tc>
          <w:tcPr>
            <w:tcW w:w="0" w:type="auto"/>
            <w:tcBorders>
              <w:top w:val="nil"/>
              <w:left w:val="nil"/>
              <w:bottom w:val="single" w:sz="4" w:space="0" w:color="auto"/>
              <w:right w:val="single" w:sz="4" w:space="0" w:color="auto"/>
            </w:tcBorders>
            <w:shd w:val="clear" w:color="000000" w:fill="FFFFFF"/>
            <w:hideMark/>
          </w:tcPr>
          <w:p w14:paraId="22A8BAB1"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14.46</w:t>
            </w:r>
          </w:p>
        </w:tc>
        <w:tc>
          <w:tcPr>
            <w:tcW w:w="0" w:type="auto"/>
            <w:tcBorders>
              <w:top w:val="nil"/>
              <w:left w:val="nil"/>
              <w:bottom w:val="single" w:sz="4" w:space="0" w:color="auto"/>
              <w:right w:val="single" w:sz="4" w:space="0" w:color="auto"/>
            </w:tcBorders>
            <w:shd w:val="clear" w:color="000000" w:fill="FFFFFF"/>
            <w:hideMark/>
          </w:tcPr>
          <w:p w14:paraId="3E0ECDA6"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1.00</w:t>
            </w:r>
          </w:p>
        </w:tc>
      </w:tr>
      <w:tr w:rsidR="00D97E3D" w:rsidRPr="00D97E3D" w14:paraId="2A99F4BB" w14:textId="77777777" w:rsidTr="00BF682A">
        <w:trPr>
          <w:trHeight w:val="300"/>
          <w:jc w:val="center"/>
        </w:trPr>
        <w:tc>
          <w:tcPr>
            <w:tcW w:w="0" w:type="auto"/>
            <w:tcBorders>
              <w:top w:val="nil"/>
              <w:left w:val="single" w:sz="4" w:space="0" w:color="auto"/>
              <w:bottom w:val="single" w:sz="4" w:space="0" w:color="auto"/>
              <w:right w:val="single" w:sz="4" w:space="0" w:color="auto"/>
            </w:tcBorders>
            <w:shd w:val="clear" w:color="000000" w:fill="FFFFFF"/>
            <w:hideMark/>
          </w:tcPr>
          <w:p w14:paraId="2D3DCE63" w14:textId="77777777" w:rsidR="00D97E3D" w:rsidRPr="00D97E3D" w:rsidRDefault="00D97E3D" w:rsidP="00D97E3D">
            <w:pPr>
              <w:spacing w:after="0" w:line="240" w:lineRule="auto"/>
              <w:rPr>
                <w:rFonts w:ascii="Arial" w:eastAsia="Times New Roman" w:hAnsi="Arial" w:cs="Arial"/>
                <w:color w:val="000000"/>
                <w:sz w:val="20"/>
                <w:szCs w:val="20"/>
              </w:rPr>
            </w:pPr>
            <w:r w:rsidRPr="00D97E3D">
              <w:rPr>
                <w:rFonts w:ascii="Arial" w:eastAsia="Times New Roman" w:hAnsi="Arial" w:cs="Arial"/>
                <w:color w:val="000000"/>
                <w:sz w:val="20"/>
                <w:szCs w:val="20"/>
              </w:rPr>
              <w:t>log_HPI_tm12_ratio</w:t>
            </w:r>
          </w:p>
        </w:tc>
        <w:tc>
          <w:tcPr>
            <w:tcW w:w="0" w:type="auto"/>
            <w:tcBorders>
              <w:top w:val="nil"/>
              <w:left w:val="nil"/>
              <w:bottom w:val="single" w:sz="4" w:space="0" w:color="auto"/>
              <w:right w:val="single" w:sz="4" w:space="0" w:color="auto"/>
            </w:tcBorders>
            <w:shd w:val="clear" w:color="000000" w:fill="FFFFFF"/>
            <w:hideMark/>
          </w:tcPr>
          <w:p w14:paraId="3723838F"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21902</w:t>
            </w:r>
          </w:p>
        </w:tc>
        <w:tc>
          <w:tcPr>
            <w:tcW w:w="0" w:type="auto"/>
            <w:tcBorders>
              <w:top w:val="nil"/>
              <w:left w:val="nil"/>
              <w:bottom w:val="single" w:sz="4" w:space="0" w:color="auto"/>
              <w:right w:val="single" w:sz="4" w:space="0" w:color="auto"/>
            </w:tcBorders>
            <w:shd w:val="clear" w:color="000000" w:fill="FFFFFF"/>
            <w:hideMark/>
          </w:tcPr>
          <w:p w14:paraId="687AC563"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0</w:t>
            </w:r>
          </w:p>
        </w:tc>
        <w:tc>
          <w:tcPr>
            <w:tcW w:w="0" w:type="auto"/>
            <w:tcBorders>
              <w:top w:val="nil"/>
              <w:left w:val="nil"/>
              <w:bottom w:val="single" w:sz="4" w:space="0" w:color="auto"/>
              <w:right w:val="single" w:sz="4" w:space="0" w:color="auto"/>
            </w:tcBorders>
            <w:shd w:val="clear" w:color="000000" w:fill="FFFFFF"/>
            <w:hideMark/>
          </w:tcPr>
          <w:p w14:paraId="48F348E5"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-0.46</w:t>
            </w:r>
          </w:p>
        </w:tc>
        <w:tc>
          <w:tcPr>
            <w:tcW w:w="0" w:type="auto"/>
            <w:tcBorders>
              <w:top w:val="nil"/>
              <w:left w:val="nil"/>
              <w:bottom w:val="single" w:sz="4" w:space="0" w:color="auto"/>
              <w:right w:val="single" w:sz="4" w:space="0" w:color="auto"/>
            </w:tcBorders>
            <w:shd w:val="clear" w:color="000000" w:fill="FFFFFF"/>
            <w:hideMark/>
          </w:tcPr>
          <w:p w14:paraId="3840628B"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-0.12</w:t>
            </w:r>
          </w:p>
        </w:tc>
        <w:tc>
          <w:tcPr>
            <w:tcW w:w="0" w:type="auto"/>
            <w:tcBorders>
              <w:top w:val="nil"/>
              <w:left w:val="nil"/>
              <w:bottom w:val="single" w:sz="4" w:space="0" w:color="auto"/>
              <w:right w:val="single" w:sz="4" w:space="0" w:color="auto"/>
            </w:tcBorders>
            <w:shd w:val="clear" w:color="000000" w:fill="FFFFFF"/>
            <w:hideMark/>
          </w:tcPr>
          <w:p w14:paraId="191130CF"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0.21</w:t>
            </w:r>
          </w:p>
        </w:tc>
        <w:tc>
          <w:tcPr>
            <w:tcW w:w="0" w:type="auto"/>
            <w:tcBorders>
              <w:top w:val="nil"/>
              <w:left w:val="nil"/>
              <w:bottom w:val="single" w:sz="4" w:space="0" w:color="auto"/>
              <w:right w:val="single" w:sz="4" w:space="0" w:color="auto"/>
            </w:tcBorders>
            <w:shd w:val="clear" w:color="000000" w:fill="FFFFFF"/>
            <w:hideMark/>
          </w:tcPr>
          <w:p w14:paraId="438A4586"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0.11</w:t>
            </w:r>
          </w:p>
        </w:tc>
      </w:tr>
      <w:tr w:rsidR="00D97E3D" w:rsidRPr="00D97E3D" w14:paraId="2CDEAF2A" w14:textId="77777777" w:rsidTr="00BF682A">
        <w:trPr>
          <w:trHeight w:val="300"/>
          <w:jc w:val="center"/>
        </w:trPr>
        <w:tc>
          <w:tcPr>
            <w:tcW w:w="0" w:type="auto"/>
            <w:tcBorders>
              <w:top w:val="nil"/>
              <w:left w:val="single" w:sz="4" w:space="0" w:color="auto"/>
              <w:bottom w:val="single" w:sz="4" w:space="0" w:color="auto"/>
              <w:right w:val="single" w:sz="4" w:space="0" w:color="auto"/>
            </w:tcBorders>
            <w:shd w:val="clear" w:color="000000" w:fill="FFFFFF"/>
            <w:hideMark/>
          </w:tcPr>
          <w:p w14:paraId="6F4E759C" w14:textId="77777777" w:rsidR="00D97E3D" w:rsidRPr="00D97E3D" w:rsidRDefault="00D97E3D" w:rsidP="00D97E3D">
            <w:pPr>
              <w:spacing w:after="0" w:line="240" w:lineRule="auto"/>
              <w:rPr>
                <w:rFonts w:ascii="Arial" w:eastAsia="Times New Roman" w:hAnsi="Arial" w:cs="Arial"/>
                <w:color w:val="000000"/>
                <w:sz w:val="20"/>
                <w:szCs w:val="20"/>
              </w:rPr>
            </w:pPr>
            <w:proofErr w:type="spellStart"/>
            <w:r w:rsidRPr="00D97E3D">
              <w:rPr>
                <w:rFonts w:ascii="Arial" w:eastAsia="Times New Roman" w:hAnsi="Arial" w:cs="Arial"/>
                <w:color w:val="000000"/>
                <w:sz w:val="20"/>
                <w:szCs w:val="20"/>
              </w:rPr>
              <w:t>prin_reduction</w:t>
            </w:r>
            <w:proofErr w:type="spellEnd"/>
          </w:p>
        </w:tc>
        <w:tc>
          <w:tcPr>
            <w:tcW w:w="0" w:type="auto"/>
            <w:tcBorders>
              <w:top w:val="nil"/>
              <w:left w:val="nil"/>
              <w:bottom w:val="single" w:sz="4" w:space="0" w:color="auto"/>
              <w:right w:val="single" w:sz="4" w:space="0" w:color="auto"/>
            </w:tcBorders>
            <w:shd w:val="clear" w:color="000000" w:fill="FFFFFF"/>
            <w:hideMark/>
          </w:tcPr>
          <w:p w14:paraId="3002CD0C"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21902</w:t>
            </w:r>
          </w:p>
        </w:tc>
        <w:tc>
          <w:tcPr>
            <w:tcW w:w="0" w:type="auto"/>
            <w:tcBorders>
              <w:top w:val="nil"/>
              <w:left w:val="nil"/>
              <w:bottom w:val="single" w:sz="4" w:space="0" w:color="auto"/>
              <w:right w:val="single" w:sz="4" w:space="0" w:color="auto"/>
            </w:tcBorders>
            <w:shd w:val="clear" w:color="000000" w:fill="FFFFFF"/>
            <w:hideMark/>
          </w:tcPr>
          <w:p w14:paraId="76810412"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0</w:t>
            </w:r>
          </w:p>
        </w:tc>
        <w:tc>
          <w:tcPr>
            <w:tcW w:w="0" w:type="auto"/>
            <w:tcBorders>
              <w:top w:val="nil"/>
              <w:left w:val="nil"/>
              <w:bottom w:val="single" w:sz="4" w:space="0" w:color="auto"/>
              <w:right w:val="single" w:sz="4" w:space="0" w:color="auto"/>
            </w:tcBorders>
            <w:shd w:val="clear" w:color="000000" w:fill="FFFFFF"/>
            <w:hideMark/>
          </w:tcPr>
          <w:p w14:paraId="4E862804"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0</w:t>
            </w:r>
          </w:p>
        </w:tc>
        <w:tc>
          <w:tcPr>
            <w:tcW w:w="0" w:type="auto"/>
            <w:tcBorders>
              <w:top w:val="nil"/>
              <w:left w:val="nil"/>
              <w:bottom w:val="single" w:sz="4" w:space="0" w:color="auto"/>
              <w:right w:val="single" w:sz="4" w:space="0" w:color="auto"/>
            </w:tcBorders>
            <w:shd w:val="clear" w:color="000000" w:fill="FFFFFF"/>
            <w:hideMark/>
          </w:tcPr>
          <w:p w14:paraId="0BB9F680"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0</w:t>
            </w:r>
          </w:p>
        </w:tc>
        <w:tc>
          <w:tcPr>
            <w:tcW w:w="0" w:type="auto"/>
            <w:tcBorders>
              <w:top w:val="nil"/>
              <w:left w:val="nil"/>
              <w:bottom w:val="single" w:sz="4" w:space="0" w:color="auto"/>
              <w:right w:val="single" w:sz="4" w:space="0" w:color="auto"/>
            </w:tcBorders>
            <w:shd w:val="clear" w:color="000000" w:fill="FFFFFF"/>
            <w:hideMark/>
          </w:tcPr>
          <w:p w14:paraId="78324631"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0</w:t>
            </w:r>
          </w:p>
        </w:tc>
        <w:tc>
          <w:tcPr>
            <w:tcW w:w="0" w:type="auto"/>
            <w:tcBorders>
              <w:top w:val="nil"/>
              <w:left w:val="nil"/>
              <w:bottom w:val="single" w:sz="4" w:space="0" w:color="auto"/>
              <w:right w:val="single" w:sz="4" w:space="0" w:color="auto"/>
            </w:tcBorders>
            <w:shd w:val="clear" w:color="000000" w:fill="FFFFFF"/>
            <w:hideMark/>
          </w:tcPr>
          <w:p w14:paraId="3BBBC0C2"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0</w:t>
            </w:r>
          </w:p>
        </w:tc>
      </w:tr>
      <w:tr w:rsidR="00D97E3D" w:rsidRPr="00D97E3D" w14:paraId="2EC0022A" w14:textId="77777777" w:rsidTr="00BF682A">
        <w:trPr>
          <w:trHeight w:val="287"/>
          <w:jc w:val="center"/>
        </w:trPr>
        <w:tc>
          <w:tcPr>
            <w:tcW w:w="0" w:type="auto"/>
            <w:tcBorders>
              <w:top w:val="nil"/>
              <w:left w:val="single" w:sz="4" w:space="0" w:color="auto"/>
              <w:bottom w:val="single" w:sz="4" w:space="0" w:color="auto"/>
              <w:right w:val="single" w:sz="4" w:space="0" w:color="auto"/>
            </w:tcBorders>
            <w:shd w:val="clear" w:color="000000" w:fill="FFFFFF"/>
            <w:hideMark/>
          </w:tcPr>
          <w:p w14:paraId="75F2AC2E" w14:textId="77777777" w:rsidR="00D97E3D" w:rsidRPr="00D97E3D" w:rsidRDefault="00D97E3D" w:rsidP="00D97E3D">
            <w:pPr>
              <w:spacing w:after="0" w:line="240" w:lineRule="auto"/>
              <w:rPr>
                <w:rFonts w:ascii="Arial" w:eastAsia="Times New Roman" w:hAnsi="Arial" w:cs="Arial"/>
                <w:color w:val="000000"/>
                <w:sz w:val="20"/>
                <w:szCs w:val="20"/>
              </w:rPr>
            </w:pPr>
            <w:r w:rsidRPr="00D97E3D">
              <w:rPr>
                <w:rFonts w:ascii="Arial" w:eastAsia="Times New Roman" w:hAnsi="Arial" w:cs="Arial"/>
                <w:color w:val="000000"/>
                <w:sz w:val="20"/>
                <w:szCs w:val="20"/>
              </w:rPr>
              <w:t>R_M_UnempB12M_SP_gt1_le1p2</w:t>
            </w:r>
          </w:p>
        </w:tc>
        <w:tc>
          <w:tcPr>
            <w:tcW w:w="0" w:type="auto"/>
            <w:tcBorders>
              <w:top w:val="nil"/>
              <w:left w:val="nil"/>
              <w:bottom w:val="single" w:sz="4" w:space="0" w:color="auto"/>
              <w:right w:val="single" w:sz="4" w:space="0" w:color="auto"/>
            </w:tcBorders>
            <w:shd w:val="clear" w:color="000000" w:fill="FFFFFF"/>
            <w:hideMark/>
          </w:tcPr>
          <w:p w14:paraId="79C45D50"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21902</w:t>
            </w:r>
          </w:p>
        </w:tc>
        <w:tc>
          <w:tcPr>
            <w:tcW w:w="0" w:type="auto"/>
            <w:tcBorders>
              <w:top w:val="nil"/>
              <w:left w:val="nil"/>
              <w:bottom w:val="single" w:sz="4" w:space="0" w:color="auto"/>
              <w:right w:val="single" w:sz="4" w:space="0" w:color="auto"/>
            </w:tcBorders>
            <w:shd w:val="clear" w:color="000000" w:fill="FFFFFF"/>
            <w:hideMark/>
          </w:tcPr>
          <w:p w14:paraId="7D3CC8F5"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0</w:t>
            </w:r>
          </w:p>
        </w:tc>
        <w:tc>
          <w:tcPr>
            <w:tcW w:w="0" w:type="auto"/>
            <w:tcBorders>
              <w:top w:val="nil"/>
              <w:left w:val="nil"/>
              <w:bottom w:val="single" w:sz="4" w:space="0" w:color="auto"/>
              <w:right w:val="single" w:sz="4" w:space="0" w:color="auto"/>
            </w:tcBorders>
            <w:shd w:val="clear" w:color="000000" w:fill="FFFFFF"/>
            <w:hideMark/>
          </w:tcPr>
          <w:p w14:paraId="1FF66BCC"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1</w:t>
            </w:r>
          </w:p>
        </w:tc>
        <w:tc>
          <w:tcPr>
            <w:tcW w:w="0" w:type="auto"/>
            <w:tcBorders>
              <w:top w:val="nil"/>
              <w:left w:val="nil"/>
              <w:bottom w:val="single" w:sz="4" w:space="0" w:color="auto"/>
              <w:right w:val="single" w:sz="4" w:space="0" w:color="auto"/>
            </w:tcBorders>
            <w:shd w:val="clear" w:color="000000" w:fill="FFFFFF"/>
            <w:hideMark/>
          </w:tcPr>
          <w:p w14:paraId="4B923046"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1.14</w:t>
            </w:r>
          </w:p>
        </w:tc>
        <w:tc>
          <w:tcPr>
            <w:tcW w:w="0" w:type="auto"/>
            <w:tcBorders>
              <w:top w:val="nil"/>
              <w:left w:val="nil"/>
              <w:bottom w:val="single" w:sz="4" w:space="0" w:color="auto"/>
              <w:right w:val="single" w:sz="4" w:space="0" w:color="auto"/>
            </w:tcBorders>
            <w:shd w:val="clear" w:color="000000" w:fill="FFFFFF"/>
            <w:hideMark/>
          </w:tcPr>
          <w:p w14:paraId="4252CBFD"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1.2</w:t>
            </w:r>
          </w:p>
        </w:tc>
        <w:tc>
          <w:tcPr>
            <w:tcW w:w="0" w:type="auto"/>
            <w:tcBorders>
              <w:top w:val="nil"/>
              <w:left w:val="nil"/>
              <w:bottom w:val="single" w:sz="4" w:space="0" w:color="auto"/>
              <w:right w:val="single" w:sz="4" w:space="0" w:color="auto"/>
            </w:tcBorders>
            <w:shd w:val="clear" w:color="000000" w:fill="FFFFFF"/>
            <w:hideMark/>
          </w:tcPr>
          <w:p w14:paraId="7D688B96"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0.08</w:t>
            </w:r>
          </w:p>
        </w:tc>
      </w:tr>
      <w:tr w:rsidR="00D97E3D" w:rsidRPr="00D97E3D" w14:paraId="6D586C86" w14:textId="77777777" w:rsidTr="00BF682A">
        <w:trPr>
          <w:trHeight w:val="300"/>
          <w:jc w:val="center"/>
        </w:trPr>
        <w:tc>
          <w:tcPr>
            <w:tcW w:w="0" w:type="auto"/>
            <w:tcBorders>
              <w:top w:val="nil"/>
              <w:left w:val="single" w:sz="4" w:space="0" w:color="auto"/>
              <w:bottom w:val="single" w:sz="4" w:space="0" w:color="auto"/>
              <w:right w:val="single" w:sz="4" w:space="0" w:color="auto"/>
            </w:tcBorders>
            <w:shd w:val="clear" w:color="000000" w:fill="FFFFFF"/>
            <w:hideMark/>
          </w:tcPr>
          <w:p w14:paraId="171FC4BA" w14:textId="77777777" w:rsidR="00D97E3D" w:rsidRPr="00D97E3D" w:rsidRDefault="00D97E3D" w:rsidP="00D97E3D">
            <w:pPr>
              <w:spacing w:after="0" w:line="240" w:lineRule="auto"/>
              <w:rPr>
                <w:rFonts w:ascii="Arial" w:eastAsia="Times New Roman" w:hAnsi="Arial" w:cs="Arial"/>
                <w:color w:val="000000"/>
                <w:sz w:val="20"/>
                <w:szCs w:val="20"/>
              </w:rPr>
            </w:pPr>
            <w:proofErr w:type="spellStart"/>
            <w:r w:rsidRPr="00D97E3D">
              <w:rPr>
                <w:rFonts w:ascii="Arial" w:eastAsia="Times New Roman" w:hAnsi="Arial" w:cs="Arial"/>
                <w:color w:val="000000"/>
                <w:sz w:val="20"/>
                <w:szCs w:val="20"/>
              </w:rPr>
              <w:t>UnempRate</w:t>
            </w:r>
            <w:proofErr w:type="spellEnd"/>
          </w:p>
        </w:tc>
        <w:tc>
          <w:tcPr>
            <w:tcW w:w="0" w:type="auto"/>
            <w:tcBorders>
              <w:top w:val="nil"/>
              <w:left w:val="nil"/>
              <w:bottom w:val="single" w:sz="4" w:space="0" w:color="auto"/>
              <w:right w:val="single" w:sz="4" w:space="0" w:color="auto"/>
            </w:tcBorders>
            <w:shd w:val="clear" w:color="000000" w:fill="FFFFFF"/>
            <w:hideMark/>
          </w:tcPr>
          <w:p w14:paraId="38CAC147"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21902</w:t>
            </w:r>
          </w:p>
        </w:tc>
        <w:tc>
          <w:tcPr>
            <w:tcW w:w="0" w:type="auto"/>
            <w:tcBorders>
              <w:top w:val="nil"/>
              <w:left w:val="nil"/>
              <w:bottom w:val="single" w:sz="4" w:space="0" w:color="auto"/>
              <w:right w:val="single" w:sz="4" w:space="0" w:color="auto"/>
            </w:tcBorders>
            <w:shd w:val="clear" w:color="000000" w:fill="FFFFFF"/>
            <w:hideMark/>
          </w:tcPr>
          <w:p w14:paraId="556592FD"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0</w:t>
            </w:r>
          </w:p>
        </w:tc>
        <w:tc>
          <w:tcPr>
            <w:tcW w:w="0" w:type="auto"/>
            <w:tcBorders>
              <w:top w:val="nil"/>
              <w:left w:val="nil"/>
              <w:bottom w:val="single" w:sz="4" w:space="0" w:color="auto"/>
              <w:right w:val="single" w:sz="4" w:space="0" w:color="auto"/>
            </w:tcBorders>
            <w:shd w:val="clear" w:color="000000" w:fill="FFFFFF"/>
            <w:hideMark/>
          </w:tcPr>
          <w:p w14:paraId="34C4D7B7"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2.70</w:t>
            </w:r>
          </w:p>
        </w:tc>
        <w:tc>
          <w:tcPr>
            <w:tcW w:w="0" w:type="auto"/>
            <w:tcBorders>
              <w:top w:val="nil"/>
              <w:left w:val="nil"/>
              <w:bottom w:val="single" w:sz="4" w:space="0" w:color="auto"/>
              <w:right w:val="single" w:sz="4" w:space="0" w:color="auto"/>
            </w:tcBorders>
            <w:shd w:val="clear" w:color="000000" w:fill="FFFFFF"/>
            <w:hideMark/>
          </w:tcPr>
          <w:p w14:paraId="7E945F38"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8.71</w:t>
            </w:r>
          </w:p>
        </w:tc>
        <w:tc>
          <w:tcPr>
            <w:tcW w:w="0" w:type="auto"/>
            <w:tcBorders>
              <w:top w:val="nil"/>
              <w:left w:val="nil"/>
              <w:bottom w:val="single" w:sz="4" w:space="0" w:color="auto"/>
              <w:right w:val="single" w:sz="4" w:space="0" w:color="auto"/>
            </w:tcBorders>
            <w:shd w:val="clear" w:color="000000" w:fill="FFFFFF"/>
            <w:hideMark/>
          </w:tcPr>
          <w:p w14:paraId="1D15DC16"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14.6</w:t>
            </w:r>
          </w:p>
        </w:tc>
        <w:tc>
          <w:tcPr>
            <w:tcW w:w="0" w:type="auto"/>
            <w:tcBorders>
              <w:top w:val="nil"/>
              <w:left w:val="nil"/>
              <w:bottom w:val="single" w:sz="4" w:space="0" w:color="auto"/>
              <w:right w:val="single" w:sz="4" w:space="0" w:color="auto"/>
            </w:tcBorders>
            <w:shd w:val="clear" w:color="000000" w:fill="FFFFFF"/>
            <w:hideMark/>
          </w:tcPr>
          <w:p w14:paraId="6AA8EB51"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2.29</w:t>
            </w:r>
          </w:p>
        </w:tc>
      </w:tr>
    </w:tbl>
    <w:p w14:paraId="224353FA" w14:textId="77777777" w:rsidR="00D97E3D" w:rsidRDefault="00D97E3D" w:rsidP="00D97E3D">
      <w:pPr>
        <w:spacing w:line="240" w:lineRule="auto"/>
        <w:jc w:val="center"/>
        <w:rPr>
          <w:b/>
          <w:bCs/>
          <w:color w:val="0000FF"/>
          <w:sz w:val="20"/>
          <w:szCs w:val="20"/>
        </w:rPr>
      </w:pPr>
    </w:p>
    <w:p w14:paraId="4664C0C0" w14:textId="09A8B52D" w:rsidR="00D97E3D" w:rsidRPr="00C63B99" w:rsidRDefault="00D97E3D" w:rsidP="00BF682A">
      <w:pPr>
        <w:pStyle w:val="Heading5"/>
        <w:jc w:val="center"/>
        <w:rPr>
          <w:highlight w:val="green"/>
        </w:rPr>
      </w:pPr>
      <w:r w:rsidRPr="00142E7D">
        <w:rPr>
          <w:szCs w:val="20"/>
        </w:rPr>
        <w:t xml:space="preserve">Table </w:t>
      </w:r>
      <w:r w:rsidRPr="00142E7D">
        <w:rPr>
          <w:rFonts w:ascii="Calibri" w:eastAsiaTheme="minorHAnsi" w:hAnsi="Calibri" w:cs="Calibri"/>
          <w:szCs w:val="20"/>
        </w:rPr>
        <w:t>4.1.3.1</w:t>
      </w:r>
      <w:r>
        <w:rPr>
          <w:rFonts w:ascii="Calibri" w:eastAsiaTheme="minorHAnsi" w:hAnsi="Calibri" w:cs="Calibri"/>
          <w:szCs w:val="20"/>
        </w:rPr>
        <w:t>7</w:t>
      </w:r>
      <w:r w:rsidRPr="00142E7D">
        <w:rPr>
          <w:szCs w:val="20"/>
        </w:rPr>
        <w:t xml:space="preserve">: </w:t>
      </w:r>
      <w:r w:rsidRPr="00D97E3D">
        <w:t xml:space="preserve">Descriptive Data Summary of </w:t>
      </w:r>
      <w:r>
        <w:t xml:space="preserve">LGD Binary </w:t>
      </w:r>
      <w:r w:rsidRPr="00D97E3D">
        <w:t>Model Drivers</w:t>
      </w:r>
    </w:p>
    <w:tbl>
      <w:tblPr>
        <w:tblW w:w="6480" w:type="dxa"/>
        <w:jc w:val="center"/>
        <w:tblLook w:val="04A0" w:firstRow="1" w:lastRow="0" w:firstColumn="1" w:lastColumn="0" w:noHBand="0" w:noVBand="1"/>
      </w:tblPr>
      <w:tblGrid>
        <w:gridCol w:w="2440"/>
        <w:gridCol w:w="1480"/>
        <w:gridCol w:w="1200"/>
        <w:gridCol w:w="1360"/>
      </w:tblGrid>
      <w:tr w:rsidR="00D97E3D" w:rsidRPr="00D97E3D" w14:paraId="4902C7AB" w14:textId="77777777" w:rsidTr="00DB2F70">
        <w:trPr>
          <w:trHeight w:val="300"/>
          <w:tblHeader/>
          <w:jc w:val="center"/>
        </w:trPr>
        <w:tc>
          <w:tcPr>
            <w:tcW w:w="2440" w:type="dxa"/>
            <w:tcBorders>
              <w:top w:val="single" w:sz="4" w:space="0" w:color="auto"/>
              <w:left w:val="single" w:sz="4" w:space="0" w:color="auto"/>
              <w:bottom w:val="single" w:sz="4" w:space="0" w:color="auto"/>
              <w:right w:val="single" w:sz="4" w:space="0" w:color="auto"/>
            </w:tcBorders>
            <w:shd w:val="clear" w:color="000000" w:fill="1F4E78"/>
            <w:noWrap/>
            <w:vAlign w:val="bottom"/>
            <w:hideMark/>
          </w:tcPr>
          <w:p w14:paraId="36A7021D" w14:textId="77777777" w:rsidR="00D97E3D" w:rsidRPr="00D97E3D" w:rsidRDefault="00D97E3D" w:rsidP="00D97E3D">
            <w:pPr>
              <w:spacing w:after="0" w:line="240" w:lineRule="auto"/>
              <w:rPr>
                <w:rFonts w:ascii="Calibri" w:eastAsia="Times New Roman" w:hAnsi="Calibri" w:cs="Times New Roman"/>
                <w:color w:val="FFFFFF"/>
              </w:rPr>
            </w:pPr>
            <w:r w:rsidRPr="00D97E3D">
              <w:rPr>
                <w:rFonts w:ascii="Calibri" w:eastAsia="Times New Roman" w:hAnsi="Calibri" w:cs="Times New Roman"/>
                <w:color w:val="FFFFFF"/>
              </w:rPr>
              <w:t>Variable</w:t>
            </w:r>
          </w:p>
        </w:tc>
        <w:tc>
          <w:tcPr>
            <w:tcW w:w="1480" w:type="dxa"/>
            <w:tcBorders>
              <w:top w:val="single" w:sz="4" w:space="0" w:color="auto"/>
              <w:left w:val="nil"/>
              <w:bottom w:val="single" w:sz="4" w:space="0" w:color="auto"/>
              <w:right w:val="single" w:sz="4" w:space="0" w:color="auto"/>
            </w:tcBorders>
            <w:shd w:val="clear" w:color="000000" w:fill="1F4E78"/>
            <w:noWrap/>
            <w:vAlign w:val="bottom"/>
            <w:hideMark/>
          </w:tcPr>
          <w:p w14:paraId="4008F19F" w14:textId="77777777" w:rsidR="00D97E3D" w:rsidRPr="00D97E3D" w:rsidRDefault="00D97E3D" w:rsidP="00D97E3D">
            <w:pPr>
              <w:spacing w:after="0" w:line="240" w:lineRule="auto"/>
              <w:rPr>
                <w:rFonts w:ascii="Calibri" w:eastAsia="Times New Roman" w:hAnsi="Calibri" w:cs="Times New Roman"/>
                <w:color w:val="FFFFFF"/>
              </w:rPr>
            </w:pPr>
            <w:r w:rsidRPr="00D97E3D">
              <w:rPr>
                <w:rFonts w:ascii="Calibri" w:eastAsia="Times New Roman" w:hAnsi="Calibri" w:cs="Times New Roman"/>
                <w:color w:val="FFFFFF"/>
              </w:rPr>
              <w:t>N</w:t>
            </w:r>
          </w:p>
        </w:tc>
        <w:tc>
          <w:tcPr>
            <w:tcW w:w="1200" w:type="dxa"/>
            <w:tcBorders>
              <w:top w:val="single" w:sz="4" w:space="0" w:color="auto"/>
              <w:left w:val="nil"/>
              <w:bottom w:val="single" w:sz="4" w:space="0" w:color="auto"/>
              <w:right w:val="single" w:sz="4" w:space="0" w:color="auto"/>
            </w:tcBorders>
            <w:shd w:val="clear" w:color="000000" w:fill="1F4E78"/>
            <w:noWrap/>
            <w:vAlign w:val="bottom"/>
            <w:hideMark/>
          </w:tcPr>
          <w:p w14:paraId="322A277F" w14:textId="77777777" w:rsidR="00D97E3D" w:rsidRPr="00D97E3D" w:rsidRDefault="00D97E3D" w:rsidP="00D97E3D">
            <w:pPr>
              <w:spacing w:after="0" w:line="240" w:lineRule="auto"/>
              <w:rPr>
                <w:rFonts w:ascii="Calibri" w:eastAsia="Times New Roman" w:hAnsi="Calibri" w:cs="Times New Roman"/>
                <w:color w:val="FFFFFF"/>
              </w:rPr>
            </w:pPr>
            <w:r w:rsidRPr="00D97E3D">
              <w:rPr>
                <w:rFonts w:ascii="Calibri" w:eastAsia="Times New Roman" w:hAnsi="Calibri" w:cs="Times New Roman"/>
                <w:color w:val="FFFFFF"/>
              </w:rPr>
              <w:t>Count</w:t>
            </w:r>
          </w:p>
        </w:tc>
        <w:tc>
          <w:tcPr>
            <w:tcW w:w="1360" w:type="dxa"/>
            <w:tcBorders>
              <w:top w:val="single" w:sz="4" w:space="0" w:color="auto"/>
              <w:left w:val="nil"/>
              <w:bottom w:val="single" w:sz="4" w:space="0" w:color="auto"/>
              <w:right w:val="single" w:sz="4" w:space="0" w:color="auto"/>
            </w:tcBorders>
            <w:shd w:val="clear" w:color="000000" w:fill="1F4E78"/>
            <w:noWrap/>
            <w:vAlign w:val="bottom"/>
            <w:hideMark/>
          </w:tcPr>
          <w:p w14:paraId="1639F899" w14:textId="77777777" w:rsidR="00D97E3D" w:rsidRPr="00D97E3D" w:rsidRDefault="00D97E3D" w:rsidP="00D97E3D">
            <w:pPr>
              <w:spacing w:after="0" w:line="240" w:lineRule="auto"/>
              <w:rPr>
                <w:rFonts w:ascii="Calibri" w:eastAsia="Times New Roman" w:hAnsi="Calibri" w:cs="Times New Roman"/>
                <w:color w:val="FFFFFF"/>
              </w:rPr>
            </w:pPr>
            <w:r w:rsidRPr="00D97E3D">
              <w:rPr>
                <w:rFonts w:ascii="Calibri" w:eastAsia="Times New Roman" w:hAnsi="Calibri" w:cs="Times New Roman"/>
                <w:color w:val="FFFFFF"/>
              </w:rPr>
              <w:t>Count %</w:t>
            </w:r>
          </w:p>
        </w:tc>
      </w:tr>
      <w:tr w:rsidR="00D97E3D" w:rsidRPr="00D97E3D" w14:paraId="31DF42A6" w14:textId="77777777" w:rsidTr="00D97E3D">
        <w:trPr>
          <w:trHeight w:val="300"/>
          <w:jc w:val="center"/>
        </w:trPr>
        <w:tc>
          <w:tcPr>
            <w:tcW w:w="2440" w:type="dxa"/>
            <w:tcBorders>
              <w:top w:val="nil"/>
              <w:left w:val="single" w:sz="4" w:space="0" w:color="auto"/>
              <w:bottom w:val="nil"/>
              <w:right w:val="nil"/>
            </w:tcBorders>
            <w:shd w:val="clear" w:color="000000" w:fill="D9D9D9"/>
            <w:noWrap/>
            <w:vAlign w:val="bottom"/>
            <w:hideMark/>
          </w:tcPr>
          <w:p w14:paraId="0AB2CCE8" w14:textId="1CEBC091" w:rsidR="00D97E3D" w:rsidRPr="00D97E3D" w:rsidRDefault="00EC4598" w:rsidP="00D97E3D">
            <w:pPr>
              <w:spacing w:after="0" w:line="240" w:lineRule="auto"/>
              <w:rPr>
                <w:rFonts w:ascii="Calibri" w:eastAsia="Times New Roman" w:hAnsi="Calibri" w:cs="Times New Roman"/>
                <w:color w:val="000000"/>
              </w:rPr>
            </w:pPr>
            <w:r>
              <w:rPr>
                <w:rFonts w:ascii="Calibri" w:eastAsia="Times New Roman" w:hAnsi="Calibri" w:cs="Times New Roman"/>
                <w:color w:val="000000"/>
              </w:rPr>
              <w:t>first</w:t>
            </w:r>
            <w:r w:rsidR="00D97E3D" w:rsidRPr="00D97E3D">
              <w:rPr>
                <w:rFonts w:ascii="Calibri" w:eastAsia="Times New Roman" w:hAnsi="Calibri" w:cs="Times New Roman"/>
                <w:color w:val="000000"/>
              </w:rPr>
              <w:t xml:space="preserve"> Lien</w:t>
            </w:r>
          </w:p>
        </w:tc>
        <w:tc>
          <w:tcPr>
            <w:tcW w:w="1480" w:type="dxa"/>
            <w:tcBorders>
              <w:top w:val="nil"/>
              <w:left w:val="nil"/>
              <w:bottom w:val="nil"/>
              <w:right w:val="nil"/>
            </w:tcBorders>
            <w:shd w:val="clear" w:color="000000" w:fill="D9D9D9"/>
            <w:noWrap/>
            <w:vAlign w:val="bottom"/>
            <w:hideMark/>
          </w:tcPr>
          <w:p w14:paraId="086B9556" w14:textId="77777777" w:rsidR="00D97E3D" w:rsidRPr="00D97E3D" w:rsidRDefault="00D97E3D" w:rsidP="00D97E3D">
            <w:pPr>
              <w:spacing w:after="0" w:line="240" w:lineRule="auto"/>
              <w:rPr>
                <w:rFonts w:ascii="Calibri" w:eastAsia="Times New Roman" w:hAnsi="Calibri" w:cs="Times New Roman"/>
                <w:color w:val="FFFFFF"/>
              </w:rPr>
            </w:pPr>
            <w:r w:rsidRPr="00D97E3D">
              <w:rPr>
                <w:rFonts w:ascii="Calibri" w:eastAsia="Times New Roman" w:hAnsi="Calibri" w:cs="Times New Roman"/>
                <w:color w:val="FFFFFF"/>
              </w:rPr>
              <w:t> </w:t>
            </w:r>
          </w:p>
        </w:tc>
        <w:tc>
          <w:tcPr>
            <w:tcW w:w="1200" w:type="dxa"/>
            <w:tcBorders>
              <w:top w:val="nil"/>
              <w:left w:val="nil"/>
              <w:bottom w:val="nil"/>
              <w:right w:val="nil"/>
            </w:tcBorders>
            <w:shd w:val="clear" w:color="000000" w:fill="D9D9D9"/>
            <w:noWrap/>
            <w:vAlign w:val="bottom"/>
            <w:hideMark/>
          </w:tcPr>
          <w:p w14:paraId="224CA86F" w14:textId="77777777" w:rsidR="00D97E3D" w:rsidRPr="00D97E3D" w:rsidRDefault="00D97E3D" w:rsidP="00D97E3D">
            <w:pPr>
              <w:spacing w:after="0" w:line="240" w:lineRule="auto"/>
              <w:rPr>
                <w:rFonts w:ascii="Calibri" w:eastAsia="Times New Roman" w:hAnsi="Calibri" w:cs="Times New Roman"/>
                <w:color w:val="FFFFFF"/>
              </w:rPr>
            </w:pPr>
            <w:r w:rsidRPr="00D97E3D">
              <w:rPr>
                <w:rFonts w:ascii="Calibri" w:eastAsia="Times New Roman" w:hAnsi="Calibri" w:cs="Times New Roman"/>
                <w:color w:val="FFFFFF"/>
              </w:rPr>
              <w:t> </w:t>
            </w:r>
          </w:p>
        </w:tc>
        <w:tc>
          <w:tcPr>
            <w:tcW w:w="1360" w:type="dxa"/>
            <w:tcBorders>
              <w:top w:val="nil"/>
              <w:left w:val="nil"/>
              <w:bottom w:val="nil"/>
              <w:right w:val="single" w:sz="4" w:space="0" w:color="auto"/>
            </w:tcBorders>
            <w:shd w:val="clear" w:color="000000" w:fill="D9D9D9"/>
            <w:noWrap/>
            <w:vAlign w:val="bottom"/>
            <w:hideMark/>
          </w:tcPr>
          <w:p w14:paraId="71E679E5" w14:textId="77777777" w:rsidR="00D97E3D" w:rsidRPr="00D97E3D" w:rsidRDefault="00D97E3D" w:rsidP="00D97E3D">
            <w:pPr>
              <w:spacing w:after="0" w:line="240" w:lineRule="auto"/>
              <w:rPr>
                <w:rFonts w:ascii="Calibri" w:eastAsia="Times New Roman" w:hAnsi="Calibri" w:cs="Times New Roman"/>
                <w:color w:val="FFFFFF"/>
              </w:rPr>
            </w:pPr>
            <w:r w:rsidRPr="00D97E3D">
              <w:rPr>
                <w:rFonts w:ascii="Calibri" w:eastAsia="Times New Roman" w:hAnsi="Calibri" w:cs="Times New Roman"/>
                <w:color w:val="FFFFFF"/>
              </w:rPr>
              <w:t> </w:t>
            </w:r>
          </w:p>
        </w:tc>
      </w:tr>
      <w:tr w:rsidR="00D97E3D" w:rsidRPr="00D97E3D" w14:paraId="6110128E" w14:textId="77777777" w:rsidTr="00D97E3D">
        <w:trPr>
          <w:trHeight w:val="300"/>
          <w:jc w:val="center"/>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0CA8E7" w14:textId="77777777" w:rsidR="00D97E3D" w:rsidRPr="00D97E3D" w:rsidRDefault="00D97E3D" w:rsidP="00D97E3D">
            <w:pPr>
              <w:spacing w:after="0" w:line="240" w:lineRule="auto"/>
              <w:rPr>
                <w:rFonts w:ascii="Calibri" w:eastAsia="Times New Roman" w:hAnsi="Calibri" w:cs="Times New Roman"/>
                <w:color w:val="000000"/>
              </w:rPr>
            </w:pPr>
            <w:r w:rsidRPr="00D97E3D">
              <w:rPr>
                <w:rFonts w:ascii="Calibri" w:eastAsia="Times New Roman" w:hAnsi="Calibri" w:cs="Times New Roman"/>
                <w:color w:val="000000"/>
              </w:rPr>
              <w:t>BROK_IND</w:t>
            </w:r>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14:paraId="49B89483" w14:textId="77777777" w:rsidR="00D97E3D" w:rsidRPr="00D97E3D" w:rsidRDefault="00D97E3D" w:rsidP="00D97E3D">
            <w:pPr>
              <w:spacing w:after="0" w:line="240" w:lineRule="auto"/>
              <w:jc w:val="right"/>
              <w:rPr>
                <w:rFonts w:ascii="Calibri" w:eastAsia="Times New Roman" w:hAnsi="Calibri" w:cs="Times New Roman"/>
                <w:color w:val="000000"/>
              </w:rPr>
            </w:pPr>
            <w:r w:rsidRPr="00D97E3D">
              <w:rPr>
                <w:rFonts w:ascii="Calibri" w:eastAsia="Times New Roman" w:hAnsi="Calibri" w:cs="Times New Roman"/>
                <w:color w:val="000000"/>
              </w:rPr>
              <w:t>65055</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49264353" w14:textId="77777777" w:rsidR="00D97E3D" w:rsidRPr="00D97E3D" w:rsidRDefault="00D97E3D" w:rsidP="00D97E3D">
            <w:pPr>
              <w:spacing w:after="0" w:line="240" w:lineRule="auto"/>
              <w:jc w:val="right"/>
              <w:rPr>
                <w:rFonts w:ascii="Calibri" w:eastAsia="Times New Roman" w:hAnsi="Calibri" w:cs="Times New Roman"/>
                <w:color w:val="000000"/>
              </w:rPr>
            </w:pPr>
            <w:r w:rsidRPr="00D97E3D">
              <w:rPr>
                <w:rFonts w:ascii="Calibri" w:eastAsia="Times New Roman" w:hAnsi="Calibri" w:cs="Times New Roman"/>
                <w:color w:val="000000"/>
              </w:rPr>
              <w:t>8380</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5BF1A9E8" w14:textId="77777777" w:rsidR="00D97E3D" w:rsidRPr="00D97E3D" w:rsidRDefault="00D97E3D" w:rsidP="00D97E3D">
            <w:pPr>
              <w:spacing w:after="0" w:line="240" w:lineRule="auto"/>
              <w:jc w:val="right"/>
              <w:rPr>
                <w:rFonts w:ascii="Calibri" w:eastAsia="Times New Roman" w:hAnsi="Calibri" w:cs="Times New Roman"/>
                <w:color w:val="000000"/>
              </w:rPr>
            </w:pPr>
            <w:r w:rsidRPr="00D97E3D">
              <w:rPr>
                <w:rFonts w:ascii="Calibri" w:eastAsia="Times New Roman" w:hAnsi="Calibri" w:cs="Times New Roman"/>
                <w:color w:val="000000"/>
              </w:rPr>
              <w:t>12.9%</w:t>
            </w:r>
          </w:p>
        </w:tc>
      </w:tr>
      <w:tr w:rsidR="00D97E3D" w:rsidRPr="00D97E3D" w14:paraId="3BD57382" w14:textId="77777777" w:rsidTr="00D97E3D">
        <w:trPr>
          <w:trHeight w:val="300"/>
          <w:jc w:val="center"/>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40A4B34B" w14:textId="77777777" w:rsidR="00D97E3D" w:rsidRPr="00D97E3D" w:rsidRDefault="00D97E3D" w:rsidP="00D97E3D">
            <w:pPr>
              <w:spacing w:after="0" w:line="240" w:lineRule="auto"/>
              <w:rPr>
                <w:rFonts w:ascii="Calibri" w:eastAsia="Times New Roman" w:hAnsi="Calibri" w:cs="Times New Roman"/>
                <w:color w:val="000000"/>
              </w:rPr>
            </w:pPr>
            <w:proofErr w:type="spellStart"/>
            <w:r w:rsidRPr="00D97E3D">
              <w:rPr>
                <w:rFonts w:ascii="Calibri" w:eastAsia="Times New Roman" w:hAnsi="Calibri" w:cs="Times New Roman"/>
                <w:color w:val="000000"/>
              </w:rPr>
              <w:t>FHL_ind</w:t>
            </w:r>
            <w:proofErr w:type="spellEnd"/>
          </w:p>
        </w:tc>
        <w:tc>
          <w:tcPr>
            <w:tcW w:w="1480" w:type="dxa"/>
            <w:tcBorders>
              <w:top w:val="nil"/>
              <w:left w:val="nil"/>
              <w:bottom w:val="single" w:sz="4" w:space="0" w:color="auto"/>
              <w:right w:val="single" w:sz="4" w:space="0" w:color="auto"/>
            </w:tcBorders>
            <w:shd w:val="clear" w:color="auto" w:fill="auto"/>
            <w:noWrap/>
            <w:vAlign w:val="bottom"/>
            <w:hideMark/>
          </w:tcPr>
          <w:p w14:paraId="097F18B2" w14:textId="77777777" w:rsidR="00D97E3D" w:rsidRPr="00D97E3D" w:rsidRDefault="00D97E3D" w:rsidP="00D97E3D">
            <w:pPr>
              <w:spacing w:after="0" w:line="240" w:lineRule="auto"/>
              <w:jc w:val="right"/>
              <w:rPr>
                <w:rFonts w:ascii="Calibri" w:eastAsia="Times New Roman" w:hAnsi="Calibri" w:cs="Times New Roman"/>
                <w:color w:val="000000"/>
              </w:rPr>
            </w:pPr>
            <w:r w:rsidRPr="00D97E3D">
              <w:rPr>
                <w:rFonts w:ascii="Calibri" w:eastAsia="Times New Roman" w:hAnsi="Calibri" w:cs="Times New Roman"/>
                <w:color w:val="000000"/>
              </w:rPr>
              <w:t>65055</w:t>
            </w:r>
          </w:p>
        </w:tc>
        <w:tc>
          <w:tcPr>
            <w:tcW w:w="1200" w:type="dxa"/>
            <w:tcBorders>
              <w:top w:val="nil"/>
              <w:left w:val="nil"/>
              <w:bottom w:val="single" w:sz="4" w:space="0" w:color="auto"/>
              <w:right w:val="single" w:sz="4" w:space="0" w:color="auto"/>
            </w:tcBorders>
            <w:shd w:val="clear" w:color="auto" w:fill="auto"/>
            <w:noWrap/>
            <w:vAlign w:val="bottom"/>
            <w:hideMark/>
          </w:tcPr>
          <w:p w14:paraId="6BE30CF9" w14:textId="77777777" w:rsidR="00D97E3D" w:rsidRPr="00D97E3D" w:rsidRDefault="00D97E3D" w:rsidP="00D97E3D">
            <w:pPr>
              <w:spacing w:after="0" w:line="240" w:lineRule="auto"/>
              <w:jc w:val="right"/>
              <w:rPr>
                <w:rFonts w:ascii="Calibri" w:eastAsia="Times New Roman" w:hAnsi="Calibri" w:cs="Times New Roman"/>
                <w:color w:val="000000"/>
              </w:rPr>
            </w:pPr>
            <w:r w:rsidRPr="00D97E3D">
              <w:rPr>
                <w:rFonts w:ascii="Calibri" w:eastAsia="Times New Roman" w:hAnsi="Calibri" w:cs="Times New Roman"/>
                <w:color w:val="000000"/>
              </w:rPr>
              <w:t>0</w:t>
            </w:r>
          </w:p>
        </w:tc>
        <w:tc>
          <w:tcPr>
            <w:tcW w:w="1360" w:type="dxa"/>
            <w:tcBorders>
              <w:top w:val="nil"/>
              <w:left w:val="nil"/>
              <w:bottom w:val="single" w:sz="4" w:space="0" w:color="auto"/>
              <w:right w:val="single" w:sz="4" w:space="0" w:color="auto"/>
            </w:tcBorders>
            <w:shd w:val="clear" w:color="auto" w:fill="auto"/>
            <w:noWrap/>
            <w:vAlign w:val="bottom"/>
            <w:hideMark/>
          </w:tcPr>
          <w:p w14:paraId="0075A206" w14:textId="77777777" w:rsidR="00D97E3D" w:rsidRPr="00D97E3D" w:rsidRDefault="00D97E3D" w:rsidP="00D97E3D">
            <w:pPr>
              <w:spacing w:after="0" w:line="240" w:lineRule="auto"/>
              <w:jc w:val="right"/>
              <w:rPr>
                <w:rFonts w:ascii="Calibri" w:eastAsia="Times New Roman" w:hAnsi="Calibri" w:cs="Times New Roman"/>
                <w:color w:val="000000"/>
              </w:rPr>
            </w:pPr>
            <w:r w:rsidRPr="00D97E3D">
              <w:rPr>
                <w:rFonts w:ascii="Calibri" w:eastAsia="Times New Roman" w:hAnsi="Calibri" w:cs="Times New Roman"/>
                <w:color w:val="000000"/>
              </w:rPr>
              <w:t>0.0%</w:t>
            </w:r>
          </w:p>
        </w:tc>
      </w:tr>
      <w:tr w:rsidR="00D97E3D" w:rsidRPr="00D97E3D" w14:paraId="2EE6D0BF" w14:textId="77777777" w:rsidTr="00D97E3D">
        <w:trPr>
          <w:trHeight w:val="300"/>
          <w:jc w:val="center"/>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06BD05F7" w14:textId="77777777" w:rsidR="00D97E3D" w:rsidRPr="00D97E3D" w:rsidRDefault="00D97E3D" w:rsidP="00D97E3D">
            <w:pPr>
              <w:spacing w:after="0" w:line="240" w:lineRule="auto"/>
              <w:rPr>
                <w:rFonts w:ascii="Calibri" w:eastAsia="Times New Roman" w:hAnsi="Calibri" w:cs="Times New Roman"/>
                <w:color w:val="000000"/>
              </w:rPr>
            </w:pPr>
            <w:proofErr w:type="spellStart"/>
            <w:r w:rsidRPr="00D97E3D">
              <w:rPr>
                <w:rFonts w:ascii="Calibri" w:eastAsia="Times New Roman" w:hAnsi="Calibri" w:cs="Times New Roman"/>
                <w:color w:val="000000"/>
              </w:rPr>
              <w:t>HLC_ind</w:t>
            </w:r>
            <w:proofErr w:type="spellEnd"/>
          </w:p>
        </w:tc>
        <w:tc>
          <w:tcPr>
            <w:tcW w:w="1480" w:type="dxa"/>
            <w:tcBorders>
              <w:top w:val="nil"/>
              <w:left w:val="nil"/>
              <w:bottom w:val="single" w:sz="4" w:space="0" w:color="auto"/>
              <w:right w:val="single" w:sz="4" w:space="0" w:color="auto"/>
            </w:tcBorders>
            <w:shd w:val="clear" w:color="auto" w:fill="auto"/>
            <w:noWrap/>
            <w:vAlign w:val="bottom"/>
            <w:hideMark/>
          </w:tcPr>
          <w:p w14:paraId="1C9A9B77" w14:textId="77777777" w:rsidR="00D97E3D" w:rsidRPr="00D97E3D" w:rsidRDefault="00D97E3D" w:rsidP="00D97E3D">
            <w:pPr>
              <w:spacing w:after="0" w:line="240" w:lineRule="auto"/>
              <w:jc w:val="right"/>
              <w:rPr>
                <w:rFonts w:ascii="Calibri" w:eastAsia="Times New Roman" w:hAnsi="Calibri" w:cs="Times New Roman"/>
                <w:color w:val="000000"/>
              </w:rPr>
            </w:pPr>
            <w:r w:rsidRPr="00D97E3D">
              <w:rPr>
                <w:rFonts w:ascii="Calibri" w:eastAsia="Times New Roman" w:hAnsi="Calibri" w:cs="Times New Roman"/>
                <w:color w:val="000000"/>
              </w:rPr>
              <w:t>65055</w:t>
            </w:r>
          </w:p>
        </w:tc>
        <w:tc>
          <w:tcPr>
            <w:tcW w:w="1200" w:type="dxa"/>
            <w:tcBorders>
              <w:top w:val="nil"/>
              <w:left w:val="nil"/>
              <w:bottom w:val="single" w:sz="4" w:space="0" w:color="auto"/>
              <w:right w:val="single" w:sz="4" w:space="0" w:color="auto"/>
            </w:tcBorders>
            <w:shd w:val="clear" w:color="auto" w:fill="auto"/>
            <w:noWrap/>
            <w:vAlign w:val="bottom"/>
            <w:hideMark/>
          </w:tcPr>
          <w:p w14:paraId="724AE9B0" w14:textId="77777777" w:rsidR="00D97E3D" w:rsidRPr="00D97E3D" w:rsidRDefault="00D97E3D" w:rsidP="00D97E3D">
            <w:pPr>
              <w:spacing w:after="0" w:line="240" w:lineRule="auto"/>
              <w:jc w:val="right"/>
              <w:rPr>
                <w:rFonts w:ascii="Calibri" w:eastAsia="Times New Roman" w:hAnsi="Calibri" w:cs="Times New Roman"/>
                <w:color w:val="000000"/>
              </w:rPr>
            </w:pPr>
            <w:r w:rsidRPr="00D97E3D">
              <w:rPr>
                <w:rFonts w:ascii="Calibri" w:eastAsia="Times New Roman" w:hAnsi="Calibri" w:cs="Times New Roman"/>
                <w:color w:val="000000"/>
              </w:rPr>
              <w:t>0</w:t>
            </w:r>
          </w:p>
        </w:tc>
        <w:tc>
          <w:tcPr>
            <w:tcW w:w="1360" w:type="dxa"/>
            <w:tcBorders>
              <w:top w:val="nil"/>
              <w:left w:val="nil"/>
              <w:bottom w:val="single" w:sz="4" w:space="0" w:color="auto"/>
              <w:right w:val="single" w:sz="4" w:space="0" w:color="auto"/>
            </w:tcBorders>
            <w:shd w:val="clear" w:color="auto" w:fill="auto"/>
            <w:noWrap/>
            <w:vAlign w:val="bottom"/>
            <w:hideMark/>
          </w:tcPr>
          <w:p w14:paraId="3EF3ED63" w14:textId="77777777" w:rsidR="00D97E3D" w:rsidRPr="00D97E3D" w:rsidRDefault="00D97E3D" w:rsidP="00D97E3D">
            <w:pPr>
              <w:spacing w:after="0" w:line="240" w:lineRule="auto"/>
              <w:jc w:val="right"/>
              <w:rPr>
                <w:rFonts w:ascii="Calibri" w:eastAsia="Times New Roman" w:hAnsi="Calibri" w:cs="Times New Roman"/>
                <w:color w:val="000000"/>
              </w:rPr>
            </w:pPr>
            <w:r w:rsidRPr="00D97E3D">
              <w:rPr>
                <w:rFonts w:ascii="Calibri" w:eastAsia="Times New Roman" w:hAnsi="Calibri" w:cs="Times New Roman"/>
                <w:color w:val="000000"/>
              </w:rPr>
              <w:t>0.0%</w:t>
            </w:r>
          </w:p>
        </w:tc>
      </w:tr>
      <w:tr w:rsidR="00D97E3D" w:rsidRPr="00D97E3D" w14:paraId="08D6D7CD" w14:textId="77777777" w:rsidTr="00D97E3D">
        <w:trPr>
          <w:trHeight w:val="300"/>
          <w:jc w:val="center"/>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67E30ACC" w14:textId="77777777" w:rsidR="00D97E3D" w:rsidRPr="00D97E3D" w:rsidRDefault="00D97E3D" w:rsidP="00D97E3D">
            <w:pPr>
              <w:spacing w:after="0" w:line="240" w:lineRule="auto"/>
              <w:rPr>
                <w:rFonts w:ascii="Calibri" w:eastAsia="Times New Roman" w:hAnsi="Calibri" w:cs="Times New Roman"/>
                <w:color w:val="000000"/>
              </w:rPr>
            </w:pPr>
            <w:r w:rsidRPr="00D97E3D">
              <w:rPr>
                <w:rFonts w:ascii="Calibri" w:eastAsia="Times New Roman" w:hAnsi="Calibri" w:cs="Times New Roman"/>
                <w:color w:val="000000"/>
              </w:rPr>
              <w:t>judicial</w:t>
            </w:r>
          </w:p>
        </w:tc>
        <w:tc>
          <w:tcPr>
            <w:tcW w:w="1480" w:type="dxa"/>
            <w:tcBorders>
              <w:top w:val="nil"/>
              <w:left w:val="nil"/>
              <w:bottom w:val="single" w:sz="4" w:space="0" w:color="auto"/>
              <w:right w:val="single" w:sz="4" w:space="0" w:color="auto"/>
            </w:tcBorders>
            <w:shd w:val="clear" w:color="auto" w:fill="auto"/>
            <w:noWrap/>
            <w:vAlign w:val="bottom"/>
            <w:hideMark/>
          </w:tcPr>
          <w:p w14:paraId="0C222508" w14:textId="77777777" w:rsidR="00D97E3D" w:rsidRPr="00D97E3D" w:rsidRDefault="00D97E3D" w:rsidP="00D97E3D">
            <w:pPr>
              <w:spacing w:after="0" w:line="240" w:lineRule="auto"/>
              <w:jc w:val="right"/>
              <w:rPr>
                <w:rFonts w:ascii="Calibri" w:eastAsia="Times New Roman" w:hAnsi="Calibri" w:cs="Times New Roman"/>
                <w:color w:val="000000"/>
              </w:rPr>
            </w:pPr>
            <w:r w:rsidRPr="00D97E3D">
              <w:rPr>
                <w:rFonts w:ascii="Calibri" w:eastAsia="Times New Roman" w:hAnsi="Calibri" w:cs="Times New Roman"/>
                <w:color w:val="000000"/>
              </w:rPr>
              <w:t>65055</w:t>
            </w:r>
          </w:p>
        </w:tc>
        <w:tc>
          <w:tcPr>
            <w:tcW w:w="1200" w:type="dxa"/>
            <w:tcBorders>
              <w:top w:val="nil"/>
              <w:left w:val="nil"/>
              <w:bottom w:val="single" w:sz="4" w:space="0" w:color="auto"/>
              <w:right w:val="single" w:sz="4" w:space="0" w:color="auto"/>
            </w:tcBorders>
            <w:shd w:val="clear" w:color="auto" w:fill="auto"/>
            <w:noWrap/>
            <w:vAlign w:val="bottom"/>
            <w:hideMark/>
          </w:tcPr>
          <w:p w14:paraId="14F34D1F" w14:textId="77777777" w:rsidR="00D97E3D" w:rsidRPr="00D97E3D" w:rsidRDefault="00D97E3D" w:rsidP="00D97E3D">
            <w:pPr>
              <w:spacing w:after="0" w:line="240" w:lineRule="auto"/>
              <w:jc w:val="right"/>
              <w:rPr>
                <w:rFonts w:ascii="Calibri" w:eastAsia="Times New Roman" w:hAnsi="Calibri" w:cs="Times New Roman"/>
                <w:color w:val="000000"/>
              </w:rPr>
            </w:pPr>
            <w:r w:rsidRPr="00D97E3D">
              <w:rPr>
                <w:rFonts w:ascii="Calibri" w:eastAsia="Times New Roman" w:hAnsi="Calibri" w:cs="Times New Roman"/>
                <w:color w:val="000000"/>
              </w:rPr>
              <w:t>27173</w:t>
            </w:r>
          </w:p>
        </w:tc>
        <w:tc>
          <w:tcPr>
            <w:tcW w:w="1360" w:type="dxa"/>
            <w:tcBorders>
              <w:top w:val="nil"/>
              <w:left w:val="nil"/>
              <w:bottom w:val="single" w:sz="4" w:space="0" w:color="auto"/>
              <w:right w:val="single" w:sz="4" w:space="0" w:color="auto"/>
            </w:tcBorders>
            <w:shd w:val="clear" w:color="auto" w:fill="auto"/>
            <w:noWrap/>
            <w:vAlign w:val="bottom"/>
            <w:hideMark/>
          </w:tcPr>
          <w:p w14:paraId="54E24DFD" w14:textId="77777777" w:rsidR="00D97E3D" w:rsidRPr="00D97E3D" w:rsidRDefault="00D97E3D" w:rsidP="00D97E3D">
            <w:pPr>
              <w:spacing w:after="0" w:line="240" w:lineRule="auto"/>
              <w:jc w:val="right"/>
              <w:rPr>
                <w:rFonts w:ascii="Calibri" w:eastAsia="Times New Roman" w:hAnsi="Calibri" w:cs="Times New Roman"/>
                <w:color w:val="000000"/>
              </w:rPr>
            </w:pPr>
            <w:r w:rsidRPr="00D97E3D">
              <w:rPr>
                <w:rFonts w:ascii="Calibri" w:eastAsia="Times New Roman" w:hAnsi="Calibri" w:cs="Times New Roman"/>
                <w:color w:val="000000"/>
              </w:rPr>
              <w:t>41.8%</w:t>
            </w:r>
          </w:p>
        </w:tc>
      </w:tr>
      <w:tr w:rsidR="00D97E3D" w:rsidRPr="00D97E3D" w14:paraId="617A0BFA" w14:textId="77777777" w:rsidTr="00D97E3D">
        <w:trPr>
          <w:trHeight w:val="300"/>
          <w:jc w:val="center"/>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352194BC" w14:textId="77777777" w:rsidR="00D97E3D" w:rsidRPr="00D97E3D" w:rsidRDefault="00D97E3D" w:rsidP="00D97E3D">
            <w:pPr>
              <w:spacing w:after="0" w:line="240" w:lineRule="auto"/>
              <w:rPr>
                <w:rFonts w:ascii="Calibri" w:eastAsia="Times New Roman" w:hAnsi="Calibri" w:cs="Times New Roman"/>
                <w:color w:val="000000"/>
              </w:rPr>
            </w:pPr>
            <w:proofErr w:type="spellStart"/>
            <w:r w:rsidRPr="00D97E3D">
              <w:rPr>
                <w:rFonts w:ascii="Calibri" w:eastAsia="Times New Roman" w:hAnsi="Calibri" w:cs="Times New Roman"/>
                <w:color w:val="000000"/>
              </w:rPr>
              <w:t>pmi</w:t>
            </w:r>
            <w:proofErr w:type="spellEnd"/>
          </w:p>
        </w:tc>
        <w:tc>
          <w:tcPr>
            <w:tcW w:w="1480" w:type="dxa"/>
            <w:tcBorders>
              <w:top w:val="nil"/>
              <w:left w:val="nil"/>
              <w:bottom w:val="single" w:sz="4" w:space="0" w:color="auto"/>
              <w:right w:val="single" w:sz="4" w:space="0" w:color="auto"/>
            </w:tcBorders>
            <w:shd w:val="clear" w:color="auto" w:fill="auto"/>
            <w:noWrap/>
            <w:vAlign w:val="bottom"/>
            <w:hideMark/>
          </w:tcPr>
          <w:p w14:paraId="6453D227" w14:textId="77777777" w:rsidR="00D97E3D" w:rsidRPr="00D97E3D" w:rsidRDefault="00D97E3D" w:rsidP="00D97E3D">
            <w:pPr>
              <w:spacing w:after="0" w:line="240" w:lineRule="auto"/>
              <w:jc w:val="right"/>
              <w:rPr>
                <w:rFonts w:ascii="Calibri" w:eastAsia="Times New Roman" w:hAnsi="Calibri" w:cs="Times New Roman"/>
                <w:color w:val="000000"/>
              </w:rPr>
            </w:pPr>
            <w:r w:rsidRPr="00D97E3D">
              <w:rPr>
                <w:rFonts w:ascii="Calibri" w:eastAsia="Times New Roman" w:hAnsi="Calibri" w:cs="Times New Roman"/>
                <w:color w:val="000000"/>
              </w:rPr>
              <w:t>65055</w:t>
            </w:r>
          </w:p>
        </w:tc>
        <w:tc>
          <w:tcPr>
            <w:tcW w:w="1200" w:type="dxa"/>
            <w:tcBorders>
              <w:top w:val="nil"/>
              <w:left w:val="nil"/>
              <w:bottom w:val="single" w:sz="4" w:space="0" w:color="auto"/>
              <w:right w:val="single" w:sz="4" w:space="0" w:color="auto"/>
            </w:tcBorders>
            <w:shd w:val="clear" w:color="auto" w:fill="auto"/>
            <w:noWrap/>
            <w:vAlign w:val="bottom"/>
            <w:hideMark/>
          </w:tcPr>
          <w:p w14:paraId="7EB2048C" w14:textId="77777777" w:rsidR="00D97E3D" w:rsidRPr="00D97E3D" w:rsidRDefault="00D97E3D" w:rsidP="00D97E3D">
            <w:pPr>
              <w:spacing w:after="0" w:line="240" w:lineRule="auto"/>
              <w:jc w:val="right"/>
              <w:rPr>
                <w:rFonts w:ascii="Calibri" w:eastAsia="Times New Roman" w:hAnsi="Calibri" w:cs="Times New Roman"/>
                <w:color w:val="000000"/>
              </w:rPr>
            </w:pPr>
            <w:r w:rsidRPr="00D97E3D">
              <w:rPr>
                <w:rFonts w:ascii="Calibri" w:eastAsia="Times New Roman" w:hAnsi="Calibri" w:cs="Times New Roman"/>
                <w:color w:val="000000"/>
              </w:rPr>
              <w:t>1982</w:t>
            </w:r>
          </w:p>
        </w:tc>
        <w:tc>
          <w:tcPr>
            <w:tcW w:w="1360" w:type="dxa"/>
            <w:tcBorders>
              <w:top w:val="nil"/>
              <w:left w:val="nil"/>
              <w:bottom w:val="single" w:sz="4" w:space="0" w:color="auto"/>
              <w:right w:val="single" w:sz="4" w:space="0" w:color="auto"/>
            </w:tcBorders>
            <w:shd w:val="clear" w:color="auto" w:fill="auto"/>
            <w:noWrap/>
            <w:vAlign w:val="bottom"/>
            <w:hideMark/>
          </w:tcPr>
          <w:p w14:paraId="0E655BA9" w14:textId="77777777" w:rsidR="00D97E3D" w:rsidRPr="00D97E3D" w:rsidRDefault="00D97E3D" w:rsidP="00D97E3D">
            <w:pPr>
              <w:spacing w:after="0" w:line="240" w:lineRule="auto"/>
              <w:jc w:val="right"/>
              <w:rPr>
                <w:rFonts w:ascii="Calibri" w:eastAsia="Times New Roman" w:hAnsi="Calibri" w:cs="Times New Roman"/>
                <w:color w:val="000000"/>
              </w:rPr>
            </w:pPr>
            <w:r w:rsidRPr="00D97E3D">
              <w:rPr>
                <w:rFonts w:ascii="Calibri" w:eastAsia="Times New Roman" w:hAnsi="Calibri" w:cs="Times New Roman"/>
                <w:color w:val="000000"/>
              </w:rPr>
              <w:t>3.0%</w:t>
            </w:r>
          </w:p>
        </w:tc>
      </w:tr>
      <w:tr w:rsidR="00D97E3D" w:rsidRPr="00D97E3D" w14:paraId="6B4978CD" w14:textId="77777777" w:rsidTr="00D97E3D">
        <w:trPr>
          <w:trHeight w:val="300"/>
          <w:jc w:val="center"/>
        </w:trPr>
        <w:tc>
          <w:tcPr>
            <w:tcW w:w="2440" w:type="dxa"/>
            <w:tcBorders>
              <w:top w:val="nil"/>
              <w:left w:val="single" w:sz="4" w:space="0" w:color="auto"/>
              <w:bottom w:val="nil"/>
              <w:right w:val="nil"/>
            </w:tcBorders>
            <w:shd w:val="clear" w:color="000000" w:fill="D9D9D9"/>
            <w:noWrap/>
            <w:vAlign w:val="bottom"/>
            <w:hideMark/>
          </w:tcPr>
          <w:p w14:paraId="222A6EC2" w14:textId="77777777" w:rsidR="00D97E3D" w:rsidRPr="00D97E3D" w:rsidRDefault="00D97E3D" w:rsidP="00D97E3D">
            <w:pPr>
              <w:spacing w:after="0" w:line="240" w:lineRule="auto"/>
              <w:rPr>
                <w:rFonts w:ascii="Calibri" w:eastAsia="Times New Roman" w:hAnsi="Calibri" w:cs="Times New Roman"/>
                <w:color w:val="000000"/>
              </w:rPr>
            </w:pPr>
            <w:r w:rsidRPr="00D97E3D">
              <w:rPr>
                <w:rFonts w:ascii="Calibri" w:eastAsia="Times New Roman" w:hAnsi="Calibri" w:cs="Times New Roman"/>
                <w:color w:val="000000"/>
              </w:rPr>
              <w:t>2nd Lien</w:t>
            </w:r>
          </w:p>
        </w:tc>
        <w:tc>
          <w:tcPr>
            <w:tcW w:w="1480" w:type="dxa"/>
            <w:tcBorders>
              <w:top w:val="nil"/>
              <w:left w:val="nil"/>
              <w:bottom w:val="nil"/>
              <w:right w:val="nil"/>
            </w:tcBorders>
            <w:shd w:val="clear" w:color="000000" w:fill="D9D9D9"/>
            <w:noWrap/>
            <w:vAlign w:val="bottom"/>
            <w:hideMark/>
          </w:tcPr>
          <w:p w14:paraId="50E7C265" w14:textId="77777777" w:rsidR="00D97E3D" w:rsidRPr="00D97E3D" w:rsidRDefault="00D97E3D" w:rsidP="00D97E3D">
            <w:pPr>
              <w:spacing w:after="0" w:line="240" w:lineRule="auto"/>
              <w:rPr>
                <w:rFonts w:ascii="Calibri" w:eastAsia="Times New Roman" w:hAnsi="Calibri" w:cs="Times New Roman"/>
                <w:color w:val="FFFFFF"/>
              </w:rPr>
            </w:pPr>
            <w:r w:rsidRPr="00D97E3D">
              <w:rPr>
                <w:rFonts w:ascii="Calibri" w:eastAsia="Times New Roman" w:hAnsi="Calibri" w:cs="Times New Roman"/>
                <w:color w:val="FFFFFF"/>
              </w:rPr>
              <w:t> </w:t>
            </w:r>
          </w:p>
        </w:tc>
        <w:tc>
          <w:tcPr>
            <w:tcW w:w="1200" w:type="dxa"/>
            <w:tcBorders>
              <w:top w:val="nil"/>
              <w:left w:val="nil"/>
              <w:bottom w:val="nil"/>
              <w:right w:val="nil"/>
            </w:tcBorders>
            <w:shd w:val="clear" w:color="000000" w:fill="D9D9D9"/>
            <w:noWrap/>
            <w:vAlign w:val="bottom"/>
            <w:hideMark/>
          </w:tcPr>
          <w:p w14:paraId="66198630" w14:textId="77777777" w:rsidR="00D97E3D" w:rsidRPr="00D97E3D" w:rsidRDefault="00D97E3D" w:rsidP="00D97E3D">
            <w:pPr>
              <w:spacing w:after="0" w:line="240" w:lineRule="auto"/>
              <w:rPr>
                <w:rFonts w:ascii="Calibri" w:eastAsia="Times New Roman" w:hAnsi="Calibri" w:cs="Times New Roman"/>
                <w:color w:val="FFFFFF"/>
              </w:rPr>
            </w:pPr>
            <w:r w:rsidRPr="00D97E3D">
              <w:rPr>
                <w:rFonts w:ascii="Calibri" w:eastAsia="Times New Roman" w:hAnsi="Calibri" w:cs="Times New Roman"/>
                <w:color w:val="FFFFFF"/>
              </w:rPr>
              <w:t> </w:t>
            </w:r>
          </w:p>
        </w:tc>
        <w:tc>
          <w:tcPr>
            <w:tcW w:w="1360" w:type="dxa"/>
            <w:tcBorders>
              <w:top w:val="nil"/>
              <w:left w:val="nil"/>
              <w:bottom w:val="nil"/>
              <w:right w:val="single" w:sz="4" w:space="0" w:color="auto"/>
            </w:tcBorders>
            <w:shd w:val="clear" w:color="000000" w:fill="D9D9D9"/>
            <w:noWrap/>
            <w:vAlign w:val="bottom"/>
            <w:hideMark/>
          </w:tcPr>
          <w:p w14:paraId="7C3DD60C" w14:textId="77777777" w:rsidR="00D97E3D" w:rsidRPr="00D97E3D" w:rsidRDefault="00D97E3D" w:rsidP="00D97E3D">
            <w:pPr>
              <w:spacing w:after="0" w:line="240" w:lineRule="auto"/>
              <w:rPr>
                <w:rFonts w:ascii="Calibri" w:eastAsia="Times New Roman" w:hAnsi="Calibri" w:cs="Times New Roman"/>
                <w:color w:val="FFFFFF"/>
              </w:rPr>
            </w:pPr>
            <w:r w:rsidRPr="00D97E3D">
              <w:rPr>
                <w:rFonts w:ascii="Calibri" w:eastAsia="Times New Roman" w:hAnsi="Calibri" w:cs="Times New Roman"/>
                <w:color w:val="FFFFFF"/>
              </w:rPr>
              <w:t> </w:t>
            </w:r>
          </w:p>
        </w:tc>
      </w:tr>
      <w:tr w:rsidR="00D97E3D" w:rsidRPr="00D97E3D" w14:paraId="5AFCA574" w14:textId="77777777" w:rsidTr="00D97E3D">
        <w:trPr>
          <w:trHeight w:val="300"/>
          <w:jc w:val="center"/>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AC46A2" w14:textId="77777777" w:rsidR="00D97E3D" w:rsidRPr="00D97E3D" w:rsidRDefault="00D97E3D" w:rsidP="00D97E3D">
            <w:pPr>
              <w:spacing w:after="0" w:line="240" w:lineRule="auto"/>
              <w:rPr>
                <w:rFonts w:ascii="Calibri" w:eastAsia="Times New Roman" w:hAnsi="Calibri" w:cs="Times New Roman"/>
                <w:color w:val="000000"/>
              </w:rPr>
            </w:pPr>
            <w:proofErr w:type="spellStart"/>
            <w:r w:rsidRPr="00D97E3D">
              <w:rPr>
                <w:rFonts w:ascii="Calibri" w:eastAsia="Times New Roman" w:hAnsi="Calibri" w:cs="Times New Roman"/>
                <w:color w:val="000000"/>
              </w:rPr>
              <w:t>CBNA_ind</w:t>
            </w:r>
            <w:proofErr w:type="spellEnd"/>
          </w:p>
        </w:tc>
        <w:tc>
          <w:tcPr>
            <w:tcW w:w="1480" w:type="dxa"/>
            <w:tcBorders>
              <w:top w:val="single" w:sz="4" w:space="0" w:color="auto"/>
              <w:left w:val="nil"/>
              <w:bottom w:val="single" w:sz="4" w:space="0" w:color="auto"/>
              <w:right w:val="single" w:sz="4" w:space="0" w:color="auto"/>
            </w:tcBorders>
            <w:shd w:val="clear" w:color="000000" w:fill="FFFFFF"/>
            <w:noWrap/>
            <w:hideMark/>
          </w:tcPr>
          <w:p w14:paraId="781E9FEC"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21902</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49EA104D" w14:textId="77777777" w:rsidR="00D97E3D" w:rsidRPr="00D97E3D" w:rsidRDefault="00D97E3D" w:rsidP="00D97E3D">
            <w:pPr>
              <w:spacing w:after="0" w:line="240" w:lineRule="auto"/>
              <w:jc w:val="right"/>
              <w:rPr>
                <w:rFonts w:ascii="Calibri" w:eastAsia="Times New Roman" w:hAnsi="Calibri" w:cs="Times New Roman"/>
                <w:color w:val="000000"/>
              </w:rPr>
            </w:pPr>
            <w:r w:rsidRPr="00D97E3D">
              <w:rPr>
                <w:rFonts w:ascii="Calibri" w:eastAsia="Times New Roman" w:hAnsi="Calibri" w:cs="Times New Roman"/>
                <w:color w:val="000000"/>
              </w:rPr>
              <w:t>0</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338045A5" w14:textId="77777777" w:rsidR="00D97E3D" w:rsidRPr="00D97E3D" w:rsidRDefault="00D97E3D" w:rsidP="00D97E3D">
            <w:pPr>
              <w:spacing w:after="0" w:line="240" w:lineRule="auto"/>
              <w:jc w:val="right"/>
              <w:rPr>
                <w:rFonts w:ascii="Calibri" w:eastAsia="Times New Roman" w:hAnsi="Calibri" w:cs="Times New Roman"/>
                <w:color w:val="000000"/>
              </w:rPr>
            </w:pPr>
            <w:r w:rsidRPr="00D97E3D">
              <w:rPr>
                <w:rFonts w:ascii="Calibri" w:eastAsia="Times New Roman" w:hAnsi="Calibri" w:cs="Times New Roman"/>
                <w:color w:val="000000"/>
              </w:rPr>
              <w:t>0.0%</w:t>
            </w:r>
          </w:p>
        </w:tc>
      </w:tr>
      <w:tr w:rsidR="00D97E3D" w:rsidRPr="00D97E3D" w14:paraId="75CBBC51" w14:textId="77777777" w:rsidTr="00D97E3D">
        <w:trPr>
          <w:trHeight w:val="300"/>
          <w:jc w:val="center"/>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29643D2A" w14:textId="77777777" w:rsidR="00D97E3D" w:rsidRPr="00D97E3D" w:rsidRDefault="00D97E3D" w:rsidP="00D97E3D">
            <w:pPr>
              <w:spacing w:after="0" w:line="240" w:lineRule="auto"/>
              <w:rPr>
                <w:rFonts w:ascii="Calibri" w:eastAsia="Times New Roman" w:hAnsi="Calibri" w:cs="Times New Roman"/>
                <w:color w:val="000000"/>
              </w:rPr>
            </w:pPr>
            <w:r w:rsidRPr="00D97E3D">
              <w:rPr>
                <w:rFonts w:ascii="Calibri" w:eastAsia="Times New Roman" w:hAnsi="Calibri" w:cs="Times New Roman"/>
                <w:color w:val="000000"/>
              </w:rPr>
              <w:t>deficiency</w:t>
            </w:r>
          </w:p>
        </w:tc>
        <w:tc>
          <w:tcPr>
            <w:tcW w:w="1480" w:type="dxa"/>
            <w:tcBorders>
              <w:top w:val="nil"/>
              <w:left w:val="nil"/>
              <w:bottom w:val="single" w:sz="4" w:space="0" w:color="auto"/>
              <w:right w:val="single" w:sz="4" w:space="0" w:color="auto"/>
            </w:tcBorders>
            <w:shd w:val="clear" w:color="000000" w:fill="FFFFFF"/>
            <w:noWrap/>
            <w:hideMark/>
          </w:tcPr>
          <w:p w14:paraId="058B4EED"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21902</w:t>
            </w:r>
          </w:p>
        </w:tc>
        <w:tc>
          <w:tcPr>
            <w:tcW w:w="1200" w:type="dxa"/>
            <w:tcBorders>
              <w:top w:val="nil"/>
              <w:left w:val="nil"/>
              <w:bottom w:val="single" w:sz="4" w:space="0" w:color="auto"/>
              <w:right w:val="single" w:sz="4" w:space="0" w:color="auto"/>
            </w:tcBorders>
            <w:shd w:val="clear" w:color="auto" w:fill="auto"/>
            <w:noWrap/>
            <w:vAlign w:val="bottom"/>
            <w:hideMark/>
          </w:tcPr>
          <w:p w14:paraId="4C5F8555" w14:textId="77777777" w:rsidR="00D97E3D" w:rsidRPr="00D97E3D" w:rsidRDefault="00D97E3D" w:rsidP="00D97E3D">
            <w:pPr>
              <w:spacing w:after="0" w:line="240" w:lineRule="auto"/>
              <w:jc w:val="right"/>
              <w:rPr>
                <w:rFonts w:ascii="Calibri" w:eastAsia="Times New Roman" w:hAnsi="Calibri" w:cs="Times New Roman"/>
                <w:color w:val="000000"/>
              </w:rPr>
            </w:pPr>
            <w:r w:rsidRPr="00D97E3D">
              <w:rPr>
                <w:rFonts w:ascii="Calibri" w:eastAsia="Times New Roman" w:hAnsi="Calibri" w:cs="Times New Roman"/>
                <w:color w:val="000000"/>
              </w:rPr>
              <w:t>15981</w:t>
            </w:r>
          </w:p>
        </w:tc>
        <w:tc>
          <w:tcPr>
            <w:tcW w:w="1360" w:type="dxa"/>
            <w:tcBorders>
              <w:top w:val="nil"/>
              <w:left w:val="nil"/>
              <w:bottom w:val="single" w:sz="4" w:space="0" w:color="auto"/>
              <w:right w:val="single" w:sz="4" w:space="0" w:color="auto"/>
            </w:tcBorders>
            <w:shd w:val="clear" w:color="auto" w:fill="auto"/>
            <w:noWrap/>
            <w:vAlign w:val="bottom"/>
            <w:hideMark/>
          </w:tcPr>
          <w:p w14:paraId="078AE04E" w14:textId="77777777" w:rsidR="00D97E3D" w:rsidRPr="00D97E3D" w:rsidRDefault="00D97E3D" w:rsidP="00D97E3D">
            <w:pPr>
              <w:spacing w:after="0" w:line="240" w:lineRule="auto"/>
              <w:jc w:val="right"/>
              <w:rPr>
                <w:rFonts w:ascii="Calibri" w:eastAsia="Times New Roman" w:hAnsi="Calibri" w:cs="Times New Roman"/>
                <w:color w:val="000000"/>
              </w:rPr>
            </w:pPr>
            <w:r w:rsidRPr="00D97E3D">
              <w:rPr>
                <w:rFonts w:ascii="Calibri" w:eastAsia="Times New Roman" w:hAnsi="Calibri" w:cs="Times New Roman"/>
                <w:color w:val="000000"/>
              </w:rPr>
              <w:t>73.0%</w:t>
            </w:r>
          </w:p>
        </w:tc>
      </w:tr>
      <w:tr w:rsidR="00D97E3D" w:rsidRPr="00D97E3D" w14:paraId="2E3AD9ED" w14:textId="77777777" w:rsidTr="00D97E3D">
        <w:trPr>
          <w:trHeight w:val="300"/>
          <w:jc w:val="center"/>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2404612B" w14:textId="77777777" w:rsidR="00D97E3D" w:rsidRPr="00D97E3D" w:rsidRDefault="00D97E3D" w:rsidP="00D97E3D">
            <w:pPr>
              <w:spacing w:after="0" w:line="240" w:lineRule="auto"/>
              <w:rPr>
                <w:rFonts w:ascii="Calibri" w:eastAsia="Times New Roman" w:hAnsi="Calibri" w:cs="Times New Roman"/>
                <w:color w:val="000000"/>
              </w:rPr>
            </w:pPr>
            <w:r w:rsidRPr="00D97E3D">
              <w:rPr>
                <w:rFonts w:ascii="Calibri" w:eastAsia="Times New Roman" w:hAnsi="Calibri" w:cs="Times New Roman"/>
                <w:color w:val="000000"/>
              </w:rPr>
              <w:t>judicial</w:t>
            </w:r>
          </w:p>
        </w:tc>
        <w:tc>
          <w:tcPr>
            <w:tcW w:w="1480" w:type="dxa"/>
            <w:tcBorders>
              <w:top w:val="nil"/>
              <w:left w:val="nil"/>
              <w:bottom w:val="single" w:sz="4" w:space="0" w:color="auto"/>
              <w:right w:val="single" w:sz="4" w:space="0" w:color="auto"/>
            </w:tcBorders>
            <w:shd w:val="clear" w:color="000000" w:fill="FFFFFF"/>
            <w:noWrap/>
            <w:hideMark/>
          </w:tcPr>
          <w:p w14:paraId="57107E1E"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21902</w:t>
            </w:r>
          </w:p>
        </w:tc>
        <w:tc>
          <w:tcPr>
            <w:tcW w:w="1200" w:type="dxa"/>
            <w:tcBorders>
              <w:top w:val="nil"/>
              <w:left w:val="nil"/>
              <w:bottom w:val="single" w:sz="4" w:space="0" w:color="auto"/>
              <w:right w:val="single" w:sz="4" w:space="0" w:color="auto"/>
            </w:tcBorders>
            <w:shd w:val="clear" w:color="auto" w:fill="auto"/>
            <w:noWrap/>
            <w:vAlign w:val="bottom"/>
            <w:hideMark/>
          </w:tcPr>
          <w:p w14:paraId="2EC33A63" w14:textId="77777777" w:rsidR="00D97E3D" w:rsidRPr="00D97E3D" w:rsidRDefault="00D97E3D" w:rsidP="00D97E3D">
            <w:pPr>
              <w:spacing w:after="0" w:line="240" w:lineRule="auto"/>
              <w:jc w:val="right"/>
              <w:rPr>
                <w:rFonts w:ascii="Calibri" w:eastAsia="Times New Roman" w:hAnsi="Calibri" w:cs="Times New Roman"/>
                <w:color w:val="000000"/>
              </w:rPr>
            </w:pPr>
            <w:r w:rsidRPr="00D97E3D">
              <w:rPr>
                <w:rFonts w:ascii="Calibri" w:eastAsia="Times New Roman" w:hAnsi="Calibri" w:cs="Times New Roman"/>
                <w:color w:val="000000"/>
              </w:rPr>
              <w:t>9757</w:t>
            </w:r>
          </w:p>
        </w:tc>
        <w:tc>
          <w:tcPr>
            <w:tcW w:w="1360" w:type="dxa"/>
            <w:tcBorders>
              <w:top w:val="nil"/>
              <w:left w:val="nil"/>
              <w:bottom w:val="single" w:sz="4" w:space="0" w:color="auto"/>
              <w:right w:val="single" w:sz="4" w:space="0" w:color="auto"/>
            </w:tcBorders>
            <w:shd w:val="clear" w:color="auto" w:fill="auto"/>
            <w:noWrap/>
            <w:vAlign w:val="bottom"/>
            <w:hideMark/>
          </w:tcPr>
          <w:p w14:paraId="12A3BA9D" w14:textId="77777777" w:rsidR="00D97E3D" w:rsidRPr="00D97E3D" w:rsidRDefault="00D97E3D" w:rsidP="00D97E3D">
            <w:pPr>
              <w:spacing w:after="0" w:line="240" w:lineRule="auto"/>
              <w:jc w:val="right"/>
              <w:rPr>
                <w:rFonts w:ascii="Calibri" w:eastAsia="Times New Roman" w:hAnsi="Calibri" w:cs="Times New Roman"/>
                <w:color w:val="000000"/>
              </w:rPr>
            </w:pPr>
            <w:r w:rsidRPr="00D97E3D">
              <w:rPr>
                <w:rFonts w:ascii="Calibri" w:eastAsia="Times New Roman" w:hAnsi="Calibri" w:cs="Times New Roman"/>
                <w:color w:val="000000"/>
              </w:rPr>
              <w:t>44.5%</w:t>
            </w:r>
          </w:p>
        </w:tc>
      </w:tr>
      <w:tr w:rsidR="00D97E3D" w:rsidRPr="00D97E3D" w14:paraId="3B864689" w14:textId="77777777" w:rsidTr="00D97E3D">
        <w:trPr>
          <w:trHeight w:val="300"/>
          <w:jc w:val="center"/>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22C7181D" w14:textId="77777777" w:rsidR="00D97E3D" w:rsidRPr="00D97E3D" w:rsidRDefault="00D97E3D" w:rsidP="00D97E3D">
            <w:pPr>
              <w:spacing w:after="0" w:line="240" w:lineRule="auto"/>
              <w:rPr>
                <w:rFonts w:ascii="Calibri" w:eastAsia="Times New Roman" w:hAnsi="Calibri" w:cs="Times New Roman"/>
                <w:color w:val="000000"/>
              </w:rPr>
            </w:pPr>
            <w:proofErr w:type="spellStart"/>
            <w:r w:rsidRPr="00D97E3D">
              <w:rPr>
                <w:rFonts w:ascii="Calibri" w:eastAsia="Times New Roman" w:hAnsi="Calibri" w:cs="Times New Roman"/>
                <w:color w:val="000000"/>
              </w:rPr>
              <w:t>lpi</w:t>
            </w:r>
            <w:proofErr w:type="spellEnd"/>
          </w:p>
        </w:tc>
        <w:tc>
          <w:tcPr>
            <w:tcW w:w="1480" w:type="dxa"/>
            <w:tcBorders>
              <w:top w:val="nil"/>
              <w:left w:val="nil"/>
              <w:bottom w:val="single" w:sz="4" w:space="0" w:color="auto"/>
              <w:right w:val="single" w:sz="4" w:space="0" w:color="auto"/>
            </w:tcBorders>
            <w:shd w:val="clear" w:color="000000" w:fill="FFFFFF"/>
            <w:noWrap/>
            <w:hideMark/>
          </w:tcPr>
          <w:p w14:paraId="4AF4E128"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21902</w:t>
            </w:r>
          </w:p>
        </w:tc>
        <w:tc>
          <w:tcPr>
            <w:tcW w:w="1200" w:type="dxa"/>
            <w:tcBorders>
              <w:top w:val="nil"/>
              <w:left w:val="nil"/>
              <w:bottom w:val="single" w:sz="4" w:space="0" w:color="auto"/>
              <w:right w:val="single" w:sz="4" w:space="0" w:color="auto"/>
            </w:tcBorders>
            <w:shd w:val="clear" w:color="auto" w:fill="auto"/>
            <w:noWrap/>
            <w:vAlign w:val="bottom"/>
            <w:hideMark/>
          </w:tcPr>
          <w:p w14:paraId="2F6EA675" w14:textId="77777777" w:rsidR="00D97E3D" w:rsidRPr="00D97E3D" w:rsidRDefault="00D97E3D" w:rsidP="00D97E3D">
            <w:pPr>
              <w:spacing w:after="0" w:line="240" w:lineRule="auto"/>
              <w:jc w:val="right"/>
              <w:rPr>
                <w:rFonts w:ascii="Calibri" w:eastAsia="Times New Roman" w:hAnsi="Calibri" w:cs="Times New Roman"/>
                <w:color w:val="000000"/>
              </w:rPr>
            </w:pPr>
            <w:r w:rsidRPr="00D97E3D">
              <w:rPr>
                <w:rFonts w:ascii="Calibri" w:eastAsia="Times New Roman" w:hAnsi="Calibri" w:cs="Times New Roman"/>
                <w:color w:val="000000"/>
              </w:rPr>
              <w:t>73</w:t>
            </w:r>
          </w:p>
        </w:tc>
        <w:tc>
          <w:tcPr>
            <w:tcW w:w="1360" w:type="dxa"/>
            <w:tcBorders>
              <w:top w:val="nil"/>
              <w:left w:val="nil"/>
              <w:bottom w:val="single" w:sz="4" w:space="0" w:color="auto"/>
              <w:right w:val="single" w:sz="4" w:space="0" w:color="auto"/>
            </w:tcBorders>
            <w:shd w:val="clear" w:color="auto" w:fill="auto"/>
            <w:noWrap/>
            <w:vAlign w:val="bottom"/>
            <w:hideMark/>
          </w:tcPr>
          <w:p w14:paraId="42F491B3" w14:textId="77777777" w:rsidR="00D97E3D" w:rsidRPr="00D97E3D" w:rsidRDefault="00D97E3D" w:rsidP="00D97E3D">
            <w:pPr>
              <w:spacing w:after="0" w:line="240" w:lineRule="auto"/>
              <w:jc w:val="right"/>
              <w:rPr>
                <w:rFonts w:ascii="Calibri" w:eastAsia="Times New Roman" w:hAnsi="Calibri" w:cs="Times New Roman"/>
                <w:color w:val="000000"/>
              </w:rPr>
            </w:pPr>
            <w:r w:rsidRPr="00D97E3D">
              <w:rPr>
                <w:rFonts w:ascii="Calibri" w:eastAsia="Times New Roman" w:hAnsi="Calibri" w:cs="Times New Roman"/>
                <w:color w:val="000000"/>
              </w:rPr>
              <w:t>0.3%</w:t>
            </w:r>
          </w:p>
        </w:tc>
      </w:tr>
      <w:tr w:rsidR="00D97E3D" w:rsidRPr="00D97E3D" w14:paraId="1E90D8AC" w14:textId="77777777" w:rsidTr="00D97E3D">
        <w:trPr>
          <w:trHeight w:val="300"/>
          <w:jc w:val="center"/>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294CCCB0" w14:textId="77777777" w:rsidR="00D97E3D" w:rsidRPr="00D97E3D" w:rsidRDefault="00D97E3D" w:rsidP="00D97E3D">
            <w:pPr>
              <w:spacing w:after="0" w:line="240" w:lineRule="auto"/>
              <w:rPr>
                <w:rFonts w:ascii="Calibri" w:eastAsia="Times New Roman" w:hAnsi="Calibri" w:cs="Times New Roman"/>
                <w:color w:val="000000"/>
              </w:rPr>
            </w:pPr>
            <w:proofErr w:type="spellStart"/>
            <w:r w:rsidRPr="00D97E3D">
              <w:rPr>
                <w:rFonts w:ascii="Calibri" w:eastAsia="Times New Roman" w:hAnsi="Calibri" w:cs="Times New Roman"/>
                <w:color w:val="000000"/>
              </w:rPr>
              <w:t>REL_ind</w:t>
            </w:r>
            <w:proofErr w:type="spellEnd"/>
          </w:p>
        </w:tc>
        <w:tc>
          <w:tcPr>
            <w:tcW w:w="1480" w:type="dxa"/>
            <w:tcBorders>
              <w:top w:val="nil"/>
              <w:left w:val="nil"/>
              <w:bottom w:val="single" w:sz="4" w:space="0" w:color="auto"/>
              <w:right w:val="single" w:sz="4" w:space="0" w:color="auto"/>
            </w:tcBorders>
            <w:shd w:val="clear" w:color="000000" w:fill="FFFFFF"/>
            <w:noWrap/>
            <w:hideMark/>
          </w:tcPr>
          <w:p w14:paraId="02554A64"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21902</w:t>
            </w:r>
          </w:p>
        </w:tc>
        <w:tc>
          <w:tcPr>
            <w:tcW w:w="1200" w:type="dxa"/>
            <w:tcBorders>
              <w:top w:val="nil"/>
              <w:left w:val="nil"/>
              <w:bottom w:val="single" w:sz="4" w:space="0" w:color="auto"/>
              <w:right w:val="single" w:sz="4" w:space="0" w:color="auto"/>
            </w:tcBorders>
            <w:shd w:val="clear" w:color="000000" w:fill="FFFFFF"/>
            <w:noWrap/>
            <w:hideMark/>
          </w:tcPr>
          <w:p w14:paraId="1D1398A0"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21902</w:t>
            </w:r>
          </w:p>
        </w:tc>
        <w:tc>
          <w:tcPr>
            <w:tcW w:w="1360" w:type="dxa"/>
            <w:tcBorders>
              <w:top w:val="nil"/>
              <w:left w:val="nil"/>
              <w:bottom w:val="single" w:sz="4" w:space="0" w:color="auto"/>
              <w:right w:val="single" w:sz="4" w:space="0" w:color="auto"/>
            </w:tcBorders>
            <w:shd w:val="clear" w:color="auto" w:fill="auto"/>
            <w:noWrap/>
            <w:vAlign w:val="bottom"/>
            <w:hideMark/>
          </w:tcPr>
          <w:p w14:paraId="13D2F1BF" w14:textId="77777777" w:rsidR="00D97E3D" w:rsidRPr="00D97E3D" w:rsidRDefault="00D97E3D" w:rsidP="00D97E3D">
            <w:pPr>
              <w:spacing w:after="0" w:line="240" w:lineRule="auto"/>
              <w:jc w:val="right"/>
              <w:rPr>
                <w:rFonts w:ascii="Calibri" w:eastAsia="Times New Roman" w:hAnsi="Calibri" w:cs="Times New Roman"/>
                <w:color w:val="000000"/>
              </w:rPr>
            </w:pPr>
            <w:r w:rsidRPr="00D97E3D">
              <w:rPr>
                <w:rFonts w:ascii="Calibri" w:eastAsia="Times New Roman" w:hAnsi="Calibri" w:cs="Times New Roman"/>
                <w:color w:val="000000"/>
              </w:rPr>
              <w:t>100.0%</w:t>
            </w:r>
          </w:p>
        </w:tc>
      </w:tr>
      <w:tr w:rsidR="00D97E3D" w:rsidRPr="00D97E3D" w14:paraId="2CBE6996" w14:textId="77777777" w:rsidTr="00D97E3D">
        <w:trPr>
          <w:trHeight w:val="300"/>
          <w:jc w:val="center"/>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35D4FF60" w14:textId="77777777" w:rsidR="00D97E3D" w:rsidRPr="00D97E3D" w:rsidRDefault="00D97E3D" w:rsidP="00D97E3D">
            <w:pPr>
              <w:spacing w:after="0" w:line="240" w:lineRule="auto"/>
              <w:rPr>
                <w:rFonts w:ascii="Calibri" w:eastAsia="Times New Roman" w:hAnsi="Calibri" w:cs="Times New Roman"/>
                <w:color w:val="000000"/>
              </w:rPr>
            </w:pPr>
            <w:proofErr w:type="spellStart"/>
            <w:r w:rsidRPr="00D97E3D">
              <w:rPr>
                <w:rFonts w:ascii="Calibri" w:eastAsia="Times New Roman" w:hAnsi="Calibri" w:cs="Times New Roman"/>
                <w:color w:val="000000"/>
              </w:rPr>
              <w:t>wasUSRB</w:t>
            </w:r>
            <w:proofErr w:type="spellEnd"/>
          </w:p>
        </w:tc>
        <w:tc>
          <w:tcPr>
            <w:tcW w:w="1480" w:type="dxa"/>
            <w:tcBorders>
              <w:top w:val="nil"/>
              <w:left w:val="nil"/>
              <w:bottom w:val="single" w:sz="4" w:space="0" w:color="auto"/>
              <w:right w:val="single" w:sz="4" w:space="0" w:color="auto"/>
            </w:tcBorders>
            <w:shd w:val="clear" w:color="000000" w:fill="FFFFFF"/>
            <w:noWrap/>
            <w:hideMark/>
          </w:tcPr>
          <w:p w14:paraId="4755C4E4"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21902</w:t>
            </w:r>
          </w:p>
        </w:tc>
        <w:tc>
          <w:tcPr>
            <w:tcW w:w="1200" w:type="dxa"/>
            <w:tcBorders>
              <w:top w:val="nil"/>
              <w:left w:val="nil"/>
              <w:bottom w:val="single" w:sz="4" w:space="0" w:color="auto"/>
              <w:right w:val="single" w:sz="4" w:space="0" w:color="auto"/>
            </w:tcBorders>
            <w:shd w:val="clear" w:color="000000" w:fill="FFFFFF"/>
            <w:noWrap/>
            <w:hideMark/>
          </w:tcPr>
          <w:p w14:paraId="406F2F74" w14:textId="77777777" w:rsidR="00D97E3D" w:rsidRPr="00D97E3D" w:rsidRDefault="00D97E3D" w:rsidP="00D97E3D">
            <w:pPr>
              <w:spacing w:after="0" w:line="240" w:lineRule="auto"/>
              <w:jc w:val="right"/>
              <w:rPr>
                <w:rFonts w:ascii="Arial" w:eastAsia="Times New Roman" w:hAnsi="Arial" w:cs="Arial"/>
                <w:color w:val="000000"/>
                <w:sz w:val="20"/>
                <w:szCs w:val="20"/>
              </w:rPr>
            </w:pPr>
            <w:r w:rsidRPr="00D97E3D">
              <w:rPr>
                <w:rFonts w:ascii="Arial" w:eastAsia="Times New Roman" w:hAnsi="Arial" w:cs="Arial"/>
                <w:color w:val="000000"/>
                <w:sz w:val="20"/>
                <w:szCs w:val="20"/>
              </w:rPr>
              <w:t>0</w:t>
            </w:r>
          </w:p>
        </w:tc>
        <w:tc>
          <w:tcPr>
            <w:tcW w:w="1360" w:type="dxa"/>
            <w:tcBorders>
              <w:top w:val="nil"/>
              <w:left w:val="nil"/>
              <w:bottom w:val="single" w:sz="4" w:space="0" w:color="auto"/>
              <w:right w:val="single" w:sz="4" w:space="0" w:color="auto"/>
            </w:tcBorders>
            <w:shd w:val="clear" w:color="auto" w:fill="auto"/>
            <w:noWrap/>
            <w:vAlign w:val="bottom"/>
            <w:hideMark/>
          </w:tcPr>
          <w:p w14:paraId="047C39B4" w14:textId="77777777" w:rsidR="00D97E3D" w:rsidRPr="00D97E3D" w:rsidRDefault="00D97E3D" w:rsidP="00D97E3D">
            <w:pPr>
              <w:spacing w:after="0" w:line="240" w:lineRule="auto"/>
              <w:jc w:val="right"/>
              <w:rPr>
                <w:rFonts w:ascii="Calibri" w:eastAsia="Times New Roman" w:hAnsi="Calibri" w:cs="Times New Roman"/>
                <w:color w:val="000000"/>
              </w:rPr>
            </w:pPr>
            <w:r w:rsidRPr="00D97E3D">
              <w:rPr>
                <w:rFonts w:ascii="Calibri" w:eastAsia="Times New Roman" w:hAnsi="Calibri" w:cs="Times New Roman"/>
                <w:color w:val="000000"/>
              </w:rPr>
              <w:t>0.0%</w:t>
            </w:r>
          </w:p>
        </w:tc>
      </w:tr>
    </w:tbl>
    <w:p w14:paraId="5EBBF21C" w14:textId="77777777" w:rsidR="00A75347" w:rsidRPr="00F417A3" w:rsidRDefault="00A75347" w:rsidP="00A838EC">
      <w:pPr>
        <w:pStyle w:val="Bullets"/>
        <w:keepNext/>
        <w:widowControl w:val="0"/>
        <w:jc w:val="both"/>
        <w:rPr>
          <w:rFonts w:cstheme="minorHAnsi"/>
          <w:color w:val="auto"/>
        </w:rPr>
      </w:pPr>
    </w:p>
    <w:p w14:paraId="394DB3D6" w14:textId="77777777" w:rsidR="00BA7C86" w:rsidRPr="00F417A3" w:rsidRDefault="00BA7C86" w:rsidP="00DB2F70">
      <w:pPr>
        <w:pStyle w:val="Heading4"/>
      </w:pPr>
      <w:r w:rsidRPr="00F417A3">
        <w:t>If a vendor model is used, describe any model-specific data requirements.</w:t>
      </w:r>
    </w:p>
    <w:p w14:paraId="74F8E996" w14:textId="2D8079E0" w:rsidR="00BA7C86" w:rsidRDefault="00BA7C86" w:rsidP="00AD7DAC">
      <w:pPr>
        <w:pStyle w:val="Bullets"/>
        <w:keepNext/>
        <w:widowControl w:val="0"/>
        <w:ind w:left="1080"/>
        <w:jc w:val="both"/>
        <w:rPr>
          <w:rFonts w:cstheme="minorHAnsi"/>
          <w:color w:val="auto"/>
        </w:rPr>
      </w:pPr>
      <w:r w:rsidRPr="00F417A3">
        <w:rPr>
          <w:rFonts w:cstheme="minorHAnsi"/>
          <w:color w:val="auto"/>
        </w:rPr>
        <w:t>[Describe potential requirements and limitations, including dependencies on legacy formats (e.g., a limit of 65,535 lines per file). Describe how the data was managed to match the requirements or overcome the limitations.]</w:t>
      </w:r>
    </w:p>
    <w:p w14:paraId="6AD9E920" w14:textId="4046A2B6" w:rsidR="00C63B99" w:rsidRDefault="00A838EC" w:rsidP="00D943E7">
      <w:pPr>
        <w:spacing w:before="120" w:after="240"/>
        <w:ind w:left="720"/>
        <w:jc w:val="both"/>
        <w:rPr>
          <w:color w:val="0000FF"/>
        </w:rPr>
      </w:pPr>
      <w:r>
        <w:rPr>
          <w:color w:val="0000FF"/>
        </w:rPr>
        <w:t>Not Applicable. The Method A RM model suite is not a vendor model.</w:t>
      </w:r>
      <w:r w:rsidRPr="00A838EC">
        <w:rPr>
          <w:color w:val="0000FF"/>
        </w:rPr>
        <w:t xml:space="preserve"> </w:t>
      </w:r>
    </w:p>
    <w:p w14:paraId="3BD2F2A6" w14:textId="77777777" w:rsidR="006179EA" w:rsidRPr="007D0152" w:rsidRDefault="006179EA" w:rsidP="006179EA">
      <w:pPr>
        <w:pStyle w:val="Bullets"/>
        <w:spacing w:line="276" w:lineRule="auto"/>
        <w:ind w:left="360"/>
        <w:jc w:val="both"/>
        <w:rPr>
          <w:color w:val="0000FF"/>
        </w:rPr>
      </w:pPr>
      <w:r>
        <w:rPr>
          <w:color w:val="0000FF"/>
        </w:rPr>
        <w:t xml:space="preserve">1. </w:t>
      </w:r>
      <w:r w:rsidRPr="007D0152">
        <w:rPr>
          <w:color w:val="0000FF"/>
        </w:rPr>
        <w:t xml:space="preserve">MRM Question - As per the model limitations, there was no suggestion/comment about changing the selection of OOT sample in the previous limitations from standard practice. Further, based on confirmation/attestation provided by model sponsor, updated method A is supposed to remediate limitation of both Method A and Method B models, except limitation about alternative modeling approach. One of the </w:t>
      </w:r>
      <w:proofErr w:type="gramStart"/>
      <w:r w:rsidRPr="007D0152">
        <w:rPr>
          <w:color w:val="0000FF"/>
        </w:rPr>
        <w:t>limitation</w:t>
      </w:r>
      <w:proofErr w:type="gramEnd"/>
      <w:r w:rsidRPr="007D0152">
        <w:rPr>
          <w:color w:val="0000FF"/>
        </w:rPr>
        <w:t xml:space="preserve"> (limitation id 16856) in FRHEL method B is following “</w:t>
      </w:r>
      <w:r w:rsidRPr="007D0152">
        <w:rPr>
          <w:i/>
          <w:color w:val="0000FF"/>
        </w:rPr>
        <w:t xml:space="preserve">No </w:t>
      </w:r>
      <w:r w:rsidRPr="007D0152">
        <w:rPr>
          <w:i/>
          <w:color w:val="0000FF"/>
        </w:rPr>
        <w:lastRenderedPageBreak/>
        <w:t>consideration of recent 2 years of data either for model development or model stability analysis</w:t>
      </w:r>
      <w:r w:rsidRPr="007D0152">
        <w:rPr>
          <w:color w:val="0000FF"/>
        </w:rPr>
        <w:t xml:space="preserve">”. In this limitation also, there was no suggestion/comment about changing the selection of OOT sample from standard practice. </w:t>
      </w:r>
    </w:p>
    <w:p w14:paraId="26B3A63E" w14:textId="77777777" w:rsidR="006179EA" w:rsidRPr="007D0152" w:rsidRDefault="006179EA" w:rsidP="006179EA">
      <w:pPr>
        <w:pStyle w:val="Bullets"/>
        <w:keepNext/>
        <w:widowControl w:val="0"/>
        <w:spacing w:line="276" w:lineRule="auto"/>
        <w:ind w:left="360" w:hanging="360"/>
        <w:jc w:val="both"/>
        <w:rPr>
          <w:rFonts w:cstheme="minorHAnsi"/>
          <w:color w:val="0000FF"/>
        </w:rPr>
      </w:pPr>
      <w:r w:rsidRPr="007D0152">
        <w:rPr>
          <w:rFonts w:cstheme="minorHAnsi"/>
          <w:color w:val="0000FF"/>
        </w:rPr>
        <w:t>Hence, follow-up questions from MRM are as follows:</w:t>
      </w:r>
    </w:p>
    <w:p w14:paraId="54FD6D7E" w14:textId="77777777" w:rsidR="006179EA" w:rsidRPr="007D0152" w:rsidRDefault="006179EA" w:rsidP="006179EA">
      <w:pPr>
        <w:pStyle w:val="BodyTextItalics"/>
        <w:numPr>
          <w:ilvl w:val="0"/>
          <w:numId w:val="184"/>
        </w:numPr>
        <w:jc w:val="both"/>
      </w:pPr>
      <w:r w:rsidRPr="007D0152">
        <w:t xml:space="preserve">Sponsor needs to further justify creation of this non-standard OOT sample.  </w:t>
      </w:r>
    </w:p>
    <w:p w14:paraId="195E53DE" w14:textId="77777777" w:rsidR="006179EA" w:rsidRPr="007D0152" w:rsidRDefault="006179EA" w:rsidP="006179EA">
      <w:pPr>
        <w:pStyle w:val="BodyTextItalics"/>
        <w:numPr>
          <w:ilvl w:val="0"/>
          <w:numId w:val="184"/>
        </w:numPr>
        <w:jc w:val="both"/>
      </w:pPr>
      <w:r w:rsidRPr="007D0152">
        <w:t xml:space="preserve">Based on the above limitation (#19546), sponsor is requested to provide justification for not including pre-2008 data in LGD model development sample.  </w:t>
      </w:r>
    </w:p>
    <w:p w14:paraId="52C41E00" w14:textId="77777777" w:rsidR="006179EA" w:rsidRDefault="006179EA" w:rsidP="006179EA">
      <w:pPr>
        <w:pStyle w:val="Bullets"/>
        <w:keepNext/>
        <w:widowControl w:val="0"/>
        <w:jc w:val="both"/>
        <w:rPr>
          <w:rFonts w:cstheme="minorHAnsi"/>
          <w:color w:val="0000FF"/>
        </w:rPr>
      </w:pPr>
      <w:r>
        <w:rPr>
          <w:rFonts w:cstheme="minorHAnsi"/>
          <w:color w:val="0000FF"/>
        </w:rPr>
        <w:t xml:space="preserve">Answer – </w:t>
      </w:r>
    </w:p>
    <w:p w14:paraId="48BFC23D" w14:textId="77777777" w:rsidR="006179EA" w:rsidRPr="009A3FDB" w:rsidRDefault="006179EA" w:rsidP="006179EA">
      <w:pPr>
        <w:spacing w:before="60"/>
        <w:jc w:val="both"/>
        <w:rPr>
          <w:color w:val="0000FF"/>
        </w:rPr>
      </w:pPr>
      <w:r w:rsidRPr="007D0152">
        <w:rPr>
          <w:b/>
          <w:color w:val="0000FF"/>
          <w:u w:val="single"/>
        </w:rPr>
        <w:t>Justification for the selection of the OOT Period</w:t>
      </w:r>
      <w:r>
        <w:rPr>
          <w:color w:val="0000FF"/>
        </w:rPr>
        <w:t xml:space="preserve"> - </w:t>
      </w:r>
      <w:r w:rsidRPr="009A3FDB">
        <w:rPr>
          <w:color w:val="0000FF"/>
        </w:rPr>
        <w:t xml:space="preserve">In this version of model development, CAMU holds out an OOT sample solely to comply with MRM’s OOT test requirement although CAMU believes that holding out OOT data will potentially result in loss of </w:t>
      </w:r>
      <w:r>
        <w:rPr>
          <w:color w:val="0000FF"/>
        </w:rPr>
        <w:t xml:space="preserve">performance </w:t>
      </w:r>
      <w:r w:rsidRPr="009A3FDB">
        <w:rPr>
          <w:color w:val="0000FF"/>
        </w:rPr>
        <w:t>and portfolio change information. Due to this concern, CAMU carefully choose Jan-2012 to March-2014 period as out-of-time validation sample and retaining data between Feb 2006 - Dec 2011 and Apr 2014 -Dec 2017 as model development data due to the following considerations –</w:t>
      </w:r>
    </w:p>
    <w:p w14:paraId="7F8B68A3" w14:textId="77777777" w:rsidR="006179EA" w:rsidRPr="009A3FDB" w:rsidRDefault="006179EA" w:rsidP="006179EA">
      <w:pPr>
        <w:spacing w:before="60"/>
        <w:jc w:val="both"/>
        <w:rPr>
          <w:color w:val="0000FF"/>
        </w:rPr>
      </w:pPr>
      <w:r w:rsidRPr="009A3FDB">
        <w:rPr>
          <w:color w:val="0000FF"/>
        </w:rPr>
        <w:t xml:space="preserve">1.  </w:t>
      </w:r>
      <w:r>
        <w:rPr>
          <w:color w:val="0000FF"/>
        </w:rPr>
        <w:t xml:space="preserve">     First and foremost, as per the limitation on the prior model suite around the non-inclusion of recent period data</w:t>
      </w:r>
      <w:r w:rsidRPr="009A3FDB">
        <w:rPr>
          <w:color w:val="0000FF"/>
        </w:rPr>
        <w:t>, it was recommended to include the most recent time period as part of the model development sample. To comply with MRM’s requirements, CAMU did not choose to hold out most recent data as OOT. CAMU also agrees with MRM that holding out recent performance data will disable us from capturing the most recent macro-economic trend, such as interest rate increase, portfolio and underwriting policy change. The inclusion of the recent period data helped in capturing the go-forward state of the business in terms of origination profile and portfolio composition mix.</w:t>
      </w:r>
    </w:p>
    <w:p w14:paraId="223A2430" w14:textId="77777777" w:rsidR="006179EA" w:rsidRPr="009A3FDB" w:rsidRDefault="006179EA" w:rsidP="006179EA">
      <w:pPr>
        <w:spacing w:before="60"/>
        <w:jc w:val="both"/>
        <w:rPr>
          <w:color w:val="0000FF"/>
        </w:rPr>
      </w:pPr>
      <w:r w:rsidRPr="009A3FDB">
        <w:rPr>
          <w:color w:val="0000FF"/>
        </w:rPr>
        <w:t xml:space="preserve">2.       Excluding 2006-2008 data is not an option either because it will result in loss of part of the stress period performance. This leaves CAMU at no choice but to carve out a middle period as OOT hold out sample to follow MRM’s OOT requirement. </w:t>
      </w:r>
    </w:p>
    <w:p w14:paraId="2B8AF95D" w14:textId="77777777" w:rsidR="006179EA" w:rsidRPr="009A3FDB" w:rsidRDefault="006179EA" w:rsidP="006179EA">
      <w:pPr>
        <w:spacing w:before="60"/>
        <w:jc w:val="both"/>
        <w:rPr>
          <w:color w:val="0000FF"/>
        </w:rPr>
      </w:pPr>
      <w:r w:rsidRPr="009A3FDB">
        <w:rPr>
          <w:color w:val="0000FF"/>
        </w:rPr>
        <w:t xml:space="preserve">3.       To ensure the parameter stability and OOT hold out </w:t>
      </w:r>
      <w:r>
        <w:rPr>
          <w:color w:val="0000FF"/>
        </w:rPr>
        <w:t>does not cause</w:t>
      </w:r>
      <w:r w:rsidRPr="009A3FDB">
        <w:rPr>
          <w:color w:val="0000FF"/>
        </w:rPr>
        <w:t xml:space="preserve"> significant information loss, CAMU further conducted parameter stability analysis and revise/dropped instable parameters. The parameter stability analysis was two-folds including</w:t>
      </w:r>
    </w:p>
    <w:p w14:paraId="0D8D39E8" w14:textId="77777777" w:rsidR="006179EA" w:rsidRPr="009A3FDB" w:rsidRDefault="006179EA" w:rsidP="006179EA">
      <w:pPr>
        <w:spacing w:before="60"/>
        <w:ind w:left="720"/>
        <w:jc w:val="both"/>
        <w:rPr>
          <w:color w:val="0000FF"/>
        </w:rPr>
      </w:pPr>
      <w:r w:rsidRPr="009A3FDB">
        <w:rPr>
          <w:color w:val="0000FF"/>
        </w:rPr>
        <w:t>a.       CAMU estimates the same specification on the 20% OOS sample to ensure consistent parameter sign, significance and reasonable magnitude</w:t>
      </w:r>
    </w:p>
    <w:p w14:paraId="7DF339F1" w14:textId="77777777" w:rsidR="006179EA" w:rsidRDefault="006179EA" w:rsidP="006179EA">
      <w:pPr>
        <w:spacing w:before="60"/>
        <w:ind w:left="720"/>
        <w:jc w:val="both"/>
        <w:rPr>
          <w:color w:val="0000FF"/>
        </w:rPr>
      </w:pPr>
      <w:r w:rsidRPr="009A3FDB">
        <w:rPr>
          <w:color w:val="0000FF"/>
        </w:rPr>
        <w:t>b.       CAMU further estimates the same specification on the entire data including the OOT period to ensure consistent parameter sign, significance and reasonable magnitude</w:t>
      </w:r>
    </w:p>
    <w:p w14:paraId="7702C962" w14:textId="77777777" w:rsidR="006179EA" w:rsidRPr="007D0152" w:rsidRDefault="006179EA" w:rsidP="006179EA">
      <w:pPr>
        <w:spacing w:before="60"/>
        <w:jc w:val="both"/>
        <w:rPr>
          <w:iCs/>
          <w:color w:val="0000FF"/>
          <w:u w:val="single"/>
        </w:rPr>
      </w:pPr>
      <w:r w:rsidRPr="00041DDF">
        <w:rPr>
          <w:iCs/>
          <w:color w:val="0000FF"/>
        </w:rPr>
        <w:lastRenderedPageBreak/>
        <w:t>It is worth noting though, as CAMU expected, holding out OOT data could potentially result in loss of performance information</w:t>
      </w:r>
      <w:r>
        <w:rPr>
          <w:iCs/>
          <w:color w:val="0000FF"/>
        </w:rPr>
        <w:t xml:space="preserve">, especially given that the Jan2012-March2014 period represented the initial phase of economic recovery </w:t>
      </w:r>
      <w:r w:rsidRPr="00E51880">
        <w:rPr>
          <w:iCs/>
          <w:color w:val="0000FF"/>
        </w:rPr>
        <w:t>with high volume of various types of loan modifications and refinancing due</w:t>
      </w:r>
      <w:r>
        <w:rPr>
          <w:iCs/>
          <w:color w:val="0000FF"/>
        </w:rPr>
        <w:t xml:space="preserve"> to extremely low interest rate </w:t>
      </w:r>
      <w:proofErr w:type="gramStart"/>
      <w:r>
        <w:rPr>
          <w:iCs/>
          <w:color w:val="0000FF"/>
        </w:rPr>
        <w:t>and  foreclosure</w:t>
      </w:r>
      <w:proofErr w:type="gramEnd"/>
      <w:r>
        <w:rPr>
          <w:iCs/>
          <w:color w:val="0000FF"/>
        </w:rPr>
        <w:t xml:space="preserve"> settlement(</w:t>
      </w:r>
      <w:r w:rsidRPr="00E51880">
        <w:rPr>
          <w:iCs/>
          <w:color w:val="0000FF"/>
        </w:rPr>
        <w:t>2012</w:t>
      </w:r>
      <w:r>
        <w:rPr>
          <w:iCs/>
          <w:color w:val="0000FF"/>
        </w:rPr>
        <w:t>)</w:t>
      </w:r>
      <w:r w:rsidRPr="00E51880">
        <w:rPr>
          <w:iCs/>
          <w:color w:val="0000FF"/>
        </w:rPr>
        <w:t xml:space="preserve"> etc</w:t>
      </w:r>
      <w:r w:rsidRPr="00041DDF">
        <w:rPr>
          <w:iCs/>
          <w:color w:val="0000FF"/>
        </w:rPr>
        <w:t xml:space="preserve">. </w:t>
      </w:r>
      <w:r>
        <w:rPr>
          <w:iCs/>
          <w:color w:val="0000FF"/>
        </w:rPr>
        <w:t>However, given the model’s strong performance (</w:t>
      </w:r>
      <w:proofErr w:type="spellStart"/>
      <w:r>
        <w:rPr>
          <w:iCs/>
          <w:color w:val="0000FF"/>
        </w:rPr>
        <w:t>backtest</w:t>
      </w:r>
      <w:proofErr w:type="spellEnd"/>
      <w:r>
        <w:rPr>
          <w:iCs/>
          <w:color w:val="0000FF"/>
        </w:rPr>
        <w:t>) for the OOT period, it can be concluded that t</w:t>
      </w:r>
      <w:r w:rsidRPr="00041DDF">
        <w:rPr>
          <w:iCs/>
          <w:color w:val="0000FF"/>
        </w:rPr>
        <w:t xml:space="preserve">he impact </w:t>
      </w:r>
      <w:r>
        <w:rPr>
          <w:iCs/>
          <w:color w:val="0000FF"/>
        </w:rPr>
        <w:t xml:space="preserve">from such exclusion is </w:t>
      </w:r>
      <w:r w:rsidRPr="00041DDF">
        <w:rPr>
          <w:iCs/>
          <w:color w:val="0000FF"/>
        </w:rPr>
        <w:t xml:space="preserve">expected to be small as the model development data </w:t>
      </w:r>
      <w:r>
        <w:rPr>
          <w:iCs/>
          <w:color w:val="0000FF"/>
        </w:rPr>
        <w:t>still comprised</w:t>
      </w:r>
      <w:r w:rsidRPr="00041DDF">
        <w:rPr>
          <w:iCs/>
          <w:color w:val="0000FF"/>
        </w:rPr>
        <w:t xml:space="preserve"> of sufficient performance data covering both economic boom and bust. A few transitions that are heavily impacted by portfolio management policy over time, such as IVP transitions, are always statistically challenging to model in the first place.</w:t>
      </w:r>
      <w:r>
        <w:rPr>
          <w:iCs/>
          <w:color w:val="0000FF"/>
        </w:rPr>
        <w:t xml:space="preserve"> For additional details on the OOT </w:t>
      </w:r>
      <w:proofErr w:type="spellStart"/>
      <w:r>
        <w:rPr>
          <w:iCs/>
          <w:color w:val="0000FF"/>
        </w:rPr>
        <w:t>backtest</w:t>
      </w:r>
      <w:proofErr w:type="spellEnd"/>
      <w:r>
        <w:rPr>
          <w:iCs/>
          <w:color w:val="0000FF"/>
        </w:rPr>
        <w:t xml:space="preserve">, please refer to Section 6.3 of the MDD. Also </w:t>
      </w:r>
      <w:r w:rsidRPr="007D0152">
        <w:rPr>
          <w:iCs/>
          <w:color w:val="0000FF"/>
          <w:u w:val="single"/>
        </w:rPr>
        <w:t>please be aware that the OOT period exclusion only pertains to the performances observed during this OOT period. Loans that originated during this period and stayed active behind the OOT period, are included as part of model development sample.</w:t>
      </w:r>
    </w:p>
    <w:p w14:paraId="40F4B81A" w14:textId="77777777" w:rsidR="006179EA" w:rsidRDefault="006179EA" w:rsidP="006179EA">
      <w:pPr>
        <w:spacing w:before="60"/>
        <w:jc w:val="both"/>
        <w:rPr>
          <w:iCs/>
          <w:color w:val="0000FF"/>
        </w:rPr>
      </w:pPr>
    </w:p>
    <w:p w14:paraId="07478EE5" w14:textId="77777777" w:rsidR="006179EA" w:rsidRPr="00DF2932" w:rsidRDefault="006179EA" w:rsidP="006179EA">
      <w:pPr>
        <w:jc w:val="both"/>
        <w:rPr>
          <w:color w:val="0000FF"/>
        </w:rPr>
      </w:pPr>
      <w:r w:rsidRPr="007D0152">
        <w:rPr>
          <w:b/>
          <w:color w:val="0000FF"/>
          <w:u w:val="single"/>
        </w:rPr>
        <w:t>Justification</w:t>
      </w:r>
      <w:r w:rsidRPr="00225E3A">
        <w:rPr>
          <w:b/>
          <w:color w:val="0000FF"/>
          <w:u w:val="single"/>
        </w:rPr>
        <w:t xml:space="preserve"> for not including pre-2008 data </w:t>
      </w:r>
      <w:r>
        <w:rPr>
          <w:b/>
          <w:color w:val="0000FF"/>
          <w:u w:val="single"/>
        </w:rPr>
        <w:t>in LGD model development sample</w:t>
      </w:r>
      <w:r>
        <w:rPr>
          <w:color w:val="0000FF"/>
        </w:rPr>
        <w:t xml:space="preserve">- As per Table 4.1.3.4 pertaining to the LGD Exclusion Waterfall; exclusion # 10 excludes all loans prior to 2008. This was done as </w:t>
      </w:r>
      <w:proofErr w:type="gramStart"/>
      <w:r>
        <w:rPr>
          <w:color w:val="0000FF"/>
        </w:rPr>
        <w:t xml:space="preserve">the </w:t>
      </w:r>
      <w:r w:rsidRPr="00DF2932">
        <w:rPr>
          <w:color w:val="0000FF"/>
        </w:rPr>
        <w:t xml:space="preserve"> </w:t>
      </w:r>
      <w:r>
        <w:rPr>
          <w:color w:val="0000FF"/>
        </w:rPr>
        <w:t>h</w:t>
      </w:r>
      <w:r w:rsidRPr="00DF2932">
        <w:rPr>
          <w:color w:val="0000FF"/>
        </w:rPr>
        <w:t>istorical</w:t>
      </w:r>
      <w:proofErr w:type="gramEnd"/>
      <w:r w:rsidRPr="00DF2932">
        <w:rPr>
          <w:color w:val="0000FF"/>
        </w:rPr>
        <w:t xml:space="preserve"> loss performance during the earlier development period of the DataMart (pre-2008) exhibit</w:t>
      </w:r>
      <w:r>
        <w:rPr>
          <w:color w:val="0000FF"/>
        </w:rPr>
        <w:t xml:space="preserve">ed </w:t>
      </w:r>
      <w:r w:rsidRPr="00DF2932">
        <w:rPr>
          <w:color w:val="0000FF"/>
        </w:rPr>
        <w:t xml:space="preserve"> high discrepancy with finance system mainly attributed to lack of a reconciliation process which was establish and enhanced early in 2009 between Risk DataMart and Finance.</w:t>
      </w:r>
      <w:r w:rsidRPr="00225E3A">
        <w:rPr>
          <w:rFonts w:ascii="Calibri" w:eastAsia="Times New Roman" w:hAnsi="Calibri" w:cs="Calibri"/>
          <w:color w:val="0000FF"/>
        </w:rPr>
        <w:t xml:space="preserve"> </w:t>
      </w:r>
      <w:r>
        <w:rPr>
          <w:rFonts w:ascii="Calibri" w:eastAsia="Times New Roman" w:hAnsi="Calibri" w:cs="Calibri"/>
          <w:color w:val="0000FF"/>
        </w:rPr>
        <w:t xml:space="preserve">Based on a </w:t>
      </w:r>
      <w:r w:rsidRPr="00F4000B">
        <w:rPr>
          <w:rFonts w:ascii="Calibri" w:eastAsia="Times New Roman" w:hAnsi="Calibri" w:cs="Calibri"/>
          <w:color w:val="0000FF"/>
        </w:rPr>
        <w:t>deep dive analysis</w:t>
      </w:r>
      <w:r>
        <w:rPr>
          <w:rFonts w:ascii="Calibri" w:eastAsia="Times New Roman" w:hAnsi="Calibri" w:cs="Calibri"/>
          <w:color w:val="0000FF"/>
        </w:rPr>
        <w:t xml:space="preserve"> that was conducted</w:t>
      </w:r>
      <w:r w:rsidRPr="00F4000B">
        <w:rPr>
          <w:rFonts w:ascii="Calibri" w:eastAsia="Times New Roman" w:hAnsi="Calibri" w:cs="Calibri"/>
          <w:color w:val="0000FF"/>
        </w:rPr>
        <w:t xml:space="preserve"> in collaboration with </w:t>
      </w:r>
      <w:r>
        <w:rPr>
          <w:rFonts w:ascii="Calibri" w:eastAsia="Times New Roman" w:hAnsi="Calibri" w:cs="Calibri"/>
          <w:color w:val="0000FF"/>
        </w:rPr>
        <w:t xml:space="preserve">the </w:t>
      </w:r>
      <w:r w:rsidRPr="00F4000B">
        <w:rPr>
          <w:rFonts w:ascii="Calibri" w:eastAsia="Times New Roman" w:hAnsi="Calibri" w:cs="Calibri"/>
          <w:color w:val="0000FF"/>
        </w:rPr>
        <w:t>REL DataMart team</w:t>
      </w:r>
      <w:r>
        <w:rPr>
          <w:rFonts w:ascii="Calibri" w:eastAsia="Times New Roman" w:hAnsi="Calibri" w:cs="Calibri"/>
          <w:color w:val="0000FF"/>
        </w:rPr>
        <w:t xml:space="preserve">, it was </w:t>
      </w:r>
      <w:r w:rsidRPr="00F4000B">
        <w:rPr>
          <w:rFonts w:ascii="Calibri" w:eastAsia="Times New Roman" w:hAnsi="Calibri" w:cs="Calibri"/>
          <w:color w:val="0000FF"/>
        </w:rPr>
        <w:t xml:space="preserve">revealed several discrepancies within the Risk Loss data prior to 2008, attributable to either manual entry errors or top line adjustments to actual loss numbers. </w:t>
      </w:r>
      <w:r>
        <w:rPr>
          <w:rFonts w:ascii="Calibri" w:eastAsia="Times New Roman" w:hAnsi="Calibri" w:cs="Calibri"/>
          <w:color w:val="0000FF"/>
        </w:rPr>
        <w:t xml:space="preserve"> </w:t>
      </w:r>
      <w:r w:rsidRPr="00F4000B">
        <w:rPr>
          <w:rFonts w:ascii="Calibri" w:eastAsia="Times New Roman" w:hAnsi="Calibri" w:cs="Calibri"/>
          <w:color w:val="0000FF"/>
        </w:rPr>
        <w:t>Since the reconciliation error between Risk DataMart’s Loss file and PEARL (master data file) for the pre-2008 loss data exceeded well over the 1.5% threshold set by REL DataMart team, it was considered prudent to not use the pre-2008 data as part of the Severity model development</w:t>
      </w:r>
      <w:r w:rsidRPr="002779C4">
        <w:rPr>
          <w:rFonts w:cstheme="minorHAnsi"/>
          <w:color w:val="0000FF"/>
        </w:rPr>
        <w:t>. For additional details, please look at the attachment – ‘1.1</w:t>
      </w:r>
      <w:r w:rsidRPr="002779C4">
        <w:rPr>
          <w:color w:val="0000FF"/>
        </w:rPr>
        <w:t xml:space="preserve"> </w:t>
      </w:r>
      <w:r w:rsidRPr="002779C4">
        <w:rPr>
          <w:rFonts w:cstheme="minorHAnsi"/>
          <w:color w:val="0000FF"/>
        </w:rPr>
        <w:t>Model development data sources and Mortgage Transformation considerations’ for pertinent details.</w:t>
      </w:r>
    </w:p>
    <w:p w14:paraId="5F41ABAD" w14:textId="77777777" w:rsidR="006179EA" w:rsidRPr="00D23D9B" w:rsidRDefault="006179EA" w:rsidP="006179EA">
      <w:pPr>
        <w:spacing w:before="60"/>
        <w:jc w:val="both"/>
        <w:rPr>
          <w:iCs/>
          <w:color w:val="0000FF"/>
        </w:rPr>
      </w:pPr>
    </w:p>
    <w:p w14:paraId="7563E66F" w14:textId="77777777" w:rsidR="006179EA" w:rsidRPr="00D23D9B" w:rsidRDefault="006179EA" w:rsidP="006179EA">
      <w:pPr>
        <w:spacing w:after="0"/>
        <w:jc w:val="both"/>
        <w:rPr>
          <w:rFonts w:cstheme="minorHAnsi"/>
          <w:color w:val="0000FF"/>
        </w:rPr>
      </w:pPr>
      <w:r>
        <w:rPr>
          <w:rFonts w:cstheme="minorHAnsi"/>
          <w:color w:val="0000FF"/>
        </w:rPr>
        <w:t xml:space="preserve">2. MRM Question - </w:t>
      </w:r>
      <w:r w:rsidRPr="00D23D9B">
        <w:rPr>
          <w:rFonts w:cstheme="minorHAnsi"/>
          <w:color w:val="0000FF"/>
        </w:rPr>
        <w:t>In addition to the above points, Sponsors are required to provide rationale/supporting evidence on the below details:</w:t>
      </w:r>
    </w:p>
    <w:p w14:paraId="148C2152" w14:textId="77777777" w:rsidR="006179EA" w:rsidRDefault="006179EA" w:rsidP="006179EA">
      <w:pPr>
        <w:pStyle w:val="ListParagraph"/>
        <w:numPr>
          <w:ilvl w:val="0"/>
          <w:numId w:val="185"/>
        </w:numPr>
        <w:jc w:val="both"/>
        <w:rPr>
          <w:rFonts w:cstheme="minorHAnsi"/>
          <w:color w:val="0000FF"/>
        </w:rPr>
      </w:pPr>
      <w:r w:rsidRPr="00D23D9B">
        <w:rPr>
          <w:rFonts w:cstheme="minorHAnsi"/>
          <w:color w:val="0000FF"/>
        </w:rPr>
        <w:t xml:space="preserve">Rationale for not considering the long sample as the development sample in case recent period data is needed to capture the recent trend </w:t>
      </w:r>
    </w:p>
    <w:p w14:paraId="5EE6F6F7" w14:textId="77777777" w:rsidR="006179EA" w:rsidRDefault="006179EA" w:rsidP="006179EA">
      <w:pPr>
        <w:pStyle w:val="ListParagraph"/>
        <w:jc w:val="both"/>
        <w:rPr>
          <w:rFonts w:cstheme="minorHAnsi"/>
          <w:color w:val="0000FF"/>
        </w:rPr>
      </w:pPr>
    </w:p>
    <w:p w14:paraId="5D9D5A10" w14:textId="77777777" w:rsidR="006179EA" w:rsidRPr="006611F2" w:rsidRDefault="006179EA" w:rsidP="006179EA">
      <w:pPr>
        <w:jc w:val="both"/>
        <w:rPr>
          <w:rFonts w:cstheme="minorHAnsi"/>
          <w:color w:val="0000FF"/>
        </w:rPr>
      </w:pPr>
      <w:r>
        <w:rPr>
          <w:rFonts w:cstheme="minorHAnsi"/>
          <w:color w:val="0000FF"/>
        </w:rPr>
        <w:t xml:space="preserve">Answer – Please note that the model development data includes the recent most period as part of its development data pool. Hence this question is not valid. </w:t>
      </w:r>
    </w:p>
    <w:p w14:paraId="78950D12" w14:textId="77777777" w:rsidR="006179EA" w:rsidRPr="00AB6712" w:rsidRDefault="006179EA" w:rsidP="006179EA">
      <w:pPr>
        <w:pStyle w:val="ListParagraph"/>
        <w:numPr>
          <w:ilvl w:val="0"/>
          <w:numId w:val="185"/>
        </w:numPr>
        <w:jc w:val="both"/>
        <w:rPr>
          <w:rFonts w:cstheme="minorHAnsi"/>
          <w:color w:val="0000FF"/>
          <w:sz w:val="22"/>
        </w:rPr>
      </w:pPr>
      <w:r w:rsidRPr="00AB6712">
        <w:rPr>
          <w:rFonts w:cstheme="minorHAnsi"/>
          <w:color w:val="0000FF"/>
          <w:sz w:val="22"/>
        </w:rPr>
        <w:t xml:space="preserve">Analysis and evidence how the development data completes an economic cycle which is a GP1 requirement. Please note that Jan 2012- Mar 2014 period was initial phase of economic recovery with high volume of various types of loan modifications and refinancing due to </w:t>
      </w:r>
      <w:r w:rsidRPr="00AB6712">
        <w:rPr>
          <w:rFonts w:cstheme="minorHAnsi"/>
          <w:color w:val="0000FF"/>
          <w:sz w:val="22"/>
        </w:rPr>
        <w:lastRenderedPageBreak/>
        <w:t>extremely low interest rate, foreclosure settlement in 2012 etc. Dropping this period may not capture the impact of these important events. Also, there was a big change in portfolio composition between Jan 2012– Mar 2014.</w:t>
      </w:r>
    </w:p>
    <w:p w14:paraId="09237603" w14:textId="77777777" w:rsidR="006179EA" w:rsidRDefault="006179EA" w:rsidP="006179EA">
      <w:pPr>
        <w:jc w:val="both"/>
        <w:rPr>
          <w:rFonts w:cstheme="minorHAnsi"/>
          <w:color w:val="0000FF"/>
        </w:rPr>
      </w:pPr>
    </w:p>
    <w:p w14:paraId="3072F7FB" w14:textId="64092BE7" w:rsidR="006179EA" w:rsidRDefault="006179EA" w:rsidP="006179EA">
      <w:pPr>
        <w:jc w:val="both"/>
        <w:rPr>
          <w:rFonts w:cstheme="minorHAnsi"/>
          <w:color w:val="0000FF"/>
        </w:rPr>
      </w:pPr>
      <w:r>
        <w:rPr>
          <w:rFonts w:cstheme="minorHAnsi"/>
          <w:color w:val="0000FF"/>
        </w:rPr>
        <w:t xml:space="preserve">Answer – </w:t>
      </w:r>
      <w:r w:rsidR="00BD3702">
        <w:rPr>
          <w:rFonts w:cstheme="minorHAnsi"/>
          <w:color w:val="0000FF"/>
        </w:rPr>
        <w:t>Bank</w:t>
      </w:r>
      <w:r>
        <w:rPr>
          <w:rFonts w:cstheme="minorHAnsi"/>
          <w:color w:val="0000FF"/>
        </w:rPr>
        <w:t xml:space="preserve">’s Portfolio composition </w:t>
      </w:r>
      <w:r w:rsidRPr="00E23B57">
        <w:rPr>
          <w:rFonts w:cstheme="minorHAnsi"/>
          <w:color w:val="0000FF"/>
        </w:rPr>
        <w:t>continue</w:t>
      </w:r>
      <w:r>
        <w:rPr>
          <w:rFonts w:cstheme="minorHAnsi"/>
          <w:color w:val="0000FF"/>
        </w:rPr>
        <w:t>s</w:t>
      </w:r>
      <w:r w:rsidRPr="00E23B57">
        <w:rPr>
          <w:rFonts w:cstheme="minorHAnsi"/>
          <w:color w:val="0000FF"/>
        </w:rPr>
        <w:t xml:space="preserve"> to evolve</w:t>
      </w:r>
      <w:r>
        <w:rPr>
          <w:rFonts w:cstheme="minorHAnsi"/>
          <w:color w:val="0000FF"/>
        </w:rPr>
        <w:t xml:space="preserve"> with business strategy leading to changes</w:t>
      </w:r>
      <w:r w:rsidRPr="00E23B57">
        <w:rPr>
          <w:rFonts w:cstheme="minorHAnsi"/>
          <w:color w:val="0000FF"/>
        </w:rPr>
        <w:t xml:space="preserve"> </w:t>
      </w:r>
      <w:r>
        <w:rPr>
          <w:rFonts w:cstheme="minorHAnsi"/>
          <w:color w:val="0000FF"/>
        </w:rPr>
        <w:t>over time. T</w:t>
      </w:r>
      <w:r w:rsidRPr="00E23B57">
        <w:rPr>
          <w:rFonts w:cstheme="minorHAnsi"/>
          <w:color w:val="0000FF"/>
        </w:rPr>
        <w:t xml:space="preserve">he current model is built based on loan characteristics </w:t>
      </w:r>
      <w:r>
        <w:rPr>
          <w:rFonts w:cstheme="minorHAnsi"/>
          <w:color w:val="0000FF"/>
        </w:rPr>
        <w:t>thereby allowing</w:t>
      </w:r>
      <w:r w:rsidRPr="00E23B57">
        <w:rPr>
          <w:rFonts w:cstheme="minorHAnsi"/>
          <w:color w:val="0000FF"/>
        </w:rPr>
        <w:t xml:space="preserve"> </w:t>
      </w:r>
      <w:r>
        <w:rPr>
          <w:rFonts w:cstheme="minorHAnsi"/>
          <w:color w:val="0000FF"/>
        </w:rPr>
        <w:t xml:space="preserve">it </w:t>
      </w:r>
      <w:r w:rsidRPr="00E23B57">
        <w:rPr>
          <w:rFonts w:cstheme="minorHAnsi"/>
          <w:color w:val="0000FF"/>
        </w:rPr>
        <w:t>to capture responsiveness to loan characteristics.</w:t>
      </w:r>
    </w:p>
    <w:p w14:paraId="45A01613" w14:textId="77777777" w:rsidR="006179EA" w:rsidRPr="000A1DB3" w:rsidRDefault="006179EA" w:rsidP="006179EA">
      <w:pPr>
        <w:jc w:val="both"/>
        <w:rPr>
          <w:rFonts w:cstheme="minorHAnsi"/>
          <w:color w:val="0000FF"/>
        </w:rPr>
      </w:pPr>
      <w:r>
        <w:rPr>
          <w:rFonts w:cstheme="minorHAnsi"/>
          <w:color w:val="0000FF"/>
        </w:rPr>
        <w:t xml:space="preserve">In addition, changes in the macroeconomic environment also lead to different borrower behaviors over time. One such instance is observed during the selected OOT period for the model, where higher rates of voluntary prepayment (VP) were observed over many months during a phase of economic recovery. As noted above, the model is developed using loan characteristics as well as observed borrower behavior and macroeconomic drivers over a </w:t>
      </w:r>
      <w:proofErr w:type="gramStart"/>
      <w:r>
        <w:rPr>
          <w:rFonts w:cstheme="minorHAnsi"/>
          <w:color w:val="0000FF"/>
        </w:rPr>
        <w:t>long time</w:t>
      </w:r>
      <w:proofErr w:type="gramEnd"/>
      <w:r>
        <w:rPr>
          <w:rFonts w:cstheme="minorHAnsi"/>
          <w:color w:val="0000FF"/>
        </w:rPr>
        <w:t xml:space="preserve"> span, and as discussed in section 6.3.2.5 (see also attachment </w:t>
      </w:r>
      <w:r w:rsidRPr="00E23B57">
        <w:rPr>
          <w:rFonts w:cstheme="minorHAnsi"/>
          <w:color w:val="0000FF"/>
        </w:rPr>
        <w:t>6.3.2.5 Model OOT Backtest.xlsx</w:t>
      </w:r>
      <w:r>
        <w:rPr>
          <w:rFonts w:cstheme="minorHAnsi"/>
          <w:color w:val="0000FF"/>
        </w:rPr>
        <w:t>), the model is able to predict this rising VP trend within the threshold of error (per MRM Testing Guidance).</w:t>
      </w:r>
    </w:p>
    <w:p w14:paraId="297BB217" w14:textId="77777777" w:rsidR="006179EA" w:rsidRDefault="006179EA" w:rsidP="006179EA">
      <w:pPr>
        <w:pStyle w:val="ListParagraph"/>
        <w:numPr>
          <w:ilvl w:val="0"/>
          <w:numId w:val="185"/>
        </w:numPr>
        <w:jc w:val="both"/>
        <w:rPr>
          <w:rFonts w:cstheme="minorHAnsi"/>
          <w:color w:val="0000FF"/>
        </w:rPr>
      </w:pPr>
      <w:r w:rsidRPr="00D23D9B">
        <w:rPr>
          <w:rFonts w:cstheme="minorHAnsi"/>
          <w:color w:val="0000FF"/>
        </w:rPr>
        <w:t xml:space="preserve">Please provide details on how development data captures increasing interest rate period. </w:t>
      </w:r>
    </w:p>
    <w:p w14:paraId="096BF85F" w14:textId="77777777" w:rsidR="006179EA" w:rsidRDefault="006179EA" w:rsidP="006179EA">
      <w:pPr>
        <w:jc w:val="both"/>
        <w:rPr>
          <w:rFonts w:cstheme="minorHAnsi"/>
          <w:color w:val="0000FF"/>
        </w:rPr>
      </w:pPr>
    </w:p>
    <w:p w14:paraId="0E240A17" w14:textId="77777777" w:rsidR="006179EA" w:rsidRPr="00825045" w:rsidRDefault="006179EA" w:rsidP="006179EA">
      <w:pPr>
        <w:jc w:val="both"/>
        <w:rPr>
          <w:rFonts w:cstheme="minorHAnsi"/>
          <w:color w:val="0000FF"/>
        </w:rPr>
      </w:pPr>
      <w:r>
        <w:rPr>
          <w:rFonts w:cstheme="minorHAnsi"/>
          <w:color w:val="0000FF"/>
        </w:rPr>
        <w:t>Answer – Please see the swap rate trends over time. Swap rates are the rate attributes used in MOD model to factor in the interest rate movements in the economy which includes the increasing rate environment starting 2015Q4.</w:t>
      </w:r>
    </w:p>
    <w:p w14:paraId="17A3C2F7" w14:textId="77777777" w:rsidR="006179EA" w:rsidRDefault="006179EA" w:rsidP="006179EA">
      <w:pPr>
        <w:pStyle w:val="ListParagraph"/>
        <w:numPr>
          <w:ilvl w:val="0"/>
          <w:numId w:val="185"/>
        </w:numPr>
        <w:jc w:val="both"/>
        <w:rPr>
          <w:rFonts w:cstheme="minorHAnsi"/>
          <w:color w:val="0000FF"/>
        </w:rPr>
      </w:pPr>
      <w:r w:rsidRPr="00D23D9B">
        <w:rPr>
          <w:rFonts w:cstheme="minorHAnsi"/>
          <w:color w:val="0000FF"/>
        </w:rPr>
        <w:t xml:space="preserve">Details on how the panel data was created. </w:t>
      </w:r>
    </w:p>
    <w:p w14:paraId="007B3076" w14:textId="77777777" w:rsidR="006179EA" w:rsidRDefault="006179EA" w:rsidP="006179EA">
      <w:pPr>
        <w:jc w:val="both"/>
        <w:rPr>
          <w:rFonts w:cstheme="minorHAnsi"/>
          <w:color w:val="0000FF"/>
        </w:rPr>
      </w:pPr>
    </w:p>
    <w:p w14:paraId="10FED139" w14:textId="77777777" w:rsidR="006179EA" w:rsidRPr="00F94BBC" w:rsidRDefault="006179EA" w:rsidP="006179EA">
      <w:pPr>
        <w:jc w:val="both"/>
        <w:rPr>
          <w:rFonts w:cstheme="minorHAnsi"/>
          <w:color w:val="0000FF"/>
        </w:rPr>
      </w:pPr>
      <w:r>
        <w:rPr>
          <w:rFonts w:cstheme="minorHAnsi"/>
          <w:color w:val="0000FF"/>
        </w:rPr>
        <w:t xml:space="preserve">Answer - The panel data creation process (which includes the raw data and the subsequent loan exclusions) have been discussed in Section 4.1.3. Please refer to this section for additional details. </w:t>
      </w:r>
    </w:p>
    <w:p w14:paraId="1AAD2D96" w14:textId="77777777" w:rsidR="006179EA" w:rsidRPr="00D23D9B" w:rsidRDefault="006179EA" w:rsidP="006179EA">
      <w:pPr>
        <w:pStyle w:val="ListParagraph"/>
        <w:numPr>
          <w:ilvl w:val="0"/>
          <w:numId w:val="185"/>
        </w:numPr>
        <w:jc w:val="both"/>
        <w:rPr>
          <w:rFonts w:cstheme="minorHAnsi"/>
          <w:color w:val="0000FF"/>
        </w:rPr>
      </w:pPr>
      <w:r w:rsidRPr="00D23D9B">
        <w:rPr>
          <w:rFonts w:cstheme="minorHAnsi"/>
          <w:color w:val="0000FF"/>
        </w:rPr>
        <w:t>Provide details of the OOT sample to specify whether only new originations or data from seasoned loans were included.</w:t>
      </w:r>
    </w:p>
    <w:p w14:paraId="00BA831D" w14:textId="77777777" w:rsidR="006179EA" w:rsidRDefault="006179EA" w:rsidP="006179EA">
      <w:pPr>
        <w:pStyle w:val="Bullets"/>
        <w:keepNext/>
        <w:widowControl w:val="0"/>
        <w:jc w:val="both"/>
        <w:rPr>
          <w:rFonts w:cstheme="minorHAnsi"/>
          <w:color w:val="0000FF"/>
        </w:rPr>
      </w:pPr>
    </w:p>
    <w:p w14:paraId="0E44A06E" w14:textId="77777777" w:rsidR="006179EA" w:rsidRPr="007D0152" w:rsidRDefault="006179EA" w:rsidP="006179EA">
      <w:pPr>
        <w:spacing w:before="60"/>
        <w:jc w:val="both"/>
        <w:rPr>
          <w:iCs/>
          <w:color w:val="0000FF"/>
          <w:u w:val="single"/>
        </w:rPr>
      </w:pPr>
      <w:r>
        <w:rPr>
          <w:rFonts w:cstheme="minorHAnsi"/>
          <w:color w:val="0000FF"/>
        </w:rPr>
        <w:t xml:space="preserve">Answer – </w:t>
      </w:r>
      <w:r w:rsidRPr="00F94BBC">
        <w:rPr>
          <w:iCs/>
          <w:color w:val="0000FF"/>
        </w:rPr>
        <w:t>A</w:t>
      </w:r>
      <w:r>
        <w:rPr>
          <w:iCs/>
          <w:color w:val="0000FF"/>
        </w:rPr>
        <w:t>s stated many times before, the</w:t>
      </w:r>
      <w:r w:rsidRPr="00F94BBC">
        <w:rPr>
          <w:iCs/>
          <w:color w:val="0000FF"/>
        </w:rPr>
        <w:t xml:space="preserve"> OOT period exclusion only pertains to the performances observed during this OOT period. Loans that originated during this period and stayed active behind the OOT period, are included as part of model development sample.</w:t>
      </w:r>
    </w:p>
    <w:p w14:paraId="79CB5039" w14:textId="77777777" w:rsidR="006179EA" w:rsidRDefault="006179EA" w:rsidP="006179EA">
      <w:pPr>
        <w:pStyle w:val="Bullets"/>
        <w:keepNext/>
        <w:widowControl w:val="0"/>
        <w:jc w:val="both"/>
        <w:rPr>
          <w:rFonts w:cstheme="minorHAnsi"/>
          <w:color w:val="0000FF"/>
        </w:rPr>
      </w:pPr>
    </w:p>
    <w:p w14:paraId="07D18782" w14:textId="77777777" w:rsidR="006179EA" w:rsidRPr="00252B9F" w:rsidRDefault="006179EA" w:rsidP="006179EA">
      <w:pPr>
        <w:pStyle w:val="ListParagraph"/>
        <w:spacing w:line="276" w:lineRule="auto"/>
        <w:ind w:left="0"/>
        <w:jc w:val="both"/>
        <w:rPr>
          <w:rFonts w:ascii="Calibri" w:eastAsia="Calibri" w:hAnsi="Calibri" w:cs="Times New Roman"/>
          <w:color w:val="0000FF"/>
          <w:szCs w:val="22"/>
        </w:rPr>
      </w:pPr>
      <w:r>
        <w:rPr>
          <w:rFonts w:cstheme="minorHAnsi"/>
          <w:color w:val="0000FF"/>
          <w:sz w:val="22"/>
          <w:szCs w:val="20"/>
        </w:rPr>
        <w:t xml:space="preserve">3. </w:t>
      </w:r>
      <w:r w:rsidRPr="00252B9F">
        <w:rPr>
          <w:rFonts w:cstheme="minorHAnsi"/>
          <w:color w:val="0000FF"/>
          <w:sz w:val="22"/>
          <w:szCs w:val="20"/>
        </w:rPr>
        <w:t>MRM Question - For the PD non-modeled transitions, the model uses the data from Apr2009-Dec2011 for stress roll rate &amp; Apr2014-Dec2017 for non-stress roll rate. Please provide the rationale for this selection</w:t>
      </w:r>
      <w:r w:rsidRPr="00252B9F">
        <w:rPr>
          <w:rFonts w:ascii="Calibri" w:eastAsia="Calibri" w:hAnsi="Calibri" w:cs="Times New Roman"/>
          <w:color w:val="0000FF"/>
          <w:szCs w:val="22"/>
        </w:rPr>
        <w:t xml:space="preserve"> </w:t>
      </w:r>
    </w:p>
    <w:p w14:paraId="0C482FD1" w14:textId="77777777" w:rsidR="006179EA" w:rsidRDefault="006179EA" w:rsidP="006179EA">
      <w:pPr>
        <w:pStyle w:val="ListParagraph"/>
        <w:spacing w:line="276" w:lineRule="auto"/>
        <w:ind w:left="0"/>
        <w:jc w:val="both"/>
        <w:rPr>
          <w:rFonts w:ascii="Calibri" w:eastAsia="Calibri" w:hAnsi="Calibri" w:cs="Times New Roman"/>
          <w:color w:val="0000FF"/>
          <w:sz w:val="22"/>
          <w:szCs w:val="22"/>
        </w:rPr>
      </w:pPr>
      <w:r>
        <w:rPr>
          <w:rFonts w:ascii="Calibri" w:eastAsia="Calibri" w:hAnsi="Calibri" w:cs="Times New Roman"/>
          <w:color w:val="0000FF"/>
          <w:sz w:val="22"/>
          <w:szCs w:val="22"/>
        </w:rPr>
        <w:t xml:space="preserve">Answer - The </w:t>
      </w:r>
      <w:r w:rsidRPr="000B66ED">
        <w:rPr>
          <w:rFonts w:ascii="Calibri" w:eastAsia="Calibri" w:hAnsi="Calibri" w:cs="Times New Roman"/>
          <w:color w:val="0000FF"/>
          <w:sz w:val="22"/>
          <w:szCs w:val="22"/>
        </w:rPr>
        <w:t xml:space="preserve">Stress </w:t>
      </w:r>
      <w:r>
        <w:rPr>
          <w:rFonts w:ascii="Calibri" w:eastAsia="Calibri" w:hAnsi="Calibri" w:cs="Times New Roman"/>
          <w:color w:val="0000FF"/>
          <w:sz w:val="22"/>
          <w:szCs w:val="22"/>
        </w:rPr>
        <w:t xml:space="preserve">period </w:t>
      </w:r>
      <w:r w:rsidRPr="000B66ED">
        <w:rPr>
          <w:rFonts w:ascii="Calibri" w:eastAsia="Calibri" w:hAnsi="Calibri" w:cs="Times New Roman"/>
          <w:color w:val="0000FF"/>
          <w:sz w:val="22"/>
          <w:szCs w:val="22"/>
        </w:rPr>
        <w:t>values are volume weighted mean of transition rates based on data from 200</w:t>
      </w:r>
      <w:r>
        <w:rPr>
          <w:rFonts w:ascii="Calibri" w:eastAsia="Calibri" w:hAnsi="Calibri" w:cs="Times New Roman"/>
          <w:color w:val="0000FF"/>
          <w:sz w:val="22"/>
          <w:szCs w:val="22"/>
        </w:rPr>
        <w:t>9</w:t>
      </w:r>
      <w:r w:rsidRPr="000B66ED">
        <w:rPr>
          <w:rFonts w:ascii="Calibri" w:eastAsia="Calibri" w:hAnsi="Calibri" w:cs="Times New Roman"/>
          <w:color w:val="0000FF"/>
          <w:sz w:val="22"/>
          <w:szCs w:val="22"/>
        </w:rPr>
        <w:t>0</w:t>
      </w:r>
      <w:r>
        <w:rPr>
          <w:rFonts w:ascii="Calibri" w:eastAsia="Calibri" w:hAnsi="Calibri" w:cs="Times New Roman"/>
          <w:color w:val="0000FF"/>
          <w:sz w:val="22"/>
          <w:szCs w:val="22"/>
        </w:rPr>
        <w:t>4</w:t>
      </w:r>
      <w:r w:rsidRPr="000B66ED">
        <w:rPr>
          <w:rFonts w:ascii="Calibri" w:eastAsia="Calibri" w:hAnsi="Calibri" w:cs="Times New Roman"/>
          <w:color w:val="0000FF"/>
          <w:sz w:val="22"/>
          <w:szCs w:val="22"/>
        </w:rPr>
        <w:t xml:space="preserve"> </w:t>
      </w:r>
      <w:r>
        <w:rPr>
          <w:rFonts w:ascii="Calibri" w:eastAsia="Calibri" w:hAnsi="Calibri" w:cs="Times New Roman"/>
          <w:color w:val="0000FF"/>
          <w:sz w:val="22"/>
          <w:szCs w:val="22"/>
        </w:rPr>
        <w:t>(Please note that the MOD Program was initiated Q2-2009 and data on MODs became available starting 2009Q4).</w:t>
      </w:r>
      <w:r w:rsidRPr="000B66ED">
        <w:rPr>
          <w:rFonts w:ascii="Calibri" w:eastAsia="Calibri" w:hAnsi="Calibri" w:cs="Times New Roman"/>
          <w:color w:val="0000FF"/>
          <w:sz w:val="22"/>
          <w:szCs w:val="22"/>
        </w:rPr>
        <w:t xml:space="preserve"> US HPI reaches its peak in the second quarter of 2006 and starte</w:t>
      </w:r>
      <w:r>
        <w:rPr>
          <w:rFonts w:ascii="Calibri" w:eastAsia="Calibri" w:hAnsi="Calibri" w:cs="Times New Roman"/>
          <w:color w:val="0000FF"/>
          <w:sz w:val="22"/>
          <w:szCs w:val="22"/>
        </w:rPr>
        <w:t>d dropping over time. It hit</w:t>
      </w:r>
      <w:r w:rsidRPr="000B66ED">
        <w:rPr>
          <w:rFonts w:ascii="Calibri" w:eastAsia="Calibri" w:hAnsi="Calibri" w:cs="Times New Roman"/>
          <w:color w:val="0000FF"/>
          <w:sz w:val="22"/>
          <w:szCs w:val="22"/>
        </w:rPr>
        <w:t xml:space="preserve"> </w:t>
      </w:r>
      <w:r>
        <w:rPr>
          <w:rFonts w:ascii="Calibri" w:eastAsia="Calibri" w:hAnsi="Calibri" w:cs="Times New Roman"/>
          <w:color w:val="0000FF"/>
          <w:sz w:val="22"/>
          <w:szCs w:val="22"/>
        </w:rPr>
        <w:t xml:space="preserve">the bottom in 2009 and remained </w:t>
      </w:r>
      <w:r w:rsidRPr="000B66ED">
        <w:rPr>
          <w:rFonts w:ascii="Calibri" w:eastAsia="Calibri" w:hAnsi="Calibri" w:cs="Times New Roman"/>
          <w:color w:val="0000FF"/>
          <w:sz w:val="22"/>
          <w:szCs w:val="22"/>
        </w:rPr>
        <w:t>low until the first quarter of 2012. Instead of using the exact 27m</w:t>
      </w:r>
      <w:r>
        <w:rPr>
          <w:rFonts w:ascii="Calibri" w:eastAsia="Calibri" w:hAnsi="Calibri" w:cs="Times New Roman"/>
          <w:color w:val="0000FF"/>
          <w:sz w:val="22"/>
          <w:szCs w:val="22"/>
        </w:rPr>
        <w:t>onth</w:t>
      </w:r>
      <w:r w:rsidRPr="000B66ED">
        <w:rPr>
          <w:rFonts w:ascii="Calibri" w:eastAsia="Calibri" w:hAnsi="Calibri" w:cs="Times New Roman"/>
          <w:color w:val="0000FF"/>
          <w:sz w:val="22"/>
          <w:szCs w:val="22"/>
        </w:rPr>
        <w:t xml:space="preserve"> stress period defined by MRM, the stress value selection covered this entire period of HPI decrease to avoid over-fitting the model performance due to data volatility or at odd with MRM’s “blind back test” requirement.</w:t>
      </w:r>
    </w:p>
    <w:p w14:paraId="70DCF5E8" w14:textId="77777777" w:rsidR="00203D73" w:rsidRPr="00D943E7" w:rsidRDefault="00203D73" w:rsidP="006179EA">
      <w:pPr>
        <w:spacing w:before="120" w:after="240"/>
        <w:jc w:val="both"/>
        <w:rPr>
          <w:color w:val="0000FF"/>
        </w:rPr>
      </w:pPr>
    </w:p>
    <w:p w14:paraId="185DC3F3" w14:textId="77777777" w:rsidR="00734E3D" w:rsidRPr="00F417A3" w:rsidRDefault="00734E3D" w:rsidP="00ED6BEC">
      <w:pPr>
        <w:pStyle w:val="Heading3"/>
        <w:ind w:left="720"/>
      </w:pPr>
      <w:r w:rsidRPr="00F417A3">
        <w:t xml:space="preserve">Data Sampling Methodology and Results </w:t>
      </w:r>
    </w:p>
    <w:p w14:paraId="60331233" w14:textId="77777777" w:rsidR="00734E3D" w:rsidRDefault="00734E3D" w:rsidP="00ED6BEC">
      <w:pPr>
        <w:pStyle w:val="Bullets"/>
        <w:keepNext/>
        <w:widowControl w:val="0"/>
        <w:ind w:left="360" w:hanging="360"/>
        <w:jc w:val="both"/>
        <w:rPr>
          <w:rFonts w:cstheme="minorHAnsi"/>
          <w:color w:val="auto"/>
        </w:rPr>
      </w:pPr>
      <w:r w:rsidRPr="00F417A3">
        <w:rPr>
          <w:rFonts w:cstheme="minorHAnsi"/>
          <w:color w:val="auto"/>
        </w:rPr>
        <w:t xml:space="preserve">       [If the model is based on a sample, describe the data sampling methodology/scheme (e.g. stratified random sample based on defined strata, etc.), sampling results, sample validation techniques (e.g. out-of-sample/ hold-out sample, out-of-time, and cross-sample validation).  Provide evidence that the chosen sample is representative of the total population. In addition to describing the sampling methodology used, justify its appropriateness by comparison of the total population vs sampled population (for e.g. population distribution on key risk drivers, descriptive statistics etc.)].</w:t>
      </w:r>
    </w:p>
    <w:p w14:paraId="2AAF0CFC" w14:textId="7D8DBCAF" w:rsidR="003832EF" w:rsidRPr="002779C4" w:rsidRDefault="00734E3D" w:rsidP="00ED6BEC">
      <w:pPr>
        <w:jc w:val="both"/>
        <w:rPr>
          <w:color w:val="0000FF"/>
        </w:rPr>
      </w:pPr>
      <w:r w:rsidRPr="002779C4">
        <w:rPr>
          <w:color w:val="0000FF"/>
        </w:rPr>
        <w:t xml:space="preserve">Modelers commonly use sampling strategy to reduce extremely large sample sizes and improve computational efficiency in the modeling procedures. For the 2019 </w:t>
      </w:r>
      <w:r w:rsidR="002C63E1" w:rsidRPr="002C63E1">
        <w:rPr>
          <w:color w:val="0000FF"/>
        </w:rPr>
        <w:t xml:space="preserve">Method A </w:t>
      </w:r>
      <w:r w:rsidR="002C63E1">
        <w:rPr>
          <w:color w:val="0000FF"/>
        </w:rPr>
        <w:t>RM</w:t>
      </w:r>
      <w:r w:rsidR="002C63E1" w:rsidRPr="0068480E">
        <w:t xml:space="preserve"> </w:t>
      </w:r>
      <w:r w:rsidRPr="002779C4">
        <w:rPr>
          <w:color w:val="0000FF"/>
        </w:rPr>
        <w:t xml:space="preserve">PD model development, modelers used sampling strategy to create </w:t>
      </w:r>
      <w:r w:rsidR="003832EF" w:rsidRPr="002779C4">
        <w:rPr>
          <w:color w:val="0000FF"/>
        </w:rPr>
        <w:t>a sample</w:t>
      </w:r>
      <w:r w:rsidRPr="002779C4">
        <w:rPr>
          <w:color w:val="0000FF"/>
        </w:rPr>
        <w:t xml:space="preserve"> for the following reference </w:t>
      </w:r>
      <w:r w:rsidR="003832EF" w:rsidRPr="002779C4">
        <w:rPr>
          <w:color w:val="0000FF"/>
        </w:rPr>
        <w:t>transition</w:t>
      </w:r>
      <w:r w:rsidRPr="002779C4">
        <w:rPr>
          <w:color w:val="0000FF"/>
        </w:rPr>
        <w:t>-</w:t>
      </w:r>
      <w:r w:rsidR="003832EF" w:rsidRPr="002779C4">
        <w:rPr>
          <w:color w:val="0000FF"/>
        </w:rPr>
        <w:t xml:space="preserve"> BUK01-&gt;BUK01</w:t>
      </w:r>
      <w:r w:rsidRPr="002779C4">
        <w:rPr>
          <w:color w:val="0000FF"/>
        </w:rPr>
        <w:t xml:space="preserve">. </w:t>
      </w:r>
      <w:r w:rsidR="00401FC9">
        <w:rPr>
          <w:color w:val="0000FF"/>
        </w:rPr>
        <w:t>On the other hand, observations collected on all other transitions were fully sampled in to the model development process.</w:t>
      </w:r>
    </w:p>
    <w:p w14:paraId="323606DB" w14:textId="1C5FE40D" w:rsidR="003832EF" w:rsidRPr="002779C4" w:rsidRDefault="003832EF" w:rsidP="00ED6BEC">
      <w:pPr>
        <w:jc w:val="both"/>
        <w:rPr>
          <w:color w:val="0000FF"/>
        </w:rPr>
      </w:pPr>
      <w:r w:rsidRPr="002779C4">
        <w:rPr>
          <w:color w:val="0000FF"/>
        </w:rPr>
        <w:t xml:space="preserve">All rationale behind the selection of the appropriate transition bucket(s) for the sampling process, the selection of relevant weights and the comparison of key risk drivers before and after sampling have been thoroughly discussed as evidenced below. </w:t>
      </w:r>
    </w:p>
    <w:p w14:paraId="5EAF7209" w14:textId="79DB58C7" w:rsidR="00734E3D" w:rsidRPr="005E1256" w:rsidRDefault="003832EF" w:rsidP="00ED6BEC">
      <w:pPr>
        <w:jc w:val="both"/>
        <w:rPr>
          <w:color w:val="0000FF"/>
        </w:rPr>
      </w:pPr>
      <w:r w:rsidRPr="005E1256">
        <w:rPr>
          <w:color w:val="0000FF"/>
        </w:rPr>
        <w:t>The main reasons why BUK</w:t>
      </w:r>
      <w:r w:rsidR="005F6553">
        <w:rPr>
          <w:color w:val="0000FF"/>
        </w:rPr>
        <w:t>0</w:t>
      </w:r>
      <w:r w:rsidRPr="005E1256">
        <w:rPr>
          <w:color w:val="0000FF"/>
        </w:rPr>
        <w:t>1-&gt;BUK</w:t>
      </w:r>
      <w:r w:rsidR="005F6553">
        <w:rPr>
          <w:color w:val="0000FF"/>
        </w:rPr>
        <w:t>0</w:t>
      </w:r>
      <w:r w:rsidRPr="005E1256">
        <w:rPr>
          <w:color w:val="0000FF"/>
        </w:rPr>
        <w:t>1 was selected for sampling down because 1) this specific bucket has extremely large sample size (Table 4.1.</w:t>
      </w:r>
      <w:r w:rsidR="005E1256">
        <w:rPr>
          <w:color w:val="0000FF"/>
        </w:rPr>
        <w:t>4</w:t>
      </w:r>
      <w:r w:rsidRPr="005E1256">
        <w:rPr>
          <w:color w:val="0000FF"/>
        </w:rPr>
        <w:t>.</w:t>
      </w:r>
      <w:r w:rsidR="005E1256">
        <w:rPr>
          <w:color w:val="0000FF"/>
        </w:rPr>
        <w:t>1</w:t>
      </w:r>
      <w:r w:rsidRPr="005E1256">
        <w:rPr>
          <w:color w:val="0000FF"/>
        </w:rPr>
        <w:t xml:space="preserve"> shows </w:t>
      </w:r>
      <w:r w:rsidR="00401FC9">
        <w:rPr>
          <w:color w:val="0000FF"/>
        </w:rPr>
        <w:t xml:space="preserve">65,475,905 </w:t>
      </w:r>
      <w:r w:rsidR="00C90A35" w:rsidRPr="005E1256">
        <w:rPr>
          <w:color w:val="0000FF"/>
        </w:rPr>
        <w:t>loans in BUK</w:t>
      </w:r>
      <w:r w:rsidR="00ED6BEC" w:rsidRPr="005E1256">
        <w:rPr>
          <w:color w:val="0000FF"/>
        </w:rPr>
        <w:t>0</w:t>
      </w:r>
      <w:r w:rsidR="00C90A35" w:rsidRPr="005E1256">
        <w:rPr>
          <w:color w:val="0000FF"/>
        </w:rPr>
        <w:t>1-&gt;BUK</w:t>
      </w:r>
      <w:r w:rsidR="00ED6BEC" w:rsidRPr="005E1256">
        <w:rPr>
          <w:color w:val="0000FF"/>
        </w:rPr>
        <w:t>0</w:t>
      </w:r>
      <w:r w:rsidR="00C90A35" w:rsidRPr="005E1256">
        <w:rPr>
          <w:color w:val="0000FF"/>
        </w:rPr>
        <w:t>1</w:t>
      </w:r>
      <w:r w:rsidRPr="005E1256">
        <w:rPr>
          <w:color w:val="0000FF"/>
        </w:rPr>
        <w:t xml:space="preserve">); hence sampling down this transition had helped with improving the model efficiency significantly; 2) </w:t>
      </w:r>
      <w:r w:rsidR="00C90A35" w:rsidRPr="005E1256">
        <w:rPr>
          <w:color w:val="0000FF"/>
        </w:rPr>
        <w:t>BUK</w:t>
      </w:r>
      <w:r w:rsidR="008D0651">
        <w:rPr>
          <w:color w:val="0000FF"/>
        </w:rPr>
        <w:t>0</w:t>
      </w:r>
      <w:r w:rsidR="00C90A35" w:rsidRPr="005E1256">
        <w:rPr>
          <w:color w:val="0000FF"/>
        </w:rPr>
        <w:t>1-&gt;BUK</w:t>
      </w:r>
      <w:r w:rsidR="008D0651">
        <w:rPr>
          <w:color w:val="0000FF"/>
        </w:rPr>
        <w:t>0</w:t>
      </w:r>
      <w:r w:rsidR="00C90A35" w:rsidRPr="005E1256">
        <w:rPr>
          <w:color w:val="0000FF"/>
        </w:rPr>
        <w:t xml:space="preserve">1 </w:t>
      </w:r>
      <w:r w:rsidRPr="005E1256">
        <w:rPr>
          <w:color w:val="0000FF"/>
        </w:rPr>
        <w:t xml:space="preserve">is the most common and benign transition used as reference cell in </w:t>
      </w:r>
      <w:r w:rsidR="005C5677" w:rsidRPr="005E1256">
        <w:rPr>
          <w:color w:val="0000FF"/>
        </w:rPr>
        <w:t xml:space="preserve">respective logistic regressions. Sampling down this specific transition was expected to have minimal impact to the information enrichment and completeness of potential risk drivers in subsequent modeling. </w:t>
      </w:r>
    </w:p>
    <w:p w14:paraId="0F526AAE" w14:textId="2F571934" w:rsidR="005C5677" w:rsidRPr="005E1256" w:rsidRDefault="005C5677" w:rsidP="00ED6BEC">
      <w:pPr>
        <w:jc w:val="both"/>
        <w:rPr>
          <w:color w:val="0000FF"/>
        </w:rPr>
      </w:pPr>
      <w:r w:rsidRPr="005E1256">
        <w:rPr>
          <w:color w:val="0000FF"/>
        </w:rPr>
        <w:t xml:space="preserve">Based on the rationales stated above, the BUK01-&gt; BUK01 was randomly sampled down </w:t>
      </w:r>
      <w:r w:rsidR="005E1256" w:rsidRPr="005E1256">
        <w:rPr>
          <w:color w:val="0000FF"/>
        </w:rPr>
        <w:t xml:space="preserve">by </w:t>
      </w:r>
      <w:r w:rsidR="001616CF">
        <w:rPr>
          <w:color w:val="0000FF"/>
        </w:rPr>
        <w:t>2</w:t>
      </w:r>
      <w:r w:rsidRPr="005E1256">
        <w:rPr>
          <w:color w:val="0000FF"/>
        </w:rPr>
        <w:t>%.</w:t>
      </w:r>
      <w:r w:rsidR="00401FC9">
        <w:rPr>
          <w:color w:val="0000FF"/>
        </w:rPr>
        <w:t xml:space="preserve"> </w:t>
      </w:r>
      <w:r w:rsidR="005E1256" w:rsidRPr="005E1256">
        <w:rPr>
          <w:color w:val="0000FF"/>
        </w:rPr>
        <w:t xml:space="preserve">The sampling rate was </w:t>
      </w:r>
      <w:r w:rsidRPr="005E1256">
        <w:rPr>
          <w:color w:val="0000FF"/>
        </w:rPr>
        <w:t xml:space="preserve">so chosen to ensure that the final sample had an adequate number of observations to </w:t>
      </w:r>
      <w:r w:rsidRPr="005E1256">
        <w:rPr>
          <w:color w:val="0000FF"/>
        </w:rPr>
        <w:lastRenderedPageBreak/>
        <w:t xml:space="preserve">correctly draw all inferences.  </w:t>
      </w:r>
      <w:r w:rsidR="005E1256">
        <w:rPr>
          <w:color w:val="0000FF"/>
        </w:rPr>
        <w:t xml:space="preserve">Based on existing literature review and research conducted on the prevailing industry trends, the preferred </w:t>
      </w:r>
      <w:r w:rsidR="00957317">
        <w:rPr>
          <w:color w:val="0000FF"/>
        </w:rPr>
        <w:t xml:space="preserve">approach suggests that sampling </w:t>
      </w:r>
      <w:r w:rsidR="00CD682C">
        <w:rPr>
          <w:color w:val="0000FF"/>
        </w:rPr>
        <w:t xml:space="preserve">should not </w:t>
      </w:r>
      <w:r w:rsidR="00957317">
        <w:rPr>
          <w:color w:val="0000FF"/>
        </w:rPr>
        <w:t xml:space="preserve">adversely affect the power of the statistical test. </w:t>
      </w:r>
    </w:p>
    <w:p w14:paraId="76FD4B3E" w14:textId="3A3FF654" w:rsidR="00ED6BEC" w:rsidRPr="002779C4" w:rsidRDefault="00401FC9" w:rsidP="00ED6BEC">
      <w:pPr>
        <w:jc w:val="both"/>
        <w:rPr>
          <w:color w:val="0000FF"/>
          <w:highlight w:val="yellow"/>
        </w:rPr>
      </w:pPr>
      <w:r>
        <w:rPr>
          <w:rFonts w:ascii="Calibri" w:hAnsi="Calibri" w:cs="Calibri"/>
          <w:color w:val="0000FF"/>
        </w:rPr>
        <w:t>As discussed in section 4.1.3, the sampling process was conducted on the data collected on observation month between Jan 2005 and Dec 2017 that has gone through the initial data waterfall process. As shown in table 3,4,5 in section 4.1.3, before the 2% sampling down process, BUK01-&gt;BUK01 transition has 65,475,905 records and the total number of observations including all transitions was 77,083, 574. After sampling, the numbers reduced to 1,307,971 in the BUK01-&gt;BUK01 and 12,915,640 in the entire datasets.</w:t>
      </w:r>
    </w:p>
    <w:p w14:paraId="4342DD58" w14:textId="1FBD9A8F" w:rsidR="003832EF" w:rsidRPr="005E1256" w:rsidRDefault="005E1256" w:rsidP="005E1256">
      <w:pPr>
        <w:pStyle w:val="Caption"/>
        <w:spacing w:line="276" w:lineRule="auto"/>
        <w:jc w:val="both"/>
        <w:rPr>
          <w:rFonts w:ascii="Calibri" w:hAnsi="Calibri" w:cs="Calibri"/>
          <w:color w:val="0000FF"/>
          <w:highlight w:val="yellow"/>
        </w:rPr>
      </w:pPr>
      <w:r w:rsidRPr="005E1256">
        <w:rPr>
          <w:rFonts w:ascii="Calibri" w:hAnsi="Calibri" w:cs="Calibri"/>
          <w:b w:val="0"/>
          <w:bCs w:val="0"/>
          <w:color w:val="0000FF"/>
          <w:sz w:val="22"/>
          <w:szCs w:val="22"/>
        </w:rPr>
        <w:t>To justify the appropriateness of the sampling, modelers have examined the population distributions of key risk drivers before vs. after sampli</w:t>
      </w:r>
      <w:r w:rsidR="007E761D">
        <w:rPr>
          <w:rFonts w:ascii="Calibri" w:hAnsi="Calibri" w:cs="Calibri"/>
          <w:b w:val="0"/>
          <w:bCs w:val="0"/>
          <w:color w:val="0000FF"/>
          <w:sz w:val="22"/>
          <w:szCs w:val="22"/>
        </w:rPr>
        <w:t>ng, where risk drivers include marked to market CLTV,</w:t>
      </w:r>
      <w:r w:rsidRPr="005E1256">
        <w:rPr>
          <w:rFonts w:ascii="Calibri" w:hAnsi="Calibri" w:cs="Calibri"/>
          <w:b w:val="0"/>
          <w:bCs w:val="0"/>
          <w:color w:val="0000FF"/>
          <w:sz w:val="22"/>
          <w:szCs w:val="22"/>
        </w:rPr>
        <w:t xml:space="preserve"> </w:t>
      </w:r>
      <w:r w:rsidR="007E761D">
        <w:rPr>
          <w:rFonts w:ascii="Calibri" w:hAnsi="Calibri" w:cs="Calibri"/>
          <w:b w:val="0"/>
          <w:bCs w:val="0"/>
          <w:color w:val="0000FF"/>
          <w:sz w:val="22"/>
          <w:szCs w:val="22"/>
        </w:rPr>
        <w:t xml:space="preserve">Refresh FICO, </w:t>
      </w:r>
      <w:r w:rsidRPr="005E1256">
        <w:rPr>
          <w:rFonts w:ascii="Calibri" w:hAnsi="Calibri" w:cs="Calibri"/>
          <w:b w:val="0"/>
          <w:bCs w:val="0"/>
          <w:color w:val="0000FF"/>
          <w:sz w:val="22"/>
          <w:szCs w:val="22"/>
        </w:rPr>
        <w:t xml:space="preserve">current principal balance, HPI 12m change, </w:t>
      </w:r>
      <w:r>
        <w:rPr>
          <w:rFonts w:ascii="Calibri" w:hAnsi="Calibri" w:cs="Calibri"/>
          <w:b w:val="0"/>
          <w:bCs w:val="0"/>
          <w:color w:val="0000FF"/>
          <w:sz w:val="22"/>
          <w:szCs w:val="22"/>
        </w:rPr>
        <w:t>and Unemployment 12m change. This</w:t>
      </w:r>
      <w:r w:rsidRPr="005E1256">
        <w:rPr>
          <w:rFonts w:ascii="Calibri" w:hAnsi="Calibri" w:cs="Calibri"/>
          <w:b w:val="0"/>
          <w:bCs w:val="0"/>
          <w:color w:val="0000FF"/>
          <w:sz w:val="22"/>
          <w:szCs w:val="22"/>
        </w:rPr>
        <w:t xml:space="preserve"> analysis is shown below in Table </w:t>
      </w:r>
      <w:r>
        <w:rPr>
          <w:rFonts w:ascii="Calibri" w:hAnsi="Calibri" w:cs="Calibri"/>
          <w:b w:val="0"/>
          <w:bCs w:val="0"/>
          <w:color w:val="0000FF"/>
          <w:sz w:val="22"/>
          <w:szCs w:val="22"/>
        </w:rPr>
        <w:t>4</w:t>
      </w:r>
      <w:r w:rsidR="00401FC9">
        <w:rPr>
          <w:rFonts w:ascii="Calibri" w:hAnsi="Calibri" w:cs="Calibri"/>
          <w:b w:val="0"/>
          <w:bCs w:val="0"/>
          <w:color w:val="0000FF"/>
          <w:sz w:val="22"/>
          <w:szCs w:val="22"/>
        </w:rPr>
        <w:t>.1.4.1</w:t>
      </w:r>
      <w:r w:rsidRPr="005E1256">
        <w:rPr>
          <w:rFonts w:ascii="Calibri" w:hAnsi="Calibri" w:cs="Calibri"/>
          <w:b w:val="0"/>
          <w:bCs w:val="0"/>
          <w:color w:val="0000FF"/>
          <w:sz w:val="22"/>
          <w:szCs w:val="22"/>
        </w:rPr>
        <w:t xml:space="preserve"> for </w:t>
      </w:r>
      <w:r>
        <w:rPr>
          <w:rFonts w:ascii="Calibri" w:hAnsi="Calibri" w:cs="Calibri"/>
          <w:b w:val="0"/>
          <w:bCs w:val="0"/>
          <w:color w:val="0000FF"/>
          <w:sz w:val="22"/>
          <w:szCs w:val="22"/>
        </w:rPr>
        <w:t>BUK</w:t>
      </w:r>
      <w:r w:rsidRPr="005E1256">
        <w:rPr>
          <w:rFonts w:ascii="Calibri" w:hAnsi="Calibri" w:cs="Calibri"/>
          <w:b w:val="0"/>
          <w:bCs w:val="0"/>
          <w:color w:val="0000FF"/>
          <w:sz w:val="22"/>
          <w:szCs w:val="22"/>
        </w:rPr>
        <w:t>0</w:t>
      </w:r>
      <w:r>
        <w:rPr>
          <w:rFonts w:ascii="Calibri" w:hAnsi="Calibri" w:cs="Calibri"/>
          <w:b w:val="0"/>
          <w:bCs w:val="0"/>
          <w:color w:val="0000FF"/>
          <w:sz w:val="22"/>
          <w:szCs w:val="22"/>
        </w:rPr>
        <w:t>1-&gt;BUK01 transition, which clearly demonstrates</w:t>
      </w:r>
      <w:r w:rsidRPr="005E1256">
        <w:rPr>
          <w:rFonts w:ascii="Calibri" w:hAnsi="Calibri" w:cs="Calibri"/>
          <w:b w:val="0"/>
          <w:bCs w:val="0"/>
          <w:color w:val="0000FF"/>
          <w:sz w:val="22"/>
          <w:szCs w:val="22"/>
        </w:rPr>
        <w:t xml:space="preserve"> that for </w:t>
      </w:r>
      <w:r>
        <w:rPr>
          <w:rFonts w:ascii="Calibri" w:hAnsi="Calibri" w:cs="Calibri"/>
          <w:b w:val="0"/>
          <w:bCs w:val="0"/>
          <w:color w:val="0000FF"/>
          <w:sz w:val="22"/>
          <w:szCs w:val="22"/>
        </w:rPr>
        <w:t>the</w:t>
      </w:r>
      <w:r w:rsidRPr="005E1256">
        <w:rPr>
          <w:rFonts w:ascii="Calibri" w:hAnsi="Calibri" w:cs="Calibri"/>
          <w:b w:val="0"/>
          <w:bCs w:val="0"/>
          <w:color w:val="0000FF"/>
          <w:sz w:val="22"/>
          <w:szCs w:val="22"/>
        </w:rPr>
        <w:t xml:space="preserve"> </w:t>
      </w:r>
      <w:r>
        <w:rPr>
          <w:rFonts w:ascii="Calibri" w:hAnsi="Calibri" w:cs="Calibri"/>
          <w:b w:val="0"/>
          <w:bCs w:val="0"/>
          <w:color w:val="0000FF"/>
          <w:sz w:val="22"/>
          <w:szCs w:val="22"/>
        </w:rPr>
        <w:t>BUK</w:t>
      </w:r>
      <w:r w:rsidRPr="005E1256">
        <w:rPr>
          <w:rFonts w:ascii="Calibri" w:hAnsi="Calibri" w:cs="Calibri"/>
          <w:b w:val="0"/>
          <w:bCs w:val="0"/>
          <w:color w:val="0000FF"/>
          <w:sz w:val="22"/>
          <w:szCs w:val="22"/>
        </w:rPr>
        <w:t>0</w:t>
      </w:r>
      <w:r>
        <w:rPr>
          <w:rFonts w:ascii="Calibri" w:hAnsi="Calibri" w:cs="Calibri"/>
          <w:b w:val="0"/>
          <w:bCs w:val="0"/>
          <w:color w:val="0000FF"/>
          <w:sz w:val="22"/>
          <w:szCs w:val="22"/>
        </w:rPr>
        <w:t>1-&gt;BUK01 population</w:t>
      </w:r>
      <w:r w:rsidRPr="005E1256">
        <w:rPr>
          <w:rFonts w:ascii="Calibri" w:hAnsi="Calibri" w:cs="Calibri"/>
          <w:b w:val="0"/>
          <w:bCs w:val="0"/>
          <w:color w:val="0000FF"/>
          <w:sz w:val="22"/>
          <w:szCs w:val="22"/>
        </w:rPr>
        <w:t>, the distributions of all the key risk drivers are very comparable before vs. after sampling</w:t>
      </w:r>
      <w:r>
        <w:rPr>
          <w:rFonts w:ascii="Calibri" w:hAnsi="Calibri" w:cs="Calibri"/>
          <w:b w:val="0"/>
          <w:bCs w:val="0"/>
          <w:color w:val="0000FF"/>
          <w:sz w:val="22"/>
          <w:szCs w:val="22"/>
        </w:rPr>
        <w:t xml:space="preserve">. </w:t>
      </w:r>
      <w:r w:rsidRPr="005E1256">
        <w:rPr>
          <w:rFonts w:ascii="Calibri" w:hAnsi="Calibri" w:cs="Calibri"/>
          <w:b w:val="0"/>
          <w:bCs w:val="0"/>
          <w:color w:val="0000FF"/>
          <w:sz w:val="22"/>
          <w:szCs w:val="22"/>
        </w:rPr>
        <w:t xml:space="preserve">This analysis has provided solid evidence that the sampling </w:t>
      </w:r>
      <w:proofErr w:type="gramStart"/>
      <w:r w:rsidRPr="005E1256">
        <w:rPr>
          <w:rFonts w:ascii="Calibri" w:hAnsi="Calibri" w:cs="Calibri"/>
          <w:b w:val="0"/>
          <w:bCs w:val="0"/>
          <w:color w:val="0000FF"/>
          <w:sz w:val="22"/>
          <w:szCs w:val="22"/>
        </w:rPr>
        <w:t>have</w:t>
      </w:r>
      <w:proofErr w:type="gramEnd"/>
      <w:r w:rsidRPr="005E1256">
        <w:rPr>
          <w:rFonts w:ascii="Calibri" w:hAnsi="Calibri" w:cs="Calibri"/>
          <w:b w:val="0"/>
          <w:bCs w:val="0"/>
          <w:color w:val="0000FF"/>
          <w:sz w:val="22"/>
          <w:szCs w:val="22"/>
        </w:rPr>
        <w:t xml:space="preserve"> no significant impact to the key risk drivers as model inputs</w:t>
      </w:r>
      <w:r>
        <w:rPr>
          <w:rFonts w:ascii="Calibri" w:hAnsi="Calibri" w:cs="Calibri"/>
          <w:b w:val="0"/>
          <w:bCs w:val="0"/>
          <w:color w:val="0000FF"/>
          <w:sz w:val="22"/>
          <w:szCs w:val="22"/>
        </w:rPr>
        <w:t xml:space="preserve">. </w:t>
      </w:r>
    </w:p>
    <w:p w14:paraId="4655E122" w14:textId="77777777" w:rsidR="00AA4203" w:rsidRDefault="00AA4203" w:rsidP="003832EF">
      <w:pPr>
        <w:pStyle w:val="Caption"/>
        <w:jc w:val="center"/>
        <w:rPr>
          <w:color w:val="0000FF"/>
          <w:sz w:val="22"/>
        </w:rPr>
      </w:pPr>
      <w:bookmarkStart w:id="16" w:name="_Ref468295200"/>
      <w:bookmarkStart w:id="17" w:name="_Toc469736433"/>
    </w:p>
    <w:p w14:paraId="70E33F02" w14:textId="77777777" w:rsidR="00AA4203" w:rsidRDefault="00AA4203" w:rsidP="003832EF">
      <w:pPr>
        <w:pStyle w:val="Caption"/>
        <w:jc w:val="center"/>
        <w:rPr>
          <w:color w:val="0000FF"/>
          <w:sz w:val="22"/>
        </w:rPr>
      </w:pPr>
    </w:p>
    <w:p w14:paraId="6F7A2ECF" w14:textId="77777777" w:rsidR="00AA4203" w:rsidRDefault="00AA4203" w:rsidP="003832EF">
      <w:pPr>
        <w:pStyle w:val="Caption"/>
        <w:jc w:val="center"/>
        <w:rPr>
          <w:color w:val="0000FF"/>
          <w:sz w:val="22"/>
        </w:rPr>
      </w:pPr>
    </w:p>
    <w:p w14:paraId="012DD691" w14:textId="77777777" w:rsidR="00AA4203" w:rsidRDefault="00AA4203" w:rsidP="003832EF">
      <w:pPr>
        <w:pStyle w:val="Caption"/>
        <w:jc w:val="center"/>
        <w:rPr>
          <w:color w:val="0000FF"/>
          <w:sz w:val="22"/>
        </w:rPr>
      </w:pPr>
    </w:p>
    <w:p w14:paraId="387459A6" w14:textId="2063A6D0" w:rsidR="008F44DC" w:rsidRPr="004500F3" w:rsidRDefault="003832EF" w:rsidP="004500F3">
      <w:pPr>
        <w:pStyle w:val="Caption"/>
        <w:jc w:val="center"/>
        <w:rPr>
          <w:color w:val="0000FF"/>
          <w:sz w:val="22"/>
        </w:rPr>
      </w:pPr>
      <w:r w:rsidRPr="00AA4203">
        <w:rPr>
          <w:color w:val="0000FF"/>
          <w:sz w:val="22"/>
        </w:rPr>
        <w:t xml:space="preserve">Table </w:t>
      </w:r>
      <w:bookmarkEnd w:id="16"/>
      <w:r w:rsidR="005C5677" w:rsidRPr="00AA4203">
        <w:rPr>
          <w:color w:val="0000FF"/>
          <w:sz w:val="22"/>
        </w:rPr>
        <w:t>4</w:t>
      </w:r>
      <w:r w:rsidR="005E1256" w:rsidRPr="00AA4203">
        <w:rPr>
          <w:color w:val="0000FF"/>
          <w:sz w:val="22"/>
        </w:rPr>
        <w:t>.</w:t>
      </w:r>
      <w:r w:rsidR="005C5677" w:rsidRPr="00AA4203">
        <w:rPr>
          <w:color w:val="0000FF"/>
          <w:sz w:val="22"/>
        </w:rPr>
        <w:t>1.4</w:t>
      </w:r>
      <w:r w:rsidR="00401FC9" w:rsidRPr="00AA4203">
        <w:rPr>
          <w:color w:val="0000FF"/>
          <w:sz w:val="22"/>
        </w:rPr>
        <w:t>.1</w:t>
      </w:r>
      <w:r w:rsidRPr="00AA4203">
        <w:rPr>
          <w:color w:val="0000FF"/>
          <w:sz w:val="22"/>
        </w:rPr>
        <w:t xml:space="preserve">: Comparison of Major Risk </w:t>
      </w:r>
      <w:r w:rsidR="00E669E8" w:rsidRPr="00AA4203">
        <w:rPr>
          <w:color w:val="0000FF"/>
          <w:sz w:val="22"/>
        </w:rPr>
        <w:t>Driver</w:t>
      </w:r>
      <w:r w:rsidRPr="00AA4203">
        <w:rPr>
          <w:color w:val="0000FF"/>
          <w:sz w:val="22"/>
        </w:rPr>
        <w:t>s before and after Sampling</w:t>
      </w:r>
      <w:bookmarkEnd w:id="17"/>
    </w:p>
    <w:p w14:paraId="69C0BBE6" w14:textId="6803848C" w:rsidR="002A2E53" w:rsidRPr="004500F3" w:rsidRDefault="004500F3" w:rsidP="004500F3">
      <w:r w:rsidRPr="004500F3">
        <w:rPr>
          <w:noProof/>
        </w:rPr>
        <w:lastRenderedPageBreak/>
        <w:drawing>
          <wp:inline distT="0" distB="0" distL="0" distR="0" wp14:anchorId="696C371D" wp14:editId="0E99844C">
            <wp:extent cx="4937760" cy="5859780"/>
            <wp:effectExtent l="0" t="0" r="0" b="762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37760" cy="5859780"/>
                    </a:xfrm>
                    <a:prstGeom prst="rect">
                      <a:avLst/>
                    </a:prstGeom>
                    <a:noFill/>
                    <a:ln>
                      <a:noFill/>
                    </a:ln>
                  </pic:spPr>
                </pic:pic>
              </a:graphicData>
            </a:graphic>
          </wp:inline>
        </w:drawing>
      </w:r>
    </w:p>
    <w:p w14:paraId="5EC9BBCB" w14:textId="1FE68673" w:rsidR="00734E3D" w:rsidRPr="002779C4" w:rsidRDefault="00734E3D" w:rsidP="00E669E8">
      <w:pPr>
        <w:jc w:val="both"/>
        <w:rPr>
          <w:color w:val="0000FF"/>
        </w:rPr>
      </w:pPr>
      <w:r w:rsidRPr="002779C4">
        <w:rPr>
          <w:color w:val="0000FF"/>
        </w:rPr>
        <w:t xml:space="preserve">Sampling strategy was not applicable for the   2019 </w:t>
      </w:r>
      <w:r w:rsidR="002C63E1" w:rsidRPr="002C63E1">
        <w:rPr>
          <w:color w:val="0000FF"/>
        </w:rPr>
        <w:t xml:space="preserve">Method A </w:t>
      </w:r>
      <w:r w:rsidR="002C63E1">
        <w:rPr>
          <w:color w:val="0000FF"/>
        </w:rPr>
        <w:t>RM</w:t>
      </w:r>
      <w:r w:rsidR="002C63E1" w:rsidRPr="0068480E">
        <w:t xml:space="preserve"> </w:t>
      </w:r>
      <w:r w:rsidR="00BD58B4" w:rsidRPr="002779C4">
        <w:rPr>
          <w:color w:val="0000FF"/>
        </w:rPr>
        <w:t>Mortgage</w:t>
      </w:r>
      <w:r w:rsidRPr="002779C4">
        <w:rPr>
          <w:color w:val="0000FF"/>
        </w:rPr>
        <w:t xml:space="preserve"> LGD model.</w:t>
      </w:r>
    </w:p>
    <w:p w14:paraId="67F26747" w14:textId="77777777" w:rsidR="00734E3D" w:rsidRPr="00F417A3" w:rsidRDefault="00734E3D" w:rsidP="00295B29">
      <w:pPr>
        <w:pStyle w:val="Bullets"/>
        <w:keepNext/>
        <w:widowControl w:val="0"/>
        <w:jc w:val="both"/>
        <w:rPr>
          <w:rFonts w:cstheme="minorHAnsi"/>
          <w:color w:val="auto"/>
        </w:rPr>
      </w:pPr>
    </w:p>
    <w:p w14:paraId="444154C5" w14:textId="77777777" w:rsidR="000D5067" w:rsidRPr="00F417A3" w:rsidRDefault="000D5067" w:rsidP="00F50211">
      <w:pPr>
        <w:pStyle w:val="Heading3"/>
      </w:pPr>
      <w:r w:rsidRPr="00F417A3">
        <w:t>Data cleaning and preparation</w:t>
      </w:r>
    </w:p>
    <w:p w14:paraId="195DF5C4" w14:textId="77777777" w:rsidR="000D5067" w:rsidRPr="00F417A3" w:rsidRDefault="000D5067" w:rsidP="000D5067">
      <w:pPr>
        <w:pStyle w:val="Bullets"/>
        <w:keepNext/>
        <w:widowControl w:val="0"/>
        <w:jc w:val="both"/>
        <w:rPr>
          <w:rFonts w:cstheme="minorHAnsi"/>
          <w:color w:val="auto"/>
        </w:rPr>
      </w:pPr>
      <w:r w:rsidRPr="00F417A3">
        <w:rPr>
          <w:rFonts w:cstheme="minorHAnsi"/>
          <w:color w:val="auto"/>
        </w:rPr>
        <w:t>What were the data cleaning steps?</w:t>
      </w:r>
    </w:p>
    <w:p w14:paraId="44AA1EC5" w14:textId="77777777" w:rsidR="000D5067" w:rsidRPr="00F417A3" w:rsidRDefault="000D5067" w:rsidP="000D5067">
      <w:pPr>
        <w:keepNext/>
        <w:widowControl w:val="0"/>
        <w:ind w:left="1080"/>
        <w:jc w:val="both"/>
        <w:rPr>
          <w:rFonts w:cstheme="minorHAnsi"/>
        </w:rPr>
      </w:pPr>
      <w:r w:rsidRPr="00F417A3">
        <w:rPr>
          <w:rFonts w:cstheme="minorHAnsi"/>
        </w:rPr>
        <w:t>[Describe outlier treatment, observation removal, missing data treatment.</w:t>
      </w:r>
    </w:p>
    <w:p w14:paraId="4D6B38BE" w14:textId="77777777" w:rsidR="000D5067" w:rsidRDefault="000D5067" w:rsidP="000D5067">
      <w:pPr>
        <w:keepNext/>
        <w:widowControl w:val="0"/>
        <w:ind w:left="1080"/>
        <w:jc w:val="both"/>
        <w:rPr>
          <w:rFonts w:cstheme="minorHAnsi"/>
        </w:rPr>
      </w:pPr>
      <w:r w:rsidRPr="00F417A3">
        <w:rPr>
          <w:rFonts w:cstheme="minorHAnsi"/>
        </w:rPr>
        <w:t>Also describe remediation of any data quality issues.]</w:t>
      </w:r>
    </w:p>
    <w:p w14:paraId="5874A31F" w14:textId="77777777" w:rsidR="00542EBF" w:rsidRDefault="00542EBF" w:rsidP="000D5067">
      <w:pPr>
        <w:keepNext/>
        <w:widowControl w:val="0"/>
        <w:ind w:left="1080"/>
        <w:jc w:val="both"/>
        <w:rPr>
          <w:rFonts w:cstheme="minorHAnsi"/>
        </w:rPr>
      </w:pPr>
    </w:p>
    <w:p w14:paraId="0A46E116" w14:textId="1A648562" w:rsidR="002A6BC8" w:rsidRPr="002A6BC8" w:rsidRDefault="002A6BC8" w:rsidP="002A6BC8">
      <w:pPr>
        <w:jc w:val="both"/>
        <w:rPr>
          <w:color w:val="0000FF"/>
        </w:rPr>
      </w:pPr>
      <w:r w:rsidRPr="002A6BC8">
        <w:rPr>
          <w:color w:val="0000FF"/>
        </w:rPr>
        <w:t xml:space="preserve">In the 2019 </w:t>
      </w:r>
      <w:r w:rsidR="002C63E1" w:rsidRPr="002C63E1">
        <w:rPr>
          <w:color w:val="0000FF"/>
        </w:rPr>
        <w:t xml:space="preserve">Method A </w:t>
      </w:r>
      <w:r w:rsidR="002C63E1">
        <w:rPr>
          <w:color w:val="0000FF"/>
        </w:rPr>
        <w:t>RM</w:t>
      </w:r>
      <w:r w:rsidR="002C63E1" w:rsidRPr="0068480E">
        <w:t xml:space="preserve"> </w:t>
      </w:r>
      <w:r w:rsidRPr="002A6BC8">
        <w:rPr>
          <w:color w:val="0000FF"/>
        </w:rPr>
        <w:t xml:space="preserve">PD and LGD modeling process, prudent and thorough data checks have been conducted to confirm overall sound data quality, as already described in section 4.1.1 to 4.1.3. Based on the observations of scrutinized data reconciliation / quality check reports and descriptive statistics analysis, data cleaning treatments were performed to mitigate the impact of missing values to ensure continuity in the data. Treatments include the following considerations. </w:t>
      </w:r>
    </w:p>
    <w:p w14:paraId="5C35CE99" w14:textId="7FB5030F" w:rsidR="002A6BC8" w:rsidRPr="002A6BC8" w:rsidRDefault="002A6BC8" w:rsidP="005F193D">
      <w:pPr>
        <w:pStyle w:val="ListParagraph"/>
        <w:numPr>
          <w:ilvl w:val="0"/>
          <w:numId w:val="115"/>
        </w:numPr>
        <w:spacing w:line="276" w:lineRule="auto"/>
        <w:ind w:left="720"/>
        <w:jc w:val="both"/>
        <w:rPr>
          <w:color w:val="0000FF"/>
          <w:sz w:val="22"/>
          <w:szCs w:val="22"/>
        </w:rPr>
      </w:pPr>
      <w:r w:rsidRPr="002A6BC8">
        <w:rPr>
          <w:color w:val="0000FF"/>
          <w:sz w:val="22"/>
          <w:szCs w:val="22"/>
        </w:rPr>
        <w:t>For the continuous variables except for FICO, missing values were imputed by the median value of the data that has gone through the initial waterfall process and a corresponding missing control variable was created. In particular, considering the significant difference</w:t>
      </w:r>
      <w:r>
        <w:rPr>
          <w:color w:val="0000FF"/>
          <w:sz w:val="22"/>
          <w:szCs w:val="22"/>
        </w:rPr>
        <w:t>s</w:t>
      </w:r>
      <w:r w:rsidRPr="002A6BC8">
        <w:rPr>
          <w:color w:val="0000FF"/>
          <w:sz w:val="22"/>
          <w:szCs w:val="22"/>
        </w:rPr>
        <w:t xml:space="preserve"> between the CMI and CPB portfolio in terms of property value, loan size and borrower credit profile, missing value on CMI and CPB loans was imputed by their respective portfolio median.</w:t>
      </w:r>
    </w:p>
    <w:p w14:paraId="1743B9F9" w14:textId="77777777" w:rsidR="002A6BC8" w:rsidRPr="002A6BC8" w:rsidRDefault="002A6BC8" w:rsidP="002A6BC8">
      <w:pPr>
        <w:pStyle w:val="ListParagraph"/>
        <w:spacing w:line="276" w:lineRule="auto"/>
        <w:jc w:val="both"/>
        <w:rPr>
          <w:color w:val="0000FF"/>
          <w:sz w:val="22"/>
          <w:szCs w:val="22"/>
        </w:rPr>
      </w:pPr>
      <w:r w:rsidRPr="002A6BC8">
        <w:rPr>
          <w:color w:val="0000FF"/>
          <w:sz w:val="22"/>
          <w:szCs w:val="22"/>
        </w:rPr>
        <w:t>A relatively high missing rate was observed on Refresh FICO (</w:t>
      </w:r>
      <w:proofErr w:type="spellStart"/>
      <w:r w:rsidRPr="002A6BC8">
        <w:rPr>
          <w:color w:val="0000FF"/>
          <w:sz w:val="22"/>
          <w:szCs w:val="22"/>
        </w:rPr>
        <w:t>S_M_FICORefresh</w:t>
      </w:r>
      <w:proofErr w:type="spellEnd"/>
      <w:r w:rsidRPr="002A6BC8">
        <w:rPr>
          <w:color w:val="0000FF"/>
          <w:sz w:val="22"/>
          <w:szCs w:val="22"/>
        </w:rPr>
        <w:t xml:space="preserve">), particularly among the loan just booked into the portfolio. </w:t>
      </w:r>
      <w:proofErr w:type="gramStart"/>
      <w:r w:rsidRPr="002A6BC8">
        <w:rPr>
          <w:color w:val="0000FF"/>
          <w:sz w:val="22"/>
          <w:szCs w:val="22"/>
        </w:rPr>
        <w:t>So</w:t>
      </w:r>
      <w:proofErr w:type="gramEnd"/>
      <w:r w:rsidRPr="002A6BC8">
        <w:rPr>
          <w:color w:val="0000FF"/>
          <w:sz w:val="22"/>
          <w:szCs w:val="22"/>
        </w:rPr>
        <w:t xml:space="preserve"> for the newly originated loans (month on book&lt;=3), if the refresh FICO was missing, CAMU used decision FICO to feed in the value. Otherwise the portfolio median was used for the missing value imputation and in this case a missing control variable would be created.     </w:t>
      </w:r>
    </w:p>
    <w:p w14:paraId="330E3699" w14:textId="77777777" w:rsidR="00401FC9" w:rsidRDefault="002A6BC8" w:rsidP="00BE38B5">
      <w:pPr>
        <w:pStyle w:val="ListParagraph"/>
        <w:spacing w:line="276" w:lineRule="auto"/>
        <w:jc w:val="both"/>
        <w:rPr>
          <w:color w:val="0000FF"/>
        </w:rPr>
      </w:pPr>
      <w:r w:rsidRPr="002A6BC8">
        <w:rPr>
          <w:color w:val="0000FF"/>
        </w:rPr>
        <w:t xml:space="preserve">The use of a missing control variable means the choice of imputation default value had no impact on the model. Any combination of the missing control variable and default value had the same result. Missing values are always imputed instead of deleting the records with missing values from the development data, with the benefits that it can retain the maximum available data coverage, and more importantly, it keeps the potential unique prediction power of the missing values in the modeling. Second, the missing values are imputed by the median, because the median is deemed as the “neutral” value of the valid range, which is not affected by large outliers. Third, using missing indicator as control variable allows modelers to accurately model the marginal effect of the missing values for the variable independently from the effect of its valid values, and differentiate the true mean values records from the imputed records, which </w:t>
      </w:r>
      <w:r w:rsidRPr="002A6BC8">
        <w:rPr>
          <w:color w:val="0000FF"/>
        </w:rPr>
        <w:lastRenderedPageBreak/>
        <w:t xml:space="preserve">also serve as reassurance to eliminate potential estimation bias due to missing imputation by the mean. </w:t>
      </w:r>
    </w:p>
    <w:p w14:paraId="1C4238A3" w14:textId="30D32C4E" w:rsidR="002A6BC8" w:rsidRPr="002A6BC8" w:rsidRDefault="002A6BC8" w:rsidP="005F193D">
      <w:pPr>
        <w:pStyle w:val="ListParagraph"/>
        <w:numPr>
          <w:ilvl w:val="0"/>
          <w:numId w:val="115"/>
        </w:numPr>
        <w:spacing w:line="276" w:lineRule="auto"/>
        <w:ind w:left="720"/>
        <w:jc w:val="both"/>
        <w:rPr>
          <w:color w:val="0000FF"/>
          <w:sz w:val="22"/>
          <w:szCs w:val="22"/>
        </w:rPr>
      </w:pPr>
      <w:r w:rsidRPr="002A6BC8">
        <w:rPr>
          <w:color w:val="0000FF"/>
          <w:sz w:val="22"/>
          <w:szCs w:val="22"/>
        </w:rPr>
        <w:t>Limited capping methods were used to treat outliers. Cap was chosen as the 99% percentile + 2*STD and was calculated for CMI and CPB respectively.</w:t>
      </w:r>
    </w:p>
    <w:p w14:paraId="2FF4D877" w14:textId="77777777" w:rsidR="003D19B3" w:rsidRDefault="002A6BC8" w:rsidP="005F193D">
      <w:pPr>
        <w:pStyle w:val="ListParagraph"/>
        <w:numPr>
          <w:ilvl w:val="0"/>
          <w:numId w:val="115"/>
        </w:numPr>
        <w:spacing w:line="276" w:lineRule="auto"/>
        <w:ind w:left="720"/>
        <w:jc w:val="both"/>
        <w:rPr>
          <w:color w:val="0000FF"/>
          <w:sz w:val="22"/>
          <w:szCs w:val="22"/>
        </w:rPr>
      </w:pPr>
      <w:r w:rsidRPr="002A6BC8">
        <w:rPr>
          <w:color w:val="0000FF"/>
          <w:sz w:val="22"/>
          <w:szCs w:val="22"/>
        </w:rPr>
        <w:t>No observation was blindly removed due to missing value alone. Instead, the population exclusion waterfall was fully analyzed and any exclusions were supported with sound rationales (please refer to next section of data exclusion).</w:t>
      </w:r>
    </w:p>
    <w:p w14:paraId="5525329D" w14:textId="3B9DD8A5" w:rsidR="003D19B3" w:rsidRPr="003D19B3" w:rsidRDefault="003D19B3" w:rsidP="005F193D">
      <w:pPr>
        <w:pStyle w:val="ListParagraph"/>
        <w:numPr>
          <w:ilvl w:val="0"/>
          <w:numId w:val="115"/>
        </w:numPr>
        <w:spacing w:line="276" w:lineRule="auto"/>
        <w:ind w:left="720"/>
        <w:jc w:val="both"/>
        <w:rPr>
          <w:color w:val="0000FF"/>
          <w:sz w:val="22"/>
          <w:szCs w:val="22"/>
        </w:rPr>
      </w:pPr>
      <w:r w:rsidRPr="003D19B3">
        <w:rPr>
          <w:rFonts w:eastAsia="Calibri" w:cs="Times New Roman"/>
          <w:color w:val="0000FF"/>
          <w:sz w:val="22"/>
          <w:szCs w:val="22"/>
        </w:rPr>
        <w:t xml:space="preserve">Within the Severity model, for </w:t>
      </w:r>
      <w:r w:rsidRPr="003D19B3">
        <w:rPr>
          <w:rFonts w:ascii="Calibri" w:eastAsia="Times New Roman" w:hAnsi="Calibri" w:cs="Calibri"/>
          <w:color w:val="0000FF"/>
          <w:sz w:val="22"/>
          <w:szCs w:val="22"/>
        </w:rPr>
        <w:t xml:space="preserve">loans (primarily first lien) with Private Mortgage Insurance (PMI) coverage, if the PMI coverage ratio is missing, it is substituted with a 25% imputed rate. On the entire LGD development data of </w:t>
      </w:r>
      <w:r w:rsidR="00462A6F">
        <w:rPr>
          <w:rFonts w:ascii="Calibri" w:eastAsia="Times New Roman" w:hAnsi="Calibri" w:cs="Calibri"/>
          <w:color w:val="0000FF"/>
          <w:sz w:val="22"/>
          <w:szCs w:val="22"/>
        </w:rPr>
        <w:t xml:space="preserve">304,926 </w:t>
      </w:r>
      <w:r w:rsidRPr="003D19B3">
        <w:rPr>
          <w:rFonts w:ascii="Calibri" w:eastAsia="Times New Roman" w:hAnsi="Calibri" w:cs="Calibri"/>
          <w:color w:val="0000FF"/>
          <w:sz w:val="22"/>
          <w:szCs w:val="22"/>
        </w:rPr>
        <w:t xml:space="preserve">accounts, </w:t>
      </w:r>
      <w:r w:rsidR="00462A6F">
        <w:rPr>
          <w:rFonts w:ascii="Calibri" w:eastAsia="Times New Roman" w:hAnsi="Calibri" w:cs="Calibri"/>
          <w:color w:val="0000FF"/>
          <w:sz w:val="22"/>
          <w:szCs w:val="22"/>
        </w:rPr>
        <w:t>1970</w:t>
      </w:r>
      <w:r w:rsidRPr="003D19B3">
        <w:rPr>
          <w:rFonts w:ascii="Calibri" w:eastAsia="Times New Roman" w:hAnsi="Calibri" w:cs="Calibri"/>
          <w:color w:val="0000FF"/>
          <w:sz w:val="22"/>
          <w:szCs w:val="22"/>
        </w:rPr>
        <w:t xml:space="preserve"> carry PMI coverage. PMI coverage percentage ranges from 6% to 50%, Table </w:t>
      </w:r>
      <w:r w:rsidR="00AF309B">
        <w:rPr>
          <w:rFonts w:ascii="Calibri" w:eastAsia="Times New Roman" w:hAnsi="Calibri" w:cs="Calibri"/>
          <w:color w:val="0000FF"/>
          <w:sz w:val="22"/>
          <w:szCs w:val="22"/>
        </w:rPr>
        <w:t>4.1.5.1.</w:t>
      </w:r>
      <w:r w:rsidRPr="003D19B3">
        <w:rPr>
          <w:rFonts w:ascii="Calibri" w:eastAsia="Times New Roman" w:hAnsi="Calibri" w:cs="Calibri"/>
          <w:color w:val="0000FF"/>
          <w:sz w:val="22"/>
          <w:szCs w:val="22"/>
        </w:rPr>
        <w:t xml:space="preserve"> below </w:t>
      </w:r>
      <w:r w:rsidR="00462A6F">
        <w:rPr>
          <w:rFonts w:ascii="Calibri" w:eastAsia="Times New Roman" w:hAnsi="Calibri" w:cs="Calibri"/>
          <w:color w:val="0000FF"/>
          <w:sz w:val="22"/>
          <w:szCs w:val="22"/>
        </w:rPr>
        <w:t>illustrates</w:t>
      </w:r>
      <w:r w:rsidRPr="003D19B3">
        <w:rPr>
          <w:rFonts w:ascii="Calibri" w:eastAsia="Times New Roman" w:hAnsi="Calibri" w:cs="Calibri"/>
          <w:color w:val="0000FF"/>
          <w:sz w:val="22"/>
          <w:szCs w:val="22"/>
        </w:rPr>
        <w:t xml:space="preserve"> the PMI coverage percentage (</w:t>
      </w:r>
      <w:proofErr w:type="spellStart"/>
      <w:r w:rsidRPr="003D19B3">
        <w:rPr>
          <w:rFonts w:ascii="Calibri" w:eastAsia="Times New Roman" w:hAnsi="Calibri" w:cs="Calibri"/>
          <w:color w:val="0000FF"/>
          <w:sz w:val="22"/>
          <w:szCs w:val="22"/>
        </w:rPr>
        <w:t>PMI_pct</w:t>
      </w:r>
      <w:proofErr w:type="spellEnd"/>
      <w:r w:rsidRPr="003D19B3">
        <w:rPr>
          <w:rFonts w:ascii="Calibri" w:eastAsia="Times New Roman" w:hAnsi="Calibri" w:cs="Calibri"/>
          <w:color w:val="0000FF"/>
          <w:sz w:val="22"/>
          <w:szCs w:val="22"/>
        </w:rPr>
        <w:t xml:space="preserve">) univariate distribution on LGD development data, which shows that 25% is the median value and most common of PMI coverage percentage.   </w:t>
      </w:r>
      <w:r w:rsidRPr="003D19B3">
        <w:rPr>
          <w:rFonts w:ascii="Calibri" w:eastAsia="Times New Roman" w:hAnsi="Calibri" w:cs="Times New Roman"/>
          <w:color w:val="0000FF"/>
          <w:sz w:val="22"/>
          <w:szCs w:val="22"/>
          <w:lang w:eastAsia="zh-CN"/>
        </w:rPr>
        <w:t xml:space="preserve">                               </w:t>
      </w:r>
    </w:p>
    <w:p w14:paraId="0F139F8F" w14:textId="77777777" w:rsidR="003D19B3" w:rsidRPr="002779C4" w:rsidRDefault="003D19B3" w:rsidP="003D19B3">
      <w:pPr>
        <w:ind w:left="720"/>
        <w:contextualSpacing/>
        <w:rPr>
          <w:rFonts w:ascii="Calibri" w:eastAsia="Times New Roman" w:hAnsi="Calibri" w:cs="Times New Roman"/>
          <w:color w:val="0000FF"/>
          <w:lang w:eastAsia="zh-CN"/>
        </w:rPr>
      </w:pPr>
    </w:p>
    <w:p w14:paraId="7EDCE159" w14:textId="4D099CCA" w:rsidR="003D19B3" w:rsidRPr="003D19B3" w:rsidRDefault="003D19B3" w:rsidP="003D19B3">
      <w:pPr>
        <w:spacing w:after="120"/>
        <w:ind w:left="720"/>
        <w:contextualSpacing/>
        <w:jc w:val="center"/>
        <w:rPr>
          <w:rFonts w:ascii="Calibri" w:eastAsia="Times New Roman" w:hAnsi="Calibri" w:cs="Calibri"/>
          <w:b/>
          <w:color w:val="0000FF"/>
          <w:sz w:val="20"/>
        </w:rPr>
      </w:pPr>
      <w:r w:rsidRPr="003D19B3">
        <w:rPr>
          <w:rFonts w:ascii="Calibri" w:eastAsia="Times New Roman" w:hAnsi="Calibri" w:cs="Times New Roman"/>
          <w:b/>
          <w:color w:val="0000FF"/>
          <w:sz w:val="20"/>
          <w:lang w:eastAsia="zh-CN"/>
        </w:rPr>
        <w:t>Table 4.1.5.1: PMI Coverage Percentage Univariate Distribution</w:t>
      </w:r>
    </w:p>
    <w:p w14:paraId="7ABE2092" w14:textId="07211F2C" w:rsidR="003D19B3" w:rsidRPr="002779C4" w:rsidRDefault="00462A6F" w:rsidP="003D19B3">
      <w:pPr>
        <w:contextualSpacing/>
        <w:rPr>
          <w:rFonts w:ascii="Calibri" w:eastAsia="Times New Roman" w:hAnsi="Calibri" w:cs="Calibri"/>
          <w:color w:val="0000FF"/>
        </w:rPr>
      </w:pPr>
      <w:r w:rsidRPr="00851022">
        <w:rPr>
          <w:noProof/>
        </w:rPr>
        <w:drawing>
          <wp:inline distT="0" distB="0" distL="0" distR="0" wp14:anchorId="1CB57FED" wp14:editId="32752084">
            <wp:extent cx="5943600" cy="2724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72481"/>
                    </a:xfrm>
                    <a:prstGeom prst="rect">
                      <a:avLst/>
                    </a:prstGeom>
                    <a:noFill/>
                    <a:ln>
                      <a:noFill/>
                    </a:ln>
                  </pic:spPr>
                </pic:pic>
              </a:graphicData>
            </a:graphic>
          </wp:inline>
        </w:drawing>
      </w:r>
    </w:p>
    <w:p w14:paraId="6AF46A03" w14:textId="77777777" w:rsidR="003D19B3" w:rsidRPr="002779C4" w:rsidRDefault="003D19B3" w:rsidP="003D19B3">
      <w:pPr>
        <w:spacing w:after="120"/>
        <w:ind w:left="720"/>
        <w:contextualSpacing/>
        <w:jc w:val="both"/>
        <w:rPr>
          <w:rFonts w:ascii="Calibri" w:eastAsia="Times New Roman" w:hAnsi="Calibri" w:cs="Calibri"/>
          <w:color w:val="0000FF"/>
        </w:rPr>
      </w:pPr>
    </w:p>
    <w:p w14:paraId="0DEDF2ED" w14:textId="0229B05D" w:rsidR="003D19B3" w:rsidRPr="003D19B3" w:rsidRDefault="003D19B3" w:rsidP="00AF309B">
      <w:pPr>
        <w:spacing w:after="120"/>
        <w:ind w:left="720"/>
        <w:jc w:val="both"/>
        <w:rPr>
          <w:rFonts w:ascii="Calibri" w:eastAsia="Times New Roman" w:hAnsi="Calibri" w:cs="Calibri"/>
          <w:color w:val="0000FF"/>
        </w:rPr>
      </w:pPr>
      <w:r>
        <w:rPr>
          <w:rFonts w:eastAsia="Calibri" w:cs="Times New Roman"/>
          <w:color w:val="0000FF"/>
        </w:rPr>
        <w:t xml:space="preserve">5. </w:t>
      </w:r>
      <w:r w:rsidRPr="003D19B3">
        <w:rPr>
          <w:rFonts w:eastAsia="Calibri" w:cs="Times New Roman"/>
          <w:color w:val="0000FF"/>
        </w:rPr>
        <w:t xml:space="preserve">Within the Severity model, for all first mortgage loans with missing balances, these are also adjusted as UPB/0.25. </w:t>
      </w:r>
      <w:r>
        <w:rPr>
          <w:rFonts w:eastAsia="Calibri" w:cs="Times New Roman"/>
          <w:color w:val="0000FF"/>
        </w:rPr>
        <w:t xml:space="preserve">For the </w:t>
      </w:r>
      <w:r w:rsidRPr="003D19B3">
        <w:rPr>
          <w:rFonts w:ascii="Calibri" w:eastAsia="Times New Roman" w:hAnsi="Calibri" w:cs="Times New Roman"/>
          <w:color w:val="0000FF"/>
        </w:rPr>
        <w:t xml:space="preserve">first mortgage loans with missing balances, it is imputed with a 25% rate for the LGD development sample. This is based on the empirical analysis of the LGD development data. As shown, the 25% rate is the median value. </w:t>
      </w:r>
    </w:p>
    <w:p w14:paraId="7C8D2039" w14:textId="558C62DE" w:rsidR="003D19B3" w:rsidRPr="001D52CD" w:rsidRDefault="003D19B3" w:rsidP="003D19B3">
      <w:pPr>
        <w:spacing w:after="120"/>
        <w:ind w:left="720"/>
        <w:contextualSpacing/>
        <w:jc w:val="center"/>
        <w:rPr>
          <w:rFonts w:ascii="Calibri" w:eastAsia="Times New Roman" w:hAnsi="Calibri" w:cs="Calibri"/>
          <w:b/>
          <w:color w:val="0000FF"/>
          <w:sz w:val="20"/>
        </w:rPr>
      </w:pPr>
      <w:r w:rsidRPr="001D52CD">
        <w:rPr>
          <w:rFonts w:ascii="Calibri" w:eastAsia="Times New Roman" w:hAnsi="Calibri" w:cs="Times New Roman"/>
          <w:b/>
          <w:color w:val="0000FF"/>
          <w:sz w:val="20"/>
          <w:lang w:eastAsia="zh-CN"/>
        </w:rPr>
        <w:t>Table 4.1.5.2: First Mortgage Balance Univariate Distribution</w:t>
      </w:r>
    </w:p>
    <w:p w14:paraId="4D1A1867" w14:textId="77777777" w:rsidR="003D19B3" w:rsidRPr="002779C4" w:rsidRDefault="003D19B3" w:rsidP="003D19B3">
      <w:pPr>
        <w:spacing w:after="120"/>
        <w:ind w:left="720"/>
        <w:contextualSpacing/>
        <w:jc w:val="both"/>
        <w:rPr>
          <w:rFonts w:ascii="Calibri" w:eastAsia="Times New Roman" w:hAnsi="Calibri" w:cs="Calibri"/>
          <w:color w:val="0000FF"/>
        </w:rPr>
      </w:pPr>
    </w:p>
    <w:p w14:paraId="7D26FE42" w14:textId="77777777" w:rsidR="003D19B3" w:rsidRPr="002779C4" w:rsidRDefault="003D19B3" w:rsidP="003D19B3">
      <w:pPr>
        <w:spacing w:after="120"/>
        <w:contextualSpacing/>
        <w:jc w:val="both"/>
        <w:rPr>
          <w:rFonts w:ascii="Calibri" w:eastAsia="Times New Roman" w:hAnsi="Calibri" w:cs="Calibri"/>
          <w:color w:val="0000FF"/>
        </w:rPr>
      </w:pPr>
      <w:r w:rsidRPr="002779C4">
        <w:rPr>
          <w:rFonts w:ascii="Calibri" w:eastAsia="Times New Roman" w:hAnsi="Calibri" w:cs="Times New Roman"/>
          <w:noProof/>
          <w:color w:val="0000FF"/>
        </w:rPr>
        <w:drawing>
          <wp:inline distT="0" distB="0" distL="0" distR="0" wp14:anchorId="649FB811" wp14:editId="526D37AD">
            <wp:extent cx="5943600" cy="635619"/>
            <wp:effectExtent l="0" t="0" r="0" b="0"/>
            <wp:docPr id="64545" name="Picture 64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635619"/>
                    </a:xfrm>
                    <a:prstGeom prst="rect">
                      <a:avLst/>
                    </a:prstGeom>
                    <a:noFill/>
                    <a:ln>
                      <a:noFill/>
                    </a:ln>
                  </pic:spPr>
                </pic:pic>
              </a:graphicData>
            </a:graphic>
          </wp:inline>
        </w:drawing>
      </w:r>
    </w:p>
    <w:p w14:paraId="5BF517D2" w14:textId="77777777" w:rsidR="003D19B3" w:rsidRPr="002779C4" w:rsidRDefault="003D19B3" w:rsidP="003D19B3">
      <w:pPr>
        <w:spacing w:after="120"/>
        <w:jc w:val="both"/>
        <w:rPr>
          <w:rFonts w:ascii="Calibri" w:eastAsia="Times New Roman" w:hAnsi="Calibri" w:cs="Calibri"/>
          <w:color w:val="0000FF"/>
        </w:rPr>
      </w:pPr>
    </w:p>
    <w:p w14:paraId="647A5903" w14:textId="41F7C1ED" w:rsidR="00AF309B" w:rsidRPr="002779C4" w:rsidRDefault="00AF309B" w:rsidP="005F193D">
      <w:pPr>
        <w:numPr>
          <w:ilvl w:val="0"/>
          <w:numId w:val="128"/>
        </w:numPr>
        <w:spacing w:after="120"/>
        <w:contextualSpacing/>
        <w:jc w:val="both"/>
        <w:rPr>
          <w:rFonts w:ascii="Calibri" w:eastAsia="Times New Roman" w:hAnsi="Calibri" w:cs="Calibri"/>
          <w:color w:val="0000FF"/>
        </w:rPr>
      </w:pPr>
      <w:r w:rsidRPr="002779C4">
        <w:rPr>
          <w:rFonts w:ascii="Calibri" w:eastAsia="Times New Roman" w:hAnsi="Calibri" w:cs="Times New Roman"/>
          <w:color w:val="0000FF"/>
        </w:rPr>
        <w:t>For all junior liens within the LGD development pool, the junior ratio is imputed at 20</w:t>
      </w:r>
      <w:proofErr w:type="gramStart"/>
      <w:r w:rsidRPr="002779C4">
        <w:rPr>
          <w:rFonts w:ascii="Calibri" w:eastAsia="Times New Roman" w:hAnsi="Calibri" w:cs="Times New Roman"/>
          <w:color w:val="0000FF"/>
        </w:rPr>
        <w:t>%,</w:t>
      </w:r>
      <w:r>
        <w:rPr>
          <w:rFonts w:ascii="Calibri" w:eastAsia="Times New Roman" w:hAnsi="Calibri" w:cs="Times New Roman"/>
          <w:color w:val="0000FF"/>
        </w:rPr>
        <w:t>presented</w:t>
      </w:r>
      <w:proofErr w:type="gramEnd"/>
      <w:r>
        <w:rPr>
          <w:rFonts w:ascii="Calibri" w:eastAsia="Times New Roman" w:hAnsi="Calibri" w:cs="Times New Roman"/>
          <w:color w:val="0000FF"/>
        </w:rPr>
        <w:t xml:space="preserve"> below is the </w:t>
      </w:r>
      <w:r w:rsidRPr="002779C4">
        <w:rPr>
          <w:rFonts w:ascii="Calibri" w:eastAsia="Times New Roman" w:hAnsi="Calibri" w:cs="Times New Roman"/>
          <w:color w:val="0000FF"/>
        </w:rPr>
        <w:t xml:space="preserve"> </w:t>
      </w:r>
      <w:r>
        <w:rPr>
          <w:rFonts w:ascii="Calibri" w:eastAsia="Times New Roman" w:hAnsi="Calibri" w:cs="Times New Roman"/>
          <w:color w:val="0000FF"/>
        </w:rPr>
        <w:t xml:space="preserve">empirical evidence </w:t>
      </w:r>
      <w:r w:rsidRPr="002779C4">
        <w:rPr>
          <w:rFonts w:ascii="Calibri" w:eastAsia="Times New Roman" w:hAnsi="Calibri" w:cs="Times New Roman"/>
          <w:color w:val="0000FF"/>
        </w:rPr>
        <w:t>.</w:t>
      </w:r>
    </w:p>
    <w:p w14:paraId="44B5C36C" w14:textId="74C76F95" w:rsidR="00AF309B" w:rsidRPr="00AF309B" w:rsidRDefault="00AF309B" w:rsidP="00AF309B">
      <w:pPr>
        <w:spacing w:after="120"/>
        <w:ind w:left="720"/>
        <w:contextualSpacing/>
        <w:jc w:val="center"/>
        <w:rPr>
          <w:rFonts w:ascii="Calibri" w:eastAsia="Times New Roman" w:hAnsi="Calibri" w:cs="Calibri"/>
          <w:b/>
          <w:color w:val="0000FF"/>
          <w:sz w:val="20"/>
        </w:rPr>
      </w:pPr>
      <w:r w:rsidRPr="00AF309B">
        <w:rPr>
          <w:rFonts w:ascii="Calibri" w:eastAsia="Times New Roman" w:hAnsi="Calibri" w:cs="Times New Roman"/>
          <w:b/>
          <w:color w:val="0000FF"/>
          <w:sz w:val="20"/>
          <w:lang w:eastAsia="zh-CN"/>
        </w:rPr>
        <w:t>Table 4.1.5.3: Junior Ratio Univariate Distribution</w:t>
      </w:r>
    </w:p>
    <w:p w14:paraId="0C16DF54" w14:textId="77777777" w:rsidR="00AF309B" w:rsidRPr="002779C4" w:rsidRDefault="00AF309B" w:rsidP="00AF309B">
      <w:pPr>
        <w:spacing w:after="120"/>
        <w:ind w:left="720"/>
        <w:contextualSpacing/>
        <w:jc w:val="both"/>
        <w:rPr>
          <w:rFonts w:ascii="Calibri" w:eastAsia="Times New Roman" w:hAnsi="Calibri" w:cs="Calibri"/>
          <w:color w:val="0000FF"/>
        </w:rPr>
      </w:pPr>
    </w:p>
    <w:p w14:paraId="64824BDE" w14:textId="77777777" w:rsidR="00AF309B" w:rsidRPr="002779C4" w:rsidRDefault="00AF309B" w:rsidP="00AF309B">
      <w:pPr>
        <w:spacing w:after="120"/>
        <w:jc w:val="both"/>
        <w:rPr>
          <w:rFonts w:ascii="Calibri" w:eastAsia="Times New Roman" w:hAnsi="Calibri" w:cs="Calibri"/>
          <w:color w:val="0000FF"/>
        </w:rPr>
      </w:pPr>
      <w:r w:rsidRPr="002779C4">
        <w:rPr>
          <w:rFonts w:ascii="Calibri" w:eastAsia="Times New Roman" w:hAnsi="Calibri" w:cs="Times New Roman"/>
          <w:noProof/>
          <w:color w:val="0000FF"/>
        </w:rPr>
        <w:drawing>
          <wp:inline distT="0" distB="0" distL="0" distR="0" wp14:anchorId="75A55FE2" wp14:editId="42FDCBE1">
            <wp:extent cx="5943600" cy="581202"/>
            <wp:effectExtent l="0" t="0" r="0" b="9525"/>
            <wp:docPr id="64546" name="Picture 64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581202"/>
                    </a:xfrm>
                    <a:prstGeom prst="rect">
                      <a:avLst/>
                    </a:prstGeom>
                    <a:noFill/>
                    <a:ln>
                      <a:noFill/>
                    </a:ln>
                  </pic:spPr>
                </pic:pic>
              </a:graphicData>
            </a:graphic>
          </wp:inline>
        </w:drawing>
      </w:r>
    </w:p>
    <w:p w14:paraId="737387AB" w14:textId="0ED017C7" w:rsidR="003D19B3" w:rsidRPr="003D19B3" w:rsidRDefault="003D19B3" w:rsidP="00AF309B">
      <w:pPr>
        <w:pStyle w:val="ListParagraph"/>
        <w:spacing w:line="276" w:lineRule="auto"/>
        <w:ind w:left="990"/>
        <w:jc w:val="both"/>
        <w:rPr>
          <w:color w:val="0000FF"/>
          <w:sz w:val="20"/>
          <w:szCs w:val="22"/>
        </w:rPr>
      </w:pPr>
    </w:p>
    <w:p w14:paraId="5EAD3604" w14:textId="77777777" w:rsidR="003D19B3" w:rsidRPr="002A6BC8" w:rsidRDefault="003D19B3" w:rsidP="003D19B3">
      <w:pPr>
        <w:pStyle w:val="ListParagraph"/>
        <w:spacing w:line="276" w:lineRule="auto"/>
        <w:jc w:val="both"/>
        <w:rPr>
          <w:color w:val="0000FF"/>
          <w:sz w:val="22"/>
          <w:szCs w:val="22"/>
        </w:rPr>
      </w:pPr>
    </w:p>
    <w:p w14:paraId="0E422616" w14:textId="1B6B3807" w:rsidR="00CD682C" w:rsidRPr="005F6553" w:rsidRDefault="00AF309B" w:rsidP="005F193D">
      <w:pPr>
        <w:numPr>
          <w:ilvl w:val="0"/>
          <w:numId w:val="128"/>
        </w:numPr>
        <w:spacing w:after="120"/>
        <w:contextualSpacing/>
        <w:jc w:val="both"/>
        <w:rPr>
          <w:rFonts w:ascii="Calibri" w:eastAsia="Times New Roman" w:hAnsi="Calibri" w:cs="Times New Roman"/>
          <w:color w:val="0000FF"/>
        </w:rPr>
      </w:pPr>
      <w:r w:rsidRPr="005F6553">
        <w:rPr>
          <w:rFonts w:ascii="Calibri" w:eastAsia="Times New Roman" w:hAnsi="Calibri" w:cs="Times New Roman"/>
          <w:color w:val="0000FF"/>
        </w:rPr>
        <w:lastRenderedPageBreak/>
        <w:t xml:space="preserve">For the RM PD model – second lien loans, CAMU assumed a constant junior ratio to derive the balance of the first lien to determine the most updated mark-to-market CLTV of the loan. </w:t>
      </w:r>
      <w:r w:rsidR="00CD682C" w:rsidRPr="005F6553">
        <w:rPr>
          <w:rFonts w:ascii="Calibri" w:eastAsia="Times New Roman" w:hAnsi="Calibri" w:cs="Times New Roman"/>
          <w:color w:val="0000FF"/>
        </w:rPr>
        <w:t xml:space="preserve"> For most of the second liens, a special challenge to determine the CLTV is the dynamic value of the first lien balance associated with the property is not available in the source data. The only available information is the first lien balance when this second lien was originated. To address the issue, CAMU assumes that the ratio between</w:t>
      </w:r>
      <w:r w:rsidR="00AA4203">
        <w:rPr>
          <w:rFonts w:ascii="Calibri" w:eastAsia="Times New Roman" w:hAnsi="Calibri" w:cs="Times New Roman"/>
          <w:color w:val="0000FF"/>
        </w:rPr>
        <w:t xml:space="preserve"> the first lien and second lien</w:t>
      </w:r>
      <w:r w:rsidR="00CD682C" w:rsidRPr="005F6553">
        <w:rPr>
          <w:rFonts w:ascii="Calibri" w:eastAsia="Times New Roman" w:hAnsi="Calibri" w:cs="Times New Roman"/>
          <w:color w:val="0000FF"/>
        </w:rPr>
        <w:t xml:space="preserve"> </w:t>
      </w:r>
      <w:proofErr w:type="gramStart"/>
      <w:r w:rsidR="00CD682C" w:rsidRPr="005F6553">
        <w:rPr>
          <w:rFonts w:ascii="Calibri" w:eastAsia="Times New Roman" w:hAnsi="Calibri" w:cs="Times New Roman"/>
          <w:color w:val="0000FF"/>
        </w:rPr>
        <w:t>stays  constant</w:t>
      </w:r>
      <w:proofErr w:type="gramEnd"/>
      <w:r w:rsidR="00CD682C" w:rsidRPr="005F6553">
        <w:rPr>
          <w:rFonts w:ascii="Calibri" w:eastAsia="Times New Roman" w:hAnsi="Calibri" w:cs="Times New Roman"/>
          <w:color w:val="0000FF"/>
        </w:rPr>
        <w:t xml:space="preserve"> throughout the life of the second lien. </w:t>
      </w:r>
    </w:p>
    <w:p w14:paraId="56130BF6" w14:textId="161FC3C0" w:rsidR="002A6BC8" w:rsidRPr="002A6BC8" w:rsidRDefault="00CD682C" w:rsidP="005F6553">
      <w:pPr>
        <w:spacing w:after="120"/>
        <w:ind w:left="720"/>
        <w:jc w:val="both"/>
        <w:rPr>
          <w:color w:val="0000FF"/>
          <w:highlight w:val="lightGray"/>
        </w:rPr>
      </w:pPr>
      <w:r>
        <w:rPr>
          <w:rFonts w:eastAsia="Calibri" w:cs="Times New Roman"/>
          <w:color w:val="0000FF"/>
        </w:rPr>
        <w:t xml:space="preserve">For example, suppose a second lien was originated with 20K UPB, and at its origination, there was also an 80K UPB first lien associated with the property, then the junior ratio at origination is 20K/80K=25%. Then at any observation month, if the UPB of this second lien drops to 10K, then CAMU assume its first lien balance also proportionally reduces to 10/25%=40K. Then the total of 50K will be used to calculate the combined CLTV on this second lien. </w:t>
      </w:r>
    </w:p>
    <w:p w14:paraId="33BECF75" w14:textId="258C6F1C" w:rsidR="002A6BC8" w:rsidRPr="002A6BC8" w:rsidRDefault="002A6BC8" w:rsidP="002A6BC8">
      <w:pPr>
        <w:pStyle w:val="Bullets"/>
        <w:spacing w:before="60" w:after="200" w:line="276" w:lineRule="auto"/>
        <w:jc w:val="both"/>
        <w:rPr>
          <w:rFonts w:ascii="Calibri" w:hAnsi="Calibri" w:cs="Calibri"/>
          <w:color w:val="0000FF"/>
        </w:rPr>
      </w:pPr>
      <w:r w:rsidRPr="002A6BC8">
        <w:rPr>
          <w:color w:val="0000FF"/>
        </w:rPr>
        <w:t>Refer to section 4.1.4, Data Water Fall for RM never-modified Loans for the data cleaning or exclusion.  Each model driver that required imputation or treatment has been listed in Table 4.1.5.</w:t>
      </w:r>
      <w:r w:rsidR="00AF309B">
        <w:rPr>
          <w:color w:val="0000FF"/>
        </w:rPr>
        <w:t>4</w:t>
      </w:r>
      <w:r w:rsidRPr="002A6BC8">
        <w:rPr>
          <w:color w:val="0000FF"/>
        </w:rPr>
        <w:t xml:space="preserve">.  To keep the variables in a reasonable range, CAMU imputed variables on a case-by-case basis.   </w:t>
      </w:r>
      <w:r w:rsidRPr="002A6BC8">
        <w:rPr>
          <w:rFonts w:ascii="Calibri" w:hAnsi="Calibri" w:cs="Calibri"/>
          <w:color w:val="0000FF"/>
        </w:rPr>
        <w:t xml:space="preserve">   There was no sign of bias by examining the deviation of mean values after imputation from the values before imputation.  </w:t>
      </w:r>
    </w:p>
    <w:p w14:paraId="15A6BC21" w14:textId="77777777" w:rsidR="00AA4203" w:rsidRDefault="00AA4203" w:rsidP="00C6045A">
      <w:pPr>
        <w:pStyle w:val="Bullets"/>
        <w:spacing w:before="60" w:after="200" w:line="276" w:lineRule="auto"/>
        <w:ind w:left="720"/>
        <w:jc w:val="center"/>
        <w:rPr>
          <w:rFonts w:ascii="Calibri" w:hAnsi="Calibri" w:cs="Calibri"/>
          <w:b/>
          <w:color w:val="0000FF"/>
          <w:sz w:val="20"/>
        </w:rPr>
      </w:pPr>
    </w:p>
    <w:p w14:paraId="7FBF9B2E" w14:textId="77777777" w:rsidR="00AA4203" w:rsidRDefault="00AA4203" w:rsidP="00C6045A">
      <w:pPr>
        <w:pStyle w:val="Bullets"/>
        <w:spacing w:before="60" w:after="200" w:line="276" w:lineRule="auto"/>
        <w:ind w:left="720"/>
        <w:jc w:val="center"/>
        <w:rPr>
          <w:rFonts w:ascii="Calibri" w:hAnsi="Calibri" w:cs="Calibri"/>
          <w:b/>
          <w:color w:val="0000FF"/>
          <w:sz w:val="20"/>
        </w:rPr>
      </w:pPr>
    </w:p>
    <w:p w14:paraId="56DC762B" w14:textId="77777777" w:rsidR="00AA4203" w:rsidRDefault="00AA4203" w:rsidP="00C6045A">
      <w:pPr>
        <w:pStyle w:val="Bullets"/>
        <w:spacing w:before="60" w:after="200" w:line="276" w:lineRule="auto"/>
        <w:ind w:left="720"/>
        <w:jc w:val="center"/>
        <w:rPr>
          <w:rFonts w:ascii="Calibri" w:hAnsi="Calibri" w:cs="Calibri"/>
          <w:b/>
          <w:color w:val="0000FF"/>
          <w:sz w:val="20"/>
        </w:rPr>
      </w:pPr>
    </w:p>
    <w:p w14:paraId="5864C6F7" w14:textId="74825DE8" w:rsidR="002A6BC8" w:rsidRPr="00AA4203" w:rsidRDefault="002A6BC8" w:rsidP="00AA4203">
      <w:pPr>
        <w:pStyle w:val="Bullets"/>
        <w:spacing w:before="60" w:after="200" w:line="276" w:lineRule="auto"/>
        <w:ind w:left="720"/>
        <w:jc w:val="center"/>
        <w:rPr>
          <w:rFonts w:ascii="Calibri" w:hAnsi="Calibri" w:cs="Calibri"/>
          <w:b/>
          <w:color w:val="0000FF"/>
          <w:sz w:val="20"/>
        </w:rPr>
      </w:pPr>
      <w:r w:rsidRPr="002A6BC8">
        <w:rPr>
          <w:rFonts w:ascii="Calibri" w:hAnsi="Calibri" w:cs="Calibri"/>
          <w:b/>
          <w:color w:val="0000FF"/>
          <w:sz w:val="20"/>
        </w:rPr>
        <w:t>Table 4.1.5.</w:t>
      </w:r>
      <w:r w:rsidR="00AF309B">
        <w:rPr>
          <w:rFonts w:ascii="Calibri" w:hAnsi="Calibri" w:cs="Calibri"/>
          <w:b/>
          <w:color w:val="0000FF"/>
          <w:sz w:val="20"/>
        </w:rPr>
        <w:t>4</w:t>
      </w:r>
      <w:r w:rsidRPr="002A6BC8">
        <w:rPr>
          <w:rFonts w:ascii="Calibri" w:hAnsi="Calibri" w:cs="Calibri"/>
          <w:b/>
          <w:color w:val="0000FF"/>
          <w:sz w:val="20"/>
        </w:rPr>
        <w:t xml:space="preserve">. </w:t>
      </w:r>
      <w:r w:rsidR="002C63E1" w:rsidRPr="002C63E1">
        <w:rPr>
          <w:b/>
          <w:color w:val="0000FF"/>
          <w:sz w:val="20"/>
        </w:rPr>
        <w:t>Method A RM</w:t>
      </w:r>
      <w:r w:rsidR="002C63E1" w:rsidRPr="002C63E1">
        <w:rPr>
          <w:color w:val="0000FF"/>
          <w:sz w:val="20"/>
        </w:rPr>
        <w:t xml:space="preserve"> </w:t>
      </w:r>
      <w:r w:rsidRPr="002A6BC8">
        <w:rPr>
          <w:rFonts w:ascii="Calibri" w:hAnsi="Calibri" w:cs="Calibri"/>
          <w:b/>
          <w:color w:val="0000FF"/>
          <w:sz w:val="20"/>
        </w:rPr>
        <w:t>PD Variable Treatment</w:t>
      </w:r>
    </w:p>
    <w:tbl>
      <w:tblPr>
        <w:tblW w:w="10890" w:type="dxa"/>
        <w:tblInd w:w="-972" w:type="dxa"/>
        <w:tblLook w:val="04A0" w:firstRow="1" w:lastRow="0" w:firstColumn="1" w:lastColumn="0" w:noHBand="0" w:noVBand="1"/>
      </w:tblPr>
      <w:tblGrid>
        <w:gridCol w:w="982"/>
        <w:gridCol w:w="2217"/>
        <w:gridCol w:w="1686"/>
        <w:gridCol w:w="1066"/>
        <w:gridCol w:w="1026"/>
        <w:gridCol w:w="1229"/>
        <w:gridCol w:w="1127"/>
        <w:gridCol w:w="1066"/>
        <w:gridCol w:w="1316"/>
      </w:tblGrid>
      <w:tr w:rsidR="002A6BC8" w:rsidRPr="002A6BC8" w14:paraId="409790B0" w14:textId="77777777" w:rsidTr="000E1A79">
        <w:trPr>
          <w:trHeight w:val="615"/>
          <w:tblHeader/>
        </w:trPr>
        <w:tc>
          <w:tcPr>
            <w:tcW w:w="0" w:type="auto"/>
            <w:tcBorders>
              <w:top w:val="single" w:sz="4" w:space="0" w:color="auto"/>
              <w:left w:val="single" w:sz="4" w:space="0" w:color="auto"/>
              <w:bottom w:val="single" w:sz="4" w:space="0" w:color="auto"/>
              <w:right w:val="single" w:sz="4" w:space="0" w:color="auto"/>
            </w:tcBorders>
            <w:shd w:val="clear" w:color="000000" w:fill="2F75B5"/>
            <w:vAlign w:val="center"/>
            <w:hideMark/>
          </w:tcPr>
          <w:p w14:paraId="2D31E652" w14:textId="77777777" w:rsidR="002A6BC8" w:rsidRPr="005F6553" w:rsidRDefault="002A6BC8" w:rsidP="004935AF">
            <w:pPr>
              <w:spacing w:after="0" w:line="240" w:lineRule="auto"/>
              <w:rPr>
                <w:rFonts w:eastAsia="Times New Roman" w:cs="Times New Roman"/>
                <w:b/>
                <w:bCs/>
                <w:color w:val="FFFFFF"/>
                <w:sz w:val="20"/>
                <w:szCs w:val="20"/>
                <w:lang w:eastAsia="zh-CN"/>
              </w:rPr>
            </w:pPr>
            <w:r w:rsidRPr="005F6553">
              <w:rPr>
                <w:rFonts w:eastAsia="Times New Roman" w:cs="Times New Roman"/>
                <w:b/>
                <w:bCs/>
                <w:color w:val="FFFFFF"/>
                <w:sz w:val="20"/>
                <w:szCs w:val="20"/>
                <w:lang w:eastAsia="zh-CN"/>
              </w:rPr>
              <w:t> </w:t>
            </w:r>
          </w:p>
        </w:tc>
        <w:tc>
          <w:tcPr>
            <w:tcW w:w="0" w:type="auto"/>
            <w:tcBorders>
              <w:top w:val="single" w:sz="4" w:space="0" w:color="auto"/>
              <w:left w:val="nil"/>
              <w:bottom w:val="single" w:sz="4" w:space="0" w:color="auto"/>
              <w:right w:val="single" w:sz="4" w:space="0" w:color="auto"/>
            </w:tcBorders>
            <w:shd w:val="clear" w:color="000000" w:fill="2F75B5"/>
            <w:vAlign w:val="center"/>
            <w:hideMark/>
          </w:tcPr>
          <w:p w14:paraId="6E5DA38A" w14:textId="77777777" w:rsidR="002A6BC8" w:rsidRPr="005F6553" w:rsidRDefault="002A6BC8" w:rsidP="004935AF">
            <w:pPr>
              <w:spacing w:after="0" w:line="240" w:lineRule="auto"/>
              <w:jc w:val="center"/>
              <w:rPr>
                <w:rFonts w:eastAsia="Times New Roman" w:cs="Times New Roman"/>
                <w:b/>
                <w:bCs/>
                <w:color w:val="FFFFFF"/>
                <w:sz w:val="20"/>
                <w:szCs w:val="20"/>
                <w:lang w:eastAsia="zh-CN"/>
              </w:rPr>
            </w:pPr>
            <w:r w:rsidRPr="005F6553">
              <w:rPr>
                <w:rFonts w:eastAsia="Times New Roman" w:cs="Times New Roman"/>
                <w:b/>
                <w:bCs/>
                <w:color w:val="FFFFFF"/>
                <w:sz w:val="20"/>
                <w:szCs w:val="20"/>
                <w:lang w:eastAsia="zh-CN"/>
              </w:rPr>
              <w:t>Variable</w:t>
            </w:r>
          </w:p>
        </w:tc>
        <w:tc>
          <w:tcPr>
            <w:tcW w:w="0" w:type="auto"/>
            <w:tcBorders>
              <w:top w:val="single" w:sz="4" w:space="0" w:color="auto"/>
              <w:left w:val="nil"/>
              <w:bottom w:val="single" w:sz="4" w:space="0" w:color="auto"/>
              <w:right w:val="single" w:sz="4" w:space="0" w:color="auto"/>
            </w:tcBorders>
            <w:shd w:val="clear" w:color="000000" w:fill="2F75B5"/>
            <w:vAlign w:val="center"/>
            <w:hideMark/>
          </w:tcPr>
          <w:p w14:paraId="1957D77A" w14:textId="77777777" w:rsidR="002A6BC8" w:rsidRPr="005F6553" w:rsidRDefault="002A6BC8" w:rsidP="004935AF">
            <w:pPr>
              <w:spacing w:after="0" w:line="240" w:lineRule="auto"/>
              <w:jc w:val="center"/>
              <w:rPr>
                <w:rFonts w:eastAsia="Times New Roman" w:cs="Times New Roman"/>
                <w:b/>
                <w:bCs/>
                <w:color w:val="FFFFFF"/>
                <w:sz w:val="20"/>
                <w:szCs w:val="20"/>
                <w:lang w:eastAsia="zh-CN"/>
              </w:rPr>
            </w:pPr>
            <w:r w:rsidRPr="005F6553">
              <w:rPr>
                <w:rFonts w:eastAsia="Times New Roman" w:cs="Times New Roman"/>
                <w:b/>
                <w:bCs/>
                <w:color w:val="FFFFFF"/>
                <w:sz w:val="20"/>
                <w:szCs w:val="20"/>
                <w:lang w:eastAsia="zh-CN"/>
              </w:rPr>
              <w:t>Treatment</w:t>
            </w:r>
          </w:p>
        </w:tc>
        <w:tc>
          <w:tcPr>
            <w:tcW w:w="0" w:type="auto"/>
            <w:tcBorders>
              <w:top w:val="single" w:sz="4" w:space="0" w:color="auto"/>
              <w:left w:val="nil"/>
              <w:bottom w:val="single" w:sz="4" w:space="0" w:color="auto"/>
              <w:right w:val="single" w:sz="4" w:space="0" w:color="auto"/>
            </w:tcBorders>
            <w:shd w:val="clear" w:color="000000" w:fill="2F75B5"/>
            <w:vAlign w:val="center"/>
            <w:hideMark/>
          </w:tcPr>
          <w:p w14:paraId="59F21DD7" w14:textId="77777777" w:rsidR="002A6BC8" w:rsidRPr="005F6553" w:rsidRDefault="002A6BC8" w:rsidP="004935AF">
            <w:pPr>
              <w:spacing w:after="0" w:line="240" w:lineRule="auto"/>
              <w:jc w:val="center"/>
              <w:rPr>
                <w:rFonts w:eastAsia="Times New Roman" w:cs="Times New Roman"/>
                <w:b/>
                <w:bCs/>
                <w:color w:val="FFFFFF"/>
                <w:sz w:val="20"/>
                <w:szCs w:val="20"/>
                <w:lang w:eastAsia="zh-CN"/>
              </w:rPr>
            </w:pPr>
            <w:r w:rsidRPr="005F6553">
              <w:rPr>
                <w:rFonts w:eastAsia="Times New Roman" w:cs="Times New Roman"/>
                <w:b/>
                <w:bCs/>
                <w:color w:val="FFFFFF"/>
                <w:sz w:val="20"/>
                <w:szCs w:val="20"/>
                <w:lang w:eastAsia="zh-CN"/>
              </w:rPr>
              <w:t>% missing before treatment</w:t>
            </w:r>
          </w:p>
        </w:tc>
        <w:tc>
          <w:tcPr>
            <w:tcW w:w="0" w:type="auto"/>
            <w:tcBorders>
              <w:top w:val="single" w:sz="4" w:space="0" w:color="auto"/>
              <w:left w:val="nil"/>
              <w:bottom w:val="single" w:sz="4" w:space="0" w:color="auto"/>
              <w:right w:val="single" w:sz="4" w:space="0" w:color="auto"/>
            </w:tcBorders>
            <w:shd w:val="clear" w:color="000000" w:fill="2F75B5"/>
            <w:vAlign w:val="center"/>
            <w:hideMark/>
          </w:tcPr>
          <w:p w14:paraId="386F95A0" w14:textId="77777777" w:rsidR="002A6BC8" w:rsidRPr="005F6553" w:rsidRDefault="002A6BC8" w:rsidP="004935AF">
            <w:pPr>
              <w:spacing w:after="0" w:line="240" w:lineRule="auto"/>
              <w:jc w:val="center"/>
              <w:rPr>
                <w:rFonts w:eastAsia="Times New Roman" w:cs="Times New Roman"/>
                <w:b/>
                <w:bCs/>
                <w:color w:val="FFFFFF"/>
                <w:sz w:val="20"/>
                <w:szCs w:val="20"/>
                <w:lang w:eastAsia="zh-CN"/>
              </w:rPr>
            </w:pPr>
            <w:r w:rsidRPr="005F6553">
              <w:rPr>
                <w:rFonts w:eastAsia="Times New Roman" w:cs="Times New Roman"/>
                <w:b/>
                <w:bCs/>
                <w:color w:val="FFFFFF"/>
                <w:sz w:val="20"/>
                <w:szCs w:val="20"/>
                <w:lang w:eastAsia="zh-CN"/>
              </w:rPr>
              <w:t>Median</w:t>
            </w:r>
          </w:p>
        </w:tc>
        <w:tc>
          <w:tcPr>
            <w:tcW w:w="0" w:type="auto"/>
            <w:tcBorders>
              <w:top w:val="single" w:sz="4" w:space="0" w:color="auto"/>
              <w:left w:val="nil"/>
              <w:bottom w:val="single" w:sz="4" w:space="0" w:color="auto"/>
              <w:right w:val="single" w:sz="4" w:space="0" w:color="auto"/>
            </w:tcBorders>
            <w:shd w:val="clear" w:color="000000" w:fill="2F75B5"/>
            <w:vAlign w:val="center"/>
            <w:hideMark/>
          </w:tcPr>
          <w:p w14:paraId="2BCBF0C5" w14:textId="77777777" w:rsidR="002A6BC8" w:rsidRPr="005F6553" w:rsidRDefault="002A6BC8" w:rsidP="004935AF">
            <w:pPr>
              <w:spacing w:after="0" w:line="240" w:lineRule="auto"/>
              <w:jc w:val="center"/>
              <w:rPr>
                <w:rFonts w:eastAsia="Times New Roman" w:cs="Times New Roman"/>
                <w:b/>
                <w:bCs/>
                <w:color w:val="FFFFFF"/>
                <w:sz w:val="20"/>
                <w:szCs w:val="20"/>
                <w:lang w:eastAsia="zh-CN"/>
              </w:rPr>
            </w:pPr>
            <w:r w:rsidRPr="005F6553">
              <w:rPr>
                <w:rFonts w:eastAsia="Times New Roman" w:cs="Times New Roman"/>
                <w:b/>
                <w:bCs/>
                <w:color w:val="FFFFFF"/>
                <w:sz w:val="20"/>
                <w:szCs w:val="20"/>
                <w:lang w:eastAsia="zh-CN"/>
              </w:rPr>
              <w:t>Maximum before treatment</w:t>
            </w:r>
          </w:p>
        </w:tc>
        <w:tc>
          <w:tcPr>
            <w:tcW w:w="0" w:type="auto"/>
            <w:tcBorders>
              <w:top w:val="single" w:sz="4" w:space="0" w:color="auto"/>
              <w:left w:val="nil"/>
              <w:bottom w:val="single" w:sz="4" w:space="0" w:color="auto"/>
              <w:right w:val="single" w:sz="4" w:space="0" w:color="auto"/>
            </w:tcBorders>
            <w:shd w:val="clear" w:color="000000" w:fill="2F75B5"/>
            <w:vAlign w:val="center"/>
            <w:hideMark/>
          </w:tcPr>
          <w:p w14:paraId="49E080A5" w14:textId="5E0C265E" w:rsidR="002A6BC8" w:rsidRPr="005F6553" w:rsidRDefault="002A6BC8" w:rsidP="004935AF">
            <w:pPr>
              <w:spacing w:after="0" w:line="240" w:lineRule="auto"/>
              <w:jc w:val="center"/>
              <w:rPr>
                <w:rFonts w:eastAsia="Times New Roman" w:cs="Times New Roman"/>
                <w:b/>
                <w:bCs/>
                <w:color w:val="FFFFFF"/>
                <w:sz w:val="20"/>
                <w:szCs w:val="20"/>
                <w:lang w:eastAsia="zh-CN"/>
              </w:rPr>
            </w:pPr>
            <w:r w:rsidRPr="005F6553">
              <w:rPr>
                <w:rFonts w:eastAsia="Times New Roman" w:cs="Times New Roman"/>
                <w:b/>
                <w:bCs/>
                <w:color w:val="FFFFFF"/>
                <w:sz w:val="20"/>
                <w:szCs w:val="20"/>
                <w:lang w:eastAsia="zh-CN"/>
              </w:rPr>
              <w:t>Maximum after treatment (99th p</w:t>
            </w:r>
            <w:r w:rsidR="005F6553">
              <w:rPr>
                <w:rFonts w:eastAsia="Times New Roman" w:cs="Times New Roman"/>
                <w:b/>
                <w:bCs/>
                <w:color w:val="FFFFFF"/>
                <w:sz w:val="20"/>
                <w:szCs w:val="20"/>
                <w:lang w:eastAsia="zh-CN"/>
              </w:rPr>
              <w:t>ct</w:t>
            </w:r>
            <w:r w:rsidRPr="005F6553">
              <w:rPr>
                <w:rFonts w:eastAsia="Times New Roman" w:cs="Times New Roman"/>
                <w:b/>
                <w:bCs/>
                <w:color w:val="FFFFFF"/>
                <w:sz w:val="20"/>
                <w:szCs w:val="20"/>
                <w:lang w:eastAsia="zh-CN"/>
              </w:rPr>
              <w:t xml:space="preserve">+2 </w:t>
            </w:r>
            <w:proofErr w:type="spellStart"/>
            <w:r w:rsidRPr="005F6553">
              <w:rPr>
                <w:rFonts w:eastAsia="Times New Roman" w:cs="Times New Roman"/>
                <w:b/>
                <w:bCs/>
                <w:color w:val="FFFFFF"/>
                <w:sz w:val="20"/>
                <w:szCs w:val="20"/>
                <w:lang w:eastAsia="zh-CN"/>
              </w:rPr>
              <w:t>StdDev</w:t>
            </w:r>
            <w:proofErr w:type="spellEnd"/>
            <w:r w:rsidRPr="005F6553">
              <w:rPr>
                <w:rFonts w:eastAsia="Times New Roman" w:cs="Times New Roman"/>
                <w:b/>
                <w:bCs/>
                <w:color w:val="FFFFFF"/>
                <w:sz w:val="20"/>
                <w:szCs w:val="20"/>
                <w:lang w:eastAsia="zh-CN"/>
              </w:rPr>
              <w:t>)</w:t>
            </w:r>
          </w:p>
        </w:tc>
        <w:tc>
          <w:tcPr>
            <w:tcW w:w="0" w:type="auto"/>
            <w:tcBorders>
              <w:top w:val="single" w:sz="4" w:space="0" w:color="auto"/>
              <w:left w:val="nil"/>
              <w:bottom w:val="single" w:sz="4" w:space="0" w:color="auto"/>
              <w:right w:val="single" w:sz="4" w:space="0" w:color="auto"/>
            </w:tcBorders>
            <w:shd w:val="clear" w:color="000000" w:fill="2F75B5"/>
            <w:vAlign w:val="center"/>
            <w:hideMark/>
          </w:tcPr>
          <w:p w14:paraId="44B413EE" w14:textId="59119CFB" w:rsidR="002A6BC8" w:rsidRPr="005F6553" w:rsidRDefault="002A6BC8" w:rsidP="004935AF">
            <w:pPr>
              <w:spacing w:after="0" w:line="240" w:lineRule="auto"/>
              <w:jc w:val="center"/>
              <w:rPr>
                <w:rFonts w:eastAsia="Times New Roman" w:cs="Times New Roman"/>
                <w:b/>
                <w:bCs/>
                <w:color w:val="FFFFFF"/>
                <w:sz w:val="20"/>
                <w:szCs w:val="20"/>
                <w:lang w:eastAsia="zh-CN"/>
              </w:rPr>
            </w:pPr>
            <w:r w:rsidRPr="005F6553">
              <w:rPr>
                <w:rFonts w:eastAsia="Times New Roman" w:cs="Times New Roman"/>
                <w:b/>
                <w:bCs/>
                <w:color w:val="FFFFFF"/>
                <w:sz w:val="20"/>
                <w:szCs w:val="20"/>
                <w:lang w:eastAsia="zh-CN"/>
              </w:rPr>
              <w:t>Mean befor</w:t>
            </w:r>
            <w:r w:rsidR="005F6553">
              <w:rPr>
                <w:rFonts w:eastAsia="Times New Roman" w:cs="Times New Roman"/>
                <w:b/>
                <w:bCs/>
                <w:color w:val="FFFFFF"/>
                <w:sz w:val="20"/>
                <w:szCs w:val="20"/>
                <w:lang w:eastAsia="zh-CN"/>
              </w:rPr>
              <w:t>e</w:t>
            </w:r>
            <w:r w:rsidRPr="005F6553">
              <w:rPr>
                <w:rFonts w:eastAsia="Times New Roman" w:cs="Times New Roman"/>
                <w:b/>
                <w:bCs/>
                <w:color w:val="FFFFFF"/>
                <w:sz w:val="20"/>
                <w:szCs w:val="20"/>
                <w:lang w:eastAsia="zh-CN"/>
              </w:rPr>
              <w:t xml:space="preserve"> treatment</w:t>
            </w:r>
          </w:p>
        </w:tc>
        <w:tc>
          <w:tcPr>
            <w:tcW w:w="1316" w:type="dxa"/>
            <w:tcBorders>
              <w:top w:val="single" w:sz="4" w:space="0" w:color="auto"/>
              <w:left w:val="nil"/>
              <w:bottom w:val="single" w:sz="4" w:space="0" w:color="auto"/>
              <w:right w:val="single" w:sz="4" w:space="0" w:color="auto"/>
            </w:tcBorders>
            <w:shd w:val="clear" w:color="000000" w:fill="2F75B5"/>
            <w:vAlign w:val="center"/>
            <w:hideMark/>
          </w:tcPr>
          <w:p w14:paraId="4B6D7112" w14:textId="46380672" w:rsidR="002A6BC8" w:rsidRPr="005F6553" w:rsidRDefault="002A6BC8" w:rsidP="004935AF">
            <w:pPr>
              <w:spacing w:after="0" w:line="240" w:lineRule="auto"/>
              <w:jc w:val="center"/>
              <w:rPr>
                <w:rFonts w:eastAsia="Times New Roman" w:cs="Times New Roman"/>
                <w:b/>
                <w:bCs/>
                <w:color w:val="FFFFFF"/>
                <w:sz w:val="20"/>
                <w:szCs w:val="20"/>
                <w:lang w:eastAsia="zh-CN"/>
              </w:rPr>
            </w:pPr>
            <w:r w:rsidRPr="005F6553">
              <w:rPr>
                <w:rFonts w:eastAsia="Times New Roman" w:cs="Times New Roman"/>
                <w:b/>
                <w:bCs/>
                <w:color w:val="FFFFFF"/>
                <w:sz w:val="20"/>
                <w:szCs w:val="20"/>
                <w:lang w:eastAsia="zh-CN"/>
              </w:rPr>
              <w:t>Mean a</w:t>
            </w:r>
            <w:r w:rsidR="005F6553">
              <w:rPr>
                <w:rFonts w:eastAsia="Times New Roman" w:cs="Times New Roman"/>
                <w:b/>
                <w:bCs/>
                <w:color w:val="FFFFFF"/>
                <w:sz w:val="20"/>
                <w:szCs w:val="20"/>
                <w:lang w:eastAsia="zh-CN"/>
              </w:rPr>
              <w:t>f</w:t>
            </w:r>
            <w:r w:rsidRPr="005F6553">
              <w:rPr>
                <w:rFonts w:eastAsia="Times New Roman" w:cs="Times New Roman"/>
                <w:b/>
                <w:bCs/>
                <w:color w:val="FFFFFF"/>
                <w:sz w:val="20"/>
                <w:szCs w:val="20"/>
                <w:lang w:eastAsia="zh-CN"/>
              </w:rPr>
              <w:t>ter treatment</w:t>
            </w:r>
          </w:p>
        </w:tc>
      </w:tr>
      <w:tr w:rsidR="002A6BC8" w:rsidRPr="002A6BC8" w14:paraId="5CDCA95D" w14:textId="77777777" w:rsidTr="005F6553">
        <w:trPr>
          <w:trHeight w:val="300"/>
        </w:trPr>
        <w:tc>
          <w:tcPr>
            <w:tcW w:w="0" w:type="auto"/>
            <w:vMerge w:val="restart"/>
            <w:tcBorders>
              <w:top w:val="nil"/>
              <w:left w:val="single" w:sz="4" w:space="0" w:color="auto"/>
              <w:bottom w:val="single" w:sz="4" w:space="0" w:color="auto"/>
              <w:right w:val="single" w:sz="4" w:space="0" w:color="auto"/>
            </w:tcBorders>
            <w:shd w:val="clear" w:color="000000" w:fill="2F75B5"/>
            <w:noWrap/>
            <w:vAlign w:val="center"/>
            <w:hideMark/>
          </w:tcPr>
          <w:p w14:paraId="11967EEA" w14:textId="77777777" w:rsidR="002A6BC8" w:rsidRPr="005F6553" w:rsidRDefault="002A6BC8" w:rsidP="004935AF">
            <w:pPr>
              <w:spacing w:after="0" w:line="240" w:lineRule="auto"/>
              <w:jc w:val="center"/>
              <w:rPr>
                <w:rFonts w:eastAsia="Times New Roman" w:cs="Times New Roman"/>
                <w:b/>
                <w:bCs/>
                <w:color w:val="FFFFFF"/>
                <w:sz w:val="20"/>
                <w:szCs w:val="20"/>
                <w:lang w:eastAsia="zh-CN"/>
              </w:rPr>
            </w:pPr>
            <w:r w:rsidRPr="005F6553">
              <w:rPr>
                <w:rFonts w:eastAsia="Times New Roman" w:cs="Times New Roman"/>
                <w:b/>
                <w:bCs/>
                <w:color w:val="FFFFFF"/>
                <w:sz w:val="20"/>
                <w:szCs w:val="20"/>
                <w:lang w:eastAsia="zh-CN"/>
              </w:rPr>
              <w:t>CMI Only</w:t>
            </w:r>
          </w:p>
        </w:tc>
        <w:tc>
          <w:tcPr>
            <w:tcW w:w="0" w:type="auto"/>
            <w:tcBorders>
              <w:top w:val="nil"/>
              <w:left w:val="nil"/>
              <w:bottom w:val="single" w:sz="4" w:space="0" w:color="auto"/>
              <w:right w:val="single" w:sz="4" w:space="0" w:color="auto"/>
            </w:tcBorders>
            <w:shd w:val="clear" w:color="000000" w:fill="FFFFFF"/>
            <w:noWrap/>
            <w:vAlign w:val="center"/>
            <w:hideMark/>
          </w:tcPr>
          <w:p w14:paraId="558F9BB7"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D_M_PRIN_BAL</w:t>
            </w:r>
          </w:p>
        </w:tc>
        <w:tc>
          <w:tcPr>
            <w:tcW w:w="0" w:type="auto"/>
            <w:tcBorders>
              <w:top w:val="nil"/>
              <w:left w:val="nil"/>
              <w:bottom w:val="single" w:sz="4" w:space="0" w:color="auto"/>
              <w:right w:val="single" w:sz="4" w:space="0" w:color="auto"/>
            </w:tcBorders>
            <w:shd w:val="clear" w:color="000000" w:fill="FFFFFF"/>
            <w:noWrap/>
            <w:vAlign w:val="center"/>
            <w:hideMark/>
          </w:tcPr>
          <w:p w14:paraId="0155AAFA"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cap</w:t>
            </w:r>
          </w:p>
        </w:tc>
        <w:tc>
          <w:tcPr>
            <w:tcW w:w="0" w:type="auto"/>
            <w:tcBorders>
              <w:top w:val="nil"/>
              <w:left w:val="nil"/>
              <w:bottom w:val="single" w:sz="4" w:space="0" w:color="auto"/>
              <w:right w:val="single" w:sz="4" w:space="0" w:color="auto"/>
            </w:tcBorders>
            <w:shd w:val="clear" w:color="000000" w:fill="FFFFFF"/>
            <w:noWrap/>
            <w:vAlign w:val="center"/>
            <w:hideMark/>
          </w:tcPr>
          <w:p w14:paraId="4E8CF716"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0%</w:t>
            </w:r>
          </w:p>
        </w:tc>
        <w:tc>
          <w:tcPr>
            <w:tcW w:w="0" w:type="auto"/>
            <w:tcBorders>
              <w:top w:val="nil"/>
              <w:left w:val="nil"/>
              <w:bottom w:val="single" w:sz="4" w:space="0" w:color="auto"/>
              <w:right w:val="single" w:sz="4" w:space="0" w:color="auto"/>
            </w:tcBorders>
            <w:shd w:val="clear" w:color="000000" w:fill="FFFFFF"/>
            <w:vAlign w:val="center"/>
            <w:hideMark/>
          </w:tcPr>
          <w:p w14:paraId="10EFDEAA"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111,436</w:t>
            </w:r>
          </w:p>
        </w:tc>
        <w:tc>
          <w:tcPr>
            <w:tcW w:w="0" w:type="auto"/>
            <w:tcBorders>
              <w:top w:val="nil"/>
              <w:left w:val="nil"/>
              <w:bottom w:val="single" w:sz="4" w:space="0" w:color="auto"/>
              <w:right w:val="single" w:sz="4" w:space="0" w:color="auto"/>
            </w:tcBorders>
            <w:shd w:val="clear" w:color="000000" w:fill="FFFFFF"/>
            <w:vAlign w:val="center"/>
            <w:hideMark/>
          </w:tcPr>
          <w:p w14:paraId="5D3DCC44"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13,025,000</w:t>
            </w:r>
          </w:p>
        </w:tc>
        <w:tc>
          <w:tcPr>
            <w:tcW w:w="0" w:type="auto"/>
            <w:tcBorders>
              <w:top w:val="nil"/>
              <w:left w:val="nil"/>
              <w:bottom w:val="single" w:sz="4" w:space="0" w:color="auto"/>
              <w:right w:val="single" w:sz="4" w:space="0" w:color="auto"/>
            </w:tcBorders>
            <w:shd w:val="clear" w:color="000000" w:fill="FFFFFF"/>
            <w:vAlign w:val="center"/>
            <w:hideMark/>
          </w:tcPr>
          <w:p w14:paraId="26D2227F"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1,445,666</w:t>
            </w:r>
          </w:p>
        </w:tc>
        <w:tc>
          <w:tcPr>
            <w:tcW w:w="0" w:type="auto"/>
            <w:tcBorders>
              <w:top w:val="nil"/>
              <w:left w:val="nil"/>
              <w:bottom w:val="single" w:sz="4" w:space="0" w:color="auto"/>
              <w:right w:val="single" w:sz="4" w:space="0" w:color="auto"/>
            </w:tcBorders>
            <w:shd w:val="clear" w:color="000000" w:fill="FFFFFF"/>
            <w:vAlign w:val="center"/>
            <w:hideMark/>
          </w:tcPr>
          <w:p w14:paraId="66823B26"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181,673</w:t>
            </w:r>
          </w:p>
        </w:tc>
        <w:tc>
          <w:tcPr>
            <w:tcW w:w="1316" w:type="dxa"/>
            <w:tcBorders>
              <w:top w:val="nil"/>
              <w:left w:val="nil"/>
              <w:bottom w:val="single" w:sz="4" w:space="0" w:color="auto"/>
              <w:right w:val="single" w:sz="4" w:space="0" w:color="auto"/>
            </w:tcBorders>
            <w:shd w:val="clear" w:color="000000" w:fill="FFFFFF"/>
            <w:vAlign w:val="center"/>
            <w:hideMark/>
          </w:tcPr>
          <w:p w14:paraId="2D2418EB"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179,915</w:t>
            </w:r>
          </w:p>
        </w:tc>
      </w:tr>
      <w:tr w:rsidR="002A6BC8" w:rsidRPr="002A6BC8" w14:paraId="04015061" w14:textId="77777777" w:rsidTr="005F6553">
        <w:trPr>
          <w:trHeight w:val="300"/>
        </w:trPr>
        <w:tc>
          <w:tcPr>
            <w:tcW w:w="0" w:type="auto"/>
            <w:vMerge/>
            <w:tcBorders>
              <w:top w:val="nil"/>
              <w:left w:val="single" w:sz="4" w:space="0" w:color="auto"/>
              <w:bottom w:val="single" w:sz="4" w:space="0" w:color="auto"/>
              <w:right w:val="single" w:sz="4" w:space="0" w:color="auto"/>
            </w:tcBorders>
            <w:vAlign w:val="center"/>
            <w:hideMark/>
          </w:tcPr>
          <w:p w14:paraId="185A4541" w14:textId="77777777" w:rsidR="002A6BC8" w:rsidRPr="00E46009" w:rsidRDefault="002A6BC8" w:rsidP="004935AF">
            <w:pPr>
              <w:spacing w:after="0" w:line="240" w:lineRule="auto"/>
              <w:rPr>
                <w:rFonts w:eastAsia="Times New Roman" w:cs="Times New Roman"/>
                <w:b/>
                <w:bCs/>
                <w:color w:val="FFFFFF"/>
                <w:sz w:val="20"/>
                <w:szCs w:val="20"/>
                <w:lang w:eastAsia="zh-CN"/>
              </w:rPr>
            </w:pPr>
          </w:p>
        </w:tc>
        <w:tc>
          <w:tcPr>
            <w:tcW w:w="0" w:type="auto"/>
            <w:tcBorders>
              <w:top w:val="nil"/>
              <w:left w:val="nil"/>
              <w:bottom w:val="single" w:sz="4" w:space="0" w:color="auto"/>
              <w:right w:val="single" w:sz="4" w:space="0" w:color="auto"/>
            </w:tcBorders>
            <w:shd w:val="clear" w:color="000000" w:fill="FFFFFF"/>
            <w:noWrap/>
            <w:vAlign w:val="center"/>
            <w:hideMark/>
          </w:tcPr>
          <w:p w14:paraId="5A1F9ABD" w14:textId="77777777" w:rsidR="002A6BC8" w:rsidRPr="005F6553" w:rsidRDefault="002A6BC8" w:rsidP="004935AF">
            <w:pPr>
              <w:spacing w:after="0" w:line="240" w:lineRule="auto"/>
              <w:jc w:val="center"/>
              <w:rPr>
                <w:rFonts w:eastAsia="Times New Roman" w:cs="Times New Roman"/>
                <w:color w:val="000000"/>
                <w:sz w:val="20"/>
                <w:szCs w:val="20"/>
                <w:lang w:eastAsia="zh-CN"/>
              </w:rPr>
            </w:pPr>
            <w:proofErr w:type="spellStart"/>
            <w:r w:rsidRPr="005F6553">
              <w:rPr>
                <w:rFonts w:eastAsia="Times New Roman" w:cs="Times New Roman"/>
                <w:color w:val="000000"/>
                <w:sz w:val="20"/>
                <w:szCs w:val="20"/>
                <w:lang w:eastAsia="zh-CN"/>
              </w:rPr>
              <w:t>P_M_PresIntSpread</w:t>
            </w:r>
            <w:proofErr w:type="spellEnd"/>
          </w:p>
        </w:tc>
        <w:tc>
          <w:tcPr>
            <w:tcW w:w="0" w:type="auto"/>
            <w:tcBorders>
              <w:top w:val="nil"/>
              <w:left w:val="nil"/>
              <w:bottom w:val="single" w:sz="4" w:space="0" w:color="auto"/>
              <w:right w:val="single" w:sz="4" w:space="0" w:color="auto"/>
            </w:tcBorders>
            <w:shd w:val="clear" w:color="000000" w:fill="FFFFFF"/>
            <w:noWrap/>
            <w:vAlign w:val="center"/>
            <w:hideMark/>
          </w:tcPr>
          <w:p w14:paraId="0980337C"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cap</w:t>
            </w:r>
          </w:p>
        </w:tc>
        <w:tc>
          <w:tcPr>
            <w:tcW w:w="0" w:type="auto"/>
            <w:tcBorders>
              <w:top w:val="nil"/>
              <w:left w:val="nil"/>
              <w:bottom w:val="single" w:sz="4" w:space="0" w:color="auto"/>
              <w:right w:val="single" w:sz="4" w:space="0" w:color="auto"/>
            </w:tcBorders>
            <w:shd w:val="clear" w:color="000000" w:fill="FFFFFF"/>
            <w:noWrap/>
            <w:vAlign w:val="center"/>
            <w:hideMark/>
          </w:tcPr>
          <w:p w14:paraId="1643C1F7"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0%</w:t>
            </w:r>
          </w:p>
        </w:tc>
        <w:tc>
          <w:tcPr>
            <w:tcW w:w="0" w:type="auto"/>
            <w:tcBorders>
              <w:top w:val="nil"/>
              <w:left w:val="nil"/>
              <w:bottom w:val="single" w:sz="4" w:space="0" w:color="auto"/>
              <w:right w:val="single" w:sz="4" w:space="0" w:color="auto"/>
            </w:tcBorders>
            <w:shd w:val="clear" w:color="000000" w:fill="FFFFFF"/>
            <w:noWrap/>
            <w:vAlign w:val="center"/>
            <w:hideMark/>
          </w:tcPr>
          <w:p w14:paraId="4074D0C3"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3.13</w:t>
            </w:r>
          </w:p>
        </w:tc>
        <w:tc>
          <w:tcPr>
            <w:tcW w:w="0" w:type="auto"/>
            <w:tcBorders>
              <w:top w:val="nil"/>
              <w:left w:val="nil"/>
              <w:bottom w:val="single" w:sz="4" w:space="0" w:color="auto"/>
              <w:right w:val="single" w:sz="4" w:space="0" w:color="auto"/>
            </w:tcBorders>
            <w:shd w:val="clear" w:color="000000" w:fill="FFFFFF"/>
            <w:noWrap/>
            <w:vAlign w:val="center"/>
            <w:hideMark/>
          </w:tcPr>
          <w:p w14:paraId="5C798CE0"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16.34</w:t>
            </w:r>
          </w:p>
        </w:tc>
        <w:tc>
          <w:tcPr>
            <w:tcW w:w="0" w:type="auto"/>
            <w:tcBorders>
              <w:top w:val="nil"/>
              <w:left w:val="nil"/>
              <w:bottom w:val="single" w:sz="4" w:space="0" w:color="auto"/>
              <w:right w:val="single" w:sz="4" w:space="0" w:color="auto"/>
            </w:tcBorders>
            <w:shd w:val="clear" w:color="000000" w:fill="FFFFFF"/>
            <w:noWrap/>
            <w:vAlign w:val="center"/>
            <w:hideMark/>
          </w:tcPr>
          <w:p w14:paraId="3E1E4484"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14.88</w:t>
            </w:r>
          </w:p>
        </w:tc>
        <w:tc>
          <w:tcPr>
            <w:tcW w:w="0" w:type="auto"/>
            <w:tcBorders>
              <w:top w:val="nil"/>
              <w:left w:val="nil"/>
              <w:bottom w:val="single" w:sz="4" w:space="0" w:color="auto"/>
              <w:right w:val="single" w:sz="4" w:space="0" w:color="auto"/>
            </w:tcBorders>
            <w:shd w:val="clear" w:color="000000" w:fill="FFFFFF"/>
            <w:noWrap/>
            <w:vAlign w:val="center"/>
            <w:hideMark/>
          </w:tcPr>
          <w:p w14:paraId="2A375F4F"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3.45</w:t>
            </w:r>
          </w:p>
        </w:tc>
        <w:tc>
          <w:tcPr>
            <w:tcW w:w="1316" w:type="dxa"/>
            <w:tcBorders>
              <w:top w:val="nil"/>
              <w:left w:val="nil"/>
              <w:bottom w:val="single" w:sz="4" w:space="0" w:color="auto"/>
              <w:right w:val="single" w:sz="4" w:space="0" w:color="auto"/>
            </w:tcBorders>
            <w:shd w:val="clear" w:color="000000" w:fill="FFFFFF"/>
            <w:noWrap/>
            <w:vAlign w:val="center"/>
            <w:hideMark/>
          </w:tcPr>
          <w:p w14:paraId="29502DFF"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3.45</w:t>
            </w:r>
          </w:p>
        </w:tc>
      </w:tr>
      <w:tr w:rsidR="002A6BC8" w:rsidRPr="002A6BC8" w14:paraId="6294E2D1" w14:textId="77777777" w:rsidTr="005F6553">
        <w:trPr>
          <w:trHeight w:val="300"/>
        </w:trPr>
        <w:tc>
          <w:tcPr>
            <w:tcW w:w="0" w:type="auto"/>
            <w:vMerge/>
            <w:tcBorders>
              <w:top w:val="nil"/>
              <w:left w:val="single" w:sz="4" w:space="0" w:color="auto"/>
              <w:bottom w:val="single" w:sz="4" w:space="0" w:color="auto"/>
              <w:right w:val="single" w:sz="4" w:space="0" w:color="auto"/>
            </w:tcBorders>
            <w:vAlign w:val="center"/>
            <w:hideMark/>
          </w:tcPr>
          <w:p w14:paraId="41754A51" w14:textId="77777777" w:rsidR="002A6BC8" w:rsidRPr="00E46009" w:rsidRDefault="002A6BC8" w:rsidP="004935AF">
            <w:pPr>
              <w:spacing w:after="0" w:line="240" w:lineRule="auto"/>
              <w:rPr>
                <w:rFonts w:eastAsia="Times New Roman" w:cs="Times New Roman"/>
                <w:b/>
                <w:bCs/>
                <w:color w:val="FFFFFF"/>
                <w:sz w:val="20"/>
                <w:szCs w:val="20"/>
                <w:lang w:eastAsia="zh-CN"/>
              </w:rPr>
            </w:pPr>
          </w:p>
        </w:tc>
        <w:tc>
          <w:tcPr>
            <w:tcW w:w="0" w:type="auto"/>
            <w:tcBorders>
              <w:top w:val="nil"/>
              <w:left w:val="nil"/>
              <w:bottom w:val="single" w:sz="4" w:space="0" w:color="auto"/>
              <w:right w:val="single" w:sz="4" w:space="0" w:color="auto"/>
            </w:tcBorders>
            <w:shd w:val="clear" w:color="000000" w:fill="FFFFFF"/>
            <w:noWrap/>
            <w:vAlign w:val="center"/>
            <w:hideMark/>
          </w:tcPr>
          <w:p w14:paraId="4BB0DE4A" w14:textId="77777777" w:rsidR="002A6BC8" w:rsidRPr="005F6553" w:rsidRDefault="002A6BC8" w:rsidP="004935AF">
            <w:pPr>
              <w:spacing w:after="0" w:line="240" w:lineRule="auto"/>
              <w:jc w:val="center"/>
              <w:rPr>
                <w:rFonts w:eastAsia="Times New Roman" w:cs="Times New Roman"/>
                <w:color w:val="000000"/>
                <w:sz w:val="20"/>
                <w:szCs w:val="20"/>
                <w:lang w:eastAsia="zh-CN"/>
              </w:rPr>
            </w:pPr>
            <w:proofErr w:type="spellStart"/>
            <w:r w:rsidRPr="005F6553">
              <w:rPr>
                <w:rFonts w:eastAsia="Times New Roman" w:cs="Times New Roman"/>
                <w:color w:val="000000"/>
                <w:sz w:val="20"/>
                <w:szCs w:val="20"/>
                <w:lang w:eastAsia="zh-CN"/>
              </w:rPr>
              <w:t>P_S_OrigIntSpread</w:t>
            </w:r>
            <w:proofErr w:type="spellEnd"/>
          </w:p>
        </w:tc>
        <w:tc>
          <w:tcPr>
            <w:tcW w:w="0" w:type="auto"/>
            <w:tcBorders>
              <w:top w:val="nil"/>
              <w:left w:val="nil"/>
              <w:bottom w:val="single" w:sz="4" w:space="0" w:color="auto"/>
              <w:right w:val="single" w:sz="4" w:space="0" w:color="auto"/>
            </w:tcBorders>
            <w:shd w:val="clear" w:color="000000" w:fill="FFFFFF"/>
            <w:noWrap/>
            <w:vAlign w:val="center"/>
            <w:hideMark/>
          </w:tcPr>
          <w:p w14:paraId="5B4CA70E"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cap</w:t>
            </w:r>
          </w:p>
        </w:tc>
        <w:tc>
          <w:tcPr>
            <w:tcW w:w="0" w:type="auto"/>
            <w:tcBorders>
              <w:top w:val="nil"/>
              <w:left w:val="nil"/>
              <w:bottom w:val="single" w:sz="4" w:space="0" w:color="auto"/>
              <w:right w:val="single" w:sz="4" w:space="0" w:color="auto"/>
            </w:tcBorders>
            <w:shd w:val="clear" w:color="000000" w:fill="FFFFFF"/>
            <w:noWrap/>
            <w:vAlign w:val="center"/>
            <w:hideMark/>
          </w:tcPr>
          <w:p w14:paraId="26B1ACB0"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0%</w:t>
            </w:r>
          </w:p>
        </w:tc>
        <w:tc>
          <w:tcPr>
            <w:tcW w:w="0" w:type="auto"/>
            <w:tcBorders>
              <w:top w:val="nil"/>
              <w:left w:val="nil"/>
              <w:bottom w:val="single" w:sz="4" w:space="0" w:color="auto"/>
              <w:right w:val="single" w:sz="4" w:space="0" w:color="auto"/>
            </w:tcBorders>
            <w:shd w:val="clear" w:color="000000" w:fill="FFFFFF"/>
            <w:noWrap/>
            <w:vAlign w:val="center"/>
            <w:hideMark/>
          </w:tcPr>
          <w:p w14:paraId="093AA54C"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2.39</w:t>
            </w:r>
          </w:p>
        </w:tc>
        <w:tc>
          <w:tcPr>
            <w:tcW w:w="0" w:type="auto"/>
            <w:tcBorders>
              <w:top w:val="nil"/>
              <w:left w:val="nil"/>
              <w:bottom w:val="single" w:sz="4" w:space="0" w:color="auto"/>
              <w:right w:val="single" w:sz="4" w:space="0" w:color="auto"/>
            </w:tcBorders>
            <w:shd w:val="clear" w:color="000000" w:fill="FFFFFF"/>
            <w:noWrap/>
            <w:vAlign w:val="center"/>
            <w:hideMark/>
          </w:tcPr>
          <w:p w14:paraId="29E4016B"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71.81</w:t>
            </w:r>
          </w:p>
        </w:tc>
        <w:tc>
          <w:tcPr>
            <w:tcW w:w="0" w:type="auto"/>
            <w:tcBorders>
              <w:top w:val="nil"/>
              <w:left w:val="nil"/>
              <w:bottom w:val="single" w:sz="4" w:space="0" w:color="auto"/>
              <w:right w:val="single" w:sz="4" w:space="0" w:color="auto"/>
            </w:tcBorders>
            <w:shd w:val="clear" w:color="000000" w:fill="FFFFFF"/>
            <w:noWrap/>
            <w:vAlign w:val="center"/>
            <w:hideMark/>
          </w:tcPr>
          <w:p w14:paraId="2B17312D"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12.09</w:t>
            </w:r>
          </w:p>
        </w:tc>
        <w:tc>
          <w:tcPr>
            <w:tcW w:w="0" w:type="auto"/>
            <w:tcBorders>
              <w:top w:val="nil"/>
              <w:left w:val="nil"/>
              <w:bottom w:val="single" w:sz="4" w:space="0" w:color="auto"/>
              <w:right w:val="single" w:sz="4" w:space="0" w:color="auto"/>
            </w:tcBorders>
            <w:shd w:val="clear" w:color="000000" w:fill="FFFFFF"/>
            <w:noWrap/>
            <w:vAlign w:val="center"/>
            <w:hideMark/>
          </w:tcPr>
          <w:p w14:paraId="33C653E1"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2.67</w:t>
            </w:r>
          </w:p>
        </w:tc>
        <w:tc>
          <w:tcPr>
            <w:tcW w:w="1316" w:type="dxa"/>
            <w:tcBorders>
              <w:top w:val="nil"/>
              <w:left w:val="nil"/>
              <w:bottom w:val="single" w:sz="4" w:space="0" w:color="auto"/>
              <w:right w:val="single" w:sz="4" w:space="0" w:color="auto"/>
            </w:tcBorders>
            <w:shd w:val="clear" w:color="000000" w:fill="FFFFFF"/>
            <w:noWrap/>
            <w:vAlign w:val="center"/>
            <w:hideMark/>
          </w:tcPr>
          <w:p w14:paraId="5A8CB1FB"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2.67</w:t>
            </w:r>
          </w:p>
        </w:tc>
      </w:tr>
      <w:tr w:rsidR="002A6BC8" w:rsidRPr="002A6BC8" w14:paraId="19CE08FB" w14:textId="77777777" w:rsidTr="005F6553">
        <w:trPr>
          <w:trHeight w:val="300"/>
        </w:trPr>
        <w:tc>
          <w:tcPr>
            <w:tcW w:w="0" w:type="auto"/>
            <w:vMerge/>
            <w:tcBorders>
              <w:top w:val="nil"/>
              <w:left w:val="single" w:sz="4" w:space="0" w:color="auto"/>
              <w:bottom w:val="single" w:sz="4" w:space="0" w:color="auto"/>
              <w:right w:val="single" w:sz="4" w:space="0" w:color="auto"/>
            </w:tcBorders>
            <w:vAlign w:val="center"/>
            <w:hideMark/>
          </w:tcPr>
          <w:p w14:paraId="04CE56B4" w14:textId="77777777" w:rsidR="002A6BC8" w:rsidRPr="00E46009" w:rsidRDefault="002A6BC8" w:rsidP="004935AF">
            <w:pPr>
              <w:spacing w:after="0" w:line="240" w:lineRule="auto"/>
              <w:rPr>
                <w:rFonts w:eastAsia="Times New Roman" w:cs="Times New Roman"/>
                <w:b/>
                <w:bCs/>
                <w:color w:val="FFFFFF"/>
                <w:sz w:val="20"/>
                <w:szCs w:val="20"/>
                <w:lang w:eastAsia="zh-CN"/>
              </w:rPr>
            </w:pPr>
          </w:p>
        </w:tc>
        <w:tc>
          <w:tcPr>
            <w:tcW w:w="0" w:type="auto"/>
            <w:tcBorders>
              <w:top w:val="nil"/>
              <w:left w:val="nil"/>
              <w:bottom w:val="single" w:sz="4" w:space="0" w:color="auto"/>
              <w:right w:val="single" w:sz="4" w:space="0" w:color="auto"/>
            </w:tcBorders>
            <w:shd w:val="clear" w:color="000000" w:fill="FFFFFF"/>
            <w:noWrap/>
            <w:vAlign w:val="center"/>
            <w:hideMark/>
          </w:tcPr>
          <w:p w14:paraId="7AE0E4A5" w14:textId="77777777" w:rsidR="002A6BC8" w:rsidRPr="005F6553" w:rsidRDefault="002A6BC8" w:rsidP="004935AF">
            <w:pPr>
              <w:spacing w:after="0" w:line="240" w:lineRule="auto"/>
              <w:jc w:val="center"/>
              <w:rPr>
                <w:rFonts w:eastAsia="Times New Roman" w:cs="Times New Roman"/>
                <w:color w:val="000000"/>
                <w:sz w:val="20"/>
                <w:szCs w:val="20"/>
                <w:lang w:eastAsia="zh-CN"/>
              </w:rPr>
            </w:pPr>
            <w:proofErr w:type="spellStart"/>
            <w:r w:rsidRPr="005F6553">
              <w:rPr>
                <w:rFonts w:eastAsia="Times New Roman" w:cs="Times New Roman"/>
                <w:color w:val="000000"/>
                <w:sz w:val="20"/>
                <w:szCs w:val="20"/>
                <w:lang w:eastAsia="zh-CN"/>
              </w:rPr>
              <w:t>S_M_FicoRefresh</w:t>
            </w:r>
            <w:proofErr w:type="spellEnd"/>
          </w:p>
        </w:tc>
        <w:tc>
          <w:tcPr>
            <w:tcW w:w="0" w:type="auto"/>
            <w:tcBorders>
              <w:top w:val="nil"/>
              <w:left w:val="nil"/>
              <w:bottom w:val="single" w:sz="4" w:space="0" w:color="auto"/>
              <w:right w:val="single" w:sz="4" w:space="0" w:color="auto"/>
            </w:tcBorders>
            <w:shd w:val="clear" w:color="000000" w:fill="FFFFFF"/>
            <w:noWrap/>
            <w:vAlign w:val="center"/>
            <w:hideMark/>
          </w:tcPr>
          <w:p w14:paraId="20B0830E"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 xml:space="preserve">missing value </w:t>
            </w:r>
          </w:p>
        </w:tc>
        <w:tc>
          <w:tcPr>
            <w:tcW w:w="0" w:type="auto"/>
            <w:tcBorders>
              <w:top w:val="nil"/>
              <w:left w:val="nil"/>
              <w:bottom w:val="single" w:sz="4" w:space="0" w:color="auto"/>
              <w:right w:val="single" w:sz="4" w:space="0" w:color="auto"/>
            </w:tcBorders>
            <w:shd w:val="clear" w:color="000000" w:fill="FFFFFF"/>
            <w:noWrap/>
            <w:vAlign w:val="center"/>
            <w:hideMark/>
          </w:tcPr>
          <w:p w14:paraId="2EA08654"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12%</w:t>
            </w:r>
          </w:p>
        </w:tc>
        <w:tc>
          <w:tcPr>
            <w:tcW w:w="0" w:type="auto"/>
            <w:tcBorders>
              <w:top w:val="nil"/>
              <w:left w:val="nil"/>
              <w:bottom w:val="single" w:sz="4" w:space="0" w:color="auto"/>
              <w:right w:val="single" w:sz="4" w:space="0" w:color="auto"/>
            </w:tcBorders>
            <w:shd w:val="clear" w:color="000000" w:fill="FFFFFF"/>
            <w:noWrap/>
            <w:vAlign w:val="center"/>
            <w:hideMark/>
          </w:tcPr>
          <w:p w14:paraId="5F4E20FA"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660</w:t>
            </w:r>
          </w:p>
        </w:tc>
        <w:tc>
          <w:tcPr>
            <w:tcW w:w="0" w:type="auto"/>
            <w:tcBorders>
              <w:top w:val="nil"/>
              <w:left w:val="nil"/>
              <w:bottom w:val="single" w:sz="4" w:space="0" w:color="auto"/>
              <w:right w:val="single" w:sz="4" w:space="0" w:color="auto"/>
            </w:tcBorders>
            <w:shd w:val="clear" w:color="000000" w:fill="FFFFFF"/>
            <w:noWrap/>
            <w:vAlign w:val="center"/>
            <w:hideMark/>
          </w:tcPr>
          <w:p w14:paraId="5353F634"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850</w:t>
            </w:r>
          </w:p>
        </w:tc>
        <w:tc>
          <w:tcPr>
            <w:tcW w:w="0" w:type="auto"/>
            <w:tcBorders>
              <w:top w:val="nil"/>
              <w:left w:val="nil"/>
              <w:bottom w:val="single" w:sz="4" w:space="0" w:color="auto"/>
              <w:right w:val="single" w:sz="4" w:space="0" w:color="auto"/>
            </w:tcBorders>
            <w:shd w:val="clear" w:color="000000" w:fill="FFFFFF"/>
            <w:noWrap/>
            <w:vAlign w:val="center"/>
            <w:hideMark/>
          </w:tcPr>
          <w:p w14:paraId="57190B7F"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850</w:t>
            </w:r>
          </w:p>
        </w:tc>
        <w:tc>
          <w:tcPr>
            <w:tcW w:w="0" w:type="auto"/>
            <w:tcBorders>
              <w:top w:val="nil"/>
              <w:left w:val="nil"/>
              <w:bottom w:val="single" w:sz="4" w:space="0" w:color="auto"/>
              <w:right w:val="single" w:sz="4" w:space="0" w:color="auto"/>
            </w:tcBorders>
            <w:shd w:val="clear" w:color="auto" w:fill="auto"/>
            <w:noWrap/>
            <w:vAlign w:val="center"/>
            <w:hideMark/>
          </w:tcPr>
          <w:p w14:paraId="76DAE279"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669</w:t>
            </w:r>
          </w:p>
        </w:tc>
        <w:tc>
          <w:tcPr>
            <w:tcW w:w="1316" w:type="dxa"/>
            <w:tcBorders>
              <w:top w:val="nil"/>
              <w:left w:val="nil"/>
              <w:bottom w:val="single" w:sz="4" w:space="0" w:color="auto"/>
              <w:right w:val="single" w:sz="4" w:space="0" w:color="auto"/>
            </w:tcBorders>
            <w:shd w:val="clear" w:color="auto" w:fill="auto"/>
            <w:noWrap/>
            <w:vAlign w:val="center"/>
            <w:hideMark/>
          </w:tcPr>
          <w:p w14:paraId="462F25E8"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671</w:t>
            </w:r>
          </w:p>
        </w:tc>
      </w:tr>
      <w:tr w:rsidR="002A6BC8" w:rsidRPr="002A6BC8" w14:paraId="1F77690D" w14:textId="77777777" w:rsidTr="005F6553">
        <w:trPr>
          <w:trHeight w:val="300"/>
        </w:trPr>
        <w:tc>
          <w:tcPr>
            <w:tcW w:w="0" w:type="auto"/>
            <w:vMerge/>
            <w:tcBorders>
              <w:top w:val="nil"/>
              <w:left w:val="single" w:sz="4" w:space="0" w:color="auto"/>
              <w:bottom w:val="single" w:sz="4" w:space="0" w:color="auto"/>
              <w:right w:val="single" w:sz="4" w:space="0" w:color="auto"/>
            </w:tcBorders>
            <w:vAlign w:val="center"/>
            <w:hideMark/>
          </w:tcPr>
          <w:p w14:paraId="103B348B" w14:textId="77777777" w:rsidR="002A6BC8" w:rsidRPr="00F6418B" w:rsidRDefault="002A6BC8" w:rsidP="004935AF">
            <w:pPr>
              <w:spacing w:after="0" w:line="240" w:lineRule="auto"/>
              <w:rPr>
                <w:rFonts w:eastAsia="Times New Roman" w:cs="Times New Roman"/>
                <w:b/>
                <w:bCs/>
                <w:color w:val="FFFFFF"/>
                <w:sz w:val="20"/>
                <w:szCs w:val="20"/>
                <w:lang w:eastAsia="zh-CN"/>
              </w:rPr>
            </w:pPr>
          </w:p>
        </w:tc>
        <w:tc>
          <w:tcPr>
            <w:tcW w:w="0" w:type="auto"/>
            <w:tcBorders>
              <w:top w:val="nil"/>
              <w:left w:val="nil"/>
              <w:bottom w:val="single" w:sz="4" w:space="0" w:color="auto"/>
              <w:right w:val="single" w:sz="4" w:space="0" w:color="auto"/>
            </w:tcBorders>
            <w:shd w:val="clear" w:color="000000" w:fill="FFFFFF"/>
            <w:noWrap/>
            <w:vAlign w:val="center"/>
            <w:hideMark/>
          </w:tcPr>
          <w:p w14:paraId="4A5B642E"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P_M_CURR_NOTE_RATE</w:t>
            </w:r>
          </w:p>
        </w:tc>
        <w:tc>
          <w:tcPr>
            <w:tcW w:w="0" w:type="auto"/>
            <w:tcBorders>
              <w:top w:val="nil"/>
              <w:left w:val="nil"/>
              <w:bottom w:val="single" w:sz="4" w:space="0" w:color="auto"/>
              <w:right w:val="single" w:sz="4" w:space="0" w:color="auto"/>
            </w:tcBorders>
            <w:shd w:val="clear" w:color="000000" w:fill="FFFFFF"/>
            <w:noWrap/>
            <w:vAlign w:val="center"/>
            <w:hideMark/>
          </w:tcPr>
          <w:p w14:paraId="2F1F0E95"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missing value, cap</w:t>
            </w:r>
          </w:p>
        </w:tc>
        <w:tc>
          <w:tcPr>
            <w:tcW w:w="0" w:type="auto"/>
            <w:tcBorders>
              <w:top w:val="nil"/>
              <w:left w:val="nil"/>
              <w:bottom w:val="single" w:sz="4" w:space="0" w:color="auto"/>
              <w:right w:val="single" w:sz="4" w:space="0" w:color="auto"/>
            </w:tcBorders>
            <w:shd w:val="clear" w:color="000000" w:fill="FFFFFF"/>
            <w:noWrap/>
            <w:vAlign w:val="center"/>
            <w:hideMark/>
          </w:tcPr>
          <w:p w14:paraId="557F23BF"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0%</w:t>
            </w:r>
          </w:p>
        </w:tc>
        <w:tc>
          <w:tcPr>
            <w:tcW w:w="0" w:type="auto"/>
            <w:tcBorders>
              <w:top w:val="nil"/>
              <w:left w:val="nil"/>
              <w:bottom w:val="single" w:sz="4" w:space="0" w:color="auto"/>
              <w:right w:val="single" w:sz="4" w:space="0" w:color="auto"/>
            </w:tcBorders>
            <w:shd w:val="clear" w:color="000000" w:fill="FFFFFF"/>
            <w:vAlign w:val="center"/>
            <w:hideMark/>
          </w:tcPr>
          <w:p w14:paraId="098B4A61"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6.63</w:t>
            </w:r>
          </w:p>
        </w:tc>
        <w:tc>
          <w:tcPr>
            <w:tcW w:w="0" w:type="auto"/>
            <w:tcBorders>
              <w:top w:val="nil"/>
              <w:left w:val="nil"/>
              <w:bottom w:val="single" w:sz="4" w:space="0" w:color="auto"/>
              <w:right w:val="single" w:sz="4" w:space="0" w:color="auto"/>
            </w:tcBorders>
            <w:shd w:val="clear" w:color="000000" w:fill="FFFFFF"/>
            <w:vAlign w:val="center"/>
            <w:hideMark/>
          </w:tcPr>
          <w:p w14:paraId="3FB1259C"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21.00</w:t>
            </w:r>
          </w:p>
        </w:tc>
        <w:tc>
          <w:tcPr>
            <w:tcW w:w="0" w:type="auto"/>
            <w:tcBorders>
              <w:top w:val="nil"/>
              <w:left w:val="nil"/>
              <w:bottom w:val="single" w:sz="4" w:space="0" w:color="auto"/>
              <w:right w:val="single" w:sz="4" w:space="0" w:color="auto"/>
            </w:tcBorders>
            <w:shd w:val="clear" w:color="000000" w:fill="FFFFFF"/>
            <w:vAlign w:val="center"/>
            <w:hideMark/>
          </w:tcPr>
          <w:p w14:paraId="09FC9842"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18.75</w:t>
            </w:r>
          </w:p>
        </w:tc>
        <w:tc>
          <w:tcPr>
            <w:tcW w:w="0" w:type="auto"/>
            <w:tcBorders>
              <w:top w:val="nil"/>
              <w:left w:val="nil"/>
              <w:bottom w:val="single" w:sz="4" w:space="0" w:color="auto"/>
              <w:right w:val="single" w:sz="4" w:space="0" w:color="auto"/>
            </w:tcBorders>
            <w:shd w:val="clear" w:color="000000" w:fill="FFFFFF"/>
            <w:vAlign w:val="center"/>
            <w:hideMark/>
          </w:tcPr>
          <w:p w14:paraId="3A69D380"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6.89</w:t>
            </w:r>
          </w:p>
        </w:tc>
        <w:tc>
          <w:tcPr>
            <w:tcW w:w="1316" w:type="dxa"/>
            <w:tcBorders>
              <w:top w:val="nil"/>
              <w:left w:val="nil"/>
              <w:bottom w:val="single" w:sz="4" w:space="0" w:color="auto"/>
              <w:right w:val="single" w:sz="4" w:space="0" w:color="auto"/>
            </w:tcBorders>
            <w:shd w:val="clear" w:color="000000" w:fill="FFFFFF"/>
            <w:vAlign w:val="center"/>
            <w:hideMark/>
          </w:tcPr>
          <w:p w14:paraId="08E39FD5"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6.89</w:t>
            </w:r>
          </w:p>
        </w:tc>
      </w:tr>
      <w:tr w:rsidR="002A6BC8" w:rsidRPr="002A6BC8" w14:paraId="7412FF73" w14:textId="77777777" w:rsidTr="005F6553">
        <w:trPr>
          <w:trHeight w:val="300"/>
        </w:trPr>
        <w:tc>
          <w:tcPr>
            <w:tcW w:w="0" w:type="auto"/>
            <w:vMerge/>
            <w:tcBorders>
              <w:top w:val="nil"/>
              <w:left w:val="single" w:sz="4" w:space="0" w:color="auto"/>
              <w:bottom w:val="single" w:sz="4" w:space="0" w:color="auto"/>
              <w:right w:val="single" w:sz="4" w:space="0" w:color="auto"/>
            </w:tcBorders>
            <w:vAlign w:val="center"/>
            <w:hideMark/>
          </w:tcPr>
          <w:p w14:paraId="4305D3D1" w14:textId="77777777" w:rsidR="002A6BC8" w:rsidRPr="00F6418B" w:rsidRDefault="002A6BC8" w:rsidP="004935AF">
            <w:pPr>
              <w:spacing w:after="0" w:line="240" w:lineRule="auto"/>
              <w:rPr>
                <w:rFonts w:eastAsia="Times New Roman" w:cs="Times New Roman"/>
                <w:b/>
                <w:bCs/>
                <w:color w:val="FFFFFF"/>
                <w:sz w:val="20"/>
                <w:szCs w:val="20"/>
                <w:lang w:eastAsia="zh-CN"/>
              </w:rPr>
            </w:pPr>
          </w:p>
        </w:tc>
        <w:tc>
          <w:tcPr>
            <w:tcW w:w="0" w:type="auto"/>
            <w:tcBorders>
              <w:top w:val="nil"/>
              <w:left w:val="nil"/>
              <w:bottom w:val="single" w:sz="4" w:space="0" w:color="auto"/>
              <w:right w:val="single" w:sz="4" w:space="0" w:color="auto"/>
            </w:tcBorders>
            <w:shd w:val="clear" w:color="000000" w:fill="FFFFFF"/>
            <w:noWrap/>
            <w:vAlign w:val="center"/>
            <w:hideMark/>
          </w:tcPr>
          <w:p w14:paraId="519BC653"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P_S_ORIG_NOTE_RATE</w:t>
            </w:r>
          </w:p>
        </w:tc>
        <w:tc>
          <w:tcPr>
            <w:tcW w:w="0" w:type="auto"/>
            <w:tcBorders>
              <w:top w:val="nil"/>
              <w:left w:val="nil"/>
              <w:bottom w:val="single" w:sz="4" w:space="0" w:color="auto"/>
              <w:right w:val="single" w:sz="4" w:space="0" w:color="auto"/>
            </w:tcBorders>
            <w:shd w:val="clear" w:color="000000" w:fill="FFFFFF"/>
            <w:noWrap/>
            <w:vAlign w:val="center"/>
            <w:hideMark/>
          </w:tcPr>
          <w:p w14:paraId="60145057"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missing value, cap</w:t>
            </w:r>
          </w:p>
        </w:tc>
        <w:tc>
          <w:tcPr>
            <w:tcW w:w="0" w:type="auto"/>
            <w:tcBorders>
              <w:top w:val="nil"/>
              <w:left w:val="nil"/>
              <w:bottom w:val="single" w:sz="4" w:space="0" w:color="auto"/>
              <w:right w:val="single" w:sz="4" w:space="0" w:color="auto"/>
            </w:tcBorders>
            <w:shd w:val="clear" w:color="000000" w:fill="FFFFFF"/>
            <w:noWrap/>
            <w:vAlign w:val="center"/>
            <w:hideMark/>
          </w:tcPr>
          <w:p w14:paraId="065B12EB"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1%</w:t>
            </w:r>
          </w:p>
        </w:tc>
        <w:tc>
          <w:tcPr>
            <w:tcW w:w="0" w:type="auto"/>
            <w:tcBorders>
              <w:top w:val="nil"/>
              <w:left w:val="nil"/>
              <w:bottom w:val="single" w:sz="4" w:space="0" w:color="auto"/>
              <w:right w:val="single" w:sz="4" w:space="0" w:color="auto"/>
            </w:tcBorders>
            <w:shd w:val="clear" w:color="000000" w:fill="FFFFFF"/>
            <w:noWrap/>
            <w:vAlign w:val="center"/>
            <w:hideMark/>
          </w:tcPr>
          <w:p w14:paraId="6EF177C4"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6.84</w:t>
            </w:r>
          </w:p>
        </w:tc>
        <w:tc>
          <w:tcPr>
            <w:tcW w:w="0" w:type="auto"/>
            <w:tcBorders>
              <w:top w:val="nil"/>
              <w:left w:val="nil"/>
              <w:bottom w:val="single" w:sz="4" w:space="0" w:color="auto"/>
              <w:right w:val="single" w:sz="4" w:space="0" w:color="auto"/>
            </w:tcBorders>
            <w:shd w:val="clear" w:color="000000" w:fill="FFFFFF"/>
            <w:noWrap/>
            <w:vAlign w:val="center"/>
            <w:hideMark/>
          </w:tcPr>
          <w:p w14:paraId="408C9576"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76.88</w:t>
            </w:r>
          </w:p>
        </w:tc>
        <w:tc>
          <w:tcPr>
            <w:tcW w:w="0" w:type="auto"/>
            <w:tcBorders>
              <w:top w:val="nil"/>
              <w:left w:val="nil"/>
              <w:bottom w:val="single" w:sz="4" w:space="0" w:color="auto"/>
              <w:right w:val="single" w:sz="4" w:space="0" w:color="auto"/>
            </w:tcBorders>
            <w:shd w:val="clear" w:color="000000" w:fill="FFFFFF"/>
            <w:noWrap/>
            <w:vAlign w:val="center"/>
            <w:hideMark/>
          </w:tcPr>
          <w:p w14:paraId="6C4EA210"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19.16</w:t>
            </w:r>
          </w:p>
        </w:tc>
        <w:tc>
          <w:tcPr>
            <w:tcW w:w="0" w:type="auto"/>
            <w:tcBorders>
              <w:top w:val="nil"/>
              <w:left w:val="nil"/>
              <w:bottom w:val="single" w:sz="4" w:space="0" w:color="auto"/>
              <w:right w:val="single" w:sz="4" w:space="0" w:color="auto"/>
            </w:tcBorders>
            <w:shd w:val="clear" w:color="000000" w:fill="FFFFFF"/>
            <w:noWrap/>
            <w:vAlign w:val="center"/>
            <w:hideMark/>
          </w:tcPr>
          <w:p w14:paraId="1FAC239F"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7.22</w:t>
            </w:r>
          </w:p>
        </w:tc>
        <w:tc>
          <w:tcPr>
            <w:tcW w:w="1316" w:type="dxa"/>
            <w:tcBorders>
              <w:top w:val="nil"/>
              <w:left w:val="nil"/>
              <w:bottom w:val="single" w:sz="4" w:space="0" w:color="auto"/>
              <w:right w:val="single" w:sz="4" w:space="0" w:color="auto"/>
            </w:tcBorders>
            <w:shd w:val="clear" w:color="000000" w:fill="FFFFFF"/>
            <w:noWrap/>
            <w:vAlign w:val="center"/>
            <w:hideMark/>
          </w:tcPr>
          <w:p w14:paraId="29DF3C24"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7.22</w:t>
            </w:r>
          </w:p>
        </w:tc>
      </w:tr>
      <w:tr w:rsidR="002A6BC8" w:rsidRPr="002A6BC8" w14:paraId="2F048A15" w14:textId="77777777" w:rsidTr="005F6553">
        <w:trPr>
          <w:trHeight w:val="300"/>
        </w:trPr>
        <w:tc>
          <w:tcPr>
            <w:tcW w:w="0" w:type="auto"/>
            <w:vMerge/>
            <w:tcBorders>
              <w:top w:val="nil"/>
              <w:left w:val="single" w:sz="4" w:space="0" w:color="auto"/>
              <w:bottom w:val="single" w:sz="4" w:space="0" w:color="auto"/>
              <w:right w:val="single" w:sz="4" w:space="0" w:color="auto"/>
            </w:tcBorders>
            <w:vAlign w:val="center"/>
            <w:hideMark/>
          </w:tcPr>
          <w:p w14:paraId="17DEDED5" w14:textId="77777777" w:rsidR="002A6BC8" w:rsidRPr="00F6418B" w:rsidRDefault="002A6BC8" w:rsidP="004935AF">
            <w:pPr>
              <w:spacing w:after="0" w:line="240" w:lineRule="auto"/>
              <w:rPr>
                <w:rFonts w:eastAsia="Times New Roman" w:cs="Times New Roman"/>
                <w:b/>
                <w:bCs/>
                <w:color w:val="FFFFFF"/>
                <w:sz w:val="20"/>
                <w:szCs w:val="20"/>
                <w:lang w:eastAsia="zh-CN"/>
              </w:rPr>
            </w:pPr>
          </w:p>
        </w:tc>
        <w:tc>
          <w:tcPr>
            <w:tcW w:w="0" w:type="auto"/>
            <w:tcBorders>
              <w:top w:val="nil"/>
              <w:left w:val="nil"/>
              <w:bottom w:val="single" w:sz="4" w:space="0" w:color="auto"/>
              <w:right w:val="single" w:sz="4" w:space="0" w:color="auto"/>
            </w:tcBorders>
            <w:shd w:val="clear" w:color="000000" w:fill="FFFFFF"/>
            <w:noWrap/>
            <w:vAlign w:val="center"/>
            <w:hideMark/>
          </w:tcPr>
          <w:p w14:paraId="5C175530"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P_S_BE_DEBT_RATIO</w:t>
            </w:r>
          </w:p>
        </w:tc>
        <w:tc>
          <w:tcPr>
            <w:tcW w:w="0" w:type="auto"/>
            <w:tcBorders>
              <w:top w:val="nil"/>
              <w:left w:val="nil"/>
              <w:bottom w:val="single" w:sz="4" w:space="0" w:color="auto"/>
              <w:right w:val="single" w:sz="4" w:space="0" w:color="auto"/>
            </w:tcBorders>
            <w:shd w:val="clear" w:color="000000" w:fill="FFFFFF"/>
            <w:noWrap/>
            <w:vAlign w:val="center"/>
            <w:hideMark/>
          </w:tcPr>
          <w:p w14:paraId="062BFB0B"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missing value, cap</w:t>
            </w:r>
          </w:p>
        </w:tc>
        <w:tc>
          <w:tcPr>
            <w:tcW w:w="0" w:type="auto"/>
            <w:tcBorders>
              <w:top w:val="nil"/>
              <w:left w:val="nil"/>
              <w:bottom w:val="single" w:sz="4" w:space="0" w:color="auto"/>
              <w:right w:val="single" w:sz="4" w:space="0" w:color="auto"/>
            </w:tcBorders>
            <w:shd w:val="clear" w:color="000000" w:fill="FFFFFF"/>
            <w:noWrap/>
            <w:vAlign w:val="center"/>
            <w:hideMark/>
          </w:tcPr>
          <w:p w14:paraId="604A77FC"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9%</w:t>
            </w:r>
          </w:p>
        </w:tc>
        <w:tc>
          <w:tcPr>
            <w:tcW w:w="0" w:type="auto"/>
            <w:tcBorders>
              <w:top w:val="nil"/>
              <w:left w:val="nil"/>
              <w:bottom w:val="single" w:sz="4" w:space="0" w:color="auto"/>
              <w:right w:val="single" w:sz="4" w:space="0" w:color="auto"/>
            </w:tcBorders>
            <w:shd w:val="clear" w:color="000000" w:fill="FFFFFF"/>
            <w:noWrap/>
            <w:vAlign w:val="center"/>
            <w:hideMark/>
          </w:tcPr>
          <w:p w14:paraId="23E9F815"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33.65</w:t>
            </w:r>
          </w:p>
        </w:tc>
        <w:tc>
          <w:tcPr>
            <w:tcW w:w="0" w:type="auto"/>
            <w:tcBorders>
              <w:top w:val="nil"/>
              <w:left w:val="nil"/>
              <w:bottom w:val="single" w:sz="4" w:space="0" w:color="auto"/>
              <w:right w:val="single" w:sz="4" w:space="0" w:color="auto"/>
            </w:tcBorders>
            <w:shd w:val="clear" w:color="000000" w:fill="FFFFFF"/>
            <w:noWrap/>
            <w:vAlign w:val="center"/>
            <w:hideMark/>
          </w:tcPr>
          <w:p w14:paraId="61DF08EE"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995.00</w:t>
            </w:r>
          </w:p>
        </w:tc>
        <w:tc>
          <w:tcPr>
            <w:tcW w:w="0" w:type="auto"/>
            <w:tcBorders>
              <w:top w:val="nil"/>
              <w:left w:val="nil"/>
              <w:bottom w:val="single" w:sz="4" w:space="0" w:color="auto"/>
              <w:right w:val="single" w:sz="4" w:space="0" w:color="auto"/>
            </w:tcBorders>
            <w:shd w:val="clear" w:color="000000" w:fill="FFFFFF"/>
            <w:noWrap/>
            <w:vAlign w:val="center"/>
            <w:hideMark/>
          </w:tcPr>
          <w:p w14:paraId="4466815B"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100.00</w:t>
            </w:r>
          </w:p>
        </w:tc>
        <w:tc>
          <w:tcPr>
            <w:tcW w:w="0" w:type="auto"/>
            <w:tcBorders>
              <w:top w:val="nil"/>
              <w:left w:val="nil"/>
              <w:bottom w:val="single" w:sz="4" w:space="0" w:color="auto"/>
              <w:right w:val="single" w:sz="4" w:space="0" w:color="auto"/>
            </w:tcBorders>
            <w:shd w:val="clear" w:color="000000" w:fill="FFFFFF"/>
            <w:noWrap/>
            <w:vAlign w:val="center"/>
            <w:hideMark/>
          </w:tcPr>
          <w:p w14:paraId="2B7D534E"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30.85</w:t>
            </w:r>
          </w:p>
        </w:tc>
        <w:tc>
          <w:tcPr>
            <w:tcW w:w="1316" w:type="dxa"/>
            <w:tcBorders>
              <w:top w:val="nil"/>
              <w:left w:val="nil"/>
              <w:bottom w:val="single" w:sz="4" w:space="0" w:color="auto"/>
              <w:right w:val="single" w:sz="4" w:space="0" w:color="auto"/>
            </w:tcBorders>
            <w:shd w:val="clear" w:color="000000" w:fill="FFFFFF"/>
            <w:noWrap/>
            <w:vAlign w:val="center"/>
            <w:hideMark/>
          </w:tcPr>
          <w:p w14:paraId="01F1A99C"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30.95</w:t>
            </w:r>
          </w:p>
        </w:tc>
      </w:tr>
      <w:tr w:rsidR="002A6BC8" w:rsidRPr="002A6BC8" w14:paraId="4FC434BE" w14:textId="77777777" w:rsidTr="005F6553">
        <w:trPr>
          <w:trHeight w:val="300"/>
        </w:trPr>
        <w:tc>
          <w:tcPr>
            <w:tcW w:w="0" w:type="auto"/>
            <w:vMerge/>
            <w:tcBorders>
              <w:top w:val="nil"/>
              <w:left w:val="single" w:sz="4" w:space="0" w:color="auto"/>
              <w:bottom w:val="single" w:sz="4" w:space="0" w:color="auto"/>
              <w:right w:val="single" w:sz="4" w:space="0" w:color="auto"/>
            </w:tcBorders>
            <w:vAlign w:val="center"/>
            <w:hideMark/>
          </w:tcPr>
          <w:p w14:paraId="5C321B40" w14:textId="77777777" w:rsidR="002A6BC8" w:rsidRPr="00F6418B" w:rsidRDefault="002A6BC8" w:rsidP="004935AF">
            <w:pPr>
              <w:spacing w:after="0" w:line="240" w:lineRule="auto"/>
              <w:rPr>
                <w:rFonts w:eastAsia="Times New Roman" w:cs="Times New Roman"/>
                <w:b/>
                <w:bCs/>
                <w:color w:val="FFFFFF"/>
                <w:sz w:val="20"/>
                <w:szCs w:val="20"/>
                <w:lang w:eastAsia="zh-CN"/>
              </w:rPr>
            </w:pPr>
          </w:p>
        </w:tc>
        <w:tc>
          <w:tcPr>
            <w:tcW w:w="0" w:type="auto"/>
            <w:tcBorders>
              <w:top w:val="nil"/>
              <w:left w:val="nil"/>
              <w:bottom w:val="single" w:sz="4" w:space="0" w:color="auto"/>
              <w:right w:val="single" w:sz="4" w:space="0" w:color="auto"/>
            </w:tcBorders>
            <w:shd w:val="clear" w:color="000000" w:fill="FFFFFF"/>
            <w:noWrap/>
            <w:vAlign w:val="center"/>
            <w:hideMark/>
          </w:tcPr>
          <w:p w14:paraId="094C4C02"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D_S_ORIG_PROP_AMT</w:t>
            </w:r>
          </w:p>
        </w:tc>
        <w:tc>
          <w:tcPr>
            <w:tcW w:w="0" w:type="auto"/>
            <w:tcBorders>
              <w:top w:val="nil"/>
              <w:left w:val="nil"/>
              <w:bottom w:val="single" w:sz="4" w:space="0" w:color="auto"/>
              <w:right w:val="single" w:sz="4" w:space="0" w:color="auto"/>
            </w:tcBorders>
            <w:shd w:val="clear" w:color="000000" w:fill="FFFFFF"/>
            <w:noWrap/>
            <w:vAlign w:val="center"/>
            <w:hideMark/>
          </w:tcPr>
          <w:p w14:paraId="4F0C8F77"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missing value, cap</w:t>
            </w:r>
          </w:p>
        </w:tc>
        <w:tc>
          <w:tcPr>
            <w:tcW w:w="0" w:type="auto"/>
            <w:tcBorders>
              <w:top w:val="nil"/>
              <w:left w:val="nil"/>
              <w:bottom w:val="single" w:sz="4" w:space="0" w:color="auto"/>
              <w:right w:val="single" w:sz="4" w:space="0" w:color="auto"/>
            </w:tcBorders>
            <w:shd w:val="clear" w:color="000000" w:fill="FFFFFF"/>
            <w:noWrap/>
            <w:vAlign w:val="center"/>
            <w:hideMark/>
          </w:tcPr>
          <w:p w14:paraId="2FE89E8D"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1%</w:t>
            </w:r>
          </w:p>
        </w:tc>
        <w:tc>
          <w:tcPr>
            <w:tcW w:w="0" w:type="auto"/>
            <w:tcBorders>
              <w:top w:val="nil"/>
              <w:left w:val="nil"/>
              <w:bottom w:val="single" w:sz="4" w:space="0" w:color="auto"/>
              <w:right w:val="single" w:sz="4" w:space="0" w:color="auto"/>
            </w:tcBorders>
            <w:shd w:val="clear" w:color="000000" w:fill="FFFFFF"/>
            <w:vAlign w:val="center"/>
            <w:hideMark/>
          </w:tcPr>
          <w:p w14:paraId="0A17444B"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175,000</w:t>
            </w:r>
          </w:p>
        </w:tc>
        <w:tc>
          <w:tcPr>
            <w:tcW w:w="0" w:type="auto"/>
            <w:tcBorders>
              <w:top w:val="nil"/>
              <w:left w:val="nil"/>
              <w:bottom w:val="single" w:sz="4" w:space="0" w:color="auto"/>
              <w:right w:val="single" w:sz="4" w:space="0" w:color="auto"/>
            </w:tcBorders>
            <w:shd w:val="clear" w:color="000000" w:fill="FFFFFF"/>
            <w:vAlign w:val="center"/>
            <w:hideMark/>
          </w:tcPr>
          <w:p w14:paraId="39A3A625"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32,599,119</w:t>
            </w:r>
          </w:p>
        </w:tc>
        <w:tc>
          <w:tcPr>
            <w:tcW w:w="0" w:type="auto"/>
            <w:tcBorders>
              <w:top w:val="nil"/>
              <w:left w:val="nil"/>
              <w:bottom w:val="single" w:sz="4" w:space="0" w:color="auto"/>
              <w:right w:val="single" w:sz="4" w:space="0" w:color="auto"/>
            </w:tcBorders>
            <w:shd w:val="clear" w:color="000000" w:fill="FFFFFF"/>
            <w:vAlign w:val="center"/>
            <w:hideMark/>
          </w:tcPr>
          <w:p w14:paraId="5629BC6C"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2,861,921</w:t>
            </w:r>
          </w:p>
        </w:tc>
        <w:tc>
          <w:tcPr>
            <w:tcW w:w="0" w:type="auto"/>
            <w:tcBorders>
              <w:top w:val="nil"/>
              <w:left w:val="nil"/>
              <w:bottom w:val="single" w:sz="4" w:space="0" w:color="auto"/>
              <w:right w:val="single" w:sz="4" w:space="0" w:color="auto"/>
            </w:tcBorders>
            <w:shd w:val="clear" w:color="000000" w:fill="FFFFFF"/>
            <w:vAlign w:val="center"/>
            <w:hideMark/>
          </w:tcPr>
          <w:p w14:paraId="1A2E530E"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308,379</w:t>
            </w:r>
          </w:p>
        </w:tc>
        <w:tc>
          <w:tcPr>
            <w:tcW w:w="1316" w:type="dxa"/>
            <w:tcBorders>
              <w:top w:val="nil"/>
              <w:left w:val="nil"/>
              <w:bottom w:val="single" w:sz="4" w:space="0" w:color="auto"/>
              <w:right w:val="single" w:sz="4" w:space="0" w:color="auto"/>
            </w:tcBorders>
            <w:shd w:val="clear" w:color="000000" w:fill="FFFFFF"/>
            <w:vAlign w:val="center"/>
            <w:hideMark/>
          </w:tcPr>
          <w:p w14:paraId="7E34EF10"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301,717</w:t>
            </w:r>
          </w:p>
        </w:tc>
      </w:tr>
      <w:tr w:rsidR="002A6BC8" w:rsidRPr="002A6BC8" w14:paraId="654BB13F" w14:textId="77777777" w:rsidTr="005F6553">
        <w:trPr>
          <w:trHeight w:val="300"/>
        </w:trPr>
        <w:tc>
          <w:tcPr>
            <w:tcW w:w="10890" w:type="dxa"/>
            <w:gridSpan w:val="9"/>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3528477F"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 </w:t>
            </w:r>
          </w:p>
        </w:tc>
      </w:tr>
      <w:tr w:rsidR="002A6BC8" w:rsidRPr="002A6BC8" w14:paraId="62BD5CB9" w14:textId="77777777" w:rsidTr="005F6553">
        <w:trPr>
          <w:trHeight w:val="300"/>
        </w:trPr>
        <w:tc>
          <w:tcPr>
            <w:tcW w:w="0" w:type="auto"/>
            <w:vMerge w:val="restart"/>
            <w:tcBorders>
              <w:top w:val="nil"/>
              <w:left w:val="single" w:sz="4" w:space="0" w:color="auto"/>
              <w:bottom w:val="single" w:sz="4" w:space="0" w:color="auto"/>
              <w:right w:val="single" w:sz="4" w:space="0" w:color="auto"/>
            </w:tcBorders>
            <w:shd w:val="clear" w:color="000000" w:fill="2F75B5"/>
            <w:noWrap/>
            <w:vAlign w:val="center"/>
            <w:hideMark/>
          </w:tcPr>
          <w:p w14:paraId="23DB9D1F" w14:textId="77777777" w:rsidR="002A6BC8" w:rsidRPr="005F6553" w:rsidRDefault="002A6BC8" w:rsidP="004935AF">
            <w:pPr>
              <w:spacing w:after="0" w:line="240" w:lineRule="auto"/>
              <w:jc w:val="center"/>
              <w:rPr>
                <w:rFonts w:eastAsia="Times New Roman" w:cs="Times New Roman"/>
                <w:b/>
                <w:bCs/>
                <w:color w:val="FFFFFF"/>
                <w:sz w:val="20"/>
                <w:szCs w:val="20"/>
                <w:lang w:eastAsia="zh-CN"/>
              </w:rPr>
            </w:pPr>
            <w:r w:rsidRPr="005F6553">
              <w:rPr>
                <w:rFonts w:eastAsia="Times New Roman" w:cs="Times New Roman"/>
                <w:b/>
                <w:bCs/>
                <w:color w:val="FFFFFF"/>
                <w:sz w:val="20"/>
                <w:szCs w:val="20"/>
                <w:lang w:eastAsia="zh-CN"/>
              </w:rPr>
              <w:t>CPB Only</w:t>
            </w:r>
          </w:p>
        </w:tc>
        <w:tc>
          <w:tcPr>
            <w:tcW w:w="0" w:type="auto"/>
            <w:tcBorders>
              <w:top w:val="nil"/>
              <w:left w:val="nil"/>
              <w:bottom w:val="single" w:sz="4" w:space="0" w:color="auto"/>
              <w:right w:val="single" w:sz="4" w:space="0" w:color="auto"/>
            </w:tcBorders>
            <w:shd w:val="clear" w:color="000000" w:fill="FFFFFF"/>
            <w:noWrap/>
            <w:vAlign w:val="center"/>
            <w:hideMark/>
          </w:tcPr>
          <w:p w14:paraId="3B2782EE"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D_M_PRIN_BAL</w:t>
            </w:r>
          </w:p>
        </w:tc>
        <w:tc>
          <w:tcPr>
            <w:tcW w:w="0" w:type="auto"/>
            <w:tcBorders>
              <w:top w:val="nil"/>
              <w:left w:val="nil"/>
              <w:bottom w:val="single" w:sz="4" w:space="0" w:color="auto"/>
              <w:right w:val="single" w:sz="4" w:space="0" w:color="auto"/>
            </w:tcBorders>
            <w:shd w:val="clear" w:color="000000" w:fill="FFFFFF"/>
            <w:noWrap/>
            <w:vAlign w:val="center"/>
            <w:hideMark/>
          </w:tcPr>
          <w:p w14:paraId="75D6C80A"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cap</w:t>
            </w:r>
          </w:p>
        </w:tc>
        <w:tc>
          <w:tcPr>
            <w:tcW w:w="0" w:type="auto"/>
            <w:tcBorders>
              <w:top w:val="nil"/>
              <w:left w:val="nil"/>
              <w:bottom w:val="single" w:sz="4" w:space="0" w:color="auto"/>
              <w:right w:val="single" w:sz="4" w:space="0" w:color="auto"/>
            </w:tcBorders>
            <w:shd w:val="clear" w:color="000000" w:fill="FFFFFF"/>
            <w:noWrap/>
            <w:vAlign w:val="center"/>
            <w:hideMark/>
          </w:tcPr>
          <w:p w14:paraId="4BC510D5"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0%</w:t>
            </w:r>
          </w:p>
        </w:tc>
        <w:tc>
          <w:tcPr>
            <w:tcW w:w="0" w:type="auto"/>
            <w:tcBorders>
              <w:top w:val="nil"/>
              <w:left w:val="nil"/>
              <w:bottom w:val="single" w:sz="4" w:space="0" w:color="auto"/>
              <w:right w:val="single" w:sz="4" w:space="0" w:color="auto"/>
            </w:tcBorders>
            <w:shd w:val="clear" w:color="000000" w:fill="FFFFFF"/>
            <w:vAlign w:val="center"/>
            <w:hideMark/>
          </w:tcPr>
          <w:p w14:paraId="6223961E"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693,020</w:t>
            </w:r>
          </w:p>
        </w:tc>
        <w:tc>
          <w:tcPr>
            <w:tcW w:w="0" w:type="auto"/>
            <w:tcBorders>
              <w:top w:val="nil"/>
              <w:left w:val="nil"/>
              <w:bottom w:val="single" w:sz="4" w:space="0" w:color="auto"/>
              <w:right w:val="single" w:sz="4" w:space="0" w:color="auto"/>
            </w:tcBorders>
            <w:shd w:val="clear" w:color="000000" w:fill="FFFFFF"/>
            <w:vAlign w:val="center"/>
            <w:hideMark/>
          </w:tcPr>
          <w:p w14:paraId="0A42D578"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53,400,000</w:t>
            </w:r>
          </w:p>
        </w:tc>
        <w:tc>
          <w:tcPr>
            <w:tcW w:w="0" w:type="auto"/>
            <w:tcBorders>
              <w:top w:val="nil"/>
              <w:left w:val="nil"/>
              <w:bottom w:val="single" w:sz="4" w:space="0" w:color="auto"/>
              <w:right w:val="single" w:sz="4" w:space="0" w:color="auto"/>
            </w:tcBorders>
            <w:shd w:val="clear" w:color="000000" w:fill="FFFFFF"/>
            <w:vAlign w:val="center"/>
            <w:hideMark/>
          </w:tcPr>
          <w:p w14:paraId="41040488"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8,136,479</w:t>
            </w:r>
          </w:p>
        </w:tc>
        <w:tc>
          <w:tcPr>
            <w:tcW w:w="0" w:type="auto"/>
            <w:tcBorders>
              <w:top w:val="nil"/>
              <w:left w:val="nil"/>
              <w:bottom w:val="single" w:sz="4" w:space="0" w:color="auto"/>
              <w:right w:val="single" w:sz="4" w:space="0" w:color="auto"/>
            </w:tcBorders>
            <w:shd w:val="clear" w:color="000000" w:fill="FFFFFF"/>
            <w:vAlign w:val="center"/>
            <w:hideMark/>
          </w:tcPr>
          <w:p w14:paraId="522EA820"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998,808</w:t>
            </w:r>
          </w:p>
        </w:tc>
        <w:tc>
          <w:tcPr>
            <w:tcW w:w="1316" w:type="dxa"/>
            <w:tcBorders>
              <w:top w:val="nil"/>
              <w:left w:val="nil"/>
              <w:bottom w:val="single" w:sz="4" w:space="0" w:color="auto"/>
              <w:right w:val="single" w:sz="4" w:space="0" w:color="auto"/>
            </w:tcBorders>
            <w:shd w:val="clear" w:color="000000" w:fill="FFFFFF"/>
            <w:vAlign w:val="center"/>
            <w:hideMark/>
          </w:tcPr>
          <w:p w14:paraId="62F4C1D8"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977,318</w:t>
            </w:r>
          </w:p>
        </w:tc>
      </w:tr>
      <w:tr w:rsidR="002A6BC8" w:rsidRPr="002A6BC8" w14:paraId="0ECA1DCD" w14:textId="77777777" w:rsidTr="005F6553">
        <w:trPr>
          <w:trHeight w:val="300"/>
        </w:trPr>
        <w:tc>
          <w:tcPr>
            <w:tcW w:w="0" w:type="auto"/>
            <w:vMerge/>
            <w:tcBorders>
              <w:top w:val="nil"/>
              <w:left w:val="single" w:sz="4" w:space="0" w:color="auto"/>
              <w:bottom w:val="single" w:sz="4" w:space="0" w:color="auto"/>
              <w:right w:val="single" w:sz="4" w:space="0" w:color="auto"/>
            </w:tcBorders>
            <w:vAlign w:val="center"/>
            <w:hideMark/>
          </w:tcPr>
          <w:p w14:paraId="159B1C92" w14:textId="77777777" w:rsidR="002A6BC8" w:rsidRPr="00F6418B" w:rsidRDefault="002A6BC8" w:rsidP="004935AF">
            <w:pPr>
              <w:spacing w:after="0" w:line="240" w:lineRule="auto"/>
              <w:rPr>
                <w:rFonts w:eastAsia="Times New Roman" w:cs="Times New Roman"/>
                <w:b/>
                <w:bCs/>
                <w:color w:val="FFFFFF"/>
                <w:sz w:val="20"/>
                <w:szCs w:val="20"/>
                <w:lang w:eastAsia="zh-CN"/>
              </w:rPr>
            </w:pPr>
          </w:p>
        </w:tc>
        <w:tc>
          <w:tcPr>
            <w:tcW w:w="0" w:type="auto"/>
            <w:tcBorders>
              <w:top w:val="nil"/>
              <w:left w:val="nil"/>
              <w:bottom w:val="single" w:sz="4" w:space="0" w:color="auto"/>
              <w:right w:val="single" w:sz="4" w:space="0" w:color="auto"/>
            </w:tcBorders>
            <w:shd w:val="clear" w:color="000000" w:fill="FFFFFF"/>
            <w:noWrap/>
            <w:vAlign w:val="center"/>
            <w:hideMark/>
          </w:tcPr>
          <w:p w14:paraId="7AA3CE13"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P_M_CURR_NOTE_RATE</w:t>
            </w:r>
          </w:p>
        </w:tc>
        <w:tc>
          <w:tcPr>
            <w:tcW w:w="0" w:type="auto"/>
            <w:tcBorders>
              <w:top w:val="nil"/>
              <w:left w:val="nil"/>
              <w:bottom w:val="single" w:sz="4" w:space="0" w:color="auto"/>
              <w:right w:val="single" w:sz="4" w:space="0" w:color="auto"/>
            </w:tcBorders>
            <w:shd w:val="clear" w:color="000000" w:fill="FFFFFF"/>
            <w:noWrap/>
            <w:vAlign w:val="center"/>
            <w:hideMark/>
          </w:tcPr>
          <w:p w14:paraId="7925A237"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cap</w:t>
            </w:r>
          </w:p>
        </w:tc>
        <w:tc>
          <w:tcPr>
            <w:tcW w:w="0" w:type="auto"/>
            <w:tcBorders>
              <w:top w:val="nil"/>
              <w:left w:val="nil"/>
              <w:bottom w:val="single" w:sz="4" w:space="0" w:color="auto"/>
              <w:right w:val="single" w:sz="4" w:space="0" w:color="auto"/>
            </w:tcBorders>
            <w:shd w:val="clear" w:color="000000" w:fill="FFFFFF"/>
            <w:noWrap/>
            <w:vAlign w:val="center"/>
            <w:hideMark/>
          </w:tcPr>
          <w:p w14:paraId="33CD06CD"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0%</w:t>
            </w:r>
          </w:p>
        </w:tc>
        <w:tc>
          <w:tcPr>
            <w:tcW w:w="0" w:type="auto"/>
            <w:tcBorders>
              <w:top w:val="nil"/>
              <w:left w:val="nil"/>
              <w:bottom w:val="single" w:sz="4" w:space="0" w:color="auto"/>
              <w:right w:val="single" w:sz="4" w:space="0" w:color="auto"/>
            </w:tcBorders>
            <w:shd w:val="clear" w:color="000000" w:fill="FFFFFF"/>
            <w:vAlign w:val="center"/>
            <w:hideMark/>
          </w:tcPr>
          <w:p w14:paraId="5B8AB2D3"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4.50</w:t>
            </w:r>
          </w:p>
        </w:tc>
        <w:tc>
          <w:tcPr>
            <w:tcW w:w="0" w:type="auto"/>
            <w:tcBorders>
              <w:top w:val="nil"/>
              <w:left w:val="nil"/>
              <w:bottom w:val="single" w:sz="4" w:space="0" w:color="auto"/>
              <w:right w:val="single" w:sz="4" w:space="0" w:color="auto"/>
            </w:tcBorders>
            <w:shd w:val="clear" w:color="000000" w:fill="FFFFFF"/>
            <w:vAlign w:val="center"/>
            <w:hideMark/>
          </w:tcPr>
          <w:p w14:paraId="72FB2603"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10.88</w:t>
            </w:r>
          </w:p>
        </w:tc>
        <w:tc>
          <w:tcPr>
            <w:tcW w:w="0" w:type="auto"/>
            <w:tcBorders>
              <w:top w:val="nil"/>
              <w:left w:val="nil"/>
              <w:bottom w:val="single" w:sz="4" w:space="0" w:color="auto"/>
              <w:right w:val="single" w:sz="4" w:space="0" w:color="auto"/>
            </w:tcBorders>
            <w:shd w:val="clear" w:color="000000" w:fill="FFFFFF"/>
            <w:vAlign w:val="center"/>
            <w:hideMark/>
          </w:tcPr>
          <w:p w14:paraId="27EE275E"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9.55</w:t>
            </w:r>
          </w:p>
        </w:tc>
        <w:tc>
          <w:tcPr>
            <w:tcW w:w="0" w:type="auto"/>
            <w:tcBorders>
              <w:top w:val="nil"/>
              <w:left w:val="nil"/>
              <w:bottom w:val="single" w:sz="4" w:space="0" w:color="auto"/>
              <w:right w:val="single" w:sz="4" w:space="0" w:color="auto"/>
            </w:tcBorders>
            <w:shd w:val="clear" w:color="000000" w:fill="FFFFFF"/>
            <w:vAlign w:val="center"/>
            <w:hideMark/>
          </w:tcPr>
          <w:p w14:paraId="766918BD"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4.49</w:t>
            </w:r>
          </w:p>
        </w:tc>
        <w:tc>
          <w:tcPr>
            <w:tcW w:w="1316" w:type="dxa"/>
            <w:tcBorders>
              <w:top w:val="nil"/>
              <w:left w:val="nil"/>
              <w:bottom w:val="single" w:sz="4" w:space="0" w:color="auto"/>
              <w:right w:val="single" w:sz="4" w:space="0" w:color="auto"/>
            </w:tcBorders>
            <w:shd w:val="clear" w:color="000000" w:fill="FFFFFF"/>
            <w:vAlign w:val="center"/>
            <w:hideMark/>
          </w:tcPr>
          <w:p w14:paraId="38E6F176"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4.49</w:t>
            </w:r>
          </w:p>
        </w:tc>
      </w:tr>
      <w:tr w:rsidR="002A6BC8" w:rsidRPr="002A6BC8" w14:paraId="5B523AA9" w14:textId="77777777" w:rsidTr="005F6553">
        <w:trPr>
          <w:trHeight w:val="300"/>
        </w:trPr>
        <w:tc>
          <w:tcPr>
            <w:tcW w:w="0" w:type="auto"/>
            <w:vMerge/>
            <w:tcBorders>
              <w:top w:val="nil"/>
              <w:left w:val="single" w:sz="4" w:space="0" w:color="auto"/>
              <w:bottom w:val="single" w:sz="4" w:space="0" w:color="auto"/>
              <w:right w:val="single" w:sz="4" w:space="0" w:color="auto"/>
            </w:tcBorders>
            <w:vAlign w:val="center"/>
            <w:hideMark/>
          </w:tcPr>
          <w:p w14:paraId="7AE60475" w14:textId="77777777" w:rsidR="002A6BC8" w:rsidRPr="00F6418B" w:rsidRDefault="002A6BC8" w:rsidP="004935AF">
            <w:pPr>
              <w:spacing w:after="0" w:line="240" w:lineRule="auto"/>
              <w:rPr>
                <w:rFonts w:eastAsia="Times New Roman" w:cs="Times New Roman"/>
                <w:b/>
                <w:bCs/>
                <w:color w:val="FFFFFF"/>
                <w:sz w:val="20"/>
                <w:szCs w:val="20"/>
                <w:lang w:eastAsia="zh-CN"/>
              </w:rPr>
            </w:pPr>
          </w:p>
        </w:tc>
        <w:tc>
          <w:tcPr>
            <w:tcW w:w="0" w:type="auto"/>
            <w:tcBorders>
              <w:top w:val="nil"/>
              <w:left w:val="nil"/>
              <w:bottom w:val="single" w:sz="4" w:space="0" w:color="auto"/>
              <w:right w:val="single" w:sz="4" w:space="0" w:color="auto"/>
            </w:tcBorders>
            <w:shd w:val="clear" w:color="000000" w:fill="FFFFFF"/>
            <w:noWrap/>
            <w:vAlign w:val="center"/>
            <w:hideMark/>
          </w:tcPr>
          <w:p w14:paraId="6545E52D"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P_S_ORIG_NOTE_RATE</w:t>
            </w:r>
          </w:p>
        </w:tc>
        <w:tc>
          <w:tcPr>
            <w:tcW w:w="0" w:type="auto"/>
            <w:tcBorders>
              <w:top w:val="nil"/>
              <w:left w:val="nil"/>
              <w:bottom w:val="single" w:sz="4" w:space="0" w:color="auto"/>
              <w:right w:val="single" w:sz="4" w:space="0" w:color="auto"/>
            </w:tcBorders>
            <w:shd w:val="clear" w:color="000000" w:fill="FFFFFF"/>
            <w:noWrap/>
            <w:vAlign w:val="center"/>
            <w:hideMark/>
          </w:tcPr>
          <w:p w14:paraId="4575E61C"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cap</w:t>
            </w:r>
          </w:p>
        </w:tc>
        <w:tc>
          <w:tcPr>
            <w:tcW w:w="0" w:type="auto"/>
            <w:tcBorders>
              <w:top w:val="nil"/>
              <w:left w:val="nil"/>
              <w:bottom w:val="single" w:sz="4" w:space="0" w:color="auto"/>
              <w:right w:val="single" w:sz="4" w:space="0" w:color="auto"/>
            </w:tcBorders>
            <w:shd w:val="clear" w:color="000000" w:fill="FFFFFF"/>
            <w:noWrap/>
            <w:vAlign w:val="center"/>
            <w:hideMark/>
          </w:tcPr>
          <w:p w14:paraId="57099630"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0%</w:t>
            </w:r>
          </w:p>
        </w:tc>
        <w:tc>
          <w:tcPr>
            <w:tcW w:w="0" w:type="auto"/>
            <w:tcBorders>
              <w:top w:val="nil"/>
              <w:left w:val="nil"/>
              <w:bottom w:val="single" w:sz="4" w:space="0" w:color="auto"/>
              <w:right w:val="single" w:sz="4" w:space="0" w:color="auto"/>
            </w:tcBorders>
            <w:shd w:val="clear" w:color="000000" w:fill="FFFFFF"/>
            <w:noWrap/>
            <w:vAlign w:val="center"/>
            <w:hideMark/>
          </w:tcPr>
          <w:p w14:paraId="25D39D5C"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4.88</w:t>
            </w:r>
          </w:p>
        </w:tc>
        <w:tc>
          <w:tcPr>
            <w:tcW w:w="0" w:type="auto"/>
            <w:tcBorders>
              <w:top w:val="nil"/>
              <w:left w:val="nil"/>
              <w:bottom w:val="single" w:sz="4" w:space="0" w:color="auto"/>
              <w:right w:val="single" w:sz="4" w:space="0" w:color="auto"/>
            </w:tcBorders>
            <w:shd w:val="clear" w:color="000000" w:fill="FFFFFF"/>
            <w:noWrap/>
            <w:vAlign w:val="center"/>
            <w:hideMark/>
          </w:tcPr>
          <w:p w14:paraId="424897CE"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17.00</w:t>
            </w:r>
          </w:p>
        </w:tc>
        <w:tc>
          <w:tcPr>
            <w:tcW w:w="0" w:type="auto"/>
            <w:tcBorders>
              <w:top w:val="nil"/>
              <w:left w:val="nil"/>
              <w:bottom w:val="single" w:sz="4" w:space="0" w:color="auto"/>
              <w:right w:val="single" w:sz="4" w:space="0" w:color="auto"/>
            </w:tcBorders>
            <w:shd w:val="clear" w:color="000000" w:fill="FFFFFF"/>
            <w:noWrap/>
            <w:vAlign w:val="center"/>
            <w:hideMark/>
          </w:tcPr>
          <w:p w14:paraId="75F49B51"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10.50</w:t>
            </w:r>
          </w:p>
        </w:tc>
        <w:tc>
          <w:tcPr>
            <w:tcW w:w="0" w:type="auto"/>
            <w:tcBorders>
              <w:top w:val="nil"/>
              <w:left w:val="nil"/>
              <w:bottom w:val="single" w:sz="4" w:space="0" w:color="auto"/>
              <w:right w:val="single" w:sz="4" w:space="0" w:color="auto"/>
            </w:tcBorders>
            <w:shd w:val="clear" w:color="000000" w:fill="FFFFFF"/>
            <w:noWrap/>
            <w:vAlign w:val="center"/>
            <w:hideMark/>
          </w:tcPr>
          <w:p w14:paraId="43F75854"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4.81</w:t>
            </w:r>
          </w:p>
        </w:tc>
        <w:tc>
          <w:tcPr>
            <w:tcW w:w="1316" w:type="dxa"/>
            <w:tcBorders>
              <w:top w:val="nil"/>
              <w:left w:val="nil"/>
              <w:bottom w:val="single" w:sz="4" w:space="0" w:color="auto"/>
              <w:right w:val="single" w:sz="4" w:space="0" w:color="auto"/>
            </w:tcBorders>
            <w:shd w:val="clear" w:color="000000" w:fill="FFFFFF"/>
            <w:noWrap/>
            <w:vAlign w:val="center"/>
            <w:hideMark/>
          </w:tcPr>
          <w:p w14:paraId="0304698F"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4.81</w:t>
            </w:r>
          </w:p>
        </w:tc>
      </w:tr>
      <w:tr w:rsidR="002A6BC8" w:rsidRPr="002A6BC8" w14:paraId="1DED4F70" w14:textId="77777777" w:rsidTr="005F6553">
        <w:trPr>
          <w:trHeight w:val="300"/>
        </w:trPr>
        <w:tc>
          <w:tcPr>
            <w:tcW w:w="0" w:type="auto"/>
            <w:vMerge/>
            <w:tcBorders>
              <w:top w:val="nil"/>
              <w:left w:val="single" w:sz="4" w:space="0" w:color="auto"/>
              <w:bottom w:val="single" w:sz="4" w:space="0" w:color="auto"/>
              <w:right w:val="single" w:sz="4" w:space="0" w:color="auto"/>
            </w:tcBorders>
            <w:vAlign w:val="center"/>
            <w:hideMark/>
          </w:tcPr>
          <w:p w14:paraId="7CA14993" w14:textId="77777777" w:rsidR="002A6BC8" w:rsidRPr="00F6418B" w:rsidRDefault="002A6BC8" w:rsidP="004935AF">
            <w:pPr>
              <w:spacing w:after="0" w:line="240" w:lineRule="auto"/>
              <w:rPr>
                <w:rFonts w:eastAsia="Times New Roman" w:cs="Times New Roman"/>
                <w:b/>
                <w:bCs/>
                <w:color w:val="FFFFFF"/>
                <w:sz w:val="20"/>
                <w:szCs w:val="20"/>
                <w:lang w:eastAsia="zh-CN"/>
              </w:rPr>
            </w:pPr>
          </w:p>
        </w:tc>
        <w:tc>
          <w:tcPr>
            <w:tcW w:w="0" w:type="auto"/>
            <w:tcBorders>
              <w:top w:val="nil"/>
              <w:left w:val="nil"/>
              <w:bottom w:val="single" w:sz="4" w:space="0" w:color="auto"/>
              <w:right w:val="single" w:sz="4" w:space="0" w:color="auto"/>
            </w:tcBorders>
            <w:shd w:val="clear" w:color="000000" w:fill="FFFFFF"/>
            <w:noWrap/>
            <w:vAlign w:val="center"/>
            <w:hideMark/>
          </w:tcPr>
          <w:p w14:paraId="529077A0" w14:textId="77777777" w:rsidR="002A6BC8" w:rsidRPr="005F6553" w:rsidRDefault="002A6BC8" w:rsidP="004935AF">
            <w:pPr>
              <w:spacing w:after="0" w:line="240" w:lineRule="auto"/>
              <w:jc w:val="center"/>
              <w:rPr>
                <w:rFonts w:eastAsia="Times New Roman" w:cs="Times New Roman"/>
                <w:color w:val="000000"/>
                <w:sz w:val="20"/>
                <w:szCs w:val="20"/>
                <w:lang w:eastAsia="zh-CN"/>
              </w:rPr>
            </w:pPr>
            <w:proofErr w:type="spellStart"/>
            <w:r w:rsidRPr="005F6553">
              <w:rPr>
                <w:rFonts w:eastAsia="Times New Roman" w:cs="Times New Roman"/>
                <w:color w:val="000000"/>
                <w:sz w:val="20"/>
                <w:szCs w:val="20"/>
                <w:lang w:eastAsia="zh-CN"/>
              </w:rPr>
              <w:t>P_M_PresIntSpread</w:t>
            </w:r>
            <w:proofErr w:type="spellEnd"/>
            <w:r w:rsidRPr="005F6553">
              <w:rPr>
                <w:rFonts w:eastAsia="Times New Roman" w:cs="Times New Roman"/>
                <w:color w:val="000000"/>
                <w:sz w:val="20"/>
                <w:szCs w:val="20"/>
                <w:lang w:eastAsia="zh-CN"/>
              </w:rPr>
              <w:t>*</w:t>
            </w:r>
          </w:p>
        </w:tc>
        <w:tc>
          <w:tcPr>
            <w:tcW w:w="0" w:type="auto"/>
            <w:tcBorders>
              <w:top w:val="nil"/>
              <w:left w:val="nil"/>
              <w:bottom w:val="single" w:sz="4" w:space="0" w:color="auto"/>
              <w:right w:val="single" w:sz="4" w:space="0" w:color="auto"/>
            </w:tcBorders>
            <w:shd w:val="clear" w:color="000000" w:fill="FFFFFF"/>
            <w:noWrap/>
            <w:vAlign w:val="center"/>
            <w:hideMark/>
          </w:tcPr>
          <w:p w14:paraId="0B4A0C45"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cap</w:t>
            </w:r>
          </w:p>
        </w:tc>
        <w:tc>
          <w:tcPr>
            <w:tcW w:w="0" w:type="auto"/>
            <w:tcBorders>
              <w:top w:val="nil"/>
              <w:left w:val="nil"/>
              <w:bottom w:val="single" w:sz="4" w:space="0" w:color="auto"/>
              <w:right w:val="single" w:sz="4" w:space="0" w:color="auto"/>
            </w:tcBorders>
            <w:shd w:val="clear" w:color="000000" w:fill="FFFFFF"/>
            <w:noWrap/>
            <w:vAlign w:val="center"/>
            <w:hideMark/>
          </w:tcPr>
          <w:p w14:paraId="32C5700F"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0%</w:t>
            </w:r>
          </w:p>
        </w:tc>
        <w:tc>
          <w:tcPr>
            <w:tcW w:w="0" w:type="auto"/>
            <w:tcBorders>
              <w:top w:val="nil"/>
              <w:left w:val="nil"/>
              <w:bottom w:val="single" w:sz="4" w:space="0" w:color="auto"/>
              <w:right w:val="single" w:sz="4" w:space="0" w:color="auto"/>
            </w:tcBorders>
            <w:shd w:val="clear" w:color="000000" w:fill="FFFFFF"/>
            <w:noWrap/>
            <w:vAlign w:val="center"/>
            <w:hideMark/>
          </w:tcPr>
          <w:p w14:paraId="5B68C3BE"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1.94</w:t>
            </w:r>
          </w:p>
        </w:tc>
        <w:tc>
          <w:tcPr>
            <w:tcW w:w="0" w:type="auto"/>
            <w:tcBorders>
              <w:top w:val="nil"/>
              <w:left w:val="nil"/>
              <w:bottom w:val="single" w:sz="4" w:space="0" w:color="auto"/>
              <w:right w:val="single" w:sz="4" w:space="0" w:color="auto"/>
            </w:tcBorders>
            <w:shd w:val="clear" w:color="000000" w:fill="FFFFFF"/>
            <w:noWrap/>
            <w:vAlign w:val="center"/>
            <w:hideMark/>
          </w:tcPr>
          <w:p w14:paraId="5D2A3720"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8.31</w:t>
            </w:r>
          </w:p>
        </w:tc>
        <w:tc>
          <w:tcPr>
            <w:tcW w:w="0" w:type="auto"/>
            <w:tcBorders>
              <w:top w:val="nil"/>
              <w:left w:val="nil"/>
              <w:bottom w:val="single" w:sz="4" w:space="0" w:color="auto"/>
              <w:right w:val="single" w:sz="4" w:space="0" w:color="auto"/>
            </w:tcBorders>
            <w:shd w:val="clear" w:color="000000" w:fill="FFFFFF"/>
            <w:noWrap/>
            <w:vAlign w:val="center"/>
            <w:hideMark/>
          </w:tcPr>
          <w:p w14:paraId="37919E11"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8.31</w:t>
            </w:r>
          </w:p>
        </w:tc>
        <w:tc>
          <w:tcPr>
            <w:tcW w:w="0" w:type="auto"/>
            <w:tcBorders>
              <w:top w:val="nil"/>
              <w:left w:val="nil"/>
              <w:bottom w:val="single" w:sz="4" w:space="0" w:color="auto"/>
              <w:right w:val="single" w:sz="4" w:space="0" w:color="auto"/>
            </w:tcBorders>
            <w:shd w:val="clear" w:color="000000" w:fill="FFFFFF"/>
            <w:noWrap/>
            <w:vAlign w:val="center"/>
            <w:hideMark/>
          </w:tcPr>
          <w:p w14:paraId="6869CB0A"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2.03</w:t>
            </w:r>
          </w:p>
        </w:tc>
        <w:tc>
          <w:tcPr>
            <w:tcW w:w="1316" w:type="dxa"/>
            <w:tcBorders>
              <w:top w:val="nil"/>
              <w:left w:val="nil"/>
              <w:bottom w:val="single" w:sz="4" w:space="0" w:color="auto"/>
              <w:right w:val="single" w:sz="4" w:space="0" w:color="auto"/>
            </w:tcBorders>
            <w:shd w:val="clear" w:color="000000" w:fill="FFFFFF"/>
            <w:noWrap/>
            <w:vAlign w:val="center"/>
            <w:hideMark/>
          </w:tcPr>
          <w:p w14:paraId="3D9F28CF"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2.03</w:t>
            </w:r>
          </w:p>
        </w:tc>
      </w:tr>
      <w:tr w:rsidR="002A6BC8" w:rsidRPr="002A6BC8" w14:paraId="0EA74729" w14:textId="77777777" w:rsidTr="005F6553">
        <w:trPr>
          <w:trHeight w:val="300"/>
        </w:trPr>
        <w:tc>
          <w:tcPr>
            <w:tcW w:w="0" w:type="auto"/>
            <w:vMerge/>
            <w:tcBorders>
              <w:top w:val="nil"/>
              <w:left w:val="single" w:sz="4" w:space="0" w:color="auto"/>
              <w:bottom w:val="single" w:sz="4" w:space="0" w:color="auto"/>
              <w:right w:val="single" w:sz="4" w:space="0" w:color="auto"/>
            </w:tcBorders>
            <w:vAlign w:val="center"/>
            <w:hideMark/>
          </w:tcPr>
          <w:p w14:paraId="340D450B" w14:textId="77777777" w:rsidR="002A6BC8" w:rsidRPr="00F6418B" w:rsidRDefault="002A6BC8" w:rsidP="004935AF">
            <w:pPr>
              <w:spacing w:after="0" w:line="240" w:lineRule="auto"/>
              <w:rPr>
                <w:rFonts w:eastAsia="Times New Roman" w:cs="Times New Roman"/>
                <w:b/>
                <w:bCs/>
                <w:color w:val="FFFFFF"/>
                <w:sz w:val="20"/>
                <w:szCs w:val="20"/>
                <w:lang w:eastAsia="zh-CN"/>
              </w:rPr>
            </w:pPr>
          </w:p>
        </w:tc>
        <w:tc>
          <w:tcPr>
            <w:tcW w:w="0" w:type="auto"/>
            <w:tcBorders>
              <w:top w:val="nil"/>
              <w:left w:val="nil"/>
              <w:bottom w:val="single" w:sz="4" w:space="0" w:color="auto"/>
              <w:right w:val="single" w:sz="4" w:space="0" w:color="auto"/>
            </w:tcBorders>
            <w:shd w:val="clear" w:color="000000" w:fill="FFFFFF"/>
            <w:noWrap/>
            <w:vAlign w:val="center"/>
            <w:hideMark/>
          </w:tcPr>
          <w:p w14:paraId="7C1E8A2A" w14:textId="77777777" w:rsidR="002A6BC8" w:rsidRPr="005F6553" w:rsidRDefault="002A6BC8" w:rsidP="004935AF">
            <w:pPr>
              <w:spacing w:after="0" w:line="240" w:lineRule="auto"/>
              <w:jc w:val="center"/>
              <w:rPr>
                <w:rFonts w:eastAsia="Times New Roman" w:cs="Times New Roman"/>
                <w:color w:val="000000"/>
                <w:sz w:val="20"/>
                <w:szCs w:val="20"/>
                <w:lang w:eastAsia="zh-CN"/>
              </w:rPr>
            </w:pPr>
            <w:proofErr w:type="spellStart"/>
            <w:r w:rsidRPr="005F6553">
              <w:rPr>
                <w:rFonts w:eastAsia="Times New Roman" w:cs="Times New Roman"/>
                <w:color w:val="000000"/>
                <w:sz w:val="20"/>
                <w:szCs w:val="20"/>
                <w:lang w:eastAsia="zh-CN"/>
              </w:rPr>
              <w:t>P_S_OrigIntSpread</w:t>
            </w:r>
            <w:proofErr w:type="spellEnd"/>
            <w:r w:rsidRPr="005F6553">
              <w:rPr>
                <w:rFonts w:eastAsia="Times New Roman" w:cs="Times New Roman"/>
                <w:color w:val="000000"/>
                <w:sz w:val="20"/>
                <w:szCs w:val="20"/>
                <w:lang w:eastAsia="zh-CN"/>
              </w:rPr>
              <w:t>*</w:t>
            </w:r>
          </w:p>
        </w:tc>
        <w:tc>
          <w:tcPr>
            <w:tcW w:w="0" w:type="auto"/>
            <w:tcBorders>
              <w:top w:val="nil"/>
              <w:left w:val="nil"/>
              <w:bottom w:val="single" w:sz="4" w:space="0" w:color="auto"/>
              <w:right w:val="single" w:sz="4" w:space="0" w:color="auto"/>
            </w:tcBorders>
            <w:shd w:val="clear" w:color="000000" w:fill="FFFFFF"/>
            <w:noWrap/>
            <w:vAlign w:val="center"/>
            <w:hideMark/>
          </w:tcPr>
          <w:p w14:paraId="3AA75EED"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cap</w:t>
            </w:r>
          </w:p>
        </w:tc>
        <w:tc>
          <w:tcPr>
            <w:tcW w:w="0" w:type="auto"/>
            <w:tcBorders>
              <w:top w:val="nil"/>
              <w:left w:val="nil"/>
              <w:bottom w:val="single" w:sz="4" w:space="0" w:color="auto"/>
              <w:right w:val="single" w:sz="4" w:space="0" w:color="auto"/>
            </w:tcBorders>
            <w:shd w:val="clear" w:color="000000" w:fill="FFFFFF"/>
            <w:noWrap/>
            <w:vAlign w:val="center"/>
            <w:hideMark/>
          </w:tcPr>
          <w:p w14:paraId="41F172B4"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0%</w:t>
            </w:r>
          </w:p>
        </w:tc>
        <w:tc>
          <w:tcPr>
            <w:tcW w:w="0" w:type="auto"/>
            <w:tcBorders>
              <w:top w:val="nil"/>
              <w:left w:val="nil"/>
              <w:bottom w:val="single" w:sz="4" w:space="0" w:color="auto"/>
              <w:right w:val="single" w:sz="4" w:space="0" w:color="auto"/>
            </w:tcBorders>
            <w:shd w:val="clear" w:color="000000" w:fill="FFFFFF"/>
            <w:noWrap/>
            <w:vAlign w:val="center"/>
            <w:hideMark/>
          </w:tcPr>
          <w:p w14:paraId="66CA3D9A"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1.83</w:t>
            </w:r>
          </w:p>
        </w:tc>
        <w:tc>
          <w:tcPr>
            <w:tcW w:w="0" w:type="auto"/>
            <w:tcBorders>
              <w:top w:val="nil"/>
              <w:left w:val="nil"/>
              <w:bottom w:val="single" w:sz="4" w:space="0" w:color="auto"/>
              <w:right w:val="single" w:sz="4" w:space="0" w:color="auto"/>
            </w:tcBorders>
            <w:shd w:val="clear" w:color="000000" w:fill="FFFFFF"/>
            <w:noWrap/>
            <w:vAlign w:val="center"/>
            <w:hideMark/>
          </w:tcPr>
          <w:p w14:paraId="77AA3175"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6.97</w:t>
            </w:r>
          </w:p>
        </w:tc>
        <w:tc>
          <w:tcPr>
            <w:tcW w:w="0" w:type="auto"/>
            <w:tcBorders>
              <w:top w:val="nil"/>
              <w:left w:val="nil"/>
              <w:bottom w:val="single" w:sz="4" w:space="0" w:color="auto"/>
              <w:right w:val="single" w:sz="4" w:space="0" w:color="auto"/>
            </w:tcBorders>
            <w:shd w:val="clear" w:color="000000" w:fill="FFFFFF"/>
            <w:noWrap/>
            <w:vAlign w:val="center"/>
            <w:hideMark/>
          </w:tcPr>
          <w:p w14:paraId="573840A6"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6.97</w:t>
            </w:r>
          </w:p>
        </w:tc>
        <w:tc>
          <w:tcPr>
            <w:tcW w:w="0" w:type="auto"/>
            <w:tcBorders>
              <w:top w:val="nil"/>
              <w:left w:val="nil"/>
              <w:bottom w:val="single" w:sz="4" w:space="0" w:color="auto"/>
              <w:right w:val="single" w:sz="4" w:space="0" w:color="auto"/>
            </w:tcBorders>
            <w:shd w:val="clear" w:color="000000" w:fill="FFFFFF"/>
            <w:noWrap/>
            <w:vAlign w:val="center"/>
            <w:hideMark/>
          </w:tcPr>
          <w:p w14:paraId="241516C5"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1.86</w:t>
            </w:r>
          </w:p>
        </w:tc>
        <w:tc>
          <w:tcPr>
            <w:tcW w:w="1316" w:type="dxa"/>
            <w:tcBorders>
              <w:top w:val="nil"/>
              <w:left w:val="nil"/>
              <w:bottom w:val="single" w:sz="4" w:space="0" w:color="auto"/>
              <w:right w:val="single" w:sz="4" w:space="0" w:color="auto"/>
            </w:tcBorders>
            <w:shd w:val="clear" w:color="000000" w:fill="FFFFFF"/>
            <w:noWrap/>
            <w:vAlign w:val="center"/>
            <w:hideMark/>
          </w:tcPr>
          <w:p w14:paraId="58173DB6"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1.86</w:t>
            </w:r>
          </w:p>
        </w:tc>
      </w:tr>
      <w:tr w:rsidR="002A6BC8" w:rsidRPr="002A6BC8" w14:paraId="71286E2D" w14:textId="77777777" w:rsidTr="005F6553">
        <w:trPr>
          <w:trHeight w:val="300"/>
        </w:trPr>
        <w:tc>
          <w:tcPr>
            <w:tcW w:w="0" w:type="auto"/>
            <w:vMerge/>
            <w:tcBorders>
              <w:top w:val="nil"/>
              <w:left w:val="single" w:sz="4" w:space="0" w:color="auto"/>
              <w:bottom w:val="single" w:sz="4" w:space="0" w:color="auto"/>
              <w:right w:val="single" w:sz="4" w:space="0" w:color="auto"/>
            </w:tcBorders>
            <w:vAlign w:val="center"/>
            <w:hideMark/>
          </w:tcPr>
          <w:p w14:paraId="4261B3C8" w14:textId="77777777" w:rsidR="002A6BC8" w:rsidRPr="00F6418B" w:rsidRDefault="002A6BC8" w:rsidP="004935AF">
            <w:pPr>
              <w:spacing w:after="0" w:line="240" w:lineRule="auto"/>
              <w:rPr>
                <w:rFonts w:eastAsia="Times New Roman" w:cs="Times New Roman"/>
                <w:b/>
                <w:bCs/>
                <w:color w:val="FFFFFF"/>
                <w:sz w:val="20"/>
                <w:szCs w:val="20"/>
                <w:lang w:eastAsia="zh-CN"/>
              </w:rPr>
            </w:pPr>
          </w:p>
        </w:tc>
        <w:tc>
          <w:tcPr>
            <w:tcW w:w="0" w:type="auto"/>
            <w:tcBorders>
              <w:top w:val="nil"/>
              <w:left w:val="nil"/>
              <w:bottom w:val="single" w:sz="4" w:space="0" w:color="auto"/>
              <w:right w:val="single" w:sz="4" w:space="0" w:color="auto"/>
            </w:tcBorders>
            <w:shd w:val="clear" w:color="000000" w:fill="FFFFFF"/>
            <w:noWrap/>
            <w:vAlign w:val="center"/>
            <w:hideMark/>
          </w:tcPr>
          <w:p w14:paraId="393AC8DD" w14:textId="77777777" w:rsidR="002A6BC8" w:rsidRPr="005F6553" w:rsidRDefault="002A6BC8" w:rsidP="004935AF">
            <w:pPr>
              <w:spacing w:after="0" w:line="240" w:lineRule="auto"/>
              <w:jc w:val="center"/>
              <w:rPr>
                <w:rFonts w:eastAsia="Times New Roman" w:cs="Times New Roman"/>
                <w:color w:val="000000"/>
                <w:sz w:val="20"/>
                <w:szCs w:val="20"/>
                <w:lang w:eastAsia="zh-CN"/>
              </w:rPr>
            </w:pPr>
            <w:proofErr w:type="spellStart"/>
            <w:r w:rsidRPr="005F6553">
              <w:rPr>
                <w:rFonts w:eastAsia="Times New Roman" w:cs="Times New Roman"/>
                <w:color w:val="000000"/>
                <w:sz w:val="20"/>
                <w:szCs w:val="20"/>
                <w:lang w:eastAsia="zh-CN"/>
              </w:rPr>
              <w:t>S_M_FicoRefresh</w:t>
            </w:r>
            <w:proofErr w:type="spellEnd"/>
          </w:p>
        </w:tc>
        <w:tc>
          <w:tcPr>
            <w:tcW w:w="0" w:type="auto"/>
            <w:tcBorders>
              <w:top w:val="nil"/>
              <w:left w:val="nil"/>
              <w:bottom w:val="single" w:sz="4" w:space="0" w:color="auto"/>
              <w:right w:val="single" w:sz="4" w:space="0" w:color="auto"/>
            </w:tcBorders>
            <w:shd w:val="clear" w:color="000000" w:fill="FFFFFF"/>
            <w:noWrap/>
            <w:vAlign w:val="center"/>
            <w:hideMark/>
          </w:tcPr>
          <w:p w14:paraId="1F388B85"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 xml:space="preserve">missing value </w:t>
            </w:r>
          </w:p>
        </w:tc>
        <w:tc>
          <w:tcPr>
            <w:tcW w:w="0" w:type="auto"/>
            <w:tcBorders>
              <w:top w:val="nil"/>
              <w:left w:val="nil"/>
              <w:bottom w:val="single" w:sz="4" w:space="0" w:color="auto"/>
              <w:right w:val="single" w:sz="4" w:space="0" w:color="auto"/>
            </w:tcBorders>
            <w:shd w:val="clear" w:color="000000" w:fill="FFFFFF"/>
            <w:noWrap/>
            <w:vAlign w:val="center"/>
            <w:hideMark/>
          </w:tcPr>
          <w:p w14:paraId="574D40DC"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14%</w:t>
            </w:r>
          </w:p>
        </w:tc>
        <w:tc>
          <w:tcPr>
            <w:tcW w:w="0" w:type="auto"/>
            <w:tcBorders>
              <w:top w:val="nil"/>
              <w:left w:val="nil"/>
              <w:bottom w:val="single" w:sz="4" w:space="0" w:color="auto"/>
              <w:right w:val="single" w:sz="4" w:space="0" w:color="auto"/>
            </w:tcBorders>
            <w:shd w:val="clear" w:color="000000" w:fill="FFFFFF"/>
            <w:noWrap/>
            <w:vAlign w:val="center"/>
            <w:hideMark/>
          </w:tcPr>
          <w:p w14:paraId="49BE2611"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747</w:t>
            </w:r>
          </w:p>
        </w:tc>
        <w:tc>
          <w:tcPr>
            <w:tcW w:w="0" w:type="auto"/>
            <w:tcBorders>
              <w:top w:val="nil"/>
              <w:left w:val="nil"/>
              <w:bottom w:val="single" w:sz="4" w:space="0" w:color="auto"/>
              <w:right w:val="single" w:sz="4" w:space="0" w:color="auto"/>
            </w:tcBorders>
            <w:shd w:val="clear" w:color="000000" w:fill="FFFFFF"/>
            <w:noWrap/>
            <w:vAlign w:val="center"/>
            <w:hideMark/>
          </w:tcPr>
          <w:p w14:paraId="1EC73477"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850</w:t>
            </w:r>
          </w:p>
        </w:tc>
        <w:tc>
          <w:tcPr>
            <w:tcW w:w="0" w:type="auto"/>
            <w:tcBorders>
              <w:top w:val="nil"/>
              <w:left w:val="nil"/>
              <w:bottom w:val="single" w:sz="4" w:space="0" w:color="auto"/>
              <w:right w:val="single" w:sz="4" w:space="0" w:color="auto"/>
            </w:tcBorders>
            <w:shd w:val="clear" w:color="000000" w:fill="FFFFFF"/>
            <w:noWrap/>
            <w:vAlign w:val="center"/>
            <w:hideMark/>
          </w:tcPr>
          <w:p w14:paraId="5B348E59"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850</w:t>
            </w:r>
          </w:p>
        </w:tc>
        <w:tc>
          <w:tcPr>
            <w:tcW w:w="0" w:type="auto"/>
            <w:tcBorders>
              <w:top w:val="nil"/>
              <w:left w:val="nil"/>
              <w:bottom w:val="single" w:sz="4" w:space="0" w:color="auto"/>
              <w:right w:val="single" w:sz="4" w:space="0" w:color="auto"/>
            </w:tcBorders>
            <w:shd w:val="clear" w:color="auto" w:fill="auto"/>
            <w:noWrap/>
            <w:vAlign w:val="center"/>
            <w:hideMark/>
          </w:tcPr>
          <w:p w14:paraId="0A45D35D"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744</w:t>
            </w:r>
          </w:p>
        </w:tc>
        <w:tc>
          <w:tcPr>
            <w:tcW w:w="1316" w:type="dxa"/>
            <w:tcBorders>
              <w:top w:val="nil"/>
              <w:left w:val="nil"/>
              <w:bottom w:val="single" w:sz="4" w:space="0" w:color="auto"/>
              <w:right w:val="single" w:sz="4" w:space="0" w:color="auto"/>
            </w:tcBorders>
            <w:shd w:val="clear" w:color="auto" w:fill="auto"/>
            <w:noWrap/>
            <w:vAlign w:val="center"/>
            <w:hideMark/>
          </w:tcPr>
          <w:p w14:paraId="33CA40E5"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775</w:t>
            </w:r>
          </w:p>
        </w:tc>
      </w:tr>
      <w:tr w:rsidR="002A6BC8" w:rsidRPr="002A6BC8" w14:paraId="4F985266" w14:textId="77777777" w:rsidTr="005F6553">
        <w:trPr>
          <w:trHeight w:val="300"/>
        </w:trPr>
        <w:tc>
          <w:tcPr>
            <w:tcW w:w="0" w:type="auto"/>
            <w:vMerge/>
            <w:tcBorders>
              <w:top w:val="nil"/>
              <w:left w:val="single" w:sz="4" w:space="0" w:color="auto"/>
              <w:bottom w:val="single" w:sz="4" w:space="0" w:color="auto"/>
              <w:right w:val="single" w:sz="4" w:space="0" w:color="auto"/>
            </w:tcBorders>
            <w:vAlign w:val="center"/>
            <w:hideMark/>
          </w:tcPr>
          <w:p w14:paraId="37179E26" w14:textId="77777777" w:rsidR="002A6BC8" w:rsidRPr="00F6418B" w:rsidRDefault="002A6BC8" w:rsidP="004935AF">
            <w:pPr>
              <w:spacing w:after="0" w:line="240" w:lineRule="auto"/>
              <w:rPr>
                <w:rFonts w:eastAsia="Times New Roman" w:cs="Times New Roman"/>
                <w:b/>
                <w:bCs/>
                <w:color w:val="FFFFFF"/>
                <w:sz w:val="20"/>
                <w:szCs w:val="20"/>
                <w:lang w:eastAsia="zh-CN"/>
              </w:rPr>
            </w:pPr>
          </w:p>
        </w:tc>
        <w:tc>
          <w:tcPr>
            <w:tcW w:w="0" w:type="auto"/>
            <w:tcBorders>
              <w:top w:val="nil"/>
              <w:left w:val="nil"/>
              <w:bottom w:val="single" w:sz="4" w:space="0" w:color="auto"/>
              <w:right w:val="single" w:sz="4" w:space="0" w:color="auto"/>
            </w:tcBorders>
            <w:shd w:val="clear" w:color="000000" w:fill="FFFFFF"/>
            <w:noWrap/>
            <w:vAlign w:val="center"/>
            <w:hideMark/>
          </w:tcPr>
          <w:p w14:paraId="201ADD91"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P_S_BE_DEBT_RATIO</w:t>
            </w:r>
          </w:p>
        </w:tc>
        <w:tc>
          <w:tcPr>
            <w:tcW w:w="0" w:type="auto"/>
            <w:tcBorders>
              <w:top w:val="nil"/>
              <w:left w:val="nil"/>
              <w:bottom w:val="single" w:sz="4" w:space="0" w:color="auto"/>
              <w:right w:val="single" w:sz="4" w:space="0" w:color="auto"/>
            </w:tcBorders>
            <w:shd w:val="clear" w:color="000000" w:fill="FFFFFF"/>
            <w:noWrap/>
            <w:vAlign w:val="center"/>
            <w:hideMark/>
          </w:tcPr>
          <w:p w14:paraId="41B2BB46"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missing value, cap</w:t>
            </w:r>
          </w:p>
        </w:tc>
        <w:tc>
          <w:tcPr>
            <w:tcW w:w="0" w:type="auto"/>
            <w:tcBorders>
              <w:top w:val="nil"/>
              <w:left w:val="nil"/>
              <w:bottom w:val="single" w:sz="4" w:space="0" w:color="auto"/>
              <w:right w:val="single" w:sz="4" w:space="0" w:color="auto"/>
            </w:tcBorders>
            <w:shd w:val="clear" w:color="000000" w:fill="FFFFFF"/>
            <w:noWrap/>
            <w:vAlign w:val="center"/>
            <w:hideMark/>
          </w:tcPr>
          <w:p w14:paraId="00C73DBB"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2%</w:t>
            </w:r>
          </w:p>
        </w:tc>
        <w:tc>
          <w:tcPr>
            <w:tcW w:w="0" w:type="auto"/>
            <w:tcBorders>
              <w:top w:val="nil"/>
              <w:left w:val="nil"/>
              <w:bottom w:val="single" w:sz="4" w:space="0" w:color="auto"/>
              <w:right w:val="single" w:sz="4" w:space="0" w:color="auto"/>
            </w:tcBorders>
            <w:shd w:val="clear" w:color="000000" w:fill="FFFFFF"/>
            <w:noWrap/>
            <w:vAlign w:val="center"/>
            <w:hideMark/>
          </w:tcPr>
          <w:p w14:paraId="7697E57A"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29.58</w:t>
            </w:r>
          </w:p>
        </w:tc>
        <w:tc>
          <w:tcPr>
            <w:tcW w:w="0" w:type="auto"/>
            <w:tcBorders>
              <w:top w:val="nil"/>
              <w:left w:val="nil"/>
              <w:bottom w:val="single" w:sz="4" w:space="0" w:color="auto"/>
              <w:right w:val="single" w:sz="4" w:space="0" w:color="auto"/>
            </w:tcBorders>
            <w:shd w:val="clear" w:color="000000" w:fill="FFFFFF"/>
            <w:noWrap/>
            <w:vAlign w:val="center"/>
            <w:hideMark/>
          </w:tcPr>
          <w:p w14:paraId="3C4B8284"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100.00</w:t>
            </w:r>
          </w:p>
        </w:tc>
        <w:tc>
          <w:tcPr>
            <w:tcW w:w="0" w:type="auto"/>
            <w:tcBorders>
              <w:top w:val="nil"/>
              <w:left w:val="nil"/>
              <w:bottom w:val="single" w:sz="4" w:space="0" w:color="auto"/>
              <w:right w:val="single" w:sz="4" w:space="0" w:color="auto"/>
            </w:tcBorders>
            <w:shd w:val="clear" w:color="000000" w:fill="FFFFFF"/>
            <w:noWrap/>
            <w:vAlign w:val="center"/>
            <w:hideMark/>
          </w:tcPr>
          <w:p w14:paraId="37DAD74C"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100.00</w:t>
            </w:r>
          </w:p>
        </w:tc>
        <w:tc>
          <w:tcPr>
            <w:tcW w:w="0" w:type="auto"/>
            <w:tcBorders>
              <w:top w:val="nil"/>
              <w:left w:val="nil"/>
              <w:bottom w:val="single" w:sz="4" w:space="0" w:color="auto"/>
              <w:right w:val="single" w:sz="4" w:space="0" w:color="auto"/>
            </w:tcBorders>
            <w:shd w:val="clear" w:color="000000" w:fill="FFFFFF"/>
            <w:noWrap/>
            <w:vAlign w:val="center"/>
            <w:hideMark/>
          </w:tcPr>
          <w:p w14:paraId="6182542D"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29.64</w:t>
            </w:r>
          </w:p>
        </w:tc>
        <w:tc>
          <w:tcPr>
            <w:tcW w:w="1316" w:type="dxa"/>
            <w:tcBorders>
              <w:top w:val="nil"/>
              <w:left w:val="nil"/>
              <w:bottom w:val="single" w:sz="4" w:space="0" w:color="auto"/>
              <w:right w:val="single" w:sz="4" w:space="0" w:color="auto"/>
            </w:tcBorders>
            <w:shd w:val="clear" w:color="000000" w:fill="FFFFFF"/>
            <w:noWrap/>
            <w:vAlign w:val="center"/>
            <w:hideMark/>
          </w:tcPr>
          <w:p w14:paraId="5FE42CD2"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29.64</w:t>
            </w:r>
          </w:p>
        </w:tc>
      </w:tr>
      <w:tr w:rsidR="002A6BC8" w:rsidRPr="002A6BC8" w14:paraId="3163A3DD" w14:textId="77777777" w:rsidTr="005F6553">
        <w:trPr>
          <w:trHeight w:val="300"/>
        </w:trPr>
        <w:tc>
          <w:tcPr>
            <w:tcW w:w="0" w:type="auto"/>
            <w:vMerge/>
            <w:tcBorders>
              <w:top w:val="nil"/>
              <w:left w:val="single" w:sz="4" w:space="0" w:color="auto"/>
              <w:bottom w:val="single" w:sz="4" w:space="0" w:color="auto"/>
              <w:right w:val="single" w:sz="4" w:space="0" w:color="auto"/>
            </w:tcBorders>
            <w:vAlign w:val="center"/>
            <w:hideMark/>
          </w:tcPr>
          <w:p w14:paraId="219DF24A" w14:textId="77777777" w:rsidR="002A6BC8" w:rsidRPr="00F6418B" w:rsidRDefault="002A6BC8" w:rsidP="004935AF">
            <w:pPr>
              <w:spacing w:after="0" w:line="240" w:lineRule="auto"/>
              <w:rPr>
                <w:rFonts w:eastAsia="Times New Roman" w:cs="Times New Roman"/>
                <w:b/>
                <w:bCs/>
                <w:color w:val="FFFFFF"/>
                <w:sz w:val="20"/>
                <w:szCs w:val="20"/>
                <w:lang w:eastAsia="zh-CN"/>
              </w:rPr>
            </w:pPr>
          </w:p>
        </w:tc>
        <w:tc>
          <w:tcPr>
            <w:tcW w:w="0" w:type="auto"/>
            <w:tcBorders>
              <w:top w:val="nil"/>
              <w:left w:val="nil"/>
              <w:bottom w:val="single" w:sz="4" w:space="0" w:color="auto"/>
              <w:right w:val="single" w:sz="4" w:space="0" w:color="auto"/>
            </w:tcBorders>
            <w:shd w:val="clear" w:color="000000" w:fill="FFFFFF"/>
            <w:noWrap/>
            <w:vAlign w:val="center"/>
            <w:hideMark/>
          </w:tcPr>
          <w:p w14:paraId="4364D58D"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D_S_ORIG_PROP_AMT</w:t>
            </w:r>
          </w:p>
        </w:tc>
        <w:tc>
          <w:tcPr>
            <w:tcW w:w="0" w:type="auto"/>
            <w:tcBorders>
              <w:top w:val="nil"/>
              <w:left w:val="nil"/>
              <w:bottom w:val="single" w:sz="4" w:space="0" w:color="auto"/>
              <w:right w:val="single" w:sz="4" w:space="0" w:color="auto"/>
            </w:tcBorders>
            <w:shd w:val="clear" w:color="000000" w:fill="FFFFFF"/>
            <w:noWrap/>
            <w:vAlign w:val="center"/>
            <w:hideMark/>
          </w:tcPr>
          <w:p w14:paraId="0E6165CE"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missing value, cap</w:t>
            </w:r>
          </w:p>
        </w:tc>
        <w:tc>
          <w:tcPr>
            <w:tcW w:w="0" w:type="auto"/>
            <w:tcBorders>
              <w:top w:val="nil"/>
              <w:left w:val="nil"/>
              <w:bottom w:val="single" w:sz="4" w:space="0" w:color="auto"/>
              <w:right w:val="single" w:sz="4" w:space="0" w:color="auto"/>
            </w:tcBorders>
            <w:shd w:val="clear" w:color="000000" w:fill="FFFFFF"/>
            <w:noWrap/>
            <w:vAlign w:val="center"/>
            <w:hideMark/>
          </w:tcPr>
          <w:p w14:paraId="498B52AC"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0%</w:t>
            </w:r>
          </w:p>
        </w:tc>
        <w:tc>
          <w:tcPr>
            <w:tcW w:w="0" w:type="auto"/>
            <w:tcBorders>
              <w:top w:val="nil"/>
              <w:left w:val="nil"/>
              <w:bottom w:val="single" w:sz="4" w:space="0" w:color="auto"/>
              <w:right w:val="single" w:sz="4" w:space="0" w:color="auto"/>
            </w:tcBorders>
            <w:shd w:val="clear" w:color="000000" w:fill="FFFFFF"/>
            <w:vAlign w:val="center"/>
            <w:hideMark/>
          </w:tcPr>
          <w:p w14:paraId="00EF6B3A"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1,320,000</w:t>
            </w:r>
          </w:p>
        </w:tc>
        <w:tc>
          <w:tcPr>
            <w:tcW w:w="0" w:type="auto"/>
            <w:tcBorders>
              <w:top w:val="nil"/>
              <w:left w:val="nil"/>
              <w:bottom w:val="single" w:sz="4" w:space="0" w:color="auto"/>
              <w:right w:val="single" w:sz="4" w:space="0" w:color="auto"/>
            </w:tcBorders>
            <w:shd w:val="clear" w:color="000000" w:fill="FFFFFF"/>
            <w:vAlign w:val="center"/>
            <w:hideMark/>
          </w:tcPr>
          <w:p w14:paraId="7BF14245"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153,840,000</w:t>
            </w:r>
          </w:p>
        </w:tc>
        <w:tc>
          <w:tcPr>
            <w:tcW w:w="0" w:type="auto"/>
            <w:tcBorders>
              <w:top w:val="nil"/>
              <w:left w:val="nil"/>
              <w:bottom w:val="single" w:sz="4" w:space="0" w:color="auto"/>
              <w:right w:val="single" w:sz="4" w:space="0" w:color="auto"/>
            </w:tcBorders>
            <w:shd w:val="clear" w:color="000000" w:fill="FFFFFF"/>
            <w:vAlign w:val="center"/>
            <w:hideMark/>
          </w:tcPr>
          <w:p w14:paraId="718845BA"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18,974,945</w:t>
            </w:r>
          </w:p>
        </w:tc>
        <w:tc>
          <w:tcPr>
            <w:tcW w:w="0" w:type="auto"/>
            <w:tcBorders>
              <w:top w:val="nil"/>
              <w:left w:val="nil"/>
              <w:bottom w:val="single" w:sz="4" w:space="0" w:color="auto"/>
              <w:right w:val="single" w:sz="4" w:space="0" w:color="auto"/>
            </w:tcBorders>
            <w:shd w:val="clear" w:color="000000" w:fill="FFFFFF"/>
            <w:vAlign w:val="center"/>
            <w:hideMark/>
          </w:tcPr>
          <w:p w14:paraId="13E7F51F"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2,053,902</w:t>
            </w:r>
          </w:p>
        </w:tc>
        <w:tc>
          <w:tcPr>
            <w:tcW w:w="1316" w:type="dxa"/>
            <w:tcBorders>
              <w:top w:val="nil"/>
              <w:left w:val="nil"/>
              <w:bottom w:val="single" w:sz="4" w:space="0" w:color="auto"/>
              <w:right w:val="single" w:sz="4" w:space="0" w:color="auto"/>
            </w:tcBorders>
            <w:shd w:val="clear" w:color="000000" w:fill="FFFFFF"/>
            <w:vAlign w:val="center"/>
            <w:hideMark/>
          </w:tcPr>
          <w:p w14:paraId="44B3662D"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2,011,603</w:t>
            </w:r>
          </w:p>
        </w:tc>
      </w:tr>
      <w:tr w:rsidR="002A6BC8" w:rsidRPr="002A6BC8" w14:paraId="420CA5F3" w14:textId="77777777" w:rsidTr="005F6553">
        <w:trPr>
          <w:trHeight w:val="300"/>
        </w:trPr>
        <w:tc>
          <w:tcPr>
            <w:tcW w:w="10890" w:type="dxa"/>
            <w:gridSpan w:val="9"/>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5692351E"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 </w:t>
            </w:r>
          </w:p>
        </w:tc>
      </w:tr>
      <w:tr w:rsidR="002A6BC8" w:rsidRPr="002A6BC8" w14:paraId="42A66C6F" w14:textId="77777777" w:rsidTr="005F6553">
        <w:trPr>
          <w:trHeight w:val="300"/>
        </w:trPr>
        <w:tc>
          <w:tcPr>
            <w:tcW w:w="0" w:type="auto"/>
            <w:vMerge w:val="restart"/>
            <w:tcBorders>
              <w:top w:val="nil"/>
              <w:left w:val="single" w:sz="4" w:space="0" w:color="auto"/>
              <w:bottom w:val="single" w:sz="4" w:space="0" w:color="auto"/>
              <w:right w:val="single" w:sz="4" w:space="0" w:color="auto"/>
            </w:tcBorders>
            <w:shd w:val="clear" w:color="000000" w:fill="2F75B5"/>
            <w:noWrap/>
            <w:vAlign w:val="center"/>
            <w:hideMark/>
          </w:tcPr>
          <w:p w14:paraId="7A474440" w14:textId="77777777" w:rsidR="002A6BC8" w:rsidRPr="005F6553" w:rsidRDefault="002A6BC8" w:rsidP="004935AF">
            <w:pPr>
              <w:spacing w:after="0" w:line="240" w:lineRule="auto"/>
              <w:jc w:val="center"/>
              <w:rPr>
                <w:rFonts w:eastAsia="Times New Roman" w:cs="Times New Roman"/>
                <w:b/>
                <w:bCs/>
                <w:color w:val="FFFFFF"/>
                <w:sz w:val="20"/>
                <w:szCs w:val="20"/>
                <w:lang w:eastAsia="zh-CN"/>
              </w:rPr>
            </w:pPr>
            <w:r w:rsidRPr="005F6553">
              <w:rPr>
                <w:rFonts w:eastAsia="Times New Roman" w:cs="Times New Roman"/>
                <w:b/>
                <w:bCs/>
                <w:color w:val="FFFFFF"/>
                <w:sz w:val="20"/>
                <w:szCs w:val="20"/>
                <w:lang w:eastAsia="zh-CN"/>
              </w:rPr>
              <w:t>All</w:t>
            </w:r>
          </w:p>
        </w:tc>
        <w:tc>
          <w:tcPr>
            <w:tcW w:w="0" w:type="auto"/>
            <w:tcBorders>
              <w:top w:val="nil"/>
              <w:left w:val="nil"/>
              <w:bottom w:val="single" w:sz="4" w:space="0" w:color="auto"/>
              <w:right w:val="single" w:sz="4" w:space="0" w:color="auto"/>
            </w:tcBorders>
            <w:shd w:val="clear" w:color="000000" w:fill="FFFFFF"/>
            <w:noWrap/>
            <w:vAlign w:val="center"/>
            <w:hideMark/>
          </w:tcPr>
          <w:p w14:paraId="1B123773" w14:textId="77777777" w:rsidR="002A6BC8" w:rsidRPr="005F6553" w:rsidRDefault="002A6BC8" w:rsidP="004935AF">
            <w:pPr>
              <w:spacing w:after="0" w:line="240" w:lineRule="auto"/>
              <w:jc w:val="center"/>
              <w:rPr>
                <w:rFonts w:eastAsia="Times New Roman" w:cs="Times New Roman"/>
                <w:color w:val="000000"/>
                <w:sz w:val="20"/>
                <w:szCs w:val="20"/>
                <w:lang w:eastAsia="zh-CN"/>
              </w:rPr>
            </w:pPr>
            <w:proofErr w:type="spellStart"/>
            <w:r w:rsidRPr="005F6553">
              <w:rPr>
                <w:rFonts w:eastAsia="Times New Roman" w:cs="Times New Roman"/>
                <w:color w:val="000000"/>
                <w:sz w:val="20"/>
                <w:szCs w:val="20"/>
                <w:lang w:eastAsia="zh-CN"/>
              </w:rPr>
              <w:t>N_M_age_oldest_trd</w:t>
            </w:r>
            <w:proofErr w:type="spellEnd"/>
          </w:p>
        </w:tc>
        <w:tc>
          <w:tcPr>
            <w:tcW w:w="0" w:type="auto"/>
            <w:tcBorders>
              <w:top w:val="nil"/>
              <w:left w:val="nil"/>
              <w:bottom w:val="single" w:sz="4" w:space="0" w:color="auto"/>
              <w:right w:val="single" w:sz="4" w:space="0" w:color="auto"/>
            </w:tcBorders>
            <w:shd w:val="clear" w:color="000000" w:fill="FFFFFF"/>
            <w:noWrap/>
            <w:vAlign w:val="center"/>
            <w:hideMark/>
          </w:tcPr>
          <w:p w14:paraId="24E5F558"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missing value, cap</w:t>
            </w:r>
          </w:p>
        </w:tc>
        <w:tc>
          <w:tcPr>
            <w:tcW w:w="0" w:type="auto"/>
            <w:tcBorders>
              <w:top w:val="nil"/>
              <w:left w:val="nil"/>
              <w:bottom w:val="single" w:sz="4" w:space="0" w:color="auto"/>
              <w:right w:val="single" w:sz="4" w:space="0" w:color="auto"/>
            </w:tcBorders>
            <w:shd w:val="clear" w:color="000000" w:fill="FFFFFF"/>
            <w:noWrap/>
            <w:vAlign w:val="center"/>
            <w:hideMark/>
          </w:tcPr>
          <w:p w14:paraId="2501FE26"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54%</w:t>
            </w:r>
          </w:p>
        </w:tc>
        <w:tc>
          <w:tcPr>
            <w:tcW w:w="0" w:type="auto"/>
            <w:tcBorders>
              <w:top w:val="nil"/>
              <w:left w:val="nil"/>
              <w:bottom w:val="single" w:sz="4" w:space="0" w:color="auto"/>
              <w:right w:val="single" w:sz="4" w:space="0" w:color="auto"/>
            </w:tcBorders>
            <w:shd w:val="clear" w:color="000000" w:fill="FFFFFF"/>
            <w:vAlign w:val="center"/>
            <w:hideMark/>
          </w:tcPr>
          <w:p w14:paraId="587FAEBA"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215</w:t>
            </w:r>
          </w:p>
        </w:tc>
        <w:tc>
          <w:tcPr>
            <w:tcW w:w="0" w:type="auto"/>
            <w:tcBorders>
              <w:top w:val="nil"/>
              <w:left w:val="nil"/>
              <w:bottom w:val="single" w:sz="4" w:space="0" w:color="auto"/>
              <w:right w:val="single" w:sz="4" w:space="0" w:color="auto"/>
            </w:tcBorders>
            <w:shd w:val="clear" w:color="000000" w:fill="FFFFFF"/>
            <w:noWrap/>
            <w:vAlign w:val="center"/>
            <w:hideMark/>
          </w:tcPr>
          <w:p w14:paraId="355EF4E1"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983</w:t>
            </w:r>
          </w:p>
        </w:tc>
        <w:tc>
          <w:tcPr>
            <w:tcW w:w="0" w:type="auto"/>
            <w:tcBorders>
              <w:top w:val="nil"/>
              <w:left w:val="nil"/>
              <w:bottom w:val="single" w:sz="4" w:space="0" w:color="auto"/>
              <w:right w:val="single" w:sz="4" w:space="0" w:color="auto"/>
            </w:tcBorders>
            <w:shd w:val="clear" w:color="000000" w:fill="FFFFFF"/>
            <w:noWrap/>
            <w:vAlign w:val="center"/>
            <w:hideMark/>
          </w:tcPr>
          <w:p w14:paraId="16E53761"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752</w:t>
            </w:r>
          </w:p>
        </w:tc>
        <w:tc>
          <w:tcPr>
            <w:tcW w:w="0" w:type="auto"/>
            <w:tcBorders>
              <w:top w:val="nil"/>
              <w:left w:val="nil"/>
              <w:bottom w:val="single" w:sz="4" w:space="0" w:color="auto"/>
              <w:right w:val="single" w:sz="4" w:space="0" w:color="auto"/>
            </w:tcBorders>
            <w:shd w:val="clear" w:color="000000" w:fill="FFFFFF"/>
            <w:noWrap/>
            <w:vAlign w:val="center"/>
            <w:hideMark/>
          </w:tcPr>
          <w:p w14:paraId="728A3D55"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237</w:t>
            </w:r>
          </w:p>
        </w:tc>
        <w:tc>
          <w:tcPr>
            <w:tcW w:w="1316" w:type="dxa"/>
            <w:tcBorders>
              <w:top w:val="nil"/>
              <w:left w:val="nil"/>
              <w:bottom w:val="single" w:sz="4" w:space="0" w:color="auto"/>
              <w:right w:val="single" w:sz="4" w:space="0" w:color="auto"/>
            </w:tcBorders>
            <w:shd w:val="clear" w:color="000000" w:fill="FFFFFF"/>
            <w:noWrap/>
            <w:vAlign w:val="center"/>
            <w:hideMark/>
          </w:tcPr>
          <w:p w14:paraId="3C5FCF74"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225</w:t>
            </w:r>
          </w:p>
        </w:tc>
      </w:tr>
      <w:tr w:rsidR="002A6BC8" w:rsidRPr="002A6BC8" w14:paraId="13DB817D" w14:textId="77777777" w:rsidTr="005F6553">
        <w:trPr>
          <w:trHeight w:val="300"/>
        </w:trPr>
        <w:tc>
          <w:tcPr>
            <w:tcW w:w="0" w:type="auto"/>
            <w:vMerge/>
            <w:tcBorders>
              <w:top w:val="nil"/>
              <w:left w:val="single" w:sz="4" w:space="0" w:color="auto"/>
              <w:bottom w:val="single" w:sz="4" w:space="0" w:color="auto"/>
              <w:right w:val="single" w:sz="4" w:space="0" w:color="auto"/>
            </w:tcBorders>
            <w:vAlign w:val="center"/>
            <w:hideMark/>
          </w:tcPr>
          <w:p w14:paraId="059AA942" w14:textId="77777777" w:rsidR="002A6BC8" w:rsidRPr="00F6418B" w:rsidRDefault="002A6BC8" w:rsidP="004935AF">
            <w:pPr>
              <w:spacing w:after="0" w:line="240" w:lineRule="auto"/>
              <w:rPr>
                <w:rFonts w:eastAsia="Times New Roman" w:cs="Times New Roman"/>
                <w:b/>
                <w:bCs/>
                <w:color w:val="FFFFFF"/>
                <w:sz w:val="20"/>
                <w:szCs w:val="20"/>
                <w:lang w:eastAsia="zh-CN"/>
              </w:rPr>
            </w:pPr>
          </w:p>
        </w:tc>
        <w:tc>
          <w:tcPr>
            <w:tcW w:w="0" w:type="auto"/>
            <w:tcBorders>
              <w:top w:val="nil"/>
              <w:left w:val="nil"/>
              <w:bottom w:val="single" w:sz="4" w:space="0" w:color="auto"/>
              <w:right w:val="single" w:sz="4" w:space="0" w:color="auto"/>
            </w:tcBorders>
            <w:shd w:val="clear" w:color="000000" w:fill="FFFFFF"/>
            <w:noWrap/>
            <w:vAlign w:val="center"/>
            <w:hideMark/>
          </w:tcPr>
          <w:p w14:paraId="195BEEAB" w14:textId="77777777" w:rsidR="002A6BC8" w:rsidRPr="005F6553" w:rsidRDefault="002A6BC8" w:rsidP="004935AF">
            <w:pPr>
              <w:spacing w:after="0" w:line="240" w:lineRule="auto"/>
              <w:jc w:val="center"/>
              <w:rPr>
                <w:rFonts w:eastAsia="Times New Roman" w:cs="Times New Roman"/>
                <w:color w:val="000000"/>
                <w:sz w:val="20"/>
                <w:szCs w:val="20"/>
                <w:lang w:eastAsia="zh-CN"/>
              </w:rPr>
            </w:pPr>
            <w:proofErr w:type="spellStart"/>
            <w:r w:rsidRPr="005F6553">
              <w:rPr>
                <w:rFonts w:eastAsia="Times New Roman" w:cs="Times New Roman"/>
                <w:color w:val="000000"/>
                <w:sz w:val="20"/>
                <w:szCs w:val="20"/>
                <w:lang w:eastAsia="zh-CN"/>
              </w:rPr>
              <w:t>N_M_n_open_mort</w:t>
            </w:r>
            <w:proofErr w:type="spellEnd"/>
          </w:p>
        </w:tc>
        <w:tc>
          <w:tcPr>
            <w:tcW w:w="0" w:type="auto"/>
            <w:tcBorders>
              <w:top w:val="nil"/>
              <w:left w:val="nil"/>
              <w:bottom w:val="single" w:sz="4" w:space="0" w:color="auto"/>
              <w:right w:val="single" w:sz="4" w:space="0" w:color="auto"/>
            </w:tcBorders>
            <w:shd w:val="clear" w:color="000000" w:fill="FFFFFF"/>
            <w:noWrap/>
            <w:vAlign w:val="center"/>
            <w:hideMark/>
          </w:tcPr>
          <w:p w14:paraId="76DFD79B"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 xml:space="preserve">missing value </w:t>
            </w:r>
          </w:p>
        </w:tc>
        <w:tc>
          <w:tcPr>
            <w:tcW w:w="0" w:type="auto"/>
            <w:tcBorders>
              <w:top w:val="nil"/>
              <w:left w:val="nil"/>
              <w:bottom w:val="single" w:sz="4" w:space="0" w:color="auto"/>
              <w:right w:val="single" w:sz="4" w:space="0" w:color="auto"/>
            </w:tcBorders>
            <w:shd w:val="clear" w:color="000000" w:fill="FFFFFF"/>
            <w:noWrap/>
            <w:vAlign w:val="center"/>
            <w:hideMark/>
          </w:tcPr>
          <w:p w14:paraId="045F4C13"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54%</w:t>
            </w:r>
          </w:p>
        </w:tc>
        <w:tc>
          <w:tcPr>
            <w:tcW w:w="0" w:type="auto"/>
            <w:tcBorders>
              <w:top w:val="nil"/>
              <w:left w:val="nil"/>
              <w:bottom w:val="single" w:sz="4" w:space="0" w:color="auto"/>
              <w:right w:val="single" w:sz="4" w:space="0" w:color="auto"/>
            </w:tcBorders>
            <w:shd w:val="clear" w:color="000000" w:fill="FFFFFF"/>
            <w:noWrap/>
            <w:vAlign w:val="center"/>
            <w:hideMark/>
          </w:tcPr>
          <w:p w14:paraId="56F624A1"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1</w:t>
            </w:r>
          </w:p>
        </w:tc>
        <w:tc>
          <w:tcPr>
            <w:tcW w:w="0" w:type="auto"/>
            <w:tcBorders>
              <w:top w:val="nil"/>
              <w:left w:val="nil"/>
              <w:bottom w:val="single" w:sz="4" w:space="0" w:color="auto"/>
              <w:right w:val="single" w:sz="4" w:space="0" w:color="auto"/>
            </w:tcBorders>
            <w:shd w:val="clear" w:color="000000" w:fill="FFFFFF"/>
            <w:noWrap/>
            <w:vAlign w:val="center"/>
            <w:hideMark/>
          </w:tcPr>
          <w:p w14:paraId="3BE82961"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79</w:t>
            </w:r>
          </w:p>
        </w:tc>
        <w:tc>
          <w:tcPr>
            <w:tcW w:w="0" w:type="auto"/>
            <w:tcBorders>
              <w:top w:val="nil"/>
              <w:left w:val="nil"/>
              <w:bottom w:val="single" w:sz="4" w:space="0" w:color="auto"/>
              <w:right w:val="single" w:sz="4" w:space="0" w:color="auto"/>
            </w:tcBorders>
            <w:shd w:val="clear" w:color="000000" w:fill="FFFFFF"/>
            <w:noWrap/>
            <w:vAlign w:val="center"/>
            <w:hideMark/>
          </w:tcPr>
          <w:p w14:paraId="54882F80"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79</w:t>
            </w:r>
          </w:p>
        </w:tc>
        <w:tc>
          <w:tcPr>
            <w:tcW w:w="0" w:type="auto"/>
            <w:tcBorders>
              <w:top w:val="nil"/>
              <w:left w:val="nil"/>
              <w:bottom w:val="single" w:sz="4" w:space="0" w:color="auto"/>
              <w:right w:val="single" w:sz="4" w:space="0" w:color="auto"/>
            </w:tcBorders>
            <w:shd w:val="clear" w:color="000000" w:fill="FFFFFF"/>
            <w:noWrap/>
            <w:vAlign w:val="center"/>
            <w:hideMark/>
          </w:tcPr>
          <w:p w14:paraId="0793235C"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1.5</w:t>
            </w:r>
          </w:p>
        </w:tc>
        <w:tc>
          <w:tcPr>
            <w:tcW w:w="1316" w:type="dxa"/>
            <w:tcBorders>
              <w:top w:val="nil"/>
              <w:left w:val="nil"/>
              <w:bottom w:val="single" w:sz="4" w:space="0" w:color="auto"/>
              <w:right w:val="single" w:sz="4" w:space="0" w:color="auto"/>
            </w:tcBorders>
            <w:shd w:val="clear" w:color="000000" w:fill="FFFFFF"/>
            <w:noWrap/>
            <w:vAlign w:val="center"/>
            <w:hideMark/>
          </w:tcPr>
          <w:p w14:paraId="32C03C71"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1.24</w:t>
            </w:r>
          </w:p>
        </w:tc>
      </w:tr>
      <w:tr w:rsidR="002A6BC8" w:rsidRPr="00945C04" w14:paraId="7D170380" w14:textId="77777777" w:rsidTr="005F6553">
        <w:trPr>
          <w:trHeight w:val="300"/>
        </w:trPr>
        <w:tc>
          <w:tcPr>
            <w:tcW w:w="0" w:type="auto"/>
            <w:vMerge/>
            <w:tcBorders>
              <w:top w:val="nil"/>
              <w:left w:val="single" w:sz="4" w:space="0" w:color="auto"/>
              <w:bottom w:val="single" w:sz="4" w:space="0" w:color="auto"/>
              <w:right w:val="single" w:sz="4" w:space="0" w:color="auto"/>
            </w:tcBorders>
            <w:vAlign w:val="center"/>
            <w:hideMark/>
          </w:tcPr>
          <w:p w14:paraId="670341FE" w14:textId="77777777" w:rsidR="002A6BC8" w:rsidRPr="00F6418B" w:rsidRDefault="002A6BC8" w:rsidP="004935AF">
            <w:pPr>
              <w:spacing w:after="0" w:line="240" w:lineRule="auto"/>
              <w:rPr>
                <w:rFonts w:eastAsia="Times New Roman" w:cs="Times New Roman"/>
                <w:b/>
                <w:bCs/>
                <w:color w:val="FFFFFF"/>
                <w:sz w:val="20"/>
                <w:szCs w:val="20"/>
                <w:lang w:eastAsia="zh-CN"/>
              </w:rPr>
            </w:pPr>
          </w:p>
        </w:tc>
        <w:tc>
          <w:tcPr>
            <w:tcW w:w="0" w:type="auto"/>
            <w:tcBorders>
              <w:top w:val="nil"/>
              <w:left w:val="nil"/>
              <w:bottom w:val="single" w:sz="4" w:space="0" w:color="auto"/>
              <w:right w:val="single" w:sz="4" w:space="0" w:color="auto"/>
            </w:tcBorders>
            <w:shd w:val="clear" w:color="000000" w:fill="FFFFFF"/>
            <w:noWrap/>
            <w:vAlign w:val="center"/>
            <w:hideMark/>
          </w:tcPr>
          <w:p w14:paraId="0307A636" w14:textId="77777777" w:rsidR="002A6BC8" w:rsidRPr="005F6553" w:rsidRDefault="002A6BC8" w:rsidP="004935AF">
            <w:pPr>
              <w:spacing w:after="0" w:line="240" w:lineRule="auto"/>
              <w:jc w:val="center"/>
              <w:rPr>
                <w:rFonts w:eastAsia="Times New Roman" w:cs="Times New Roman"/>
                <w:color w:val="000000"/>
                <w:sz w:val="20"/>
                <w:szCs w:val="20"/>
                <w:lang w:eastAsia="zh-CN"/>
              </w:rPr>
            </w:pPr>
            <w:proofErr w:type="spellStart"/>
            <w:r w:rsidRPr="005F6553">
              <w:rPr>
                <w:rFonts w:eastAsia="Times New Roman" w:cs="Times New Roman"/>
                <w:color w:val="000000"/>
                <w:sz w:val="20"/>
                <w:szCs w:val="20"/>
                <w:lang w:eastAsia="zh-CN"/>
              </w:rPr>
              <w:t>N_M_Age_Oldest_Mtg</w:t>
            </w:r>
            <w:proofErr w:type="spellEnd"/>
          </w:p>
        </w:tc>
        <w:tc>
          <w:tcPr>
            <w:tcW w:w="0" w:type="auto"/>
            <w:tcBorders>
              <w:top w:val="nil"/>
              <w:left w:val="nil"/>
              <w:bottom w:val="single" w:sz="4" w:space="0" w:color="auto"/>
              <w:right w:val="single" w:sz="4" w:space="0" w:color="auto"/>
            </w:tcBorders>
            <w:shd w:val="clear" w:color="000000" w:fill="FFFFFF"/>
            <w:noWrap/>
            <w:vAlign w:val="center"/>
            <w:hideMark/>
          </w:tcPr>
          <w:p w14:paraId="57801F89"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missing value, cap</w:t>
            </w:r>
          </w:p>
        </w:tc>
        <w:tc>
          <w:tcPr>
            <w:tcW w:w="0" w:type="auto"/>
            <w:tcBorders>
              <w:top w:val="nil"/>
              <w:left w:val="nil"/>
              <w:bottom w:val="single" w:sz="4" w:space="0" w:color="auto"/>
              <w:right w:val="single" w:sz="4" w:space="0" w:color="auto"/>
            </w:tcBorders>
            <w:shd w:val="clear" w:color="000000" w:fill="FFFFFF"/>
            <w:noWrap/>
            <w:vAlign w:val="center"/>
            <w:hideMark/>
          </w:tcPr>
          <w:p w14:paraId="6946B445"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36%</w:t>
            </w:r>
          </w:p>
        </w:tc>
        <w:tc>
          <w:tcPr>
            <w:tcW w:w="0" w:type="auto"/>
            <w:tcBorders>
              <w:top w:val="nil"/>
              <w:left w:val="nil"/>
              <w:bottom w:val="single" w:sz="4" w:space="0" w:color="auto"/>
              <w:right w:val="single" w:sz="4" w:space="0" w:color="auto"/>
            </w:tcBorders>
            <w:shd w:val="clear" w:color="000000" w:fill="FFFFFF"/>
            <w:noWrap/>
            <w:vAlign w:val="center"/>
            <w:hideMark/>
          </w:tcPr>
          <w:p w14:paraId="587EA251"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124</w:t>
            </w:r>
          </w:p>
        </w:tc>
        <w:tc>
          <w:tcPr>
            <w:tcW w:w="0" w:type="auto"/>
            <w:tcBorders>
              <w:top w:val="nil"/>
              <w:left w:val="nil"/>
              <w:bottom w:val="single" w:sz="4" w:space="0" w:color="auto"/>
              <w:right w:val="single" w:sz="4" w:space="0" w:color="auto"/>
            </w:tcBorders>
            <w:shd w:val="clear" w:color="000000" w:fill="FFFFFF"/>
            <w:noWrap/>
            <w:vAlign w:val="center"/>
            <w:hideMark/>
          </w:tcPr>
          <w:p w14:paraId="0D25E2CF"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613</w:t>
            </w:r>
          </w:p>
        </w:tc>
        <w:tc>
          <w:tcPr>
            <w:tcW w:w="0" w:type="auto"/>
            <w:tcBorders>
              <w:top w:val="nil"/>
              <w:left w:val="nil"/>
              <w:bottom w:val="single" w:sz="4" w:space="0" w:color="auto"/>
              <w:right w:val="single" w:sz="4" w:space="0" w:color="auto"/>
            </w:tcBorders>
            <w:shd w:val="clear" w:color="000000" w:fill="FFFFFF"/>
            <w:noWrap/>
            <w:vAlign w:val="center"/>
            <w:hideMark/>
          </w:tcPr>
          <w:p w14:paraId="017AC977"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482</w:t>
            </w:r>
          </w:p>
        </w:tc>
        <w:tc>
          <w:tcPr>
            <w:tcW w:w="0" w:type="auto"/>
            <w:tcBorders>
              <w:top w:val="nil"/>
              <w:left w:val="nil"/>
              <w:bottom w:val="single" w:sz="4" w:space="0" w:color="auto"/>
              <w:right w:val="single" w:sz="4" w:space="0" w:color="auto"/>
            </w:tcBorders>
            <w:shd w:val="clear" w:color="000000" w:fill="FFFFFF"/>
            <w:noWrap/>
            <w:vAlign w:val="center"/>
            <w:hideMark/>
          </w:tcPr>
          <w:p w14:paraId="5E8F786D"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127</w:t>
            </w:r>
          </w:p>
        </w:tc>
        <w:tc>
          <w:tcPr>
            <w:tcW w:w="1316" w:type="dxa"/>
            <w:tcBorders>
              <w:top w:val="nil"/>
              <w:left w:val="nil"/>
              <w:bottom w:val="single" w:sz="4" w:space="0" w:color="auto"/>
              <w:right w:val="single" w:sz="4" w:space="0" w:color="auto"/>
            </w:tcBorders>
            <w:shd w:val="clear" w:color="000000" w:fill="FFFFFF"/>
            <w:noWrap/>
            <w:vAlign w:val="center"/>
            <w:hideMark/>
          </w:tcPr>
          <w:p w14:paraId="410BCF28" w14:textId="77777777" w:rsidR="002A6BC8" w:rsidRPr="005F6553" w:rsidRDefault="002A6BC8" w:rsidP="004935AF">
            <w:pPr>
              <w:spacing w:after="0" w:line="240" w:lineRule="auto"/>
              <w:jc w:val="center"/>
              <w:rPr>
                <w:rFonts w:eastAsia="Times New Roman" w:cs="Times New Roman"/>
                <w:color w:val="000000"/>
                <w:sz w:val="20"/>
                <w:szCs w:val="20"/>
                <w:lang w:eastAsia="zh-CN"/>
              </w:rPr>
            </w:pPr>
            <w:r w:rsidRPr="005F6553">
              <w:rPr>
                <w:rFonts w:eastAsia="Times New Roman" w:cs="Times New Roman"/>
                <w:color w:val="000000"/>
                <w:sz w:val="20"/>
                <w:szCs w:val="20"/>
                <w:lang w:eastAsia="zh-CN"/>
              </w:rPr>
              <w:t>126</w:t>
            </w:r>
          </w:p>
        </w:tc>
      </w:tr>
    </w:tbl>
    <w:p w14:paraId="76EE3AC2" w14:textId="77777777" w:rsidR="002A6BC8" w:rsidRPr="00241705" w:rsidRDefault="002A6BC8" w:rsidP="002A6BC8">
      <w:pPr>
        <w:ind w:left="1080"/>
        <w:jc w:val="both"/>
      </w:pPr>
    </w:p>
    <w:p w14:paraId="12459D3C" w14:textId="77777777" w:rsidR="00295B29" w:rsidRPr="00295B29" w:rsidRDefault="00295B29" w:rsidP="002A6BC8">
      <w:pPr>
        <w:jc w:val="both"/>
      </w:pPr>
    </w:p>
    <w:p w14:paraId="6A99A477" w14:textId="59877A02" w:rsidR="00D943E7" w:rsidRPr="00BB2657" w:rsidRDefault="00542EBF" w:rsidP="00BB2657">
      <w:pPr>
        <w:autoSpaceDE w:val="0"/>
        <w:autoSpaceDN w:val="0"/>
        <w:adjustRightInd w:val="0"/>
        <w:spacing w:after="0"/>
        <w:jc w:val="both"/>
        <w:rPr>
          <w:rFonts w:ascii="Calibri" w:eastAsiaTheme="minorHAnsi" w:hAnsi="Calibri" w:cs="Calibri"/>
          <w:b/>
          <w:color w:val="0000FF"/>
          <w:sz w:val="20"/>
        </w:rPr>
      </w:pPr>
      <w:r w:rsidRPr="002A6BC8">
        <w:rPr>
          <w:color w:val="0000FF"/>
        </w:rPr>
        <w:t xml:space="preserve">Refer to </w:t>
      </w:r>
      <w:r w:rsidR="00D943E7" w:rsidRPr="00D943E7">
        <w:rPr>
          <w:rFonts w:ascii="Calibri" w:eastAsiaTheme="minorHAnsi" w:hAnsi="Calibri" w:cs="Calibri"/>
          <w:color w:val="0000FF"/>
        </w:rPr>
        <w:t xml:space="preserve">Table </w:t>
      </w:r>
      <w:r w:rsidR="00D943E7" w:rsidRPr="00D943E7">
        <w:rPr>
          <w:color w:val="0000FF"/>
        </w:rPr>
        <w:t>4.1.3.7.</w:t>
      </w:r>
      <w:r w:rsidR="00D943E7" w:rsidRPr="00D943E7">
        <w:rPr>
          <w:rFonts w:ascii="Calibri" w:eastAsiaTheme="minorHAnsi" w:hAnsi="Calibri" w:cs="Calibri"/>
          <w:color w:val="0000FF"/>
        </w:rPr>
        <w:t xml:space="preserve">: </w:t>
      </w:r>
      <w:r w:rsidR="00D943E7" w:rsidRPr="00D943E7">
        <w:rPr>
          <w:color w:val="0000FF"/>
        </w:rPr>
        <w:t>Data Water Fall for Severity Model</w:t>
      </w:r>
      <w:r w:rsidR="00D943E7">
        <w:rPr>
          <w:color w:val="0000FF"/>
        </w:rPr>
        <w:t xml:space="preserve"> </w:t>
      </w:r>
      <w:r w:rsidRPr="002A6BC8">
        <w:rPr>
          <w:color w:val="0000FF"/>
        </w:rPr>
        <w:t xml:space="preserve">for the data </w:t>
      </w:r>
      <w:r w:rsidR="00D943E7" w:rsidRPr="002A6BC8">
        <w:rPr>
          <w:color w:val="0000FF"/>
        </w:rPr>
        <w:t>exclusion</w:t>
      </w:r>
      <w:r w:rsidR="00D943E7">
        <w:rPr>
          <w:color w:val="0000FF"/>
        </w:rPr>
        <w:t>s pertaining to the Severity model</w:t>
      </w:r>
      <w:r w:rsidRPr="002A6BC8">
        <w:rPr>
          <w:color w:val="0000FF"/>
        </w:rPr>
        <w:t xml:space="preserve">.  </w:t>
      </w:r>
      <w:r w:rsidR="00D943E7">
        <w:rPr>
          <w:color w:val="0000FF"/>
        </w:rPr>
        <w:t xml:space="preserve">For all other data cleaning and preparation, any </w:t>
      </w:r>
      <w:r w:rsidRPr="002A6BC8">
        <w:rPr>
          <w:color w:val="0000FF"/>
        </w:rPr>
        <w:t xml:space="preserve">model driver that required imputation or treatment </w:t>
      </w:r>
      <w:r w:rsidR="002A6BC8" w:rsidRPr="002A6BC8">
        <w:rPr>
          <w:color w:val="0000FF"/>
        </w:rPr>
        <w:t>has been</w:t>
      </w:r>
      <w:r w:rsidRPr="002A6BC8">
        <w:rPr>
          <w:color w:val="0000FF"/>
        </w:rPr>
        <w:t xml:space="preserve"> listed in Table </w:t>
      </w:r>
      <w:r w:rsidR="002A6BC8" w:rsidRPr="002A6BC8">
        <w:rPr>
          <w:color w:val="0000FF"/>
        </w:rPr>
        <w:t>4.1.5.</w:t>
      </w:r>
      <w:r w:rsidR="00AF309B">
        <w:rPr>
          <w:color w:val="0000FF"/>
        </w:rPr>
        <w:t>5</w:t>
      </w:r>
      <w:r w:rsidRPr="002A6BC8">
        <w:rPr>
          <w:color w:val="0000FF"/>
        </w:rPr>
        <w:t xml:space="preserve">.  To keep the variables in a reasonable range, CAMU imputed variables case by case.  For instance, </w:t>
      </w:r>
      <w:r w:rsidR="00D943E7" w:rsidRPr="002A6BC8">
        <w:rPr>
          <w:rFonts w:ascii="Calibri" w:hAnsi="Calibri" w:cs="Calibri"/>
          <w:color w:val="0000FF"/>
        </w:rPr>
        <w:t>principal balance (</w:t>
      </w:r>
      <w:proofErr w:type="spellStart"/>
      <w:r w:rsidR="00D943E7" w:rsidRPr="002A6BC8">
        <w:rPr>
          <w:rFonts w:ascii="Calibri" w:hAnsi="Calibri" w:cs="Calibri"/>
          <w:color w:val="0000FF"/>
        </w:rPr>
        <w:t>prin_bal</w:t>
      </w:r>
      <w:proofErr w:type="spellEnd"/>
      <w:r w:rsidR="00D943E7" w:rsidRPr="002A6BC8">
        <w:rPr>
          <w:rFonts w:ascii="Calibri" w:hAnsi="Calibri" w:cs="Calibri"/>
          <w:color w:val="0000FF"/>
        </w:rPr>
        <w:t xml:space="preserve">) </w:t>
      </w:r>
      <w:r w:rsidRPr="002A6BC8">
        <w:rPr>
          <w:rFonts w:ascii="Calibri" w:hAnsi="Calibri" w:cs="Calibri"/>
          <w:color w:val="0000FF"/>
        </w:rPr>
        <w:t xml:space="preserve">was capped at 99% percentile + 2*STD to remove the outlier values.   There was no sign of bias </w:t>
      </w:r>
      <w:r w:rsidR="00D943E7">
        <w:rPr>
          <w:rFonts w:ascii="Calibri" w:hAnsi="Calibri" w:cs="Calibri"/>
          <w:color w:val="0000FF"/>
        </w:rPr>
        <w:t xml:space="preserve">as can be seen by </w:t>
      </w:r>
      <w:r w:rsidRPr="002A6BC8">
        <w:rPr>
          <w:rFonts w:ascii="Calibri" w:hAnsi="Calibri" w:cs="Calibri"/>
          <w:color w:val="0000FF"/>
        </w:rPr>
        <w:t xml:space="preserve">examining the deviation of mean values after imputation from the values before imputation.  </w:t>
      </w:r>
    </w:p>
    <w:p w14:paraId="4D662C7D" w14:textId="64FBD5F8" w:rsidR="00542EBF" w:rsidRPr="002A6BC8" w:rsidRDefault="00542EBF" w:rsidP="00542EBF">
      <w:pPr>
        <w:pStyle w:val="Bullets"/>
        <w:spacing w:before="60" w:after="200" w:line="276" w:lineRule="auto"/>
        <w:ind w:left="720"/>
        <w:jc w:val="center"/>
        <w:rPr>
          <w:rFonts w:ascii="Calibri" w:hAnsi="Calibri" w:cs="Calibri"/>
          <w:b/>
          <w:color w:val="0000FF"/>
          <w:sz w:val="20"/>
        </w:rPr>
      </w:pPr>
      <w:r w:rsidRPr="002A6BC8">
        <w:rPr>
          <w:rFonts w:ascii="Calibri" w:hAnsi="Calibri" w:cs="Calibri"/>
          <w:b/>
          <w:color w:val="0000FF"/>
          <w:sz w:val="20"/>
        </w:rPr>
        <w:t xml:space="preserve">Table </w:t>
      </w:r>
      <w:r w:rsidR="002A6BC8" w:rsidRPr="002A6BC8">
        <w:rPr>
          <w:rFonts w:ascii="Calibri" w:hAnsi="Calibri" w:cs="Calibri"/>
          <w:b/>
          <w:color w:val="0000FF"/>
          <w:sz w:val="20"/>
        </w:rPr>
        <w:t>4</w:t>
      </w:r>
      <w:r w:rsidRPr="002A6BC8">
        <w:rPr>
          <w:rFonts w:ascii="Calibri" w:hAnsi="Calibri" w:cs="Calibri"/>
          <w:b/>
          <w:color w:val="0000FF"/>
          <w:sz w:val="20"/>
        </w:rPr>
        <w:t>.1.</w:t>
      </w:r>
      <w:r w:rsidR="002A6BC8" w:rsidRPr="002A6BC8">
        <w:rPr>
          <w:rFonts w:ascii="Calibri" w:hAnsi="Calibri" w:cs="Calibri"/>
          <w:b/>
          <w:color w:val="0000FF"/>
          <w:sz w:val="20"/>
        </w:rPr>
        <w:t>5</w:t>
      </w:r>
      <w:r w:rsidRPr="002A6BC8">
        <w:rPr>
          <w:rFonts w:ascii="Calibri" w:hAnsi="Calibri" w:cs="Calibri"/>
          <w:b/>
          <w:color w:val="0000FF"/>
          <w:sz w:val="20"/>
        </w:rPr>
        <w:t>.</w:t>
      </w:r>
      <w:r w:rsidR="00AF309B">
        <w:rPr>
          <w:rFonts w:ascii="Calibri" w:hAnsi="Calibri" w:cs="Calibri"/>
          <w:b/>
          <w:color w:val="0000FF"/>
          <w:sz w:val="20"/>
        </w:rPr>
        <w:t>5</w:t>
      </w:r>
      <w:r w:rsidRPr="002A6BC8">
        <w:rPr>
          <w:rFonts w:ascii="Calibri" w:hAnsi="Calibri" w:cs="Calibri"/>
          <w:b/>
          <w:color w:val="0000FF"/>
          <w:sz w:val="20"/>
        </w:rPr>
        <w:t xml:space="preserve">. </w:t>
      </w:r>
      <w:r w:rsidR="002A6BC8" w:rsidRPr="002A6BC8">
        <w:rPr>
          <w:rFonts w:ascii="Calibri" w:hAnsi="Calibri" w:cs="Calibri"/>
          <w:b/>
          <w:color w:val="0000FF"/>
          <w:sz w:val="20"/>
        </w:rPr>
        <w:t xml:space="preserve">LGD Model Variable Treatment </w:t>
      </w:r>
    </w:p>
    <w:p w14:paraId="63C5A7E0" w14:textId="77777777" w:rsidR="00542EBF" w:rsidRPr="002254EC" w:rsidRDefault="00542EBF" w:rsidP="00542EBF">
      <w:pPr>
        <w:pStyle w:val="Caption"/>
        <w:rPr>
          <w:color w:val="auto"/>
        </w:rPr>
      </w:pPr>
    </w:p>
    <w:tbl>
      <w:tblPr>
        <w:tblW w:w="8869" w:type="dxa"/>
        <w:tblInd w:w="93" w:type="dxa"/>
        <w:tblLook w:val="04A0" w:firstRow="1" w:lastRow="0" w:firstColumn="1" w:lastColumn="0" w:noHBand="0" w:noVBand="1"/>
      </w:tblPr>
      <w:tblGrid>
        <w:gridCol w:w="2424"/>
        <w:gridCol w:w="1477"/>
        <w:gridCol w:w="1216"/>
        <w:gridCol w:w="1355"/>
        <w:gridCol w:w="1238"/>
        <w:gridCol w:w="1214"/>
      </w:tblGrid>
      <w:tr w:rsidR="00D943E7" w:rsidRPr="00D943E7" w14:paraId="59918140" w14:textId="77777777" w:rsidTr="00462A6F">
        <w:trPr>
          <w:trHeight w:val="1215"/>
        </w:trPr>
        <w:tc>
          <w:tcPr>
            <w:tcW w:w="2424" w:type="dxa"/>
            <w:tcBorders>
              <w:top w:val="single" w:sz="8" w:space="0" w:color="auto"/>
              <w:left w:val="single" w:sz="8" w:space="0" w:color="auto"/>
              <w:bottom w:val="single" w:sz="8" w:space="0" w:color="auto"/>
              <w:right w:val="single" w:sz="8" w:space="0" w:color="auto"/>
            </w:tcBorders>
            <w:shd w:val="clear" w:color="000000" w:fill="538DD5"/>
            <w:vAlign w:val="center"/>
            <w:hideMark/>
          </w:tcPr>
          <w:p w14:paraId="5FD95C96" w14:textId="77777777" w:rsidR="00D943E7" w:rsidRPr="00D943E7" w:rsidRDefault="00D943E7" w:rsidP="00D943E7">
            <w:pPr>
              <w:spacing w:after="0" w:line="240" w:lineRule="auto"/>
              <w:rPr>
                <w:rFonts w:ascii="Calibri" w:eastAsia="Times New Roman" w:hAnsi="Calibri" w:cs="Times New Roman"/>
                <w:color w:val="FFFFFF"/>
              </w:rPr>
            </w:pPr>
            <w:r w:rsidRPr="00D943E7">
              <w:rPr>
                <w:rFonts w:ascii="Calibri" w:eastAsia="Times New Roman" w:hAnsi="Calibri" w:cs="Times New Roman"/>
                <w:color w:val="FFFFFF"/>
              </w:rPr>
              <w:t>Variable</w:t>
            </w:r>
          </w:p>
        </w:tc>
        <w:tc>
          <w:tcPr>
            <w:tcW w:w="1477" w:type="dxa"/>
            <w:tcBorders>
              <w:top w:val="single" w:sz="8" w:space="0" w:color="auto"/>
              <w:left w:val="nil"/>
              <w:bottom w:val="single" w:sz="8" w:space="0" w:color="auto"/>
              <w:right w:val="single" w:sz="8" w:space="0" w:color="auto"/>
            </w:tcBorders>
            <w:shd w:val="clear" w:color="000000" w:fill="538DD5"/>
            <w:vAlign w:val="center"/>
            <w:hideMark/>
          </w:tcPr>
          <w:p w14:paraId="30C1BD7C" w14:textId="77777777" w:rsidR="00D943E7" w:rsidRPr="00D943E7" w:rsidRDefault="00D943E7" w:rsidP="00D943E7">
            <w:pPr>
              <w:spacing w:after="0" w:line="240" w:lineRule="auto"/>
              <w:rPr>
                <w:rFonts w:ascii="Calibri" w:eastAsia="Times New Roman" w:hAnsi="Calibri" w:cs="Times New Roman"/>
                <w:color w:val="FFFFFF"/>
              </w:rPr>
            </w:pPr>
            <w:r w:rsidRPr="00D943E7">
              <w:rPr>
                <w:rFonts w:ascii="Calibri" w:eastAsia="Times New Roman" w:hAnsi="Calibri" w:cs="Times New Roman"/>
                <w:color w:val="FFFFFF"/>
              </w:rPr>
              <w:t>Reason for Cleaning</w:t>
            </w:r>
          </w:p>
        </w:tc>
        <w:tc>
          <w:tcPr>
            <w:tcW w:w="1161" w:type="dxa"/>
            <w:tcBorders>
              <w:top w:val="single" w:sz="8" w:space="0" w:color="auto"/>
              <w:left w:val="nil"/>
              <w:bottom w:val="single" w:sz="8" w:space="0" w:color="auto"/>
              <w:right w:val="single" w:sz="8" w:space="0" w:color="auto"/>
            </w:tcBorders>
            <w:shd w:val="clear" w:color="000000" w:fill="538DD5"/>
            <w:vAlign w:val="center"/>
            <w:hideMark/>
          </w:tcPr>
          <w:p w14:paraId="138F1378" w14:textId="77777777" w:rsidR="00D943E7" w:rsidRPr="00D943E7" w:rsidRDefault="00D943E7" w:rsidP="00D943E7">
            <w:pPr>
              <w:spacing w:after="0" w:line="240" w:lineRule="auto"/>
              <w:rPr>
                <w:rFonts w:ascii="Calibri" w:eastAsia="Times New Roman" w:hAnsi="Calibri" w:cs="Times New Roman"/>
                <w:color w:val="FFFFFF"/>
              </w:rPr>
            </w:pPr>
            <w:r w:rsidRPr="00D943E7">
              <w:rPr>
                <w:rFonts w:ascii="Calibri" w:eastAsia="Times New Roman" w:hAnsi="Calibri" w:cs="Times New Roman"/>
                <w:color w:val="FFFFFF"/>
              </w:rPr>
              <w:t>Data Cleaning Logic</w:t>
            </w:r>
          </w:p>
        </w:tc>
        <w:tc>
          <w:tcPr>
            <w:tcW w:w="1355" w:type="dxa"/>
            <w:tcBorders>
              <w:top w:val="single" w:sz="8" w:space="0" w:color="auto"/>
              <w:left w:val="nil"/>
              <w:bottom w:val="single" w:sz="8" w:space="0" w:color="auto"/>
              <w:right w:val="single" w:sz="8" w:space="0" w:color="auto"/>
            </w:tcBorders>
            <w:shd w:val="clear" w:color="000000" w:fill="538DD5"/>
            <w:vAlign w:val="center"/>
            <w:hideMark/>
          </w:tcPr>
          <w:p w14:paraId="72EA98C4" w14:textId="77777777" w:rsidR="00D943E7" w:rsidRPr="00D943E7" w:rsidRDefault="00D943E7" w:rsidP="00D943E7">
            <w:pPr>
              <w:spacing w:after="0" w:line="240" w:lineRule="auto"/>
              <w:rPr>
                <w:rFonts w:ascii="Calibri" w:eastAsia="Times New Roman" w:hAnsi="Calibri" w:cs="Times New Roman"/>
                <w:color w:val="FFFFFF"/>
              </w:rPr>
            </w:pPr>
            <w:r w:rsidRPr="00D943E7">
              <w:rPr>
                <w:rFonts w:ascii="Calibri" w:eastAsia="Times New Roman" w:hAnsi="Calibri" w:cs="Times New Roman"/>
                <w:color w:val="FFFFFF"/>
              </w:rPr>
              <w:t>%Missing</w:t>
            </w:r>
          </w:p>
        </w:tc>
        <w:tc>
          <w:tcPr>
            <w:tcW w:w="1238" w:type="dxa"/>
            <w:tcBorders>
              <w:top w:val="single" w:sz="8" w:space="0" w:color="auto"/>
              <w:left w:val="nil"/>
              <w:bottom w:val="single" w:sz="8" w:space="0" w:color="auto"/>
              <w:right w:val="single" w:sz="8" w:space="0" w:color="auto"/>
            </w:tcBorders>
            <w:shd w:val="clear" w:color="000000" w:fill="538DD5"/>
            <w:vAlign w:val="center"/>
            <w:hideMark/>
          </w:tcPr>
          <w:p w14:paraId="2CF37D8F" w14:textId="77777777" w:rsidR="00D943E7" w:rsidRPr="00D943E7" w:rsidRDefault="00D943E7" w:rsidP="00D943E7">
            <w:pPr>
              <w:spacing w:after="0" w:line="240" w:lineRule="auto"/>
              <w:rPr>
                <w:rFonts w:ascii="Calibri" w:eastAsia="Times New Roman" w:hAnsi="Calibri" w:cs="Times New Roman"/>
                <w:color w:val="FFFFFF"/>
              </w:rPr>
            </w:pPr>
            <w:r w:rsidRPr="00D943E7">
              <w:rPr>
                <w:rFonts w:ascii="Calibri" w:eastAsia="Times New Roman" w:hAnsi="Calibri" w:cs="Times New Roman"/>
                <w:color w:val="FFFFFF"/>
              </w:rPr>
              <w:t>Mean before Imputation</w:t>
            </w:r>
          </w:p>
        </w:tc>
        <w:tc>
          <w:tcPr>
            <w:tcW w:w="1214" w:type="dxa"/>
            <w:tcBorders>
              <w:top w:val="single" w:sz="8" w:space="0" w:color="auto"/>
              <w:left w:val="nil"/>
              <w:bottom w:val="single" w:sz="8" w:space="0" w:color="auto"/>
              <w:right w:val="single" w:sz="8" w:space="0" w:color="auto"/>
            </w:tcBorders>
            <w:shd w:val="clear" w:color="000000" w:fill="538DD5"/>
            <w:vAlign w:val="center"/>
            <w:hideMark/>
          </w:tcPr>
          <w:p w14:paraId="14248F13" w14:textId="77777777" w:rsidR="00D943E7" w:rsidRPr="00D943E7" w:rsidRDefault="00D943E7" w:rsidP="00D943E7">
            <w:pPr>
              <w:spacing w:after="0" w:line="240" w:lineRule="auto"/>
              <w:rPr>
                <w:rFonts w:ascii="Calibri" w:eastAsia="Times New Roman" w:hAnsi="Calibri" w:cs="Times New Roman"/>
                <w:color w:val="FFFFFF"/>
              </w:rPr>
            </w:pPr>
            <w:r w:rsidRPr="00D943E7">
              <w:rPr>
                <w:rFonts w:ascii="Calibri" w:eastAsia="Times New Roman" w:hAnsi="Calibri" w:cs="Times New Roman"/>
                <w:color w:val="FFFFFF"/>
              </w:rPr>
              <w:t>Mean after Imputation</w:t>
            </w:r>
          </w:p>
        </w:tc>
      </w:tr>
      <w:tr w:rsidR="00D943E7" w:rsidRPr="00D943E7" w14:paraId="27367271" w14:textId="77777777" w:rsidTr="00462A6F">
        <w:trPr>
          <w:trHeight w:val="615"/>
        </w:trPr>
        <w:tc>
          <w:tcPr>
            <w:tcW w:w="2424" w:type="dxa"/>
            <w:tcBorders>
              <w:top w:val="nil"/>
              <w:left w:val="single" w:sz="8" w:space="0" w:color="auto"/>
              <w:bottom w:val="single" w:sz="8" w:space="0" w:color="auto"/>
              <w:right w:val="single" w:sz="8" w:space="0" w:color="auto"/>
            </w:tcBorders>
            <w:shd w:val="clear" w:color="auto" w:fill="auto"/>
            <w:noWrap/>
            <w:vAlign w:val="center"/>
            <w:hideMark/>
          </w:tcPr>
          <w:p w14:paraId="3E185AAD" w14:textId="77777777" w:rsidR="00D943E7" w:rsidRPr="00D943E7" w:rsidRDefault="00D943E7" w:rsidP="00D943E7">
            <w:pPr>
              <w:spacing w:after="0" w:line="240" w:lineRule="auto"/>
              <w:rPr>
                <w:rFonts w:ascii="Calibri" w:eastAsia="Times New Roman" w:hAnsi="Calibri" w:cs="Times New Roman"/>
                <w:color w:val="000000"/>
              </w:rPr>
            </w:pPr>
            <w:proofErr w:type="spellStart"/>
            <w:r w:rsidRPr="00D943E7">
              <w:rPr>
                <w:rFonts w:ascii="Calibri" w:eastAsia="Times New Roman" w:hAnsi="Calibri" w:cs="Times New Roman"/>
                <w:color w:val="000000"/>
              </w:rPr>
              <w:t>prin_bal</w:t>
            </w:r>
            <w:proofErr w:type="spellEnd"/>
          </w:p>
        </w:tc>
        <w:tc>
          <w:tcPr>
            <w:tcW w:w="1477" w:type="dxa"/>
            <w:tcBorders>
              <w:top w:val="nil"/>
              <w:left w:val="nil"/>
              <w:bottom w:val="single" w:sz="8" w:space="0" w:color="auto"/>
              <w:right w:val="single" w:sz="8" w:space="0" w:color="auto"/>
            </w:tcBorders>
            <w:shd w:val="clear" w:color="auto" w:fill="auto"/>
            <w:noWrap/>
            <w:vAlign w:val="center"/>
            <w:hideMark/>
          </w:tcPr>
          <w:p w14:paraId="475B844D" w14:textId="77777777" w:rsidR="00D943E7" w:rsidRPr="00D943E7" w:rsidRDefault="00D943E7" w:rsidP="00D943E7">
            <w:pPr>
              <w:spacing w:after="0" w:line="240" w:lineRule="auto"/>
              <w:rPr>
                <w:rFonts w:ascii="Calibri" w:eastAsia="Times New Roman" w:hAnsi="Calibri" w:cs="Times New Roman"/>
                <w:color w:val="000000"/>
              </w:rPr>
            </w:pPr>
            <w:r w:rsidRPr="00D943E7">
              <w:rPr>
                <w:rFonts w:ascii="Calibri" w:eastAsia="Times New Roman" w:hAnsi="Calibri" w:cs="Times New Roman"/>
                <w:color w:val="000000"/>
              </w:rPr>
              <w:t>out-of-range</w:t>
            </w:r>
          </w:p>
        </w:tc>
        <w:tc>
          <w:tcPr>
            <w:tcW w:w="1161" w:type="dxa"/>
            <w:tcBorders>
              <w:top w:val="nil"/>
              <w:left w:val="nil"/>
              <w:bottom w:val="single" w:sz="8" w:space="0" w:color="auto"/>
              <w:right w:val="single" w:sz="8" w:space="0" w:color="auto"/>
            </w:tcBorders>
            <w:shd w:val="clear" w:color="auto" w:fill="auto"/>
            <w:vAlign w:val="center"/>
            <w:hideMark/>
          </w:tcPr>
          <w:p w14:paraId="1CEF5591" w14:textId="77777777" w:rsidR="00D943E7" w:rsidRPr="00D943E7" w:rsidRDefault="00D943E7" w:rsidP="00D943E7">
            <w:pPr>
              <w:spacing w:after="0" w:line="240" w:lineRule="auto"/>
              <w:rPr>
                <w:rFonts w:ascii="Calibri" w:eastAsia="Times New Roman" w:hAnsi="Calibri" w:cs="Times New Roman"/>
                <w:color w:val="000000"/>
              </w:rPr>
            </w:pPr>
            <w:r w:rsidRPr="00D943E7">
              <w:rPr>
                <w:rFonts w:ascii="Calibri" w:eastAsia="Times New Roman" w:hAnsi="Calibri" w:cs="Times New Roman"/>
                <w:color w:val="000000"/>
              </w:rPr>
              <w:t>cap at 99%+2STD</w:t>
            </w:r>
          </w:p>
        </w:tc>
        <w:tc>
          <w:tcPr>
            <w:tcW w:w="1355" w:type="dxa"/>
            <w:tcBorders>
              <w:top w:val="nil"/>
              <w:left w:val="nil"/>
              <w:bottom w:val="single" w:sz="8" w:space="0" w:color="auto"/>
              <w:right w:val="single" w:sz="8" w:space="0" w:color="auto"/>
            </w:tcBorders>
            <w:shd w:val="clear" w:color="auto" w:fill="auto"/>
            <w:noWrap/>
            <w:vAlign w:val="center"/>
            <w:hideMark/>
          </w:tcPr>
          <w:p w14:paraId="24B25C1E" w14:textId="77777777" w:rsidR="00D943E7" w:rsidRPr="00D943E7" w:rsidRDefault="00D943E7" w:rsidP="00D943E7">
            <w:pPr>
              <w:spacing w:after="0" w:line="240" w:lineRule="auto"/>
              <w:jc w:val="right"/>
              <w:rPr>
                <w:rFonts w:ascii="Calibri" w:eastAsia="Times New Roman" w:hAnsi="Calibri" w:cs="Times New Roman"/>
                <w:color w:val="000000"/>
              </w:rPr>
            </w:pPr>
            <w:r w:rsidRPr="00D943E7">
              <w:rPr>
                <w:rFonts w:ascii="Calibri" w:eastAsia="Times New Roman" w:hAnsi="Calibri" w:cs="Times New Roman"/>
                <w:color w:val="000000"/>
              </w:rPr>
              <w:t>0%</w:t>
            </w:r>
          </w:p>
        </w:tc>
        <w:tc>
          <w:tcPr>
            <w:tcW w:w="1238" w:type="dxa"/>
            <w:tcBorders>
              <w:top w:val="nil"/>
              <w:left w:val="nil"/>
              <w:bottom w:val="single" w:sz="8" w:space="0" w:color="auto"/>
              <w:right w:val="single" w:sz="8" w:space="0" w:color="auto"/>
            </w:tcBorders>
            <w:shd w:val="clear" w:color="auto" w:fill="auto"/>
            <w:noWrap/>
            <w:vAlign w:val="center"/>
            <w:hideMark/>
          </w:tcPr>
          <w:p w14:paraId="6984A677" w14:textId="77777777" w:rsidR="00D943E7" w:rsidRPr="00D943E7" w:rsidRDefault="00D943E7" w:rsidP="00D943E7">
            <w:pPr>
              <w:spacing w:after="0" w:line="240" w:lineRule="auto"/>
              <w:jc w:val="right"/>
              <w:rPr>
                <w:rFonts w:ascii="Calibri" w:eastAsia="Times New Roman" w:hAnsi="Calibri" w:cs="Times New Roman"/>
                <w:color w:val="000000"/>
              </w:rPr>
            </w:pPr>
            <w:r w:rsidRPr="00D943E7">
              <w:rPr>
                <w:rFonts w:ascii="Calibri" w:eastAsia="Times New Roman" w:hAnsi="Calibri" w:cs="Times New Roman"/>
                <w:color w:val="000000"/>
              </w:rPr>
              <w:t xml:space="preserve">$143,744 </w:t>
            </w:r>
          </w:p>
        </w:tc>
        <w:tc>
          <w:tcPr>
            <w:tcW w:w="1214" w:type="dxa"/>
            <w:tcBorders>
              <w:top w:val="nil"/>
              <w:left w:val="nil"/>
              <w:bottom w:val="single" w:sz="8" w:space="0" w:color="auto"/>
              <w:right w:val="single" w:sz="8" w:space="0" w:color="auto"/>
            </w:tcBorders>
            <w:shd w:val="clear" w:color="auto" w:fill="auto"/>
            <w:noWrap/>
            <w:vAlign w:val="center"/>
            <w:hideMark/>
          </w:tcPr>
          <w:p w14:paraId="20F30C95" w14:textId="77777777" w:rsidR="00D943E7" w:rsidRPr="00D943E7" w:rsidRDefault="00D943E7" w:rsidP="00D943E7">
            <w:pPr>
              <w:spacing w:after="0" w:line="240" w:lineRule="auto"/>
              <w:jc w:val="right"/>
              <w:rPr>
                <w:rFonts w:ascii="Calibri" w:eastAsia="Times New Roman" w:hAnsi="Calibri" w:cs="Times New Roman"/>
                <w:color w:val="000000"/>
              </w:rPr>
            </w:pPr>
            <w:r w:rsidRPr="00D943E7">
              <w:rPr>
                <w:rFonts w:ascii="Calibri" w:eastAsia="Times New Roman" w:hAnsi="Calibri" w:cs="Times New Roman"/>
                <w:color w:val="000000"/>
              </w:rPr>
              <w:t xml:space="preserve">$142,287 </w:t>
            </w:r>
          </w:p>
        </w:tc>
      </w:tr>
      <w:tr w:rsidR="00462A6F" w:rsidRPr="00D943E7" w14:paraId="12D63C90" w14:textId="77777777" w:rsidTr="00462A6F">
        <w:trPr>
          <w:trHeight w:val="615"/>
        </w:trPr>
        <w:tc>
          <w:tcPr>
            <w:tcW w:w="2424" w:type="dxa"/>
            <w:tcBorders>
              <w:top w:val="nil"/>
              <w:left w:val="single" w:sz="8" w:space="0" w:color="auto"/>
              <w:bottom w:val="single" w:sz="8" w:space="0" w:color="auto"/>
              <w:right w:val="single" w:sz="8" w:space="0" w:color="auto"/>
            </w:tcBorders>
            <w:shd w:val="clear" w:color="auto" w:fill="auto"/>
            <w:noWrap/>
            <w:vAlign w:val="center"/>
            <w:hideMark/>
          </w:tcPr>
          <w:p w14:paraId="6ED1295F" w14:textId="556F62CA" w:rsidR="00462A6F" w:rsidRPr="00D943E7" w:rsidRDefault="00462A6F" w:rsidP="00D943E7">
            <w:pPr>
              <w:spacing w:after="0" w:line="240" w:lineRule="auto"/>
              <w:rPr>
                <w:rFonts w:ascii="Calibri" w:eastAsia="Times New Roman" w:hAnsi="Calibri" w:cs="Times New Roman"/>
                <w:color w:val="000000"/>
              </w:rPr>
            </w:pPr>
            <w:proofErr w:type="spellStart"/>
            <w:r w:rsidRPr="00D943E7">
              <w:rPr>
                <w:rFonts w:ascii="Calibri" w:eastAsia="Times New Roman" w:hAnsi="Calibri" w:cs="Times New Roman"/>
                <w:color w:val="000000"/>
              </w:rPr>
              <w:t>fts_mtg_bal</w:t>
            </w:r>
            <w:proofErr w:type="spellEnd"/>
          </w:p>
        </w:tc>
        <w:tc>
          <w:tcPr>
            <w:tcW w:w="1477" w:type="dxa"/>
            <w:tcBorders>
              <w:top w:val="nil"/>
              <w:left w:val="nil"/>
              <w:bottom w:val="single" w:sz="8" w:space="0" w:color="auto"/>
              <w:right w:val="single" w:sz="8" w:space="0" w:color="auto"/>
            </w:tcBorders>
            <w:shd w:val="clear" w:color="auto" w:fill="auto"/>
            <w:noWrap/>
            <w:vAlign w:val="center"/>
            <w:hideMark/>
          </w:tcPr>
          <w:p w14:paraId="692D16EC" w14:textId="4F07C74A" w:rsidR="00462A6F" w:rsidRPr="00D943E7" w:rsidRDefault="00462A6F" w:rsidP="00D943E7">
            <w:pPr>
              <w:spacing w:after="0" w:line="240" w:lineRule="auto"/>
              <w:rPr>
                <w:rFonts w:ascii="Calibri" w:eastAsia="Times New Roman" w:hAnsi="Calibri" w:cs="Times New Roman"/>
                <w:color w:val="000000"/>
              </w:rPr>
            </w:pPr>
            <w:r>
              <w:rPr>
                <w:rFonts w:ascii="Calibri" w:eastAsia="Times New Roman" w:hAnsi="Calibri" w:cs="Times New Roman"/>
                <w:color w:val="000000"/>
              </w:rPr>
              <w:t>out-of-range, missing</w:t>
            </w:r>
          </w:p>
        </w:tc>
        <w:tc>
          <w:tcPr>
            <w:tcW w:w="1161" w:type="dxa"/>
            <w:tcBorders>
              <w:top w:val="nil"/>
              <w:left w:val="nil"/>
              <w:bottom w:val="single" w:sz="8" w:space="0" w:color="auto"/>
              <w:right w:val="single" w:sz="8" w:space="0" w:color="auto"/>
            </w:tcBorders>
            <w:shd w:val="clear" w:color="auto" w:fill="auto"/>
            <w:vAlign w:val="center"/>
            <w:hideMark/>
          </w:tcPr>
          <w:p w14:paraId="01D54DDB" w14:textId="4801D187" w:rsidR="00462A6F" w:rsidRPr="00D943E7" w:rsidRDefault="00462A6F" w:rsidP="00D943E7">
            <w:pPr>
              <w:spacing w:after="0" w:line="240" w:lineRule="auto"/>
              <w:rPr>
                <w:rFonts w:ascii="Calibri" w:eastAsia="Times New Roman" w:hAnsi="Calibri" w:cs="Times New Roman"/>
                <w:color w:val="000000"/>
              </w:rPr>
            </w:pPr>
            <w:r w:rsidRPr="00D943E7">
              <w:rPr>
                <w:rFonts w:ascii="Calibri" w:eastAsia="Times New Roman" w:hAnsi="Calibri" w:cs="Times New Roman"/>
                <w:color w:val="000000"/>
              </w:rPr>
              <w:t xml:space="preserve"> cap at 99%+2STD</w:t>
            </w:r>
            <w:r>
              <w:rPr>
                <w:rFonts w:ascii="Calibri" w:eastAsia="Times New Roman" w:hAnsi="Calibri" w:cs="Times New Roman"/>
                <w:color w:val="000000"/>
              </w:rPr>
              <w:t>, impute with medium value</w:t>
            </w:r>
          </w:p>
        </w:tc>
        <w:tc>
          <w:tcPr>
            <w:tcW w:w="1355" w:type="dxa"/>
            <w:tcBorders>
              <w:top w:val="nil"/>
              <w:left w:val="nil"/>
              <w:bottom w:val="single" w:sz="8" w:space="0" w:color="auto"/>
              <w:right w:val="single" w:sz="8" w:space="0" w:color="auto"/>
            </w:tcBorders>
            <w:shd w:val="clear" w:color="auto" w:fill="auto"/>
            <w:noWrap/>
            <w:vAlign w:val="center"/>
            <w:hideMark/>
          </w:tcPr>
          <w:p w14:paraId="6F18702C" w14:textId="319CAD7A" w:rsidR="00462A6F" w:rsidRPr="00462A6F" w:rsidRDefault="00462A6F" w:rsidP="00D943E7">
            <w:pPr>
              <w:spacing w:after="0" w:line="240" w:lineRule="auto"/>
              <w:jc w:val="right"/>
              <w:rPr>
                <w:rFonts w:ascii="Calibri" w:eastAsia="Times New Roman" w:hAnsi="Calibri" w:cs="Times New Roman"/>
                <w:color w:val="000000"/>
              </w:rPr>
            </w:pPr>
            <w:r w:rsidRPr="00462A6F">
              <w:rPr>
                <w:rFonts w:ascii="Calibri" w:eastAsia="Times New Roman" w:hAnsi="Calibri" w:cs="Times New Roman"/>
                <w:color w:val="000000"/>
              </w:rPr>
              <w:t>26%</w:t>
            </w:r>
          </w:p>
        </w:tc>
        <w:tc>
          <w:tcPr>
            <w:tcW w:w="1238" w:type="dxa"/>
            <w:tcBorders>
              <w:top w:val="nil"/>
              <w:left w:val="nil"/>
              <w:bottom w:val="single" w:sz="8" w:space="0" w:color="auto"/>
              <w:right w:val="single" w:sz="8" w:space="0" w:color="auto"/>
            </w:tcBorders>
            <w:shd w:val="clear" w:color="auto" w:fill="auto"/>
            <w:noWrap/>
            <w:vAlign w:val="center"/>
            <w:hideMark/>
          </w:tcPr>
          <w:p w14:paraId="179428DF" w14:textId="471FA615" w:rsidR="00462A6F" w:rsidRPr="00462A6F" w:rsidRDefault="00462A6F" w:rsidP="00D943E7">
            <w:pPr>
              <w:spacing w:after="0" w:line="240" w:lineRule="auto"/>
              <w:jc w:val="right"/>
              <w:rPr>
                <w:rFonts w:ascii="Calibri" w:eastAsia="Times New Roman" w:hAnsi="Calibri" w:cs="Times New Roman"/>
                <w:color w:val="000000"/>
              </w:rPr>
            </w:pPr>
            <w:r w:rsidRPr="00462A6F">
              <w:rPr>
                <w:rFonts w:ascii="Calibri" w:eastAsia="Times New Roman" w:hAnsi="Calibri" w:cs="Times New Roman"/>
                <w:color w:val="000000"/>
              </w:rPr>
              <w:t xml:space="preserve">$201,446 </w:t>
            </w:r>
          </w:p>
        </w:tc>
        <w:tc>
          <w:tcPr>
            <w:tcW w:w="1214" w:type="dxa"/>
            <w:tcBorders>
              <w:top w:val="nil"/>
              <w:left w:val="nil"/>
              <w:bottom w:val="single" w:sz="8" w:space="0" w:color="auto"/>
              <w:right w:val="single" w:sz="8" w:space="0" w:color="auto"/>
            </w:tcBorders>
            <w:shd w:val="clear" w:color="auto" w:fill="auto"/>
            <w:noWrap/>
            <w:vAlign w:val="center"/>
            <w:hideMark/>
          </w:tcPr>
          <w:p w14:paraId="29F0B82C" w14:textId="75B27CB1" w:rsidR="00462A6F" w:rsidRPr="00462A6F" w:rsidRDefault="00462A6F" w:rsidP="00D943E7">
            <w:pPr>
              <w:spacing w:after="0" w:line="240" w:lineRule="auto"/>
              <w:jc w:val="right"/>
              <w:rPr>
                <w:rFonts w:ascii="Calibri" w:eastAsia="Times New Roman" w:hAnsi="Calibri" w:cs="Times New Roman"/>
                <w:color w:val="000000"/>
              </w:rPr>
            </w:pPr>
            <w:r w:rsidRPr="00462A6F">
              <w:rPr>
                <w:rFonts w:ascii="Calibri" w:eastAsia="Times New Roman" w:hAnsi="Calibri" w:cs="Times New Roman"/>
                <w:color w:val="000000"/>
              </w:rPr>
              <w:t xml:space="preserve">$160,051 </w:t>
            </w:r>
          </w:p>
        </w:tc>
      </w:tr>
    </w:tbl>
    <w:p w14:paraId="0DA2B548" w14:textId="77777777" w:rsidR="00542EBF" w:rsidRPr="00F417A3" w:rsidRDefault="00542EBF" w:rsidP="00BB2657">
      <w:pPr>
        <w:keepNext/>
        <w:widowControl w:val="0"/>
        <w:jc w:val="both"/>
        <w:rPr>
          <w:rFonts w:cstheme="minorHAnsi"/>
        </w:rPr>
      </w:pPr>
    </w:p>
    <w:p w14:paraId="256CAE50" w14:textId="77777777" w:rsidR="000D5067" w:rsidRPr="00F417A3" w:rsidRDefault="000D5067" w:rsidP="000D5067">
      <w:pPr>
        <w:pStyle w:val="Bullets"/>
        <w:keepNext/>
        <w:widowControl w:val="0"/>
        <w:jc w:val="both"/>
        <w:rPr>
          <w:rFonts w:cstheme="minorHAnsi"/>
          <w:color w:val="auto"/>
        </w:rPr>
      </w:pPr>
      <w:r w:rsidRPr="00F417A3">
        <w:rPr>
          <w:rFonts w:cstheme="minorHAnsi"/>
          <w:color w:val="auto"/>
        </w:rPr>
        <w:t>Were any data proxies used?</w:t>
      </w:r>
    </w:p>
    <w:p w14:paraId="5567EC02" w14:textId="77777777" w:rsidR="000D5067" w:rsidRPr="00F417A3" w:rsidRDefault="000D5067" w:rsidP="000D5067">
      <w:pPr>
        <w:keepNext/>
        <w:widowControl w:val="0"/>
        <w:ind w:left="1080"/>
        <w:jc w:val="both"/>
        <w:rPr>
          <w:rFonts w:cstheme="minorHAnsi"/>
        </w:rPr>
      </w:pPr>
      <w:r w:rsidRPr="00F417A3">
        <w:rPr>
          <w:rFonts w:cstheme="minorHAnsi"/>
        </w:rPr>
        <w:t>[A data proxy is an alternate variable used to calculate missing values. Also include macroeconomic data proxies.]</w:t>
      </w:r>
    </w:p>
    <w:p w14:paraId="0ED5E45E" w14:textId="77777777" w:rsidR="000D5067" w:rsidRDefault="000D5067" w:rsidP="000D5067">
      <w:pPr>
        <w:keepNext/>
        <w:widowControl w:val="0"/>
        <w:ind w:left="1080"/>
        <w:rPr>
          <w:rFonts w:cstheme="minorHAnsi"/>
          <w:i/>
        </w:rPr>
      </w:pPr>
      <w:r w:rsidRPr="00F417A3">
        <w:rPr>
          <w:rFonts w:cstheme="minorHAnsi"/>
          <w:b/>
          <w:i/>
        </w:rPr>
        <w:t>Example:</w:t>
      </w:r>
      <w:r w:rsidRPr="00F417A3">
        <w:rPr>
          <w:rFonts w:cstheme="minorHAnsi"/>
          <w:i/>
        </w:rPr>
        <w:t xml:space="preserve"> </w:t>
      </w:r>
      <w:proofErr w:type="gramStart"/>
      <w:r w:rsidRPr="00F417A3">
        <w:rPr>
          <w:rFonts w:cstheme="minorHAnsi"/>
          <w:i/>
        </w:rPr>
        <w:t>90 day</w:t>
      </w:r>
      <w:proofErr w:type="gramEnd"/>
      <w:r w:rsidRPr="00F417A3">
        <w:rPr>
          <w:rFonts w:cstheme="minorHAnsi"/>
          <w:i/>
        </w:rPr>
        <w:t xml:space="preserve"> delinquent loans may be used as a proxy for default.</w:t>
      </w:r>
    </w:p>
    <w:p w14:paraId="2A629CAD" w14:textId="24215877" w:rsidR="00542EBF" w:rsidRPr="002779C4" w:rsidRDefault="00542EBF" w:rsidP="000D5067">
      <w:pPr>
        <w:keepNext/>
        <w:widowControl w:val="0"/>
        <w:ind w:left="1080"/>
        <w:rPr>
          <w:rFonts w:cstheme="minorHAnsi"/>
          <w:color w:val="0000FF"/>
        </w:rPr>
      </w:pPr>
      <w:r w:rsidRPr="002779C4">
        <w:rPr>
          <w:rFonts w:cstheme="minorHAnsi"/>
          <w:color w:val="0000FF"/>
        </w:rPr>
        <w:t>No data proxies were used.</w:t>
      </w:r>
    </w:p>
    <w:p w14:paraId="3EA6A33F" w14:textId="77777777" w:rsidR="000D5067" w:rsidRPr="00F417A3" w:rsidRDefault="000D5067" w:rsidP="000D5067">
      <w:pPr>
        <w:pStyle w:val="Bullets"/>
        <w:keepNext/>
        <w:widowControl w:val="0"/>
        <w:rPr>
          <w:rFonts w:cstheme="minorHAnsi"/>
          <w:color w:val="auto"/>
        </w:rPr>
      </w:pPr>
      <w:r w:rsidRPr="00F417A3">
        <w:rPr>
          <w:rFonts w:cstheme="minorHAnsi"/>
          <w:color w:val="auto"/>
        </w:rPr>
        <w:t>Was any data excluded for data quality or business reasons? What was the rationale for the exclusion?</w:t>
      </w:r>
    </w:p>
    <w:p w14:paraId="19D16B1A" w14:textId="77777777" w:rsidR="000D5067" w:rsidRPr="00F417A3" w:rsidRDefault="000D5067" w:rsidP="000D5067">
      <w:pPr>
        <w:keepNext/>
        <w:widowControl w:val="0"/>
        <w:ind w:left="1080"/>
        <w:jc w:val="both"/>
        <w:rPr>
          <w:rFonts w:cstheme="minorHAnsi"/>
        </w:rPr>
      </w:pPr>
      <w:r w:rsidRPr="00F417A3">
        <w:rPr>
          <w:rFonts w:cstheme="minorHAnsi"/>
        </w:rPr>
        <w:t>[Describe data exclusions due to quality concerns or due to business reasons (e.g., loan modifications, discontinued products). Provide the rationale and explain why the exclusion is reasonable. Provide a waterfall chart based on exclusions and filtering (e.g., with number of observations.)</w:t>
      </w:r>
    </w:p>
    <w:p w14:paraId="1206754D" w14:textId="77777777" w:rsidR="000D5067" w:rsidRDefault="000D5067" w:rsidP="000D5067">
      <w:pPr>
        <w:keepNext/>
        <w:widowControl w:val="0"/>
        <w:ind w:left="1080"/>
        <w:jc w:val="both"/>
        <w:rPr>
          <w:rFonts w:cstheme="minorHAnsi"/>
        </w:rPr>
      </w:pPr>
      <w:r w:rsidRPr="00F417A3">
        <w:rPr>
          <w:rFonts w:cstheme="minorHAnsi"/>
        </w:rPr>
        <w:t>Also describe if any macroeconomic data was excluded for data quality reasons.]</w:t>
      </w:r>
    </w:p>
    <w:p w14:paraId="60AD736D" w14:textId="0C97366D" w:rsidR="00D943E7" w:rsidRPr="00073ED5" w:rsidRDefault="00104083" w:rsidP="00073ED5">
      <w:pPr>
        <w:keepNext/>
        <w:widowControl w:val="0"/>
        <w:ind w:left="360"/>
        <w:jc w:val="both"/>
        <w:rPr>
          <w:rFonts w:cstheme="minorHAnsi"/>
          <w:color w:val="0000FF"/>
        </w:rPr>
      </w:pPr>
      <w:r w:rsidRPr="002779C4">
        <w:rPr>
          <w:color w:val="0000FF"/>
        </w:rPr>
        <w:t xml:space="preserve">There </w:t>
      </w:r>
      <w:proofErr w:type="gramStart"/>
      <w:r w:rsidRPr="002779C4">
        <w:rPr>
          <w:color w:val="0000FF"/>
        </w:rPr>
        <w:t>was</w:t>
      </w:r>
      <w:proofErr w:type="gramEnd"/>
      <w:r w:rsidRPr="002779C4">
        <w:rPr>
          <w:color w:val="0000FF"/>
        </w:rPr>
        <w:t xml:space="preserve"> no macroeconomic data exclusions </w:t>
      </w:r>
      <w:r w:rsidR="00B74969" w:rsidRPr="002779C4">
        <w:rPr>
          <w:color w:val="0000FF"/>
        </w:rPr>
        <w:t>made for</w:t>
      </w:r>
      <w:r w:rsidRPr="002779C4">
        <w:rPr>
          <w:color w:val="0000FF"/>
        </w:rPr>
        <w:t xml:space="preserve"> quality reasons.</w:t>
      </w:r>
      <w:r w:rsidR="00D943E7">
        <w:rPr>
          <w:color w:val="0000FF"/>
        </w:rPr>
        <w:t xml:space="preserve"> For both PD and LGD model exclusions, please refer to Section 4.1.3.</w:t>
      </w:r>
      <w:r w:rsidR="00CD682C" w:rsidRPr="00CD682C">
        <w:rPr>
          <w:color w:val="0000FF"/>
        </w:rPr>
        <w:t xml:space="preserve"> </w:t>
      </w:r>
      <w:r w:rsidR="00BB2657" w:rsidRPr="00DF2932">
        <w:rPr>
          <w:rFonts w:cstheme="minorHAnsi"/>
          <w:color w:val="0000FF"/>
        </w:rPr>
        <w:t>The data exclusion</w:t>
      </w:r>
      <w:r w:rsidR="00BB2657">
        <w:rPr>
          <w:rFonts w:cstheme="minorHAnsi"/>
          <w:color w:val="0000FF"/>
        </w:rPr>
        <w:t>s</w:t>
      </w:r>
      <w:r w:rsidR="00BB2657" w:rsidRPr="00DF2932">
        <w:rPr>
          <w:rFonts w:cstheme="minorHAnsi"/>
          <w:color w:val="0000FF"/>
        </w:rPr>
        <w:t xml:space="preserve"> stated above in table 4.1.3.1 and table 4.1.3.4 for data waterfall exclusion details for PD and LGD model respectively, were mainly due to out of scope population, not part of the official loan list, different accounting treatment for Government loans and known data quality of the loss table in the early period of its development prior to 2008. The overall exclusion is relatively small and do</w:t>
      </w:r>
      <w:r w:rsidR="00BB2657">
        <w:rPr>
          <w:rFonts w:cstheme="minorHAnsi"/>
          <w:color w:val="0000FF"/>
        </w:rPr>
        <w:t>es</w:t>
      </w:r>
      <w:r w:rsidR="00BB2657" w:rsidRPr="00DF2932">
        <w:rPr>
          <w:rFonts w:cstheme="minorHAnsi"/>
          <w:color w:val="0000FF"/>
        </w:rPr>
        <w:t xml:space="preserve"> not represent the current stat</w:t>
      </w:r>
      <w:r w:rsidR="00073ED5">
        <w:rPr>
          <w:rFonts w:cstheme="minorHAnsi"/>
          <w:color w:val="0000FF"/>
        </w:rPr>
        <w:t>e of the data in the portfolio</w:t>
      </w:r>
      <w:r w:rsidR="00073ED5" w:rsidRPr="00073ED5">
        <w:rPr>
          <w:rFonts w:cstheme="minorHAnsi"/>
          <w:color w:val="0000FF"/>
        </w:rPr>
        <w:t>.</w:t>
      </w:r>
      <w:r w:rsidR="00073ED5" w:rsidRPr="00073ED5">
        <w:rPr>
          <w:color w:val="0000FF"/>
        </w:rPr>
        <w:t xml:space="preserve">   In particular, for 180+DPD to VP model, government loans prior to Jan 2008 were excluded from model development because abnormally high 180+DPD to VP rate, which is 4.5%, were observed in the data during that period.</w:t>
      </w:r>
    </w:p>
    <w:p w14:paraId="1CCECEEF" w14:textId="77777777" w:rsidR="000D5067" w:rsidRPr="00F417A3" w:rsidRDefault="000D5067" w:rsidP="000D5067">
      <w:pPr>
        <w:pStyle w:val="Bullets"/>
        <w:keepNext/>
        <w:widowControl w:val="0"/>
        <w:jc w:val="both"/>
        <w:rPr>
          <w:rFonts w:cstheme="minorHAnsi"/>
          <w:color w:val="auto"/>
        </w:rPr>
      </w:pPr>
      <w:r w:rsidRPr="00F417A3">
        <w:rPr>
          <w:rFonts w:cstheme="minorHAnsi"/>
          <w:color w:val="auto"/>
        </w:rPr>
        <w:t>What data discrepancies were observed and what actions were taken to mitigate them? What was the impact of data discrepancies, cleaning, data exclusions and remediation?</w:t>
      </w:r>
    </w:p>
    <w:p w14:paraId="44E576FF" w14:textId="77777777" w:rsidR="000D5067" w:rsidRPr="00F417A3" w:rsidRDefault="000D5067" w:rsidP="000D5067">
      <w:pPr>
        <w:keepNext/>
        <w:widowControl w:val="0"/>
        <w:ind w:left="1080"/>
        <w:jc w:val="both"/>
        <w:rPr>
          <w:rFonts w:cstheme="minorHAnsi"/>
        </w:rPr>
      </w:pPr>
      <w:r w:rsidRPr="00F417A3">
        <w:rPr>
          <w:rFonts w:cstheme="minorHAnsi"/>
        </w:rPr>
        <w:t>[Describe each significant discrepancy identified during data quality checks and how it was treated.  Include missing data (e.g., missing FICO scores).</w:t>
      </w:r>
    </w:p>
    <w:p w14:paraId="3212FC1D" w14:textId="77777777" w:rsidR="000D5067" w:rsidRPr="00F417A3" w:rsidRDefault="000D5067" w:rsidP="000D5067">
      <w:pPr>
        <w:keepNext/>
        <w:widowControl w:val="0"/>
        <w:ind w:left="1080"/>
        <w:jc w:val="both"/>
        <w:rPr>
          <w:rFonts w:cstheme="minorHAnsi"/>
        </w:rPr>
      </w:pPr>
      <w:r w:rsidRPr="00F417A3">
        <w:rPr>
          <w:rFonts w:cstheme="minorHAnsi"/>
        </w:rPr>
        <w:t>Describe how the treatment affected the portfolio. Comment on changes in GCL/ENR, number of accounts, etc. and potential impact on the model. Quantify the impact.</w:t>
      </w:r>
    </w:p>
    <w:p w14:paraId="1D5EB875" w14:textId="77777777" w:rsidR="000D5067" w:rsidRDefault="000D5067" w:rsidP="000D5067">
      <w:pPr>
        <w:keepNext/>
        <w:widowControl w:val="0"/>
        <w:ind w:left="1080"/>
        <w:jc w:val="both"/>
        <w:rPr>
          <w:rFonts w:cstheme="minorHAnsi"/>
        </w:rPr>
      </w:pPr>
      <w:r w:rsidRPr="00F417A3">
        <w:rPr>
          <w:rFonts w:cstheme="minorHAnsi"/>
        </w:rPr>
        <w:t>It must be clear whether the data can still be used for model development, and that the remediation was conservative and prudent. Also include the impact of data exclusions.]</w:t>
      </w:r>
    </w:p>
    <w:p w14:paraId="4F8C96B8" w14:textId="5F7EFD6A" w:rsidR="00355592" w:rsidRPr="002779C4" w:rsidRDefault="00355592" w:rsidP="000E1A79">
      <w:pPr>
        <w:pStyle w:val="Heading5"/>
      </w:pPr>
      <w:r w:rsidRPr="002779C4">
        <w:t>PD Development data</w:t>
      </w:r>
    </w:p>
    <w:p w14:paraId="174A0A5B" w14:textId="54389A50" w:rsidR="005E2A13" w:rsidRPr="002779C4" w:rsidRDefault="000D060C" w:rsidP="00F977DE">
      <w:pPr>
        <w:jc w:val="both"/>
        <w:rPr>
          <w:color w:val="0000FF"/>
        </w:rPr>
      </w:pPr>
      <w:r w:rsidRPr="002779C4">
        <w:rPr>
          <w:color w:val="0000FF"/>
        </w:rPr>
        <w:lastRenderedPageBreak/>
        <w:t xml:space="preserve">During the course of 2019 </w:t>
      </w:r>
      <w:r w:rsidR="002C63E1" w:rsidRPr="002C63E1">
        <w:rPr>
          <w:color w:val="0000FF"/>
        </w:rPr>
        <w:t xml:space="preserve">Method A </w:t>
      </w:r>
      <w:r w:rsidR="002C63E1">
        <w:rPr>
          <w:color w:val="0000FF"/>
        </w:rPr>
        <w:t>RM</w:t>
      </w:r>
      <w:r w:rsidR="002C63E1" w:rsidRPr="0068480E">
        <w:t xml:space="preserve"> </w:t>
      </w:r>
      <w:r w:rsidRPr="002779C4">
        <w:rPr>
          <w:color w:val="0000FF"/>
        </w:rPr>
        <w:t>model development, as part of the rigorous data quality checks and descriptive statistical analyses, few spikes were observed from the one-month-ahead roll rate time curve.</w:t>
      </w:r>
      <w:r w:rsidR="00680F81">
        <w:rPr>
          <w:color w:val="0000FF"/>
        </w:rPr>
        <w:t xml:space="preserve"> Such spikes indicate the natural</w:t>
      </w:r>
      <w:r w:rsidRPr="002779C4">
        <w:rPr>
          <w:color w:val="0000FF"/>
        </w:rPr>
        <w:t xml:space="preserve"> intervention of business actions taken at that time. </w:t>
      </w:r>
      <w:r w:rsidR="00AA4203">
        <w:rPr>
          <w:color w:val="0000FF"/>
        </w:rPr>
        <w:t xml:space="preserve"> </w:t>
      </w:r>
      <w:proofErr w:type="gramStart"/>
      <w:r w:rsidRPr="002779C4">
        <w:rPr>
          <w:color w:val="0000FF"/>
        </w:rPr>
        <w:t>Therefore</w:t>
      </w:r>
      <w:proofErr w:type="gramEnd"/>
      <w:r w:rsidRPr="002779C4">
        <w:rPr>
          <w:color w:val="0000FF"/>
        </w:rPr>
        <w:t xml:space="preserve"> the spikes were documented and actively communicated with business users to seek policy explanations. </w:t>
      </w:r>
    </w:p>
    <w:p w14:paraId="6EECBA41" w14:textId="0E7BFBFC" w:rsidR="000D060C" w:rsidRPr="002779C4" w:rsidRDefault="000D060C" w:rsidP="00F977DE">
      <w:pPr>
        <w:jc w:val="both"/>
        <w:rPr>
          <w:color w:val="0000FF"/>
        </w:rPr>
      </w:pPr>
      <w:r w:rsidRPr="002779C4">
        <w:rPr>
          <w:color w:val="0000FF"/>
        </w:rPr>
        <w:t xml:space="preserve">There was no action taken in modeling practice for these spikes for two reasons. First, these spikes occurred infrequently in the performance history data. </w:t>
      </w:r>
      <w:proofErr w:type="gramStart"/>
      <w:r w:rsidRPr="002779C4">
        <w:rPr>
          <w:color w:val="0000FF"/>
        </w:rPr>
        <w:t>So</w:t>
      </w:r>
      <w:proofErr w:type="gramEnd"/>
      <w:r w:rsidRPr="002779C4">
        <w:rPr>
          <w:color w:val="0000FF"/>
        </w:rPr>
        <w:t xml:space="preserve"> they are expected to have minimal impact on model forecasting. Second, these spikes may represent valid data points at various periods. Therefore, it is preferable to keep them intact in the modeling data.</w:t>
      </w:r>
    </w:p>
    <w:p w14:paraId="76818D19" w14:textId="7E318AE8" w:rsidR="000D060C" w:rsidRPr="002779C4" w:rsidRDefault="000D060C" w:rsidP="005F193D">
      <w:pPr>
        <w:pStyle w:val="Bullets"/>
        <w:numPr>
          <w:ilvl w:val="0"/>
          <w:numId w:val="114"/>
        </w:numPr>
        <w:spacing w:line="276" w:lineRule="auto"/>
        <w:ind w:left="0"/>
        <w:jc w:val="both"/>
        <w:rPr>
          <w:color w:val="0000FF"/>
        </w:rPr>
      </w:pPr>
      <w:r w:rsidRPr="002779C4">
        <w:rPr>
          <w:color w:val="0000FF"/>
        </w:rPr>
        <w:t>Spike in roll rate from BUK7 to BUK 2,3,4,5,6 in June’08– During the RM PD model development process</w:t>
      </w:r>
      <w:proofErr w:type="gramStart"/>
      <w:r w:rsidRPr="002779C4">
        <w:rPr>
          <w:color w:val="0000FF"/>
        </w:rPr>
        <w:t>, ,two</w:t>
      </w:r>
      <w:proofErr w:type="gramEnd"/>
      <w:r w:rsidRPr="002779C4">
        <w:rPr>
          <w:color w:val="0000FF"/>
        </w:rPr>
        <w:t xml:space="preserve"> spikes were noted in the partial cure roll rates from BUK7 to BUKs2-6. These spikes could be attributable to the debt repayment plans that were put in place for the bankruptcies claimed under Chapters 13/11, loan modifications and subsequent payment adjustments made. These spikes affected the Method A -Residential Mortgage first lien delinquencies. </w:t>
      </w:r>
    </w:p>
    <w:p w14:paraId="038A0155" w14:textId="327FB4A5" w:rsidR="000D060C" w:rsidRPr="00F977DE" w:rsidRDefault="000D060C" w:rsidP="005F193D">
      <w:pPr>
        <w:pStyle w:val="Bullets"/>
        <w:numPr>
          <w:ilvl w:val="0"/>
          <w:numId w:val="114"/>
        </w:numPr>
        <w:spacing w:line="276" w:lineRule="auto"/>
        <w:jc w:val="both"/>
        <w:rPr>
          <w:color w:val="0000FF"/>
        </w:rPr>
      </w:pPr>
      <w:r w:rsidRPr="002779C4">
        <w:rPr>
          <w:color w:val="0000FF"/>
        </w:rPr>
        <w:t xml:space="preserve">Spike in roll rate from BUK6, 7 &amp; BUKs 2,3,4,5,6 in Feb’10 –Spikes were noted in the partial cure roll rates from Buk7,6 to Buks2-6. These spikes, as before were attributable to the payment </w:t>
      </w:r>
      <w:r w:rsidR="00036C49">
        <w:rPr>
          <w:color w:val="0000FF"/>
        </w:rPr>
        <w:t>adjustments made on these loans</w:t>
      </w:r>
    </w:p>
    <w:p w14:paraId="24D3396E" w14:textId="45138D9B" w:rsidR="000D060C" w:rsidRPr="00F977DE" w:rsidRDefault="000D060C" w:rsidP="00F977DE">
      <w:pPr>
        <w:ind w:left="1440"/>
        <w:rPr>
          <w:b/>
          <w:color w:val="0000FF"/>
          <w:sz w:val="20"/>
        </w:rPr>
      </w:pPr>
      <w:r w:rsidRPr="00F977DE">
        <w:rPr>
          <w:b/>
          <w:color w:val="0000FF"/>
          <w:sz w:val="20"/>
        </w:rPr>
        <w:t>Table 4.1.5.1: BUK7 -&gt; Partial Cure BUKs 2-6: T</w:t>
      </w:r>
      <w:r w:rsidR="00F977DE" w:rsidRPr="00F977DE">
        <w:rPr>
          <w:b/>
          <w:color w:val="0000FF"/>
          <w:sz w:val="20"/>
        </w:rPr>
        <w:t>wo spikes in 200806 and 201002</w:t>
      </w:r>
    </w:p>
    <w:p w14:paraId="2C538637" w14:textId="1A2C47E8" w:rsidR="000D060C" w:rsidRDefault="000D060C" w:rsidP="00F977DE">
      <w:pPr>
        <w:pStyle w:val="Bullets"/>
        <w:spacing w:line="276" w:lineRule="auto"/>
        <w:ind w:left="360" w:hanging="360"/>
        <w:jc w:val="center"/>
        <w:rPr>
          <w:color w:val="auto"/>
        </w:rPr>
      </w:pPr>
      <w:r>
        <w:rPr>
          <w:noProof/>
        </w:rPr>
        <w:drawing>
          <wp:inline distT="0" distB="0" distL="0" distR="0" wp14:anchorId="0D782FF4" wp14:editId="1D833D06">
            <wp:extent cx="5943600" cy="2182593"/>
            <wp:effectExtent l="0" t="0" r="0" b="8255"/>
            <wp:docPr id="450" name="Picture 450" descr="cid:image002.png@01D43942.10658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2.png@01D43942.10658360"/>
                    <pic:cNvPicPr>
                      <a:picLocks noChangeAspect="1" noChangeArrowheads="1"/>
                    </pic:cNvPicPr>
                  </pic:nvPicPr>
                  <pic:blipFill>
                    <a:blip r:embed="rId46" r:link="rId47">
                      <a:extLst>
                        <a:ext uri="{28A0092B-C50C-407E-A947-70E740481C1C}">
                          <a14:useLocalDpi xmlns:a14="http://schemas.microsoft.com/office/drawing/2010/main" val="0"/>
                        </a:ext>
                      </a:extLst>
                    </a:blip>
                    <a:srcRect/>
                    <a:stretch>
                      <a:fillRect/>
                    </a:stretch>
                  </pic:blipFill>
                  <pic:spPr bwMode="auto">
                    <a:xfrm>
                      <a:off x="0" y="0"/>
                      <a:ext cx="5943600" cy="2182593"/>
                    </a:xfrm>
                    <a:prstGeom prst="rect">
                      <a:avLst/>
                    </a:prstGeom>
                    <a:noFill/>
                    <a:ln>
                      <a:noFill/>
                    </a:ln>
                  </pic:spPr>
                </pic:pic>
              </a:graphicData>
            </a:graphic>
          </wp:inline>
        </w:drawing>
      </w:r>
    </w:p>
    <w:p w14:paraId="0046EE91" w14:textId="3DAB395D" w:rsidR="000D060C" w:rsidRPr="00F977DE" w:rsidRDefault="000D060C" w:rsidP="00F977DE">
      <w:pPr>
        <w:jc w:val="center"/>
        <w:rPr>
          <w:b/>
          <w:color w:val="0000FF"/>
          <w:sz w:val="20"/>
        </w:rPr>
      </w:pPr>
      <w:r w:rsidRPr="00F977DE">
        <w:rPr>
          <w:b/>
          <w:color w:val="0000FF"/>
          <w:sz w:val="20"/>
        </w:rPr>
        <w:t>Table 4.1.5.2: BUK6 -&gt; Partial Cure BkT</w:t>
      </w:r>
      <w:r w:rsidR="00F977DE">
        <w:rPr>
          <w:b/>
          <w:color w:val="0000FF"/>
          <w:sz w:val="20"/>
        </w:rPr>
        <w:t>2-6: one spike in 201002</w:t>
      </w:r>
    </w:p>
    <w:p w14:paraId="69EAEFEB" w14:textId="6DFB0F61" w:rsidR="000D060C" w:rsidRDefault="000D060C" w:rsidP="00F977DE">
      <w:pPr>
        <w:pStyle w:val="Bullets"/>
        <w:spacing w:line="276" w:lineRule="auto"/>
        <w:ind w:left="360" w:hanging="360"/>
        <w:jc w:val="both"/>
        <w:rPr>
          <w:color w:val="auto"/>
        </w:rPr>
      </w:pPr>
      <w:r>
        <w:rPr>
          <w:noProof/>
        </w:rPr>
        <w:lastRenderedPageBreak/>
        <w:drawing>
          <wp:inline distT="0" distB="0" distL="0" distR="0" wp14:anchorId="2C5DFD37" wp14:editId="4EC8D131">
            <wp:extent cx="5943600" cy="2182593"/>
            <wp:effectExtent l="0" t="0" r="0" b="8255"/>
            <wp:docPr id="451" name="Picture 451" descr="cid:image001.png@01D43942.10658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43942.10658360"/>
                    <pic:cNvPicPr>
                      <a:picLocks noChangeAspect="1" noChangeArrowheads="1"/>
                    </pic:cNvPicPr>
                  </pic:nvPicPr>
                  <pic:blipFill>
                    <a:blip r:embed="rId48" r:link="rId49">
                      <a:extLst>
                        <a:ext uri="{28A0092B-C50C-407E-A947-70E740481C1C}">
                          <a14:useLocalDpi xmlns:a14="http://schemas.microsoft.com/office/drawing/2010/main" val="0"/>
                        </a:ext>
                      </a:extLst>
                    </a:blip>
                    <a:srcRect/>
                    <a:stretch>
                      <a:fillRect/>
                    </a:stretch>
                  </pic:blipFill>
                  <pic:spPr bwMode="auto">
                    <a:xfrm>
                      <a:off x="0" y="0"/>
                      <a:ext cx="5943600" cy="2182593"/>
                    </a:xfrm>
                    <a:prstGeom prst="rect">
                      <a:avLst/>
                    </a:prstGeom>
                    <a:noFill/>
                    <a:ln>
                      <a:noFill/>
                    </a:ln>
                  </pic:spPr>
                </pic:pic>
              </a:graphicData>
            </a:graphic>
          </wp:inline>
        </w:drawing>
      </w:r>
    </w:p>
    <w:p w14:paraId="64E024E6" w14:textId="3BC30BB5" w:rsidR="000D060C" w:rsidRPr="00B47108" w:rsidRDefault="005E2A13" w:rsidP="00C61614">
      <w:pPr>
        <w:jc w:val="both"/>
        <w:rPr>
          <w:strike/>
        </w:rPr>
      </w:pPr>
      <w:r w:rsidRPr="002779C4">
        <w:rPr>
          <w:color w:val="0000FF"/>
        </w:rPr>
        <w:t xml:space="preserve">3) </w:t>
      </w:r>
      <w:r w:rsidR="000D060C" w:rsidRPr="002779C4">
        <w:rPr>
          <w:color w:val="0000FF"/>
        </w:rPr>
        <w:t xml:space="preserve">Increase in GOV IVP Rate since 2016 - A </w:t>
      </w:r>
      <w:r w:rsidR="00C036B0">
        <w:rPr>
          <w:color w:val="0000FF"/>
        </w:rPr>
        <w:t>Government</w:t>
      </w:r>
      <w:r w:rsidR="000D060C" w:rsidRPr="002779C4">
        <w:rPr>
          <w:color w:val="0000FF"/>
        </w:rPr>
        <w:t xml:space="preserve"> loans </w:t>
      </w:r>
      <w:proofErr w:type="gramStart"/>
      <w:r w:rsidR="000D060C" w:rsidRPr="002779C4">
        <w:rPr>
          <w:color w:val="0000FF"/>
        </w:rPr>
        <w:t>is</w:t>
      </w:r>
      <w:proofErr w:type="gramEnd"/>
      <w:r w:rsidR="000D060C" w:rsidRPr="002779C4">
        <w:rPr>
          <w:color w:val="0000FF"/>
        </w:rPr>
        <w:t xml:space="preserve"> typically characterized having 97 LTV at origination with corresponding high DTI (Debt-to-income) ratio.</w:t>
      </w:r>
      <w:r w:rsidR="00C61614">
        <w:rPr>
          <w:color w:val="0000FF"/>
        </w:rPr>
        <w:t xml:space="preserve"> Operationally </w:t>
      </w:r>
      <w:r w:rsidR="00C61614" w:rsidRPr="00C61614">
        <w:rPr>
          <w:color w:val="0000FF"/>
        </w:rPr>
        <w:t>the business has</w:t>
      </w:r>
      <w:r w:rsidR="00C61614">
        <w:rPr>
          <w:color w:val="0000FF"/>
        </w:rPr>
        <w:t xml:space="preserve"> </w:t>
      </w:r>
      <w:proofErr w:type="gramStart"/>
      <w:r w:rsidR="00C61614">
        <w:rPr>
          <w:color w:val="0000FF"/>
        </w:rPr>
        <w:t xml:space="preserve">always </w:t>
      </w:r>
      <w:r w:rsidR="00C61614" w:rsidRPr="00C61614">
        <w:rPr>
          <w:color w:val="0000FF"/>
        </w:rPr>
        <w:t xml:space="preserve"> faced</w:t>
      </w:r>
      <w:proofErr w:type="gramEnd"/>
      <w:r w:rsidR="00C61614" w:rsidRPr="00C61614">
        <w:rPr>
          <w:color w:val="0000FF"/>
        </w:rPr>
        <w:t xml:space="preserve"> challenges in government loan liquidation as the process to liquidate government loans is not the same as conventional loans.</w:t>
      </w:r>
      <w:r w:rsidR="000D060C" w:rsidRPr="002779C4">
        <w:rPr>
          <w:color w:val="0000FF"/>
        </w:rPr>
        <w:t xml:space="preserve"> </w:t>
      </w:r>
      <w:r w:rsidR="00C61614" w:rsidRPr="00C61614">
        <w:rPr>
          <w:color w:val="0000FF"/>
        </w:rPr>
        <w:t xml:space="preserve">Government loans are insured, and in order to file the insurance claim and obtain the insurance proceeds the property must be conveyed to HUD. As part of this process, </w:t>
      </w:r>
      <w:r w:rsidR="00BD3702">
        <w:rPr>
          <w:color w:val="0000FF"/>
        </w:rPr>
        <w:t>Bank</w:t>
      </w:r>
      <w:r w:rsidR="00C61614" w:rsidRPr="00C61614">
        <w:rPr>
          <w:color w:val="0000FF"/>
        </w:rPr>
        <w:t xml:space="preserve"> must meet HUD’s guidelines for conveyance. These guidelines require eviction to be complete, as well as for the property to be in “conveyance condition.” This is a higher standard than what is required for conventional loans, where there are no similar requirements around eviction and property condition. For conventional loans elements such as occupancy and property condition impact REO price but are not preconditions for a loan to be sold through REO. These problems in conveying government loans are caused by two factors: 1) changing and inconsistent interpretations of HUD requirements, impacting all servicers, and 2) idiosyncratic challenges </w:t>
      </w:r>
      <w:r w:rsidR="00BD3702">
        <w:rPr>
          <w:color w:val="0000FF"/>
        </w:rPr>
        <w:t>Bank</w:t>
      </w:r>
      <w:r w:rsidR="00C61614" w:rsidRPr="00C61614">
        <w:rPr>
          <w:color w:val="0000FF"/>
        </w:rPr>
        <w:t xml:space="preserve"> has faced in the management of HUD conveyance where the operational group has been transitioned between sites and has undergone multiple leadership changes. </w:t>
      </w:r>
      <w:r w:rsidR="000D060C" w:rsidRPr="002779C4">
        <w:rPr>
          <w:color w:val="0000FF"/>
        </w:rPr>
        <w:t xml:space="preserve">Policy wise, when a government loan becomes IVP and goes into subsequent foreclosure sale; and if </w:t>
      </w:r>
      <w:proofErr w:type="spellStart"/>
      <w:r w:rsidR="00BD3702">
        <w:rPr>
          <w:color w:val="0000FF"/>
        </w:rPr>
        <w:t>Bank</w:t>
      </w:r>
      <w:r w:rsidR="000D060C" w:rsidRPr="002779C4">
        <w:rPr>
          <w:color w:val="0000FF"/>
        </w:rPr>
        <w:t>Mortgage</w:t>
      </w:r>
      <w:proofErr w:type="spellEnd"/>
      <w:r w:rsidR="000D060C" w:rsidRPr="002779C4">
        <w:rPr>
          <w:color w:val="0000FF"/>
        </w:rPr>
        <w:t xml:space="preserve"> wins the bid during the foreclosure induced sale; this loan would tend to remain active on the </w:t>
      </w:r>
      <w:r w:rsidR="00BD3702">
        <w:rPr>
          <w:color w:val="0000FF"/>
        </w:rPr>
        <w:t>Bank</w:t>
      </w:r>
      <w:r w:rsidR="000D060C" w:rsidRPr="002779C4">
        <w:rPr>
          <w:color w:val="0000FF"/>
        </w:rPr>
        <w:t xml:space="preserve">’s system (data warehouse) until conveyed to HUD (Dept. of Housing &amp; Urban Development). But the loan even though showing ‘active’ status is not a real loan as the property was already foreclosed and the collateral is owned by </w:t>
      </w:r>
      <w:proofErr w:type="spellStart"/>
      <w:r w:rsidR="00BD3702">
        <w:rPr>
          <w:color w:val="0000FF"/>
        </w:rPr>
        <w:t>Bank</w:t>
      </w:r>
      <w:r w:rsidR="000D060C" w:rsidRPr="002779C4">
        <w:rPr>
          <w:color w:val="0000FF"/>
        </w:rPr>
        <w:t>Mortgage</w:t>
      </w:r>
      <w:proofErr w:type="spellEnd"/>
      <w:r w:rsidR="000D060C" w:rsidRPr="002779C4">
        <w:rPr>
          <w:color w:val="0000FF"/>
        </w:rPr>
        <w:t xml:space="preserve">. </w:t>
      </w:r>
      <w:r w:rsidR="000D060C" w:rsidRPr="002779C4">
        <w:rPr>
          <w:rFonts w:cs="Arial"/>
          <w:color w:val="0000FF"/>
          <w:shd w:val="clear" w:color="auto" w:fill="FFFFFF"/>
        </w:rPr>
        <w:t xml:space="preserve">This observable data trend with the uptick in the IVP rates for </w:t>
      </w:r>
      <w:r w:rsidR="00C036B0">
        <w:rPr>
          <w:rFonts w:cs="Arial"/>
          <w:color w:val="0000FF"/>
          <w:shd w:val="clear" w:color="auto" w:fill="FFFFFF"/>
        </w:rPr>
        <w:t>Government</w:t>
      </w:r>
      <w:r w:rsidR="000D060C" w:rsidRPr="002779C4">
        <w:rPr>
          <w:rFonts w:cs="Arial"/>
          <w:color w:val="0000FF"/>
          <w:shd w:val="clear" w:color="auto" w:fill="FFFFFF"/>
        </w:rPr>
        <w:t xml:space="preserve"> loans, contradicts with the prevailing macro-economic trends in recent time periods which are marked with </w:t>
      </w:r>
      <w:r w:rsidR="000D060C" w:rsidRPr="002779C4">
        <w:rPr>
          <w:color w:val="0000FF"/>
        </w:rPr>
        <w:t xml:space="preserve">significant and consistent home price appreciation and </w:t>
      </w:r>
      <w:r w:rsidR="00193F04">
        <w:rPr>
          <w:color w:val="0000FF"/>
        </w:rPr>
        <w:t>unprecedentedly</w:t>
      </w:r>
      <w:r w:rsidR="000D060C" w:rsidRPr="00C61614">
        <w:rPr>
          <w:color w:val="0000FF"/>
        </w:rPr>
        <w:t xml:space="preserve"> low unemployment rates. </w:t>
      </w:r>
      <w:r w:rsidR="000D060C" w:rsidRPr="00A72619">
        <w:rPr>
          <w:color w:val="0000FF"/>
        </w:rPr>
        <w:t>On a strategic note,</w:t>
      </w:r>
      <w:r w:rsidR="00C61614" w:rsidRPr="00A72619">
        <w:rPr>
          <w:color w:val="0000FF"/>
        </w:rPr>
        <w:t xml:space="preserve"> as mentioned earlier,</w:t>
      </w:r>
      <w:r w:rsidR="000D060C" w:rsidRPr="00A72619">
        <w:rPr>
          <w:color w:val="0000FF"/>
        </w:rPr>
        <w:t xml:space="preserve"> there were a transfer of middle office functionalities, who managed </w:t>
      </w:r>
      <w:proofErr w:type="gramStart"/>
      <w:r w:rsidR="000D060C" w:rsidRPr="00A72619">
        <w:rPr>
          <w:color w:val="0000FF"/>
        </w:rPr>
        <w:t>the  foreclosure</w:t>
      </w:r>
      <w:proofErr w:type="gramEnd"/>
      <w:r w:rsidR="000D060C" w:rsidRPr="00A72619">
        <w:rPr>
          <w:color w:val="0000FF"/>
        </w:rPr>
        <w:t xml:space="preserve"> of the government loans, which lead to instability in the management process and the subsequent issuance of MRA’s from OCC around the management of debts previously contracted (DPC). Although CMI had increased performance si</w:t>
      </w:r>
      <w:r w:rsidR="00C61614" w:rsidRPr="00A72619">
        <w:rPr>
          <w:color w:val="0000FF"/>
        </w:rPr>
        <w:t xml:space="preserve">nce then, especially in regards to the increased management and regulatory scrutiny in this area, particularly related to debts previously contracted (DPC) exposure, </w:t>
      </w:r>
      <w:r w:rsidR="000D060C" w:rsidRPr="00A72619">
        <w:rPr>
          <w:color w:val="0000FF"/>
        </w:rPr>
        <w:t xml:space="preserve">this also </w:t>
      </w:r>
      <w:r w:rsidR="00C61614" w:rsidRPr="00A72619">
        <w:rPr>
          <w:color w:val="0000FF"/>
        </w:rPr>
        <w:t xml:space="preserve">has </w:t>
      </w:r>
      <w:r w:rsidR="000D060C" w:rsidRPr="00A72619">
        <w:rPr>
          <w:color w:val="0000FF"/>
        </w:rPr>
        <w:t>played a role in the uptick of the IVP rates.</w:t>
      </w:r>
    </w:p>
    <w:p w14:paraId="74733D78" w14:textId="77777777" w:rsidR="00AB48B6" w:rsidRDefault="00AB48B6" w:rsidP="000D060C">
      <w:pPr>
        <w:jc w:val="center"/>
        <w:rPr>
          <w:b/>
          <w:color w:val="0000FF"/>
          <w:sz w:val="20"/>
        </w:rPr>
      </w:pPr>
    </w:p>
    <w:p w14:paraId="040A0BC6" w14:textId="77777777" w:rsidR="00AB48B6" w:rsidRDefault="00AB48B6" w:rsidP="000D060C">
      <w:pPr>
        <w:jc w:val="center"/>
        <w:rPr>
          <w:b/>
          <w:color w:val="0000FF"/>
          <w:sz w:val="20"/>
        </w:rPr>
      </w:pPr>
    </w:p>
    <w:p w14:paraId="1072630E" w14:textId="77777777" w:rsidR="00AB48B6" w:rsidRDefault="00AB48B6" w:rsidP="000D060C">
      <w:pPr>
        <w:jc w:val="center"/>
        <w:rPr>
          <w:b/>
          <w:color w:val="0000FF"/>
          <w:sz w:val="20"/>
        </w:rPr>
      </w:pPr>
    </w:p>
    <w:p w14:paraId="0F4EC570" w14:textId="77777777" w:rsidR="00AB48B6" w:rsidRDefault="00AB48B6" w:rsidP="000D060C">
      <w:pPr>
        <w:jc w:val="center"/>
        <w:rPr>
          <w:b/>
          <w:color w:val="0000FF"/>
          <w:sz w:val="20"/>
        </w:rPr>
      </w:pPr>
    </w:p>
    <w:p w14:paraId="5BF919C0" w14:textId="77777777" w:rsidR="00AB48B6" w:rsidRDefault="00AB48B6" w:rsidP="000D060C">
      <w:pPr>
        <w:jc w:val="center"/>
        <w:rPr>
          <w:b/>
          <w:color w:val="0000FF"/>
          <w:sz w:val="20"/>
        </w:rPr>
      </w:pPr>
    </w:p>
    <w:p w14:paraId="7E5DC033" w14:textId="77777777" w:rsidR="00AB48B6" w:rsidRDefault="00AB48B6" w:rsidP="000D060C">
      <w:pPr>
        <w:jc w:val="center"/>
        <w:rPr>
          <w:b/>
          <w:color w:val="0000FF"/>
          <w:sz w:val="20"/>
        </w:rPr>
      </w:pPr>
    </w:p>
    <w:p w14:paraId="6DA3627B" w14:textId="77777777" w:rsidR="00AB48B6" w:rsidRDefault="00AB48B6" w:rsidP="000D060C">
      <w:pPr>
        <w:jc w:val="center"/>
        <w:rPr>
          <w:b/>
          <w:color w:val="0000FF"/>
          <w:sz w:val="20"/>
        </w:rPr>
      </w:pPr>
    </w:p>
    <w:p w14:paraId="0C63FF8C" w14:textId="6EC429EC" w:rsidR="000D060C" w:rsidRPr="00AB48B6" w:rsidRDefault="000D060C" w:rsidP="00AB48B6">
      <w:pPr>
        <w:jc w:val="center"/>
        <w:rPr>
          <w:b/>
          <w:color w:val="0000FF"/>
          <w:sz w:val="20"/>
        </w:rPr>
      </w:pPr>
      <w:r w:rsidRPr="00F977DE">
        <w:rPr>
          <w:b/>
          <w:color w:val="0000FF"/>
          <w:sz w:val="20"/>
        </w:rPr>
        <w:t xml:space="preserve">Table </w:t>
      </w:r>
      <w:r w:rsidR="00AB48B6">
        <w:rPr>
          <w:b/>
          <w:color w:val="0000FF"/>
          <w:sz w:val="20"/>
        </w:rPr>
        <w:t xml:space="preserve">4.1.5.3: Trend in GOV IVP Rate </w:t>
      </w:r>
    </w:p>
    <w:p w14:paraId="734F5740" w14:textId="77777777" w:rsidR="000D060C" w:rsidRDefault="000D060C" w:rsidP="0061716D">
      <w:pPr>
        <w:pStyle w:val="BodyTextItalics"/>
      </w:pPr>
      <w:r>
        <w:rPr>
          <w:noProof/>
        </w:rPr>
        <w:drawing>
          <wp:inline distT="0" distB="0" distL="0" distR="0" wp14:anchorId="103325B2" wp14:editId="090E1F9E">
            <wp:extent cx="5943600" cy="3057826"/>
            <wp:effectExtent l="0" t="0" r="0" b="9525"/>
            <wp:docPr id="452" name="Picture 452" descr="cid:image001.png@01D43AFB.6DB7EE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 1" descr="cid:image001.png@01D43AFB.6DB7EE80"/>
                    <pic:cNvPicPr>
                      <a:picLocks noChangeAspect="1" noChangeArrowheads="1"/>
                    </pic:cNvPicPr>
                  </pic:nvPicPr>
                  <pic:blipFill>
                    <a:blip r:embed="rId50" r:link="rId51">
                      <a:extLst>
                        <a:ext uri="{28A0092B-C50C-407E-A947-70E740481C1C}">
                          <a14:useLocalDpi xmlns:a14="http://schemas.microsoft.com/office/drawing/2010/main" val="0"/>
                        </a:ext>
                      </a:extLst>
                    </a:blip>
                    <a:srcRect/>
                    <a:stretch>
                      <a:fillRect/>
                    </a:stretch>
                  </pic:blipFill>
                  <pic:spPr bwMode="auto">
                    <a:xfrm>
                      <a:off x="0" y="0"/>
                      <a:ext cx="5943600" cy="3057826"/>
                    </a:xfrm>
                    <a:prstGeom prst="rect">
                      <a:avLst/>
                    </a:prstGeom>
                    <a:noFill/>
                    <a:ln>
                      <a:noFill/>
                    </a:ln>
                  </pic:spPr>
                </pic:pic>
              </a:graphicData>
            </a:graphic>
          </wp:inline>
        </w:drawing>
      </w:r>
    </w:p>
    <w:p w14:paraId="45D337B2" w14:textId="77777777" w:rsidR="000D060C" w:rsidRDefault="000D060C" w:rsidP="0061716D">
      <w:pPr>
        <w:pStyle w:val="BodyTextItalics"/>
      </w:pPr>
    </w:p>
    <w:p w14:paraId="394465F4" w14:textId="77777777" w:rsidR="00AA4203" w:rsidRDefault="00AA4203" w:rsidP="000E1A79">
      <w:pPr>
        <w:pStyle w:val="Heading5"/>
      </w:pPr>
    </w:p>
    <w:p w14:paraId="73D46CA0" w14:textId="4C9989B3" w:rsidR="00680F81" w:rsidRPr="002779C4" w:rsidRDefault="00F977DE" w:rsidP="000E1A79">
      <w:pPr>
        <w:pStyle w:val="Heading5"/>
      </w:pPr>
      <w:r>
        <w:t xml:space="preserve">LGD </w:t>
      </w:r>
      <w:r w:rsidRPr="002779C4">
        <w:t>Development</w:t>
      </w:r>
      <w:r w:rsidR="00680F81" w:rsidRPr="002779C4">
        <w:t xml:space="preserve"> data</w:t>
      </w:r>
    </w:p>
    <w:p w14:paraId="24B6A22C" w14:textId="758E55D6" w:rsidR="000D060C" w:rsidRDefault="00E22BE2" w:rsidP="00FE5065">
      <w:pPr>
        <w:jc w:val="both"/>
      </w:pPr>
      <w:r w:rsidRPr="002779C4">
        <w:rPr>
          <w:color w:val="0000FF"/>
        </w:rPr>
        <w:t xml:space="preserve">For LGD Model development data, </w:t>
      </w:r>
      <w:r w:rsidR="00F977DE">
        <w:rPr>
          <w:color w:val="0000FF"/>
        </w:rPr>
        <w:t xml:space="preserve">the </w:t>
      </w:r>
      <w:r w:rsidR="00AC6A94">
        <w:rPr>
          <w:color w:val="0000FF"/>
        </w:rPr>
        <w:t>relevant population</w:t>
      </w:r>
      <w:r w:rsidR="00F977DE">
        <w:rPr>
          <w:color w:val="0000FF"/>
        </w:rPr>
        <w:t xml:space="preserve"> exclusions are discussed above in the waterfall logic</w:t>
      </w:r>
      <w:r w:rsidRPr="002779C4">
        <w:rPr>
          <w:color w:val="0000FF"/>
        </w:rPr>
        <w:t xml:space="preserve">. </w:t>
      </w:r>
      <w:r w:rsidR="006B02BE">
        <w:rPr>
          <w:color w:val="0000FF"/>
        </w:rPr>
        <w:t>In particular,</w:t>
      </w:r>
      <w:r w:rsidR="00AC6A94">
        <w:rPr>
          <w:color w:val="0000FF"/>
        </w:rPr>
        <w:t xml:space="preserve"> the business maintains a one-timer loan level list that lists all</w:t>
      </w:r>
      <w:r w:rsidR="006B02BE">
        <w:rPr>
          <w:color w:val="0000FF"/>
        </w:rPr>
        <w:t xml:space="preserve"> loans </w:t>
      </w:r>
      <w:r w:rsidR="00AC6A94">
        <w:rPr>
          <w:color w:val="0000FF"/>
        </w:rPr>
        <w:t xml:space="preserve">with abnormal losses. </w:t>
      </w:r>
      <w:r w:rsidR="001767B5">
        <w:rPr>
          <w:color w:val="0000FF"/>
        </w:rPr>
        <w:t xml:space="preserve">For additional information on one-timer events and treatments, please refer to attachment “3.2_Memorandum_One-Timer Exclusions - 111417.docx”. </w:t>
      </w:r>
      <w:r w:rsidR="00AC6A94">
        <w:rPr>
          <w:color w:val="0000FF"/>
        </w:rPr>
        <w:t xml:space="preserve">Since these losses do not conform to business rationale or economic intuition, all such loans are excluded from the development </w:t>
      </w:r>
      <w:r w:rsidR="00AC6A94">
        <w:rPr>
          <w:color w:val="0000FF"/>
        </w:rPr>
        <w:lastRenderedPageBreak/>
        <w:t>data. The one timer list also includes loss spike(s)/dip</w:t>
      </w:r>
      <w:r w:rsidR="00D943E7">
        <w:rPr>
          <w:color w:val="0000FF"/>
        </w:rPr>
        <w:t>(s)</w:t>
      </w:r>
      <w:r w:rsidR="00AC6A94">
        <w:rPr>
          <w:color w:val="0000FF"/>
        </w:rPr>
        <w:t xml:space="preserve"> that occur due to strategic business intervention decision. </w:t>
      </w:r>
    </w:p>
    <w:p w14:paraId="79A03D2B" w14:textId="77777777" w:rsidR="00E73EAE" w:rsidRPr="00F417A3" w:rsidRDefault="00E73EAE" w:rsidP="000D5067">
      <w:pPr>
        <w:keepNext/>
        <w:widowControl w:val="0"/>
        <w:ind w:left="1080"/>
        <w:jc w:val="both"/>
        <w:rPr>
          <w:rFonts w:cstheme="minorHAnsi"/>
        </w:rPr>
      </w:pPr>
    </w:p>
    <w:p w14:paraId="0CAB5586" w14:textId="77777777" w:rsidR="000D5067" w:rsidRPr="00F417A3" w:rsidRDefault="000D5067" w:rsidP="00F50211">
      <w:pPr>
        <w:pStyle w:val="Heading3"/>
      </w:pPr>
      <w:r w:rsidRPr="00F417A3">
        <w:t>Data transformation</w:t>
      </w:r>
    </w:p>
    <w:p w14:paraId="23FCBC7D" w14:textId="77777777" w:rsidR="000D5067" w:rsidRPr="00F417A3" w:rsidRDefault="000D5067" w:rsidP="000D5067">
      <w:pPr>
        <w:keepNext/>
        <w:widowControl w:val="0"/>
        <w:ind w:left="850"/>
        <w:jc w:val="both"/>
        <w:rPr>
          <w:rFonts w:cstheme="minorHAnsi"/>
        </w:rPr>
      </w:pPr>
      <w:r w:rsidRPr="00F417A3">
        <w:rPr>
          <w:rFonts w:cstheme="minorHAnsi"/>
        </w:rPr>
        <w:t>[Describe any statistical systematic transformations applied to the performance, segmentation, account or macroeconomic data, e.g., expansion/mapping of national (or international regional) macro drivers to state-level (or country level) macro drivers, lags, differencing related to</w:t>
      </w:r>
      <w:r w:rsidRPr="00F417A3">
        <w:rPr>
          <w:rStyle w:val="Heading3Char"/>
        </w:rPr>
        <w:t xml:space="preserve"> </w:t>
      </w:r>
      <w:r w:rsidRPr="00F417A3">
        <w:rPr>
          <w:rFonts w:cstheme="minorHAnsi"/>
        </w:rPr>
        <w:t>stationarity or seasonality.]</w:t>
      </w:r>
    </w:p>
    <w:p w14:paraId="31D7D3D7" w14:textId="77777777" w:rsidR="000D5067" w:rsidRDefault="000D5067" w:rsidP="000D5067">
      <w:pPr>
        <w:pStyle w:val="Bullets"/>
        <w:keepNext/>
        <w:widowControl w:val="0"/>
        <w:rPr>
          <w:rFonts w:cstheme="minorHAnsi"/>
          <w:color w:val="auto"/>
        </w:rPr>
      </w:pPr>
      <w:r w:rsidRPr="00F417A3">
        <w:rPr>
          <w:rFonts w:cstheme="minorHAnsi"/>
          <w:color w:val="auto"/>
        </w:rPr>
        <w:t>What is the rationale for performance, segmentation and account data transformation?</w:t>
      </w:r>
    </w:p>
    <w:p w14:paraId="67C9596F" w14:textId="5685227E" w:rsidR="001A4C93" w:rsidRPr="002779C4" w:rsidRDefault="001A4C93" w:rsidP="003F0008">
      <w:pPr>
        <w:pStyle w:val="Bullets"/>
        <w:spacing w:line="276" w:lineRule="auto"/>
        <w:ind w:left="1080"/>
        <w:jc w:val="both"/>
        <w:rPr>
          <w:color w:val="0000FF"/>
        </w:rPr>
      </w:pPr>
      <w:r w:rsidRPr="002779C4">
        <w:rPr>
          <w:color w:val="0000FF"/>
        </w:rPr>
        <w:t>The 201</w:t>
      </w:r>
      <w:r w:rsidR="009E221D" w:rsidRPr="002779C4">
        <w:rPr>
          <w:color w:val="0000FF"/>
        </w:rPr>
        <w:t>9</w:t>
      </w:r>
      <w:r w:rsidRPr="002779C4">
        <w:rPr>
          <w:color w:val="0000FF"/>
        </w:rPr>
        <w:t xml:space="preserve"> </w:t>
      </w:r>
      <w:r w:rsidR="00261F3A">
        <w:rPr>
          <w:color w:val="0000FF"/>
        </w:rPr>
        <w:t>Method A RM</w:t>
      </w:r>
      <w:r w:rsidRPr="002779C4">
        <w:rPr>
          <w:color w:val="0000FF"/>
        </w:rPr>
        <w:t xml:space="preserve"> PD and LGD variable transformations include </w:t>
      </w:r>
      <w:r w:rsidR="009E221D" w:rsidRPr="002779C4">
        <w:rPr>
          <w:color w:val="0000FF"/>
        </w:rPr>
        <w:t xml:space="preserve">all the </w:t>
      </w:r>
      <w:r w:rsidRPr="002779C4">
        <w:rPr>
          <w:color w:val="0000FF"/>
        </w:rPr>
        <w:t>new variable transformations</w:t>
      </w:r>
      <w:r w:rsidR="009E221D" w:rsidRPr="002779C4">
        <w:rPr>
          <w:color w:val="0000FF"/>
        </w:rPr>
        <w:t xml:space="preserve"> that were conducted this modeling cycle based</w:t>
      </w:r>
      <w:r w:rsidRPr="002779C4">
        <w:rPr>
          <w:color w:val="0000FF"/>
        </w:rPr>
        <w:t xml:space="preserve"> on economic expectation</w:t>
      </w:r>
      <w:r w:rsidR="009E221D" w:rsidRPr="002779C4">
        <w:rPr>
          <w:color w:val="0000FF"/>
        </w:rPr>
        <w:t>s</w:t>
      </w:r>
      <w:r w:rsidRPr="002779C4">
        <w:rPr>
          <w:color w:val="0000FF"/>
        </w:rPr>
        <w:t xml:space="preserve"> and comprehensive </w:t>
      </w:r>
      <w:r w:rsidR="009E221D" w:rsidRPr="002779C4">
        <w:rPr>
          <w:color w:val="0000FF"/>
        </w:rPr>
        <w:t xml:space="preserve">statistical </w:t>
      </w:r>
      <w:r w:rsidRPr="002779C4">
        <w:rPr>
          <w:color w:val="0000FF"/>
        </w:rPr>
        <w:t xml:space="preserve">analyses during </w:t>
      </w:r>
      <w:r w:rsidR="009E221D" w:rsidRPr="002779C4">
        <w:rPr>
          <w:color w:val="0000FF"/>
        </w:rPr>
        <w:t xml:space="preserve">the </w:t>
      </w:r>
      <w:r w:rsidRPr="002779C4">
        <w:rPr>
          <w:color w:val="0000FF"/>
        </w:rPr>
        <w:t>variable selection</w:t>
      </w:r>
      <w:r w:rsidR="009E221D" w:rsidRPr="002779C4">
        <w:rPr>
          <w:color w:val="0000FF"/>
        </w:rPr>
        <w:t xml:space="preserve"> process</w:t>
      </w:r>
      <w:r w:rsidRPr="002779C4">
        <w:rPr>
          <w:color w:val="0000FF"/>
        </w:rPr>
        <w:t>. These variable transformations were performed to improve model performance pa</w:t>
      </w:r>
      <w:r w:rsidR="009E221D" w:rsidRPr="002779C4">
        <w:rPr>
          <w:color w:val="0000FF"/>
        </w:rPr>
        <w:t>rticularly on granular segments, improve the model’s sensitivity to certain key risk drivers, capture the non-linearity of some specific trends,</w:t>
      </w:r>
      <w:r w:rsidRPr="002779C4">
        <w:rPr>
          <w:color w:val="0000FF"/>
        </w:rPr>
        <w:t xml:space="preserve"> address previous feedbacks from </w:t>
      </w:r>
      <w:r w:rsidR="009E221D" w:rsidRPr="002779C4">
        <w:rPr>
          <w:color w:val="0000FF"/>
        </w:rPr>
        <w:t xml:space="preserve">model </w:t>
      </w:r>
      <w:r w:rsidRPr="002779C4">
        <w:rPr>
          <w:color w:val="0000FF"/>
        </w:rPr>
        <w:t>reviewers / regulators and business users</w:t>
      </w:r>
      <w:r w:rsidR="009E221D" w:rsidRPr="002779C4">
        <w:rPr>
          <w:color w:val="0000FF"/>
        </w:rPr>
        <w:t xml:space="preserve"> and lastly improve the model’s overall performance</w:t>
      </w:r>
      <w:r w:rsidR="006E712F" w:rsidRPr="002779C4">
        <w:rPr>
          <w:color w:val="0000FF"/>
        </w:rPr>
        <w:t>.</w:t>
      </w:r>
      <w:r w:rsidRPr="002779C4">
        <w:rPr>
          <w:color w:val="0000FF"/>
        </w:rPr>
        <w:t xml:space="preserve"> The detailed economic rationale and related analyses for these variable transformations are further discussed in section </w:t>
      </w:r>
      <w:r w:rsidR="009E221D" w:rsidRPr="002779C4">
        <w:rPr>
          <w:color w:val="0000FF"/>
        </w:rPr>
        <w:t>5</w:t>
      </w:r>
      <w:r w:rsidRPr="002779C4">
        <w:rPr>
          <w:color w:val="0000FF"/>
        </w:rPr>
        <w:t xml:space="preserve">.1.4 of variable selection.  </w:t>
      </w:r>
    </w:p>
    <w:p w14:paraId="674E8270" w14:textId="1A773CCA" w:rsidR="009E221D" w:rsidRPr="002779C4" w:rsidRDefault="009E221D" w:rsidP="003F0008">
      <w:pPr>
        <w:pStyle w:val="Bullets"/>
        <w:spacing w:line="276" w:lineRule="auto"/>
        <w:ind w:left="1080"/>
        <w:jc w:val="both"/>
        <w:rPr>
          <w:color w:val="0000FF"/>
        </w:rPr>
      </w:pPr>
      <w:r w:rsidRPr="002779C4">
        <w:rPr>
          <w:color w:val="0000FF"/>
        </w:rPr>
        <w:t>The variable transformations that were attempted this modeling cycle on this specific model suite included the following –</w:t>
      </w:r>
    </w:p>
    <w:p w14:paraId="49EEEAD6" w14:textId="483350DD" w:rsidR="009E221D" w:rsidRPr="002779C4" w:rsidRDefault="009E221D" w:rsidP="00401FC9">
      <w:pPr>
        <w:pStyle w:val="Bullets"/>
        <w:numPr>
          <w:ilvl w:val="0"/>
          <w:numId w:val="43"/>
        </w:numPr>
        <w:spacing w:line="276" w:lineRule="auto"/>
        <w:jc w:val="both"/>
        <w:rPr>
          <w:color w:val="0000FF"/>
        </w:rPr>
      </w:pPr>
      <w:r w:rsidRPr="002779C4">
        <w:rPr>
          <w:color w:val="0000FF"/>
        </w:rPr>
        <w:t>Adding Caps and/or Floors</w:t>
      </w:r>
      <w:r w:rsidR="003F0008" w:rsidRPr="002779C4">
        <w:rPr>
          <w:color w:val="0000FF"/>
        </w:rPr>
        <w:t xml:space="preserve"> – Caps and Floors sets upper and lower bounds to the values that the numerical attributes can take. Caps and Floors are primarily done to align the model’s performance with business intuition. A good example to illustrate here would be usage of the floor for the marked-to-market LTV in the Severity model. For added rationale on the use of the floor at MTM LTV = 100, please refer to Section 3.1. of the MDD.</w:t>
      </w:r>
    </w:p>
    <w:p w14:paraId="5C8AE33A" w14:textId="53E7B8EA" w:rsidR="008B7C89" w:rsidRDefault="009E221D" w:rsidP="00401FC9">
      <w:pPr>
        <w:pStyle w:val="Bullets"/>
        <w:numPr>
          <w:ilvl w:val="0"/>
          <w:numId w:val="43"/>
        </w:numPr>
        <w:spacing w:line="276" w:lineRule="auto"/>
        <w:jc w:val="both"/>
        <w:rPr>
          <w:color w:val="0000FF"/>
        </w:rPr>
      </w:pPr>
      <w:r w:rsidRPr="008B7C89">
        <w:rPr>
          <w:color w:val="0000FF"/>
        </w:rPr>
        <w:t>Introducing Interaction Effects-</w:t>
      </w:r>
      <w:r w:rsidR="003F0008" w:rsidRPr="003F0008">
        <w:t xml:space="preserve"> </w:t>
      </w:r>
      <w:r w:rsidR="008B7C89" w:rsidRPr="002779C4">
        <w:rPr>
          <w:color w:val="0000FF"/>
        </w:rPr>
        <w:t>-</w:t>
      </w:r>
      <w:r w:rsidR="008B7C89" w:rsidRPr="003F0008">
        <w:t xml:space="preserve"> </w:t>
      </w:r>
      <w:r w:rsidR="008B7C89" w:rsidRPr="002779C4">
        <w:rPr>
          <w:color w:val="0000FF"/>
        </w:rPr>
        <w:t xml:space="preserve">Interaction variables were created in the model suite to account for the differential credit risk effects between the stress / non-stress cycles. Another reason of interaction </w:t>
      </w:r>
      <w:proofErr w:type="gramStart"/>
      <w:r w:rsidR="008B7C89" w:rsidRPr="002779C4">
        <w:rPr>
          <w:color w:val="0000FF"/>
        </w:rPr>
        <w:t>variables</w:t>
      </w:r>
      <w:proofErr w:type="gramEnd"/>
      <w:r w:rsidR="008B7C89" w:rsidRPr="002779C4">
        <w:rPr>
          <w:color w:val="0000FF"/>
        </w:rPr>
        <w:t xml:space="preserve"> is to model the differentiated sensitivities to risk drivers by key sub-groups without separate segmentation. For example, within the RM </w:t>
      </w:r>
      <w:r w:rsidR="008B7C89" w:rsidRPr="008B7C89">
        <w:rPr>
          <w:color w:val="0000FF"/>
        </w:rPr>
        <w:t xml:space="preserve">PD model BUK01-&gt;BUK2 transition, the state level unemployment rate was interacted with the CMI portfolio, whereas the unemployment 12 month ago was interacted with the CPB portfolio indicator, as it’s observed that historically, the CPB portfolio </w:t>
      </w:r>
      <w:r w:rsidR="008B7C89">
        <w:rPr>
          <w:color w:val="0000FF"/>
        </w:rPr>
        <w:lastRenderedPageBreak/>
        <w:t>demonstrated a</w:t>
      </w:r>
      <w:r w:rsidR="008B7C89" w:rsidRPr="008B7C89">
        <w:rPr>
          <w:color w:val="0000FF"/>
        </w:rPr>
        <w:t xml:space="preserve"> delayed response to the change </w:t>
      </w:r>
      <w:r w:rsidR="008B7C89">
        <w:rPr>
          <w:color w:val="0000FF"/>
        </w:rPr>
        <w:t>in</w:t>
      </w:r>
      <w:r w:rsidR="008B7C89" w:rsidRPr="008B7C89">
        <w:rPr>
          <w:color w:val="0000FF"/>
        </w:rPr>
        <w:t xml:space="preserve"> macro-economic environment </w:t>
      </w:r>
      <w:r w:rsidR="008B7C89">
        <w:rPr>
          <w:color w:val="0000FF"/>
        </w:rPr>
        <w:t>along with</w:t>
      </w:r>
      <w:r w:rsidR="008B7C89" w:rsidRPr="008B7C89">
        <w:rPr>
          <w:color w:val="0000FF"/>
        </w:rPr>
        <w:t xml:space="preserve"> a different magnitude of sensitivity</w:t>
      </w:r>
      <w:r w:rsidR="008B7C89">
        <w:rPr>
          <w:color w:val="0000FF"/>
        </w:rPr>
        <w:t>.</w:t>
      </w:r>
    </w:p>
    <w:p w14:paraId="57E832A1" w14:textId="74FF260E" w:rsidR="00A6543C" w:rsidRDefault="007F2FD4" w:rsidP="00354C98">
      <w:pPr>
        <w:pStyle w:val="Bullets"/>
        <w:spacing w:line="276" w:lineRule="auto"/>
        <w:ind w:left="1080"/>
        <w:jc w:val="both"/>
        <w:rPr>
          <w:color w:val="0000FF"/>
        </w:rPr>
      </w:pPr>
      <w:r w:rsidRPr="00A6543C">
        <w:rPr>
          <w:color w:val="0000FF"/>
        </w:rPr>
        <w:t>Spline Transformations- Spline transformed variables are transformations that are used to capture non-linear relationships of the root variables, the choices of spline knots are based on business / economic intuitions and validated by bivariate analysis as visualized in bubble plots.</w:t>
      </w:r>
      <w:r w:rsidR="00B91784" w:rsidRPr="00A6543C">
        <w:rPr>
          <w:color w:val="0000FF"/>
        </w:rPr>
        <w:t xml:space="preserve"> For example within the Severity stage two model a spline is created for the marked-to-market CLTV at </w:t>
      </w:r>
      <w:r w:rsidR="00462A6F">
        <w:rPr>
          <w:color w:val="0000FF"/>
        </w:rPr>
        <w:t>90</w:t>
      </w:r>
      <w:r w:rsidR="00B91784" w:rsidRPr="00A6543C">
        <w:rPr>
          <w:color w:val="0000FF"/>
        </w:rPr>
        <w:t xml:space="preserve"> </w:t>
      </w:r>
      <w:r w:rsidR="005749E5" w:rsidRPr="00A6543C">
        <w:rPr>
          <w:color w:val="0000FF"/>
        </w:rPr>
        <w:t>which</w:t>
      </w:r>
      <w:r w:rsidR="00B91784" w:rsidRPr="00A6543C">
        <w:rPr>
          <w:color w:val="0000FF"/>
        </w:rPr>
        <w:t xml:space="preserve"> aligns with the business policy requirements that changes for CLTV </w:t>
      </w:r>
      <w:r w:rsidR="00462A6F">
        <w:rPr>
          <w:color w:val="0000FF"/>
        </w:rPr>
        <w:t>90</w:t>
      </w:r>
      <w:r w:rsidR="00B91784" w:rsidRPr="00A6543C">
        <w:rPr>
          <w:color w:val="0000FF"/>
        </w:rPr>
        <w:t xml:space="preserve"> and </w:t>
      </w:r>
      <w:proofErr w:type="gramStart"/>
      <w:r w:rsidR="00B91784" w:rsidRPr="00A6543C">
        <w:rPr>
          <w:color w:val="0000FF"/>
        </w:rPr>
        <w:t>over</w:t>
      </w:r>
      <w:r w:rsidR="00462A6F">
        <w:rPr>
          <w:color w:val="0000FF"/>
        </w:rPr>
        <w:t>(</w:t>
      </w:r>
      <w:proofErr w:type="gramEnd"/>
      <w:r w:rsidR="00462A6F">
        <w:rPr>
          <w:color w:val="0000FF"/>
        </w:rPr>
        <w:t>Figure 4.1.6.2)</w:t>
      </w:r>
      <w:r w:rsidR="00B91784" w:rsidRPr="00A6543C">
        <w:rPr>
          <w:color w:val="0000FF"/>
        </w:rPr>
        <w:t xml:space="preserve">.  </w:t>
      </w:r>
      <w:r w:rsidR="008B7C89" w:rsidRPr="00A6543C">
        <w:rPr>
          <w:color w:val="0000FF"/>
        </w:rPr>
        <w:t>For the RM PD model, as shown in the bubble plot below (Figure 4.1.6.1), BUK01-&gt;BU</w:t>
      </w:r>
      <w:r w:rsidR="00A6543C">
        <w:rPr>
          <w:color w:val="0000FF"/>
        </w:rPr>
        <w:t>K</w:t>
      </w:r>
      <w:r w:rsidR="008B7C89" w:rsidRPr="00A6543C">
        <w:rPr>
          <w:color w:val="0000FF"/>
        </w:rPr>
        <w:t xml:space="preserve">2 rate increases with CLTV when CLTV is greater than 40, but the slope is less steep when CLTV is above 80. In this case, mark-to-market CLTV splines were created at 40 and 80 to capture the differentiated sensitivities of the delinquency rate changes to a unit change of </w:t>
      </w:r>
      <w:r w:rsidR="00A6543C" w:rsidRPr="00A6543C">
        <w:rPr>
          <w:color w:val="0000FF"/>
        </w:rPr>
        <w:t>CLTV within</w:t>
      </w:r>
      <w:r w:rsidR="008B7C89" w:rsidRPr="00A6543C">
        <w:rPr>
          <w:color w:val="0000FF"/>
        </w:rPr>
        <w:t xml:space="preserve"> different ranges of CLTV. </w:t>
      </w:r>
    </w:p>
    <w:p w14:paraId="38DCC620" w14:textId="01EB2767" w:rsidR="008B7C89" w:rsidRPr="00A6543C" w:rsidRDefault="008B7C89" w:rsidP="00354C98">
      <w:pPr>
        <w:pStyle w:val="Bullets"/>
        <w:spacing w:line="276" w:lineRule="auto"/>
        <w:ind w:left="1080"/>
        <w:jc w:val="both"/>
        <w:rPr>
          <w:b/>
          <w:color w:val="0000FF"/>
          <w:sz w:val="20"/>
        </w:rPr>
      </w:pPr>
      <w:r w:rsidRPr="00A6543C">
        <w:rPr>
          <w:b/>
          <w:color w:val="0000FF"/>
          <w:sz w:val="20"/>
        </w:rPr>
        <w:t>Figure 4.1.6.1 – Spline Transformation Justification</w:t>
      </w:r>
      <w:r w:rsidR="00354C98" w:rsidRPr="00A6543C">
        <w:rPr>
          <w:b/>
          <w:color w:val="0000FF"/>
          <w:sz w:val="20"/>
        </w:rPr>
        <w:t xml:space="preserve"> for the RM PD Model –</w:t>
      </w:r>
      <w:r w:rsidRPr="00A6543C">
        <w:rPr>
          <w:b/>
          <w:color w:val="0000FF"/>
          <w:sz w:val="20"/>
        </w:rPr>
        <w:t xml:space="preserve"> Mark-to-Market CLTV</w:t>
      </w:r>
    </w:p>
    <w:p w14:paraId="71F29EEE" w14:textId="1C069371" w:rsidR="009E221D" w:rsidRDefault="003F01EA" w:rsidP="008B7C89">
      <w:pPr>
        <w:pStyle w:val="Bullets"/>
        <w:spacing w:line="276" w:lineRule="auto"/>
        <w:ind w:left="1440"/>
        <w:jc w:val="both"/>
        <w:rPr>
          <w:color w:val="0000FF"/>
        </w:rPr>
      </w:pPr>
      <w:r>
        <w:rPr>
          <w:noProof/>
          <w:color w:val="0000FF"/>
        </w:rPr>
        <mc:AlternateContent>
          <mc:Choice Requires="wps">
            <w:drawing>
              <wp:anchor distT="0" distB="0" distL="114300" distR="114300" simplePos="0" relativeHeight="251661824" behindDoc="0" locked="0" layoutInCell="1" allowOverlap="1" wp14:anchorId="5E86129B" wp14:editId="7DDFA991">
                <wp:simplePos x="0" y="0"/>
                <wp:positionH relativeFrom="column">
                  <wp:posOffset>3243193</wp:posOffset>
                </wp:positionH>
                <wp:positionV relativeFrom="paragraph">
                  <wp:posOffset>278987</wp:posOffset>
                </wp:positionV>
                <wp:extent cx="1264589" cy="834886"/>
                <wp:effectExtent l="0" t="38100" r="50165" b="22860"/>
                <wp:wrapNone/>
                <wp:docPr id="448" name="Straight Arrow Connector 448"/>
                <wp:cNvGraphicFramePr/>
                <a:graphic xmlns:a="http://schemas.openxmlformats.org/drawingml/2006/main">
                  <a:graphicData uri="http://schemas.microsoft.com/office/word/2010/wordprocessingShape">
                    <wps:wsp>
                      <wps:cNvCnPr/>
                      <wps:spPr>
                        <a:xfrm flipV="1">
                          <a:off x="0" y="0"/>
                          <a:ext cx="1264589" cy="834886"/>
                        </a:xfrm>
                        <a:prstGeom prst="straightConnector1">
                          <a:avLst/>
                        </a:prstGeom>
                        <a:noFill/>
                        <a:ln w="19050" cap="flat" cmpd="sng" algn="ctr">
                          <a:solidFill>
                            <a:srgbClr val="C0504D">
                              <a:shade val="95000"/>
                              <a:satMod val="105000"/>
                            </a:srgbClr>
                          </a:solidFill>
                          <a:prstDash val="lgDash"/>
                          <a:tailEnd type="arrow"/>
                        </a:ln>
                        <a:effectLst/>
                      </wps:spPr>
                      <wps:bodyPr/>
                    </wps:wsp>
                  </a:graphicData>
                </a:graphic>
                <wp14:sizeRelH relativeFrom="margin">
                  <wp14:pctWidth>0</wp14:pctWidth>
                </wp14:sizeRelH>
                <wp14:sizeRelV relativeFrom="margin">
                  <wp14:pctHeight>0</wp14:pctHeight>
                </wp14:sizeRelV>
              </wp:anchor>
            </w:drawing>
          </mc:Choice>
          <mc:Fallback>
            <w:pict>
              <v:shapetype w14:anchorId="130CC995" id="_x0000_t32" coordsize="21600,21600" o:spt="32" o:oned="t" path="m,l21600,21600e" filled="f">
                <v:path arrowok="t" fillok="f" o:connecttype="none"/>
                <o:lock v:ext="edit" shapetype="t"/>
              </v:shapetype>
              <v:shape id="Straight Arrow Connector 448" o:spid="_x0000_s1026" type="#_x0000_t32" style="position:absolute;margin-left:255.35pt;margin-top:21.95pt;width:99.55pt;height:65.75pt;flip:y;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" strokecolor="#be4b48" strokeweight="1.5pt">
                <v:stroke dashstyle="longDash" endarrow="open"/>
              </v:shape>
            </w:pict>
          </mc:Fallback>
        </mc:AlternateContent>
      </w:r>
      <w:r>
        <w:rPr>
          <w:noProof/>
          <w:color w:val="0000FF"/>
        </w:rPr>
        <mc:AlternateContent>
          <mc:Choice Requires="wps">
            <w:drawing>
              <wp:anchor distT="0" distB="0" distL="114300" distR="114300" simplePos="0" relativeHeight="251653632" behindDoc="0" locked="0" layoutInCell="1" allowOverlap="1" wp14:anchorId="08388273" wp14:editId="08791039">
                <wp:simplePos x="0" y="0"/>
                <wp:positionH relativeFrom="column">
                  <wp:posOffset>2154803</wp:posOffset>
                </wp:positionH>
                <wp:positionV relativeFrom="paragraph">
                  <wp:posOffset>1113873</wp:posOffset>
                </wp:positionV>
                <wp:extent cx="1088390" cy="992974"/>
                <wp:effectExtent l="0" t="38100" r="54610" b="17145"/>
                <wp:wrapNone/>
                <wp:docPr id="31" name="Straight Arrow Connector 31"/>
                <wp:cNvGraphicFramePr/>
                <a:graphic xmlns:a="http://schemas.openxmlformats.org/drawingml/2006/main">
                  <a:graphicData uri="http://schemas.microsoft.com/office/word/2010/wordprocessingShape">
                    <wps:wsp>
                      <wps:cNvCnPr/>
                      <wps:spPr>
                        <a:xfrm flipV="1">
                          <a:off x="0" y="0"/>
                          <a:ext cx="1088390" cy="992974"/>
                        </a:xfrm>
                        <a:prstGeom prst="straightConnector1">
                          <a:avLst/>
                        </a:prstGeom>
                        <a:ln w="19050">
                          <a:prstDash val="lgDash"/>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9972B5" id="Straight Arrow Connector 31" o:spid="_x0000_s1026" type="#_x0000_t32" style="position:absolute;margin-left:169.65pt;margin-top:87.7pt;width:85.7pt;height:78.2pt;flip: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" strokecolor="#bc4542 [3045]" strokeweight="1.5pt">
                <v:stroke dashstyle="longDash" endarrow="open"/>
              </v:shape>
            </w:pict>
          </mc:Fallback>
        </mc:AlternateContent>
      </w:r>
      <w:r w:rsidR="008B7C89">
        <w:rPr>
          <w:noProof/>
          <w:color w:val="0000FF"/>
        </w:rPr>
        <w:drawing>
          <wp:inline distT="0" distB="0" distL="0" distR="0" wp14:anchorId="4DFFFD6A" wp14:editId="27700797">
            <wp:extent cx="3851031" cy="2888273"/>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57514" cy="2893135"/>
                    </a:xfrm>
                    <a:prstGeom prst="rect">
                      <a:avLst/>
                    </a:prstGeom>
                    <a:noFill/>
                  </pic:spPr>
                </pic:pic>
              </a:graphicData>
            </a:graphic>
          </wp:inline>
        </w:drawing>
      </w:r>
    </w:p>
    <w:p w14:paraId="4F2F6446" w14:textId="4ECD9825" w:rsidR="00462A6F" w:rsidRPr="00B34FEC" w:rsidRDefault="00354C98" w:rsidP="00462A6F">
      <w:pPr>
        <w:pStyle w:val="Bullets"/>
        <w:spacing w:line="276" w:lineRule="auto"/>
        <w:jc w:val="both"/>
        <w:rPr>
          <w:b/>
          <w:color w:val="0000FF"/>
          <w:sz w:val="20"/>
        </w:rPr>
      </w:pPr>
      <w:r>
        <w:rPr>
          <w:b/>
          <w:color w:val="0000FF"/>
          <w:sz w:val="20"/>
        </w:rPr>
        <w:t xml:space="preserve">          </w:t>
      </w:r>
      <w:r w:rsidR="00462A6F">
        <w:rPr>
          <w:b/>
          <w:color w:val="0000FF"/>
          <w:sz w:val="20"/>
        </w:rPr>
        <w:t xml:space="preserve">          </w:t>
      </w:r>
      <w:r w:rsidR="00462A6F" w:rsidRPr="00B34FEC">
        <w:rPr>
          <w:b/>
          <w:color w:val="0000FF"/>
          <w:sz w:val="20"/>
        </w:rPr>
        <w:t>Figure 4.1.6.</w:t>
      </w:r>
      <w:r w:rsidR="00B34FEC" w:rsidRPr="00B34FEC">
        <w:rPr>
          <w:b/>
          <w:color w:val="0000FF"/>
          <w:sz w:val="20"/>
        </w:rPr>
        <w:t>2</w:t>
      </w:r>
      <w:r w:rsidR="00462A6F" w:rsidRPr="00B34FEC">
        <w:rPr>
          <w:b/>
          <w:color w:val="0000FF"/>
          <w:sz w:val="20"/>
        </w:rPr>
        <w:t xml:space="preserve"> – Spline Transformation Justification for the </w:t>
      </w:r>
      <w:proofErr w:type="gramStart"/>
      <w:r w:rsidR="00462A6F" w:rsidRPr="00B34FEC">
        <w:rPr>
          <w:b/>
          <w:color w:val="0000FF"/>
          <w:sz w:val="20"/>
        </w:rPr>
        <w:t>LGD  Model</w:t>
      </w:r>
      <w:proofErr w:type="gramEnd"/>
      <w:r w:rsidR="00462A6F" w:rsidRPr="00B34FEC">
        <w:rPr>
          <w:b/>
          <w:color w:val="0000FF"/>
          <w:sz w:val="20"/>
        </w:rPr>
        <w:t xml:space="preserve"> – Mark-to-Market CLTV</w:t>
      </w:r>
    </w:p>
    <w:p w14:paraId="04931190" w14:textId="77777777" w:rsidR="0047181F" w:rsidRDefault="0047181F" w:rsidP="00462A6F">
      <w:pPr>
        <w:pStyle w:val="Bullets"/>
        <w:spacing w:line="276" w:lineRule="auto"/>
        <w:jc w:val="both"/>
        <w:rPr>
          <w:b/>
          <w:color w:val="0000FF"/>
          <w:sz w:val="20"/>
        </w:rPr>
      </w:pPr>
    </w:p>
    <w:p w14:paraId="191580A1" w14:textId="77777777" w:rsidR="0047181F" w:rsidRDefault="0047181F" w:rsidP="00462A6F">
      <w:pPr>
        <w:pStyle w:val="Bullets"/>
        <w:spacing w:line="276" w:lineRule="auto"/>
        <w:jc w:val="both"/>
        <w:rPr>
          <w:b/>
          <w:color w:val="0000FF"/>
          <w:sz w:val="20"/>
        </w:rPr>
      </w:pPr>
    </w:p>
    <w:p w14:paraId="28180A34" w14:textId="77777777" w:rsidR="00462A6F" w:rsidRDefault="00462A6F" w:rsidP="00462A6F">
      <w:pPr>
        <w:pStyle w:val="Bullets"/>
        <w:spacing w:line="276" w:lineRule="auto"/>
        <w:jc w:val="both"/>
        <w:rPr>
          <w:b/>
          <w:color w:val="0000FF"/>
          <w:sz w:val="20"/>
        </w:rPr>
      </w:pPr>
      <w:r>
        <w:rPr>
          <w:b/>
          <w:color w:val="0000FF"/>
          <w:sz w:val="20"/>
        </w:rPr>
        <w:t>Before Introduction of Splines</w:t>
      </w:r>
    </w:p>
    <w:p w14:paraId="3D4C3306" w14:textId="77777777" w:rsidR="00462A6F" w:rsidRDefault="00462A6F" w:rsidP="00462A6F">
      <w:pPr>
        <w:pStyle w:val="Bullets"/>
        <w:spacing w:line="276" w:lineRule="auto"/>
        <w:jc w:val="both"/>
        <w:rPr>
          <w:b/>
          <w:color w:val="0000FF"/>
          <w:sz w:val="20"/>
        </w:rPr>
      </w:pPr>
      <w:r>
        <w:rPr>
          <w:noProof/>
        </w:rPr>
        <w:lastRenderedPageBreak/>
        <w:drawing>
          <wp:inline distT="0" distB="0" distL="0" distR="0" wp14:anchorId="4CA74FED" wp14:editId="106CA101">
            <wp:extent cx="4258211" cy="3188677"/>
            <wp:effectExtent l="0" t="0" r="9525" b="0"/>
            <wp:docPr id="7" name="Picture 7" descr="im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g6.png"/>
                    <pic:cNvPicPr>
                      <a:picLocks noChangeAspect="1" noChangeArrowheads="1"/>
                    </pic:cNvPicPr>
                  </pic:nvPicPr>
                  <pic:blipFill>
                    <a:blip r:embed="rId53" r:link="rId54">
                      <a:extLst>
                        <a:ext uri="{28A0092B-C50C-407E-A947-70E740481C1C}">
                          <a14:useLocalDpi xmlns:a14="http://schemas.microsoft.com/office/drawing/2010/main" val="0"/>
                        </a:ext>
                      </a:extLst>
                    </a:blip>
                    <a:srcRect/>
                    <a:stretch>
                      <a:fillRect/>
                    </a:stretch>
                  </pic:blipFill>
                  <pic:spPr bwMode="auto">
                    <a:xfrm>
                      <a:off x="0" y="0"/>
                      <a:ext cx="4297536" cy="3218125"/>
                    </a:xfrm>
                    <a:prstGeom prst="rect">
                      <a:avLst/>
                    </a:prstGeom>
                    <a:noFill/>
                    <a:ln>
                      <a:noFill/>
                    </a:ln>
                  </pic:spPr>
                </pic:pic>
              </a:graphicData>
            </a:graphic>
          </wp:inline>
        </w:drawing>
      </w:r>
    </w:p>
    <w:p w14:paraId="2F4E479F" w14:textId="795B2689" w:rsidR="00462A6F" w:rsidRDefault="00462A6F" w:rsidP="00462A6F">
      <w:pPr>
        <w:pStyle w:val="Bullets"/>
        <w:spacing w:line="276" w:lineRule="auto"/>
        <w:jc w:val="both"/>
        <w:rPr>
          <w:b/>
          <w:color w:val="0000FF"/>
          <w:sz w:val="20"/>
        </w:rPr>
      </w:pPr>
      <w:r>
        <w:rPr>
          <w:b/>
          <w:color w:val="0000FF"/>
          <w:sz w:val="20"/>
        </w:rPr>
        <w:t>After Introduction of Splines</w:t>
      </w:r>
      <w:r w:rsidR="007C22B4">
        <w:rPr>
          <w:b/>
          <w:color w:val="0000FF"/>
          <w:sz w:val="20"/>
        </w:rPr>
        <w:t xml:space="preserve"> </w:t>
      </w:r>
      <w:r>
        <w:rPr>
          <w:b/>
          <w:color w:val="0000FF"/>
          <w:sz w:val="20"/>
        </w:rPr>
        <w:t>(Monotonicity is maintained)</w:t>
      </w:r>
    </w:p>
    <w:p w14:paraId="691E5B74" w14:textId="77777777" w:rsidR="00462A6F" w:rsidRPr="008B7C89" w:rsidRDefault="00462A6F" w:rsidP="00462A6F">
      <w:pPr>
        <w:pStyle w:val="Bullets"/>
        <w:spacing w:line="276" w:lineRule="auto"/>
        <w:jc w:val="both"/>
        <w:rPr>
          <w:b/>
          <w:color w:val="0000FF"/>
          <w:sz w:val="20"/>
        </w:rPr>
      </w:pPr>
      <w:r>
        <w:rPr>
          <w:b/>
          <w:noProof/>
          <w:color w:val="0000FF"/>
          <w:sz w:val="20"/>
        </w:rPr>
        <w:drawing>
          <wp:inline distT="0" distB="0" distL="0" distR="0" wp14:anchorId="4DF607BB" wp14:editId="29037458">
            <wp:extent cx="3855605" cy="289762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91621" cy="2924695"/>
                    </a:xfrm>
                    <a:prstGeom prst="rect">
                      <a:avLst/>
                    </a:prstGeom>
                    <a:noFill/>
                  </pic:spPr>
                </pic:pic>
              </a:graphicData>
            </a:graphic>
          </wp:inline>
        </w:drawing>
      </w:r>
    </w:p>
    <w:p w14:paraId="21DE85D6" w14:textId="3266CE3C" w:rsidR="00B91784" w:rsidRDefault="00B91784" w:rsidP="00462A6F">
      <w:pPr>
        <w:pStyle w:val="Bullets"/>
        <w:spacing w:line="276" w:lineRule="auto"/>
        <w:jc w:val="both"/>
        <w:rPr>
          <w:color w:val="0000FF"/>
        </w:rPr>
      </w:pPr>
      <w:r w:rsidRPr="002779C4">
        <w:rPr>
          <w:color w:val="0000FF"/>
        </w:rPr>
        <w:t xml:space="preserve">Presented below are the variable transformations attempted on the 2019 </w:t>
      </w:r>
      <w:r w:rsidR="0047181F">
        <w:rPr>
          <w:color w:val="0000FF"/>
        </w:rPr>
        <w:t xml:space="preserve">Method A RM </w:t>
      </w:r>
      <w:r w:rsidR="00354C98">
        <w:rPr>
          <w:color w:val="0000FF"/>
        </w:rPr>
        <w:t xml:space="preserve">PD and Severity models respectively. </w:t>
      </w:r>
    </w:p>
    <w:p w14:paraId="1A97C359" w14:textId="68F4669E" w:rsidR="009A57CF" w:rsidRPr="0047181F" w:rsidRDefault="009A57CF" w:rsidP="000E1A79">
      <w:pPr>
        <w:pStyle w:val="Heading5"/>
      </w:pPr>
      <w:r w:rsidRPr="002779C4">
        <w:t>Table 4.1.6.</w:t>
      </w:r>
      <w:r>
        <w:t>3</w:t>
      </w:r>
      <w:r w:rsidRPr="002779C4">
        <w:t xml:space="preserve">: 2019 Residential Mortgage </w:t>
      </w:r>
      <w:r>
        <w:t>PD Variable Transformation</w:t>
      </w:r>
    </w:p>
    <w:p w14:paraId="6F2CF4F8" w14:textId="2D02A0AD" w:rsidR="009A57CF" w:rsidRDefault="009A57CF" w:rsidP="009A57CF">
      <w:pPr>
        <w:pStyle w:val="Bullets"/>
        <w:spacing w:line="276" w:lineRule="auto"/>
        <w:jc w:val="both"/>
        <w:rPr>
          <w:color w:val="0000FF"/>
        </w:rPr>
      </w:pPr>
      <w:r w:rsidRPr="002718C1">
        <w:rPr>
          <w:noProof/>
        </w:rPr>
        <w:lastRenderedPageBreak/>
        <w:drawing>
          <wp:inline distT="0" distB="0" distL="0" distR="0" wp14:anchorId="5EB3F8D2" wp14:editId="395D7225">
            <wp:extent cx="5943600" cy="5915826"/>
            <wp:effectExtent l="0" t="0" r="0" b="8890"/>
            <wp:docPr id="64559" name="Picture 64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5915826"/>
                    </a:xfrm>
                    <a:prstGeom prst="rect">
                      <a:avLst/>
                    </a:prstGeom>
                    <a:noFill/>
                    <a:ln>
                      <a:noFill/>
                    </a:ln>
                  </pic:spPr>
                </pic:pic>
              </a:graphicData>
            </a:graphic>
          </wp:inline>
        </w:drawing>
      </w:r>
    </w:p>
    <w:p w14:paraId="2ABEBF63" w14:textId="77777777" w:rsidR="009A57CF" w:rsidRDefault="009A57CF" w:rsidP="009A57CF">
      <w:pPr>
        <w:pStyle w:val="Bullets"/>
        <w:spacing w:line="276" w:lineRule="auto"/>
        <w:jc w:val="both"/>
        <w:rPr>
          <w:color w:val="0000FF"/>
        </w:rPr>
      </w:pPr>
      <w:r w:rsidRPr="002718C1">
        <w:rPr>
          <w:noProof/>
        </w:rPr>
        <w:lastRenderedPageBreak/>
        <w:drawing>
          <wp:inline distT="0" distB="0" distL="0" distR="0" wp14:anchorId="50F0D7D2" wp14:editId="42948016">
            <wp:extent cx="5943600" cy="6221338"/>
            <wp:effectExtent l="0" t="0" r="0" b="8255"/>
            <wp:docPr id="64560" name="Picture 64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6221338"/>
                    </a:xfrm>
                    <a:prstGeom prst="rect">
                      <a:avLst/>
                    </a:prstGeom>
                    <a:noFill/>
                    <a:ln>
                      <a:noFill/>
                    </a:ln>
                  </pic:spPr>
                </pic:pic>
              </a:graphicData>
            </a:graphic>
          </wp:inline>
        </w:drawing>
      </w:r>
    </w:p>
    <w:p w14:paraId="72C10504" w14:textId="77777777" w:rsidR="009A57CF" w:rsidRDefault="009A57CF" w:rsidP="009A57CF">
      <w:pPr>
        <w:pStyle w:val="Bullets"/>
        <w:spacing w:line="276" w:lineRule="auto"/>
        <w:jc w:val="both"/>
        <w:rPr>
          <w:color w:val="0000FF"/>
        </w:rPr>
      </w:pPr>
    </w:p>
    <w:p w14:paraId="71EA524D" w14:textId="77777777" w:rsidR="009A57CF" w:rsidRDefault="009A57CF" w:rsidP="009A57CF">
      <w:pPr>
        <w:pStyle w:val="Bullets"/>
        <w:spacing w:line="276" w:lineRule="auto"/>
        <w:jc w:val="both"/>
        <w:rPr>
          <w:color w:val="0000FF"/>
        </w:rPr>
      </w:pPr>
    </w:p>
    <w:p w14:paraId="6B7C0059" w14:textId="49CD7F46" w:rsidR="00B91784" w:rsidRPr="002779C4" w:rsidRDefault="00B91784" w:rsidP="000E1A79">
      <w:pPr>
        <w:pStyle w:val="Heading5"/>
      </w:pPr>
      <w:r w:rsidRPr="002779C4">
        <w:t>Table 4.1.6.</w:t>
      </w:r>
      <w:r w:rsidR="006E712F">
        <w:t>4</w:t>
      </w:r>
      <w:r w:rsidRPr="002779C4">
        <w:t xml:space="preserve">: 2019 LGD Variable Transformation </w:t>
      </w:r>
    </w:p>
    <w:p w14:paraId="4958B747" w14:textId="78569F01" w:rsidR="00B91784" w:rsidRDefault="006E712F" w:rsidP="006E712F">
      <w:pPr>
        <w:pStyle w:val="Bullets"/>
        <w:spacing w:line="276" w:lineRule="auto"/>
        <w:jc w:val="both"/>
        <w:rPr>
          <w:color w:val="0000FF"/>
        </w:rPr>
      </w:pPr>
      <w:r w:rsidRPr="003E3D7A">
        <w:rPr>
          <w:noProof/>
        </w:rPr>
        <w:lastRenderedPageBreak/>
        <w:drawing>
          <wp:inline distT="0" distB="0" distL="0" distR="0" wp14:anchorId="2E1EE812" wp14:editId="72B9B402">
            <wp:extent cx="5279366" cy="5758515"/>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85575" cy="5765288"/>
                    </a:xfrm>
                    <a:prstGeom prst="rect">
                      <a:avLst/>
                    </a:prstGeom>
                    <a:noFill/>
                    <a:ln>
                      <a:noFill/>
                    </a:ln>
                  </pic:spPr>
                </pic:pic>
              </a:graphicData>
            </a:graphic>
          </wp:inline>
        </w:drawing>
      </w:r>
    </w:p>
    <w:p w14:paraId="5E143944" w14:textId="7E61431A" w:rsidR="006E712F" w:rsidRPr="002779C4" w:rsidRDefault="006E712F" w:rsidP="006E712F">
      <w:pPr>
        <w:pStyle w:val="Bullets"/>
        <w:spacing w:line="276" w:lineRule="auto"/>
        <w:jc w:val="both"/>
        <w:rPr>
          <w:color w:val="0000FF"/>
        </w:rPr>
      </w:pPr>
      <w:r w:rsidRPr="003E3D7A">
        <w:rPr>
          <w:noProof/>
        </w:rPr>
        <w:lastRenderedPageBreak/>
        <w:drawing>
          <wp:inline distT="0" distB="0" distL="0" distR="0" wp14:anchorId="74582677" wp14:editId="74C8A454">
            <wp:extent cx="5399764" cy="4813540"/>
            <wp:effectExtent l="0" t="0" r="0" b="635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1512" cy="4815099"/>
                    </a:xfrm>
                    <a:prstGeom prst="rect">
                      <a:avLst/>
                    </a:prstGeom>
                    <a:noFill/>
                    <a:ln>
                      <a:noFill/>
                    </a:ln>
                  </pic:spPr>
                </pic:pic>
              </a:graphicData>
            </a:graphic>
          </wp:inline>
        </w:drawing>
      </w:r>
    </w:p>
    <w:p w14:paraId="009A3B55" w14:textId="77777777" w:rsidR="009C10DE" w:rsidRPr="00F417A3" w:rsidRDefault="009C10DE" w:rsidP="0047181F">
      <w:pPr>
        <w:pStyle w:val="Bullets"/>
        <w:keepNext/>
        <w:widowControl w:val="0"/>
        <w:rPr>
          <w:rFonts w:cstheme="minorHAnsi"/>
          <w:color w:val="auto"/>
        </w:rPr>
      </w:pPr>
    </w:p>
    <w:p w14:paraId="3FE69D12" w14:textId="77777777" w:rsidR="000D5067" w:rsidRDefault="000D5067" w:rsidP="000E1A79">
      <w:pPr>
        <w:pStyle w:val="Heading4"/>
      </w:pPr>
      <w:r w:rsidRPr="00F417A3">
        <w:t>Does the approach to macroeconomic variable selection or transformation significantly differ from approaches in similar countries in the region?</w:t>
      </w:r>
    </w:p>
    <w:p w14:paraId="3FA9EF02" w14:textId="2B8C0B47" w:rsidR="00F3347B" w:rsidRPr="002779C4" w:rsidRDefault="00F3347B" w:rsidP="00F3347B">
      <w:pPr>
        <w:pStyle w:val="Bullets"/>
        <w:ind w:left="1080"/>
        <w:rPr>
          <w:color w:val="0000FF"/>
        </w:rPr>
      </w:pPr>
      <w:r w:rsidRPr="002779C4">
        <w:rPr>
          <w:color w:val="0000FF"/>
        </w:rPr>
        <w:t>The U.S. real estate market is both mature and idiosyncratic. The approaches taken in nearby countries were not considered.</w:t>
      </w:r>
    </w:p>
    <w:p w14:paraId="4EC7BF51" w14:textId="23EFFED7" w:rsidR="00104083" w:rsidRPr="002779C4" w:rsidRDefault="00104083" w:rsidP="00104083">
      <w:pPr>
        <w:pStyle w:val="BodyText"/>
        <w:spacing w:line="276" w:lineRule="auto"/>
        <w:ind w:left="1080"/>
        <w:jc w:val="both"/>
        <w:rPr>
          <w:rFonts w:asciiTheme="minorHAnsi" w:hAnsiTheme="minorHAnsi" w:cstheme="minorHAnsi"/>
          <w:iCs/>
          <w:color w:val="0000FF"/>
          <w:sz w:val="22"/>
          <w:szCs w:val="22"/>
        </w:rPr>
      </w:pPr>
      <w:r w:rsidRPr="002779C4">
        <w:rPr>
          <w:rFonts w:asciiTheme="minorHAnsi" w:hAnsiTheme="minorHAnsi" w:cstheme="minorHAnsi"/>
          <w:color w:val="0000FF"/>
          <w:sz w:val="22"/>
          <w:szCs w:val="22"/>
        </w:rPr>
        <w:t>Macroeconomic variables such as HPI, unemployment rate</w:t>
      </w:r>
      <w:r w:rsidR="009E221D" w:rsidRPr="002779C4">
        <w:rPr>
          <w:rFonts w:asciiTheme="minorHAnsi" w:hAnsiTheme="minorHAnsi" w:cstheme="minorHAnsi"/>
          <w:color w:val="0000FF"/>
          <w:sz w:val="22"/>
          <w:szCs w:val="22"/>
        </w:rPr>
        <w:t>, interest rate, income, GDP</w:t>
      </w:r>
      <w:r w:rsidRPr="002779C4">
        <w:rPr>
          <w:rFonts w:asciiTheme="minorHAnsi" w:hAnsiTheme="minorHAnsi" w:cstheme="minorHAnsi"/>
          <w:color w:val="0000FF"/>
          <w:sz w:val="22"/>
          <w:szCs w:val="22"/>
        </w:rPr>
        <w:t xml:space="preserve"> are typical inputs to loss forecasting models. </w:t>
      </w:r>
      <w:r w:rsidR="009E221D" w:rsidRPr="002779C4">
        <w:rPr>
          <w:rFonts w:asciiTheme="minorHAnsi" w:hAnsiTheme="minorHAnsi" w:cstheme="minorHAnsi"/>
          <w:color w:val="0000FF"/>
          <w:sz w:val="22"/>
          <w:szCs w:val="22"/>
        </w:rPr>
        <w:t xml:space="preserve">Usage of such variables are often recommended within the realm of credit risk models to correctly gauge the effect of the </w:t>
      </w:r>
      <w:r w:rsidR="00C44556" w:rsidRPr="002779C4">
        <w:rPr>
          <w:rFonts w:asciiTheme="minorHAnsi" w:hAnsiTheme="minorHAnsi" w:cstheme="minorHAnsi"/>
          <w:color w:val="0000FF"/>
          <w:sz w:val="22"/>
          <w:szCs w:val="22"/>
        </w:rPr>
        <w:t>economy (global</w:t>
      </w:r>
      <w:r w:rsidR="009E221D" w:rsidRPr="002779C4">
        <w:rPr>
          <w:rFonts w:asciiTheme="minorHAnsi" w:hAnsiTheme="minorHAnsi" w:cstheme="minorHAnsi"/>
          <w:color w:val="0000FF"/>
          <w:sz w:val="22"/>
          <w:szCs w:val="22"/>
        </w:rPr>
        <w:t xml:space="preserve"> and local) on the credit worthiness of the portfolios. For instance, y</w:t>
      </w:r>
      <w:r w:rsidRPr="002779C4">
        <w:rPr>
          <w:rFonts w:asciiTheme="minorHAnsi" w:hAnsiTheme="minorHAnsi" w:cstheme="minorHAnsi"/>
          <w:color w:val="0000FF"/>
          <w:sz w:val="22"/>
          <w:szCs w:val="22"/>
        </w:rPr>
        <w:t xml:space="preserve">early </w:t>
      </w:r>
      <w:r w:rsidR="007F2FD4" w:rsidRPr="002779C4">
        <w:rPr>
          <w:rFonts w:asciiTheme="minorHAnsi" w:hAnsiTheme="minorHAnsi" w:cstheme="minorHAnsi"/>
          <w:color w:val="0000FF"/>
          <w:sz w:val="22"/>
          <w:szCs w:val="22"/>
        </w:rPr>
        <w:t>c</w:t>
      </w:r>
      <w:r w:rsidRPr="002779C4">
        <w:rPr>
          <w:rFonts w:asciiTheme="minorHAnsi" w:hAnsiTheme="minorHAnsi" w:cstheme="minorHAnsi"/>
          <w:color w:val="0000FF"/>
          <w:sz w:val="22"/>
          <w:szCs w:val="22"/>
        </w:rPr>
        <w:t xml:space="preserve">hange of HPI Levels is commonly used in models instead of levels and such transformation is not significantly different from approaches practiced in similar countries in the region. </w:t>
      </w:r>
    </w:p>
    <w:p w14:paraId="6C9FF004" w14:textId="77777777" w:rsidR="00104083" w:rsidRPr="002779C4" w:rsidRDefault="00104083" w:rsidP="008211A3">
      <w:pPr>
        <w:pStyle w:val="Bullets"/>
        <w:rPr>
          <w:color w:val="0000FF"/>
        </w:rPr>
      </w:pPr>
    </w:p>
    <w:p w14:paraId="0D249DB3" w14:textId="77777777" w:rsidR="000D5067" w:rsidRDefault="000D5067" w:rsidP="000E1A79">
      <w:pPr>
        <w:pStyle w:val="Heading4"/>
      </w:pPr>
      <w:r w:rsidRPr="00F417A3">
        <w:t>Are data transformations based on business intuition?</w:t>
      </w:r>
    </w:p>
    <w:p w14:paraId="74106002" w14:textId="6B4E4E29" w:rsidR="00C266F8" w:rsidRPr="002779C4" w:rsidRDefault="00C266F8" w:rsidP="00C266F8">
      <w:pPr>
        <w:pStyle w:val="Bullets"/>
        <w:ind w:left="1080"/>
        <w:rPr>
          <w:color w:val="0000FF"/>
        </w:rPr>
      </w:pPr>
      <w:proofErr w:type="gramStart"/>
      <w:r w:rsidRPr="002779C4">
        <w:rPr>
          <w:color w:val="0000FF"/>
        </w:rPr>
        <w:t>Yes it is</w:t>
      </w:r>
      <w:proofErr w:type="gramEnd"/>
      <w:r w:rsidRPr="002779C4">
        <w:rPr>
          <w:color w:val="0000FF"/>
        </w:rPr>
        <w:t xml:space="preserve"> based on business intuition. If the splines have different trends, we only keep the one that aligns with business intuition. A good example to illustrate</w:t>
      </w:r>
      <w:r w:rsidR="002D08C9" w:rsidRPr="002779C4">
        <w:rPr>
          <w:color w:val="0000FF"/>
        </w:rPr>
        <w:t xml:space="preserve"> here</w:t>
      </w:r>
      <w:r w:rsidRPr="002779C4">
        <w:rPr>
          <w:color w:val="0000FF"/>
        </w:rPr>
        <w:t xml:space="preserve"> would be the monotonic ranking of </w:t>
      </w:r>
      <w:r w:rsidR="002D08C9" w:rsidRPr="002779C4">
        <w:rPr>
          <w:color w:val="0000FF"/>
        </w:rPr>
        <w:t xml:space="preserve">borrower marked-to-market </w:t>
      </w:r>
      <w:r w:rsidR="002D08C9" w:rsidRPr="002779C4">
        <w:rPr>
          <w:rFonts w:ascii="Calibri" w:eastAsia="Times New Roman" w:hAnsi="Calibri" w:cs="Calibri"/>
          <w:iCs/>
          <w:color w:val="0000FF"/>
        </w:rPr>
        <w:t>LTV with a floor set at 100 with respect to the LGD model (log odds ratio). For additional details, please see Section 3.1.</w:t>
      </w:r>
    </w:p>
    <w:p w14:paraId="50C28D8E" w14:textId="77777777" w:rsidR="000D5067" w:rsidRPr="00F417A3" w:rsidRDefault="000D5067" w:rsidP="000E1A79">
      <w:pPr>
        <w:pStyle w:val="Heading4"/>
      </w:pPr>
      <w:r w:rsidRPr="00F417A3">
        <w:t>Do data transformations satisfy statistical requirements?</w:t>
      </w:r>
    </w:p>
    <w:p w14:paraId="52BD5CE6" w14:textId="77777777" w:rsidR="000D5067" w:rsidRDefault="000D5067" w:rsidP="000D5067">
      <w:pPr>
        <w:keepNext/>
        <w:widowControl w:val="0"/>
        <w:ind w:left="720" w:firstLine="360"/>
        <w:rPr>
          <w:rFonts w:cstheme="minorHAnsi"/>
        </w:rPr>
      </w:pPr>
      <w:r w:rsidRPr="00F417A3">
        <w:rPr>
          <w:rFonts w:cstheme="minorHAnsi"/>
        </w:rPr>
        <w:t>[If appropriate, describe statistical requirements for data transformation.]</w:t>
      </w:r>
    </w:p>
    <w:p w14:paraId="3F0709B2" w14:textId="345150B3" w:rsidR="00C266F8" w:rsidRPr="002779C4" w:rsidRDefault="00C266F8" w:rsidP="00C266F8">
      <w:pPr>
        <w:ind w:left="1080"/>
        <w:jc w:val="both"/>
        <w:rPr>
          <w:color w:val="0000FF"/>
        </w:rPr>
      </w:pPr>
      <w:r w:rsidRPr="002779C4">
        <w:rPr>
          <w:color w:val="0000FF"/>
        </w:rPr>
        <w:t>The statistical criteria for selecting transformed variables are the same as other variables 1) correct sign 2) significance 3) improved model performance and most importantly 4) align with common business intuition.  If any of the transformed variables is insignificant (p&gt;0.05), has small chi-square or has high correlation (VIF&gt; 50%) with other key predictors, it will be dropped from the model.</w:t>
      </w:r>
    </w:p>
    <w:p w14:paraId="45A1B500" w14:textId="77777777" w:rsidR="000D5067" w:rsidRPr="00F417A3" w:rsidRDefault="000D5067" w:rsidP="000E1A79">
      <w:pPr>
        <w:pStyle w:val="Heading4"/>
      </w:pPr>
      <w:r w:rsidRPr="00F417A3">
        <w:lastRenderedPageBreak/>
        <w:t>Are data transformations applied consistently across similar segments, particularly in the case of macroeconomic variables?</w:t>
      </w:r>
    </w:p>
    <w:p w14:paraId="67A9ABD8" w14:textId="77777777" w:rsidR="000D5067" w:rsidRPr="00F417A3" w:rsidRDefault="000D5067" w:rsidP="000D5067">
      <w:pPr>
        <w:keepNext/>
        <w:widowControl w:val="0"/>
        <w:ind w:left="360" w:firstLine="720"/>
        <w:rPr>
          <w:rFonts w:cstheme="minorHAnsi"/>
          <w:i/>
        </w:rPr>
      </w:pPr>
      <w:r w:rsidRPr="00F417A3">
        <w:rPr>
          <w:rFonts w:cstheme="minorHAnsi"/>
          <w:b/>
          <w:i/>
        </w:rPr>
        <w:t>Example</w:t>
      </w:r>
      <w:r w:rsidRPr="00F417A3">
        <w:rPr>
          <w:rFonts w:cstheme="minorHAnsi"/>
          <w:i/>
        </w:rPr>
        <w:t>:  The same types of data transformations were applied across all segments.</w:t>
      </w:r>
    </w:p>
    <w:p w14:paraId="1286463D" w14:textId="1F14C6AF" w:rsidR="000D5067" w:rsidRPr="002779C4" w:rsidRDefault="00E73EAE" w:rsidP="007C22B4">
      <w:pPr>
        <w:pStyle w:val="Bullets"/>
        <w:keepNext/>
        <w:widowControl w:val="0"/>
        <w:ind w:left="1080"/>
        <w:jc w:val="both"/>
        <w:rPr>
          <w:rFonts w:cstheme="minorHAnsi"/>
          <w:color w:val="0000FF"/>
        </w:rPr>
      </w:pPr>
      <w:proofErr w:type="gramStart"/>
      <w:r w:rsidRPr="002779C4">
        <w:rPr>
          <w:color w:val="0000FF"/>
        </w:rPr>
        <w:t>Yes</w:t>
      </w:r>
      <w:proofErr w:type="gramEnd"/>
      <w:r w:rsidRPr="002779C4">
        <w:rPr>
          <w:color w:val="0000FF"/>
        </w:rPr>
        <w:t xml:space="preserve"> the variab</w:t>
      </w:r>
      <w:r w:rsidR="00F51E48">
        <w:rPr>
          <w:color w:val="0000FF"/>
        </w:rPr>
        <w:t>les input pool for both models (</w:t>
      </w:r>
      <w:r w:rsidRPr="002779C4">
        <w:rPr>
          <w:color w:val="0000FF"/>
        </w:rPr>
        <w:t>PD + LGD) are defined consistently across all segments.</w:t>
      </w:r>
    </w:p>
    <w:p w14:paraId="2353D101" w14:textId="77777777" w:rsidR="000D5067" w:rsidRPr="00F417A3" w:rsidRDefault="000D5067" w:rsidP="00F50211">
      <w:pPr>
        <w:pStyle w:val="Heading3"/>
      </w:pPr>
      <w:bookmarkStart w:id="18" w:name="_Toc421550801"/>
      <w:r w:rsidRPr="00F417A3">
        <w:t>Data sufficiency</w:t>
      </w:r>
    </w:p>
    <w:p w14:paraId="6185D706" w14:textId="77777777" w:rsidR="000D5067" w:rsidRPr="00F417A3" w:rsidRDefault="000D5067" w:rsidP="000D5067">
      <w:pPr>
        <w:pStyle w:val="Bullets"/>
        <w:keepNext/>
        <w:widowControl w:val="0"/>
        <w:rPr>
          <w:rFonts w:cstheme="minorHAnsi"/>
          <w:color w:val="auto"/>
        </w:rPr>
      </w:pPr>
      <w:r w:rsidRPr="00F417A3">
        <w:rPr>
          <w:rFonts w:cstheme="minorHAnsi"/>
          <w:color w:val="auto"/>
        </w:rPr>
        <w:t>What data quality checks have been done?</w:t>
      </w:r>
    </w:p>
    <w:p w14:paraId="6696DBD7" w14:textId="77777777" w:rsidR="000D5067" w:rsidRPr="00F417A3" w:rsidRDefault="000D5067" w:rsidP="000D5067">
      <w:pPr>
        <w:keepNext/>
        <w:widowControl w:val="0"/>
        <w:ind w:left="1080"/>
        <w:rPr>
          <w:rFonts w:cstheme="minorHAnsi"/>
        </w:rPr>
      </w:pPr>
      <w:r w:rsidRPr="00F417A3">
        <w:rPr>
          <w:rFonts w:cstheme="minorHAnsi"/>
        </w:rPr>
        <w:t>[Provide evidence of consistency and integrity checks and describe how the data was tested. The tests should include final development data, as well as account-level data.</w:t>
      </w:r>
    </w:p>
    <w:p w14:paraId="447CBF11" w14:textId="77777777" w:rsidR="000D5067" w:rsidRPr="00F417A3" w:rsidRDefault="000D5067" w:rsidP="000D5067">
      <w:pPr>
        <w:keepNext/>
        <w:widowControl w:val="0"/>
        <w:ind w:left="1080"/>
        <w:rPr>
          <w:rFonts w:cstheme="minorHAnsi"/>
        </w:rPr>
      </w:pPr>
      <w:r w:rsidRPr="00F417A3">
        <w:rPr>
          <w:rFonts w:cstheme="minorHAnsi"/>
        </w:rPr>
        <w:t>Data should be analyzed for sudden changes, missing and outlier values, and inconsistent fields within and across records.</w:t>
      </w:r>
    </w:p>
    <w:p w14:paraId="00BAC19A" w14:textId="77777777" w:rsidR="000D5067" w:rsidRPr="00F417A3" w:rsidRDefault="000D5067" w:rsidP="000D5067">
      <w:pPr>
        <w:keepNext/>
        <w:widowControl w:val="0"/>
        <w:ind w:left="1080"/>
        <w:rPr>
          <w:rFonts w:cstheme="minorHAnsi"/>
        </w:rPr>
      </w:pPr>
      <w:r w:rsidRPr="00F417A3">
        <w:rPr>
          <w:rFonts w:cstheme="minorHAnsi"/>
        </w:rPr>
        <w:t>Data quality checks should address the following areas:</w:t>
      </w:r>
    </w:p>
    <w:p w14:paraId="17A1DCEE" w14:textId="77777777" w:rsidR="000D5067" w:rsidRPr="00F417A3" w:rsidRDefault="000D5067" w:rsidP="000D5067">
      <w:pPr>
        <w:pStyle w:val="ListParagraph"/>
        <w:keepNext/>
        <w:widowControl w:val="0"/>
        <w:numPr>
          <w:ilvl w:val="0"/>
          <w:numId w:val="11"/>
        </w:numPr>
        <w:spacing w:before="120"/>
        <w:ind w:hanging="357"/>
        <w:rPr>
          <w:rFonts w:cstheme="minorHAnsi"/>
          <w:sz w:val="22"/>
        </w:rPr>
      </w:pPr>
      <w:r w:rsidRPr="00F417A3">
        <w:rPr>
          <w:rFonts w:cstheme="minorHAnsi"/>
          <w:b/>
          <w:sz w:val="22"/>
        </w:rPr>
        <w:t xml:space="preserve">Business data quality checks – </w:t>
      </w:r>
      <w:r w:rsidRPr="00F417A3">
        <w:rPr>
          <w:rFonts w:cstheme="minorHAnsi"/>
          <w:sz w:val="22"/>
        </w:rPr>
        <w:t>quick overview of data based on charts to visually detect any outliers or anomalies</w:t>
      </w:r>
    </w:p>
    <w:p w14:paraId="70F9C9A0" w14:textId="77777777" w:rsidR="00887DA1" w:rsidRPr="00F417A3" w:rsidRDefault="00887DA1" w:rsidP="00887DA1">
      <w:pPr>
        <w:pStyle w:val="ListParagraph"/>
        <w:keepNext/>
        <w:widowControl w:val="0"/>
        <w:numPr>
          <w:ilvl w:val="0"/>
          <w:numId w:val="11"/>
        </w:numPr>
        <w:spacing w:before="120"/>
        <w:ind w:hanging="357"/>
        <w:rPr>
          <w:rFonts w:cstheme="minorHAnsi"/>
        </w:rPr>
      </w:pPr>
      <w:r w:rsidRPr="00F417A3">
        <w:rPr>
          <w:rFonts w:cstheme="minorHAnsi"/>
          <w:b/>
          <w:sz w:val="22"/>
        </w:rPr>
        <w:t>Technical data quality checks</w:t>
      </w:r>
      <w:r w:rsidRPr="00F417A3">
        <w:rPr>
          <w:rFonts w:cstheme="minorHAnsi"/>
          <w:sz w:val="22"/>
        </w:rPr>
        <w:t xml:space="preserve"> – detailed data analysis including:</w:t>
      </w:r>
    </w:p>
    <w:p w14:paraId="39B8F00B" w14:textId="77777777" w:rsidR="00887DA1" w:rsidRPr="00F417A3" w:rsidRDefault="00887DA1" w:rsidP="00887DA1">
      <w:pPr>
        <w:pStyle w:val="ListParagraph"/>
        <w:keepNext/>
        <w:widowControl w:val="0"/>
        <w:numPr>
          <w:ilvl w:val="1"/>
          <w:numId w:val="11"/>
        </w:numPr>
        <w:spacing w:before="120"/>
        <w:rPr>
          <w:rFonts w:eastAsia="Times New Roman" w:cstheme="minorHAnsi"/>
          <w:sz w:val="22"/>
          <w:szCs w:val="22"/>
          <w:lang w:eastAsia="it-IT"/>
        </w:rPr>
      </w:pPr>
      <w:r w:rsidRPr="00F417A3">
        <w:rPr>
          <w:rFonts w:eastAsia="Times New Roman" w:cstheme="minorHAnsi"/>
          <w:sz w:val="22"/>
          <w:szCs w:val="22"/>
          <w:lang w:eastAsia="it-IT"/>
        </w:rPr>
        <w:t>Primary keys and duplicates check</w:t>
      </w:r>
    </w:p>
    <w:p w14:paraId="06DDA5A6" w14:textId="6B014203" w:rsidR="00887DA1" w:rsidRPr="00F417A3" w:rsidRDefault="00887DA1" w:rsidP="00887DA1">
      <w:pPr>
        <w:pStyle w:val="ListParagraph"/>
        <w:keepNext/>
        <w:widowControl w:val="0"/>
        <w:numPr>
          <w:ilvl w:val="1"/>
          <w:numId w:val="11"/>
        </w:numPr>
        <w:spacing w:before="120"/>
        <w:jc w:val="both"/>
        <w:rPr>
          <w:rFonts w:eastAsia="Times New Roman" w:cstheme="minorHAnsi"/>
          <w:sz w:val="22"/>
          <w:szCs w:val="22"/>
          <w:lang w:eastAsia="it-IT"/>
        </w:rPr>
      </w:pPr>
      <w:r w:rsidRPr="00F417A3">
        <w:rPr>
          <w:rFonts w:eastAsia="Times New Roman" w:cstheme="minorHAnsi"/>
          <w:sz w:val="22"/>
          <w:szCs w:val="22"/>
          <w:lang w:eastAsia="it-IT"/>
        </w:rPr>
        <w:t xml:space="preserve">Statistical checks -- univariate distribution (mean, median, minimum, maximum, number of observations, and where applicable frequencies) </w:t>
      </w:r>
      <w:r>
        <w:rPr>
          <w:rFonts w:eastAsia="Times New Roman" w:cstheme="minorHAnsi"/>
          <w:sz w:val="22"/>
          <w:szCs w:val="22"/>
          <w:lang w:eastAsia="it-IT"/>
        </w:rPr>
        <w:t>f</w:t>
      </w:r>
      <w:r w:rsidRPr="00F417A3">
        <w:rPr>
          <w:rFonts w:eastAsia="Times New Roman" w:cstheme="minorHAnsi"/>
          <w:sz w:val="22"/>
          <w:szCs w:val="22"/>
          <w:lang w:eastAsia="it-IT"/>
        </w:rPr>
        <w:t>or segmentation, dependent, final independent variables</w:t>
      </w:r>
    </w:p>
    <w:p w14:paraId="00288802" w14:textId="3FDA96D4" w:rsidR="00887DA1" w:rsidRPr="00F417A3" w:rsidRDefault="00887DA1" w:rsidP="00887DA1">
      <w:pPr>
        <w:pStyle w:val="ListParagraph"/>
        <w:keepNext/>
        <w:widowControl w:val="0"/>
        <w:numPr>
          <w:ilvl w:val="1"/>
          <w:numId w:val="11"/>
        </w:numPr>
        <w:spacing w:before="120"/>
        <w:jc w:val="both"/>
        <w:rPr>
          <w:rFonts w:eastAsia="Times New Roman" w:cstheme="minorHAnsi"/>
          <w:sz w:val="22"/>
          <w:szCs w:val="22"/>
          <w:lang w:eastAsia="it-IT"/>
        </w:rPr>
      </w:pPr>
      <w:r w:rsidRPr="00F417A3">
        <w:rPr>
          <w:rFonts w:eastAsia="Times New Roman" w:cstheme="minorHAnsi"/>
          <w:sz w:val="22"/>
          <w:szCs w:val="22"/>
          <w:lang w:eastAsia="it-IT"/>
        </w:rPr>
        <w:t>Missing or zero values check, date / time conformity, value format conformity</w:t>
      </w:r>
    </w:p>
    <w:p w14:paraId="67525296" w14:textId="03C02BE7" w:rsidR="000D5067" w:rsidRPr="00887DA1" w:rsidRDefault="00887DA1" w:rsidP="00887DA1">
      <w:pPr>
        <w:pStyle w:val="ListParagraph"/>
        <w:keepNext/>
        <w:widowControl w:val="0"/>
        <w:numPr>
          <w:ilvl w:val="1"/>
          <w:numId w:val="11"/>
        </w:numPr>
        <w:spacing w:before="120"/>
        <w:jc w:val="both"/>
        <w:rPr>
          <w:rFonts w:eastAsia="Times New Roman" w:cstheme="minorHAnsi"/>
          <w:sz w:val="22"/>
          <w:szCs w:val="22"/>
          <w:lang w:eastAsia="it-IT"/>
        </w:rPr>
      </w:pPr>
      <w:r w:rsidRPr="00F417A3">
        <w:rPr>
          <w:rFonts w:eastAsia="Times New Roman" w:cstheme="minorHAnsi"/>
          <w:sz w:val="22"/>
          <w:szCs w:val="22"/>
          <w:lang w:eastAsia="it-IT"/>
        </w:rPr>
        <w:t>Account level data checks (checks for default values, duplicates, record mapping -- joins, completeness of fields, data and business logic integrity within and across records and frequency checks)</w:t>
      </w:r>
    </w:p>
    <w:p w14:paraId="5C373BDA" w14:textId="77777777" w:rsidR="000D5067" w:rsidRPr="00F417A3" w:rsidRDefault="000D5067" w:rsidP="000D5067">
      <w:pPr>
        <w:keepNext/>
        <w:widowControl w:val="0"/>
        <w:ind w:left="1080"/>
        <w:jc w:val="both"/>
        <w:rPr>
          <w:rFonts w:cstheme="minorHAnsi"/>
        </w:rPr>
      </w:pPr>
      <w:r w:rsidRPr="00F417A3">
        <w:rPr>
          <w:rFonts w:cstheme="minorHAnsi"/>
        </w:rPr>
        <w:t>Data quality checks are specified in the following templates:</w:t>
      </w:r>
    </w:p>
    <w:p w14:paraId="714A1788" w14:textId="53C0C4B1" w:rsidR="000D5067" w:rsidRDefault="000D5067" w:rsidP="000D5067">
      <w:pPr>
        <w:keepNext/>
        <w:widowControl w:val="0"/>
        <w:ind w:left="1080"/>
        <w:jc w:val="both"/>
        <w:rPr>
          <w:rFonts w:cstheme="minorHAnsi"/>
        </w:rPr>
      </w:pPr>
      <w:r w:rsidRPr="00F417A3">
        <w:rPr>
          <w:rFonts w:cstheme="minorHAnsi"/>
        </w:rPr>
        <w:t>Data quality checks must include interpretation and analysis of results. Reconciliation is not a data quality check.]</w:t>
      </w:r>
    </w:p>
    <w:p w14:paraId="10BA66A1" w14:textId="77777777" w:rsidR="00C44556" w:rsidRPr="002779C4" w:rsidRDefault="00C44556" w:rsidP="00C44556">
      <w:pPr>
        <w:keepNext/>
        <w:widowControl w:val="0"/>
        <w:ind w:left="1080"/>
        <w:jc w:val="both"/>
        <w:rPr>
          <w:rFonts w:cstheme="minorHAnsi"/>
          <w:color w:val="0000FF"/>
        </w:rPr>
      </w:pPr>
      <w:r w:rsidRPr="002779C4">
        <w:rPr>
          <w:rFonts w:cstheme="minorHAnsi"/>
          <w:color w:val="0000FF"/>
        </w:rPr>
        <w:t>CAMU works closely with the MEP Optima team to ensure data integrity. CAMU examine the distribution of data for both continuous and binary variables, identify outliers and anomalies, and provide treatment to improve data quality. There are two types of data quality checks performed namely: Business Data Quality Check and Technical Data Quality Check.</w:t>
      </w:r>
    </w:p>
    <w:p w14:paraId="59FFE82F" w14:textId="77777777" w:rsidR="00C44556" w:rsidRPr="002779C4" w:rsidRDefault="00C44556" w:rsidP="00C44556">
      <w:pPr>
        <w:keepNext/>
        <w:widowControl w:val="0"/>
        <w:ind w:left="1080"/>
        <w:jc w:val="both"/>
        <w:rPr>
          <w:rFonts w:cstheme="minorHAnsi"/>
          <w:color w:val="0000FF"/>
        </w:rPr>
      </w:pPr>
      <w:r w:rsidRPr="002779C4">
        <w:rPr>
          <w:rFonts w:cstheme="minorHAnsi"/>
          <w:color w:val="0000FF"/>
        </w:rPr>
        <w:t xml:space="preserve">The Business Data Quality Check provides an overview of the portfolio including key attributes over the performance period consistent in the development time frame of the model. In addition, key portfolio segmentation was considered to identify the robustness </w:t>
      </w:r>
      <w:r w:rsidRPr="002779C4">
        <w:rPr>
          <w:rFonts w:cstheme="minorHAnsi"/>
          <w:color w:val="0000FF"/>
        </w:rPr>
        <w:lastRenderedPageBreak/>
        <w:t>and data quality over the same time period. Upon examining the portfolio trend, these key attributes and segments are observed with potential anomalies and portfolio breaks, providing sufficient justification and explanation of potential inconsistency of the data. Data Quality manager and Business owner or Model Sponsor, attest and review the overall trend to make sure that all observations are consistent with the observed portfolio trend.</w:t>
      </w:r>
    </w:p>
    <w:p w14:paraId="497B27AB" w14:textId="77777777" w:rsidR="00C44556" w:rsidRPr="002779C4" w:rsidRDefault="00C44556" w:rsidP="00C44556">
      <w:pPr>
        <w:keepNext/>
        <w:widowControl w:val="0"/>
        <w:ind w:left="1080"/>
        <w:jc w:val="both"/>
        <w:rPr>
          <w:rFonts w:cstheme="minorHAnsi"/>
          <w:color w:val="0000FF"/>
        </w:rPr>
      </w:pPr>
      <w:r w:rsidRPr="002779C4">
        <w:rPr>
          <w:rFonts w:cstheme="minorHAnsi"/>
          <w:color w:val="0000FF"/>
        </w:rPr>
        <w:t xml:space="preserve">The other data quality check performed is the Technical Data Quality, this process </w:t>
      </w:r>
      <w:proofErr w:type="gramStart"/>
      <w:r w:rsidRPr="002779C4">
        <w:rPr>
          <w:rFonts w:cstheme="minorHAnsi"/>
          <w:color w:val="0000FF"/>
        </w:rPr>
        <w:t>consist</w:t>
      </w:r>
      <w:proofErr w:type="gramEnd"/>
      <w:r w:rsidRPr="002779C4">
        <w:rPr>
          <w:rFonts w:cstheme="minorHAnsi"/>
          <w:color w:val="0000FF"/>
        </w:rPr>
        <w:t xml:space="preserve"> of examining the development data and the original source data, including original data attributes used in the model development, primary keys, statistical checking and account level check with the data source subject matter experts (SME). Variables used in the development sample are verified and went through a vetting process, checking for inconsistency and data issues. This process includes working closely with the MEP Optima team, to verify frequency check, data consistency, completeness, logic and conformity. Once the account level information has been tested and DM team records the frequency counts and matching for all the variables and explains the results and further attest for the quality of the data for further use in model development. Upon testing, DM team provides feedback to the modelers and data quality managers to address issues or confirm reconciliation results.</w:t>
      </w:r>
    </w:p>
    <w:p w14:paraId="25468D19" w14:textId="4FA9A7FD" w:rsidR="00C44556" w:rsidRPr="002779C4" w:rsidRDefault="00C44556" w:rsidP="00C44556">
      <w:pPr>
        <w:keepNext/>
        <w:widowControl w:val="0"/>
        <w:ind w:left="1080"/>
        <w:jc w:val="both"/>
        <w:rPr>
          <w:rFonts w:cstheme="minorHAnsi"/>
          <w:color w:val="0000FF"/>
        </w:rPr>
      </w:pPr>
      <w:r w:rsidRPr="002779C4">
        <w:rPr>
          <w:rFonts w:cstheme="minorHAnsi"/>
          <w:color w:val="0000FF"/>
        </w:rPr>
        <w:t>For further deta</w:t>
      </w:r>
      <w:r w:rsidR="004D037C" w:rsidRPr="002779C4">
        <w:rPr>
          <w:rFonts w:cstheme="minorHAnsi"/>
          <w:color w:val="0000FF"/>
        </w:rPr>
        <w:t xml:space="preserve">il results, please see attachment files named ‘4.1.7 CCAR Business Data Quality…’ </w:t>
      </w:r>
      <w:r w:rsidRPr="002779C4">
        <w:rPr>
          <w:rFonts w:cstheme="minorHAnsi"/>
          <w:color w:val="0000FF"/>
        </w:rPr>
        <w:t xml:space="preserve">for Business Data Quality and </w:t>
      </w:r>
      <w:r w:rsidR="004D037C" w:rsidRPr="002779C4">
        <w:rPr>
          <w:rFonts w:cstheme="minorHAnsi"/>
          <w:color w:val="0000FF"/>
        </w:rPr>
        <w:t>‘</w:t>
      </w:r>
      <w:r w:rsidR="00F90792" w:rsidRPr="00F90792">
        <w:rPr>
          <w:rFonts w:cstheme="minorHAnsi"/>
          <w:color w:val="0000FF"/>
        </w:rPr>
        <w:t xml:space="preserve">4.1.7 CCAR 2018 Technical Data Quality - Optima </w:t>
      </w:r>
      <w:proofErr w:type="spellStart"/>
      <w:r w:rsidR="00F90792" w:rsidRPr="00F90792">
        <w:rPr>
          <w:rFonts w:cstheme="minorHAnsi"/>
          <w:color w:val="0000FF"/>
        </w:rPr>
        <w:t>VarLib</w:t>
      </w:r>
      <w:proofErr w:type="spellEnd"/>
      <w:r w:rsidR="00F90792" w:rsidRPr="00F90792">
        <w:rPr>
          <w:rFonts w:cstheme="minorHAnsi"/>
          <w:color w:val="0000FF"/>
        </w:rPr>
        <w:t xml:space="preserve"> - Severity_CMI_pt1_pt2</w:t>
      </w:r>
      <w:r w:rsidR="004D037C" w:rsidRPr="002779C4">
        <w:rPr>
          <w:rFonts w:cstheme="minorHAnsi"/>
          <w:color w:val="0000FF"/>
        </w:rPr>
        <w:t xml:space="preserve">’ for </w:t>
      </w:r>
      <w:r w:rsidRPr="002779C4">
        <w:rPr>
          <w:rFonts w:cstheme="minorHAnsi"/>
          <w:color w:val="0000FF"/>
        </w:rPr>
        <w:t>Technical Data Quality results.</w:t>
      </w:r>
    </w:p>
    <w:p w14:paraId="4275AB27" w14:textId="77777777" w:rsidR="000D5067" w:rsidRPr="00F417A3" w:rsidRDefault="000D5067" w:rsidP="000D5067">
      <w:pPr>
        <w:pStyle w:val="Bullets"/>
        <w:keepNext/>
        <w:widowControl w:val="0"/>
        <w:jc w:val="both"/>
        <w:rPr>
          <w:rFonts w:cstheme="minorHAnsi"/>
          <w:color w:val="auto"/>
        </w:rPr>
      </w:pPr>
      <w:r w:rsidRPr="00F417A3">
        <w:rPr>
          <w:rFonts w:cstheme="minorHAnsi"/>
          <w:color w:val="auto"/>
        </w:rPr>
        <w:t>What statistical tests were run to verify whether the available data quality is sufficient to develop the model? What were the results of those tests?</w:t>
      </w:r>
    </w:p>
    <w:p w14:paraId="3733BC7A" w14:textId="76F36C97" w:rsidR="000D5067" w:rsidRDefault="000D5067" w:rsidP="000D5067">
      <w:pPr>
        <w:keepNext/>
        <w:widowControl w:val="0"/>
        <w:ind w:left="1080"/>
        <w:jc w:val="both"/>
        <w:rPr>
          <w:rFonts w:cstheme="minorHAnsi"/>
        </w:rPr>
      </w:pPr>
      <w:r w:rsidRPr="00F417A3">
        <w:rPr>
          <w:rFonts w:cstheme="minorHAnsi"/>
        </w:rPr>
        <w:t xml:space="preserve">[Where applicable, refer to Gating Principles.] </w:t>
      </w:r>
    </w:p>
    <w:p w14:paraId="7399C6BA" w14:textId="6CCBF1BA" w:rsidR="003C1985" w:rsidRPr="002779C4" w:rsidRDefault="003C1985" w:rsidP="000D5067">
      <w:pPr>
        <w:keepNext/>
        <w:widowControl w:val="0"/>
        <w:ind w:left="1080"/>
        <w:jc w:val="both"/>
        <w:rPr>
          <w:rFonts w:cstheme="minorHAnsi"/>
          <w:color w:val="0000FF"/>
        </w:rPr>
      </w:pPr>
      <w:r w:rsidRPr="002779C4">
        <w:rPr>
          <w:rFonts w:cstheme="minorHAnsi"/>
          <w:color w:val="0000FF"/>
        </w:rPr>
        <w:t>Various Statistical Tests are conduct by the modelers to identify outliers and completeness of the data. Frequency testing, Mean and Standard Deviation analysis are performed as well as testing outlined in the Gating Principles (see Chapter 3.2.1).</w:t>
      </w:r>
    </w:p>
    <w:p w14:paraId="56D26ED5" w14:textId="77777777" w:rsidR="000D5067" w:rsidRPr="00F417A3" w:rsidRDefault="000D5067" w:rsidP="000D5067">
      <w:pPr>
        <w:pStyle w:val="Bullets"/>
        <w:keepNext/>
        <w:widowControl w:val="0"/>
        <w:jc w:val="both"/>
        <w:rPr>
          <w:rFonts w:cstheme="minorHAnsi"/>
          <w:color w:val="auto"/>
        </w:rPr>
      </w:pPr>
      <w:r w:rsidRPr="00F417A3">
        <w:rPr>
          <w:rFonts w:cstheme="minorHAnsi"/>
          <w:color w:val="auto"/>
        </w:rPr>
        <w:t>Were there any significant events that have affected data quality in the past?</w:t>
      </w:r>
    </w:p>
    <w:p w14:paraId="61F2CB67" w14:textId="0209BE8C" w:rsidR="000D5067" w:rsidRDefault="000D5067" w:rsidP="000D5067">
      <w:pPr>
        <w:keepNext/>
        <w:widowControl w:val="0"/>
        <w:ind w:left="1080"/>
        <w:jc w:val="both"/>
        <w:rPr>
          <w:rFonts w:cstheme="minorHAnsi"/>
        </w:rPr>
      </w:pPr>
      <w:r w:rsidRPr="00F417A3">
        <w:rPr>
          <w:rFonts w:cstheme="minorHAnsi"/>
        </w:rPr>
        <w:t>[Describe any known events that might affect data quality. These should not be economic or common portfolio changes but rather technical events such as data lost during data migration.]</w:t>
      </w:r>
    </w:p>
    <w:p w14:paraId="7887B50B" w14:textId="6D717287" w:rsidR="001622CE" w:rsidRPr="006D0A06" w:rsidRDefault="00F13A7E" w:rsidP="001622CE">
      <w:pPr>
        <w:pStyle w:val="Bullets"/>
        <w:keepNext/>
        <w:widowControl w:val="0"/>
        <w:ind w:left="1080"/>
        <w:jc w:val="both"/>
        <w:rPr>
          <w:rFonts w:cstheme="minorHAnsi"/>
          <w:color w:val="0000FF"/>
        </w:rPr>
      </w:pPr>
      <w:r w:rsidRPr="006D0A06">
        <w:rPr>
          <w:rFonts w:cstheme="minorHAnsi"/>
          <w:color w:val="0000FF"/>
        </w:rPr>
        <w:t xml:space="preserve">Not applicable. </w:t>
      </w:r>
      <w:r w:rsidR="00BE6C6A" w:rsidRPr="006D0A06">
        <w:rPr>
          <w:iCs/>
          <w:color w:val="0000FF"/>
        </w:rPr>
        <w:t>The data used for model development are sourced from official and approved data sources with appropriate formal control and data quality check in place. CAMU data quality and Risk DataMart team performed detail business and technical data quality check as par</w:t>
      </w:r>
      <w:r w:rsidR="00713050">
        <w:rPr>
          <w:iCs/>
          <w:color w:val="0000FF"/>
        </w:rPr>
        <w:t xml:space="preserve">t of the maker-checker control </w:t>
      </w:r>
      <w:r w:rsidR="00BE6C6A" w:rsidRPr="006D0A06">
        <w:rPr>
          <w:iCs/>
          <w:color w:val="0000FF"/>
        </w:rPr>
        <w:t xml:space="preserve">process </w:t>
      </w:r>
      <w:r w:rsidR="00713050">
        <w:rPr>
          <w:iCs/>
          <w:color w:val="0000FF"/>
        </w:rPr>
        <w:t xml:space="preserve">and data variance remained </w:t>
      </w:r>
      <w:r w:rsidR="00713050" w:rsidRPr="00713050">
        <w:rPr>
          <w:iCs/>
          <w:color w:val="0000FF"/>
        </w:rPr>
        <w:lastRenderedPageBreak/>
        <w:t>within established control threshold</w:t>
      </w:r>
      <w:r w:rsidR="00BE6C6A" w:rsidRPr="006D0A06">
        <w:rPr>
          <w:iCs/>
          <w:color w:val="0000FF"/>
        </w:rPr>
        <w:t>. Other observed data issu</w:t>
      </w:r>
      <w:r w:rsidR="00713050">
        <w:rPr>
          <w:iCs/>
          <w:color w:val="0000FF"/>
        </w:rPr>
        <w:t>es are discussed and documented</w:t>
      </w:r>
      <w:r w:rsidR="00BE6C6A" w:rsidRPr="006D0A06">
        <w:rPr>
          <w:iCs/>
          <w:color w:val="0000FF"/>
        </w:rPr>
        <w:t> in more detail in the Data Assumption and Data Limitation section in 4.2 and the corresponding mitigation applied</w:t>
      </w:r>
      <w:r w:rsidR="001622CE" w:rsidRPr="006D0A06">
        <w:rPr>
          <w:rFonts w:cstheme="minorHAnsi"/>
          <w:color w:val="0000FF"/>
        </w:rPr>
        <w:t>.</w:t>
      </w:r>
    </w:p>
    <w:p w14:paraId="48C0AA01" w14:textId="77777777" w:rsidR="001622CE" w:rsidRDefault="001622CE" w:rsidP="000D5067">
      <w:pPr>
        <w:pStyle w:val="Bullets"/>
        <w:keepNext/>
        <w:widowControl w:val="0"/>
        <w:jc w:val="both"/>
        <w:rPr>
          <w:rFonts w:cstheme="minorHAnsi"/>
          <w:color w:val="auto"/>
        </w:rPr>
      </w:pPr>
    </w:p>
    <w:p w14:paraId="3A720915" w14:textId="09396A59" w:rsidR="000D5067" w:rsidRPr="00F417A3" w:rsidRDefault="000D5067" w:rsidP="000D5067">
      <w:pPr>
        <w:pStyle w:val="Bullets"/>
        <w:keepNext/>
        <w:widowControl w:val="0"/>
        <w:jc w:val="both"/>
        <w:rPr>
          <w:rFonts w:cstheme="minorHAnsi"/>
          <w:color w:val="auto"/>
        </w:rPr>
      </w:pPr>
      <w:r w:rsidRPr="00F417A3">
        <w:rPr>
          <w:rFonts w:cstheme="minorHAnsi"/>
          <w:color w:val="auto"/>
        </w:rPr>
        <w:t>Is the data coverage sufficient?</w:t>
      </w:r>
    </w:p>
    <w:p w14:paraId="43D33C3A" w14:textId="048077D2" w:rsidR="000D5067" w:rsidRPr="00F417A3" w:rsidRDefault="000D5067" w:rsidP="000D5067">
      <w:pPr>
        <w:keepNext/>
        <w:widowControl w:val="0"/>
        <w:ind w:left="1080"/>
        <w:rPr>
          <w:rFonts w:cstheme="minorHAnsi"/>
        </w:rPr>
      </w:pPr>
      <w:r w:rsidRPr="00F417A3">
        <w:rPr>
          <w:rFonts w:cstheme="minorHAnsi"/>
        </w:rPr>
        <w:t xml:space="preserve">[The modeler should engage businesses to understand whether data coverage is sufficient. In cases where the data sample is limited, the modeler must determine whether available external data can augment </w:t>
      </w:r>
      <w:r w:rsidR="00BD3702">
        <w:rPr>
          <w:rFonts w:cstheme="minorHAnsi"/>
        </w:rPr>
        <w:t>Bank</w:t>
      </w:r>
      <w:r w:rsidRPr="00F417A3">
        <w:rPr>
          <w:rFonts w:cstheme="minorHAnsi"/>
        </w:rPr>
        <w:t>’s internal data.</w:t>
      </w:r>
    </w:p>
    <w:p w14:paraId="19BA4F7E" w14:textId="46C12805" w:rsidR="000D5067" w:rsidRPr="00F417A3" w:rsidRDefault="000D5067" w:rsidP="000D5067">
      <w:pPr>
        <w:keepNext/>
        <w:widowControl w:val="0"/>
        <w:ind w:left="1080"/>
        <w:jc w:val="both"/>
        <w:rPr>
          <w:rFonts w:cstheme="minorHAnsi"/>
        </w:rPr>
      </w:pPr>
      <w:r w:rsidRPr="00F417A3">
        <w:rPr>
          <w:rFonts w:cstheme="minorHAnsi"/>
        </w:rPr>
        <w:t xml:space="preserve">Aggregated industry data is one option for augmenting </w:t>
      </w:r>
      <w:r w:rsidR="00BD3702">
        <w:rPr>
          <w:rFonts w:cstheme="minorHAnsi"/>
        </w:rPr>
        <w:t>Bank</w:t>
      </w:r>
      <w:r w:rsidRPr="00F417A3">
        <w:rPr>
          <w:rFonts w:cstheme="minorHAnsi"/>
        </w:rPr>
        <w:t xml:space="preserve">’s internal data.  In order to use industry data, the modeler must first characterize the data from a business and statistical perspective, in order to validate that it is appropriate for the intended use. If the length of </w:t>
      </w:r>
      <w:r w:rsidR="00BD3702">
        <w:rPr>
          <w:rFonts w:cstheme="minorHAnsi"/>
        </w:rPr>
        <w:t>Bank</w:t>
      </w:r>
      <w:r w:rsidRPr="00F417A3">
        <w:rPr>
          <w:rFonts w:cstheme="minorHAnsi"/>
        </w:rPr>
        <w:t xml:space="preserve">’s internal data source is too short in duration and if the modeler is unable to source external data that is comparable to </w:t>
      </w:r>
      <w:r w:rsidR="00BD3702">
        <w:rPr>
          <w:rFonts w:cstheme="minorHAnsi"/>
        </w:rPr>
        <w:t>Bank</w:t>
      </w:r>
      <w:r w:rsidRPr="00F417A3">
        <w:rPr>
          <w:rFonts w:cstheme="minorHAnsi"/>
        </w:rPr>
        <w:t>’s internal data in both business function and statistical properties, then the modeler should proceed to document data shortcomings, including sign-offs from the business that additional relevant data is not available. If a model is developed for areas with insufficient data, please justify and explain.]</w:t>
      </w:r>
    </w:p>
    <w:p w14:paraId="74B0473C" w14:textId="15515F97" w:rsidR="003C1985" w:rsidRPr="002779C4" w:rsidRDefault="003C1985" w:rsidP="003C1985">
      <w:pPr>
        <w:keepNext/>
        <w:widowControl w:val="0"/>
        <w:ind w:left="1080"/>
        <w:jc w:val="both"/>
        <w:rPr>
          <w:rFonts w:cstheme="minorHAnsi"/>
          <w:color w:val="0000FF"/>
        </w:rPr>
      </w:pPr>
      <w:r w:rsidRPr="002779C4">
        <w:rPr>
          <w:rFonts w:cstheme="minorHAnsi"/>
          <w:color w:val="0000FF"/>
        </w:rPr>
        <w:t>Yes. Overall development data performance window has been extended to a cover both pre-crisis and post crisis performance which capture sufficiently full business cycle performance during the stress and recovery period.</w:t>
      </w:r>
    </w:p>
    <w:p w14:paraId="07CBCD94" w14:textId="2957848A" w:rsidR="00C73C06" w:rsidRPr="002779C4" w:rsidRDefault="003C1985" w:rsidP="003C1985">
      <w:pPr>
        <w:keepNext/>
        <w:widowControl w:val="0"/>
        <w:ind w:left="1080"/>
        <w:jc w:val="both"/>
        <w:rPr>
          <w:rFonts w:cstheme="minorHAnsi"/>
          <w:color w:val="0000FF"/>
        </w:rPr>
      </w:pPr>
      <w:r w:rsidRPr="002779C4">
        <w:rPr>
          <w:rFonts w:cstheme="minorHAnsi"/>
          <w:color w:val="0000FF"/>
        </w:rPr>
        <w:t xml:space="preserve">For </w:t>
      </w:r>
      <w:r w:rsidR="003303EA">
        <w:rPr>
          <w:rFonts w:cstheme="minorHAnsi"/>
          <w:color w:val="0000FF"/>
        </w:rPr>
        <w:t>NA Mortgage Method A Residential Mortgage model</w:t>
      </w:r>
      <w:r w:rsidRPr="002779C4">
        <w:rPr>
          <w:rFonts w:cstheme="minorHAnsi"/>
          <w:color w:val="0000FF"/>
        </w:rPr>
        <w:t>, observation and performance window used in the development extend from Feb 2006 to Dec 2017 and Jan 2009 to Jun 2017, for the Severity model covering both pre-crisis environment and recovery period post 2008. This rich data coverage captured all the policy changes, business strategy and customer behavior within the full business cycle of the mortgage portfolio.</w:t>
      </w:r>
    </w:p>
    <w:p w14:paraId="193BF5C0" w14:textId="77777777" w:rsidR="00BA7C86" w:rsidRPr="00F417A3" w:rsidRDefault="00BA7C86" w:rsidP="00F50211">
      <w:pPr>
        <w:pStyle w:val="Heading3"/>
      </w:pPr>
      <w:bookmarkStart w:id="19" w:name="_Toc424052452"/>
      <w:bookmarkEnd w:id="18"/>
      <w:r w:rsidRPr="00F417A3">
        <w:t>Vendor-model specific inputs</w:t>
      </w:r>
    </w:p>
    <w:p w14:paraId="2C4F7AD4" w14:textId="77777777" w:rsidR="00BA7C86" w:rsidRPr="00F417A3" w:rsidRDefault="00BA7C86" w:rsidP="00AD7DAC">
      <w:pPr>
        <w:keepNext/>
        <w:widowControl w:val="0"/>
        <w:ind w:left="720"/>
        <w:jc w:val="both"/>
        <w:rPr>
          <w:rFonts w:cstheme="minorHAnsi"/>
        </w:rPr>
      </w:pPr>
      <w:r w:rsidRPr="00F417A3">
        <w:rPr>
          <w:rFonts w:cstheme="minorHAnsi"/>
        </w:rPr>
        <w:t>[If a vendor model is used, please provide the tuning and dialing parameters.</w:t>
      </w:r>
    </w:p>
    <w:p w14:paraId="5DCC9388" w14:textId="73F8E53F" w:rsidR="00CF5DFC" w:rsidRDefault="00BA7C86" w:rsidP="00AD7DAC">
      <w:pPr>
        <w:keepNext/>
        <w:widowControl w:val="0"/>
        <w:ind w:left="720"/>
        <w:jc w:val="both"/>
        <w:rPr>
          <w:rFonts w:cstheme="minorHAnsi"/>
        </w:rPr>
      </w:pPr>
      <w:r w:rsidRPr="00F417A3">
        <w:rPr>
          <w:rFonts w:cstheme="minorHAnsi"/>
        </w:rPr>
        <w:t>This should include parameters and settings of vendor software needed to replicate loading data into the vendor model such as data filters (within the vendor model), exclusions of certain data ranges and so on.]</w:t>
      </w:r>
    </w:p>
    <w:p w14:paraId="2E7F92F4" w14:textId="436CEE43" w:rsidR="009E3B7D" w:rsidRPr="00FD4433" w:rsidRDefault="006A1C02" w:rsidP="00FD4433">
      <w:pPr>
        <w:ind w:left="720"/>
        <w:jc w:val="both"/>
        <w:rPr>
          <w:color w:val="0000FF"/>
        </w:rPr>
      </w:pPr>
      <w:r w:rsidRPr="002779C4">
        <w:rPr>
          <w:color w:val="0000FF"/>
        </w:rPr>
        <w:t>The severity model is not a vendor model. There are n</w:t>
      </w:r>
      <w:r w:rsidR="00FD4433">
        <w:rPr>
          <w:color w:val="0000FF"/>
        </w:rPr>
        <w:t>o vendor-model specific inputs.</w:t>
      </w:r>
    </w:p>
    <w:p w14:paraId="1BAA76D2" w14:textId="1CEB03E9" w:rsidR="0059034E" w:rsidRPr="00F417A3" w:rsidRDefault="0059034E" w:rsidP="00F50211">
      <w:pPr>
        <w:pStyle w:val="Heading3"/>
      </w:pPr>
      <w:r w:rsidRPr="00F417A3">
        <w:t>Code and Data Guidance</w:t>
      </w:r>
    </w:p>
    <w:p w14:paraId="562444CC" w14:textId="068D0E5E" w:rsidR="00887DA1" w:rsidRPr="00F417A3" w:rsidRDefault="00887DA1" w:rsidP="00887DA1">
      <w:pPr>
        <w:keepNext/>
        <w:widowControl w:val="0"/>
        <w:ind w:left="720"/>
        <w:jc w:val="both"/>
        <w:rPr>
          <w:rFonts w:cstheme="minorHAnsi"/>
        </w:rPr>
      </w:pPr>
      <w:r w:rsidRPr="00F417A3">
        <w:rPr>
          <w:rFonts w:cstheme="minorHAnsi"/>
        </w:rPr>
        <w:t xml:space="preserve">[Model Sponsors must adhere to the coding practices </w:t>
      </w:r>
      <w:r>
        <w:rPr>
          <w:rFonts w:cstheme="minorHAnsi"/>
        </w:rPr>
        <w:t xml:space="preserve">and standards as mentioned </w:t>
      </w:r>
      <w:r w:rsidRPr="00F417A3">
        <w:rPr>
          <w:rFonts w:cstheme="minorHAnsi"/>
        </w:rPr>
        <w:t>in the Code and Data</w:t>
      </w:r>
      <w:r>
        <w:rPr>
          <w:rFonts w:cstheme="minorHAnsi"/>
        </w:rPr>
        <w:t xml:space="preserve"> section of the Model Testing Guidance</w:t>
      </w:r>
      <w:r w:rsidRPr="00F417A3">
        <w:rPr>
          <w:rFonts w:cstheme="minorHAnsi"/>
        </w:rPr>
        <w:t xml:space="preserve">. The information regarding the flow of </w:t>
      </w:r>
      <w:r w:rsidRPr="00F417A3">
        <w:rPr>
          <w:rFonts w:cstheme="minorHAnsi"/>
        </w:rPr>
        <w:lastRenderedPageBreak/>
        <w:t>execution of codes and datasets must be provided in the attached template. All the materials must be shared as per the data sharing process. All the embedded templates should be mandatorily provided.</w:t>
      </w:r>
      <w:r>
        <w:rPr>
          <w:rFonts w:cstheme="minorHAnsi"/>
        </w:rPr>
        <w:t xml:space="preserve"> Please refer to code and data guidance section in the Model Testing Guidance for more details</w:t>
      </w:r>
      <w:r w:rsidRPr="00F417A3">
        <w:rPr>
          <w:rFonts w:cstheme="minorHAnsi"/>
        </w:rPr>
        <w:t>]</w:t>
      </w:r>
    </w:p>
    <w:p w14:paraId="48702BA3" w14:textId="77777777" w:rsidR="00887DA1" w:rsidRPr="00F417A3" w:rsidRDefault="00887DA1" w:rsidP="00887DA1">
      <w:pPr>
        <w:pStyle w:val="Bullets"/>
        <w:keepNext/>
        <w:widowControl w:val="0"/>
        <w:numPr>
          <w:ilvl w:val="0"/>
          <w:numId w:val="22"/>
        </w:numPr>
        <w:jc w:val="both"/>
        <w:rPr>
          <w:rFonts w:cstheme="minorHAnsi"/>
          <w:color w:val="auto"/>
        </w:rPr>
      </w:pPr>
      <w:r w:rsidRPr="00F417A3">
        <w:rPr>
          <w:rFonts w:cstheme="minorHAnsi"/>
          <w:color w:val="auto"/>
        </w:rPr>
        <w:t>Provide details on what software was used for model development.</w:t>
      </w:r>
    </w:p>
    <w:p w14:paraId="2F9AE08F" w14:textId="77777777" w:rsidR="00C53C87" w:rsidRPr="002779C4" w:rsidRDefault="00C53C87" w:rsidP="00C53C87">
      <w:pPr>
        <w:pStyle w:val="Bullets"/>
        <w:ind w:left="720"/>
        <w:rPr>
          <w:color w:val="0000FF"/>
        </w:rPr>
      </w:pPr>
      <w:r w:rsidRPr="002779C4">
        <w:rPr>
          <w:color w:val="0000FF"/>
        </w:rPr>
        <w:t>The SAS programming language was used in model development.</w:t>
      </w:r>
    </w:p>
    <w:p w14:paraId="151D92FB" w14:textId="77777777" w:rsidR="00887DA1" w:rsidRPr="00F417A3" w:rsidRDefault="00887DA1" w:rsidP="00887DA1">
      <w:pPr>
        <w:pStyle w:val="Bullets"/>
        <w:keepNext/>
        <w:widowControl w:val="0"/>
        <w:numPr>
          <w:ilvl w:val="0"/>
          <w:numId w:val="22"/>
        </w:numPr>
        <w:jc w:val="both"/>
        <w:rPr>
          <w:rFonts w:cstheme="minorHAnsi"/>
          <w:color w:val="auto"/>
        </w:rPr>
      </w:pPr>
      <w:r w:rsidRPr="00F417A3">
        <w:rPr>
          <w:rFonts w:cstheme="minorHAnsi"/>
          <w:color w:val="auto"/>
        </w:rPr>
        <w:t>Provide the location and access to all the codes and datasets.</w:t>
      </w:r>
      <w:r>
        <w:rPr>
          <w:rFonts w:cstheme="minorHAnsi"/>
          <w:color w:val="auto"/>
        </w:rPr>
        <w:t xml:space="preserve"> Also, attach the code run book as required by the code and data guidance.</w:t>
      </w:r>
    </w:p>
    <w:p w14:paraId="44F45997" w14:textId="4B80C68D" w:rsidR="00F13A7E" w:rsidRPr="00F417A3" w:rsidRDefault="00F13A7E" w:rsidP="00F13A7E">
      <w:pPr>
        <w:pStyle w:val="Bullets"/>
        <w:keepNext/>
        <w:widowControl w:val="0"/>
        <w:ind w:left="1080"/>
        <w:jc w:val="both"/>
        <w:rPr>
          <w:rFonts w:cstheme="minorHAnsi"/>
          <w:color w:val="auto"/>
        </w:rPr>
      </w:pPr>
      <w:r>
        <w:rPr>
          <w:color w:val="0000FF"/>
        </w:rPr>
        <w:t>Relevant code and datasets were uploaded to sub-directories within the following MRM server location /ccr/ccar_mvg/1_businessdata/US_Secured/ccar2019/NA_Mtg_Method_A/. Please refer to attachments named ‘4.1.9….xlsx’ for detailed descriptions of uploaded contents.</w:t>
      </w:r>
    </w:p>
    <w:p w14:paraId="151044A6" w14:textId="77777777" w:rsidR="008211A3" w:rsidRPr="00F417A3" w:rsidRDefault="008211A3" w:rsidP="007C22B4">
      <w:pPr>
        <w:pStyle w:val="Bullets"/>
        <w:keepNext/>
        <w:widowControl w:val="0"/>
        <w:ind w:left="1080"/>
        <w:jc w:val="both"/>
        <w:rPr>
          <w:rFonts w:cstheme="minorHAnsi"/>
        </w:rPr>
      </w:pPr>
      <w:r w:rsidRPr="00F417A3">
        <w:rPr>
          <w:rFonts w:cstheme="minorHAnsi"/>
        </w:rPr>
        <w:t xml:space="preserve"> </w:t>
      </w:r>
      <w:bookmarkStart w:id="20" w:name="_MON_1560204133"/>
      <w:bookmarkEnd w:id="20"/>
      <w:r w:rsidRPr="00F417A3">
        <w:rPr>
          <w:rFonts w:cstheme="minorHAnsi"/>
        </w:rPr>
        <w:object w:dxaOrig="2069" w:dyaOrig="1339" w14:anchorId="27412B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9.75pt;height:66.75pt" o:ole="">
            <v:imagedata r:id="rId60" o:title=""/>
          </v:shape>
          <o:OLEObject Type="Embed" ProgID="Excel.Sheet.12" ShapeID="_x0000_i1027" DrawAspect="Icon" ObjectID="_1677753240" r:id="rId61"/>
        </w:object>
      </w:r>
    </w:p>
    <w:p w14:paraId="12F1A58B" w14:textId="690954DF" w:rsidR="00BA7C86" w:rsidRPr="00F417A3" w:rsidRDefault="00BA7C86" w:rsidP="00F50211">
      <w:pPr>
        <w:pStyle w:val="Heading2"/>
      </w:pPr>
      <w:bookmarkStart w:id="21" w:name="_Toc530594331"/>
      <w:r w:rsidRPr="00F417A3">
        <w:t xml:space="preserve">Data </w:t>
      </w:r>
      <w:bookmarkEnd w:id="19"/>
      <w:r w:rsidR="0016776E" w:rsidRPr="00F417A3">
        <w:t xml:space="preserve">Assumptions and </w:t>
      </w:r>
      <w:r w:rsidR="00D03FDF" w:rsidRPr="00F417A3">
        <w:t xml:space="preserve">Data </w:t>
      </w:r>
      <w:r w:rsidR="0016776E" w:rsidRPr="00F417A3">
        <w:t>Limitations</w:t>
      </w:r>
      <w:bookmarkEnd w:id="21"/>
    </w:p>
    <w:p w14:paraId="02B7397B" w14:textId="77777777" w:rsidR="00137495" w:rsidRPr="00257724" w:rsidRDefault="00137495" w:rsidP="005F193D">
      <w:pPr>
        <w:keepNext/>
        <w:widowControl w:val="0"/>
        <w:numPr>
          <w:ilvl w:val="0"/>
          <w:numId w:val="70"/>
        </w:numPr>
        <w:spacing w:before="120" w:after="240" w:line="240" w:lineRule="auto"/>
        <w:ind w:left="1080"/>
        <w:jc w:val="both"/>
        <w:rPr>
          <w:rFonts w:ascii="Calibri" w:eastAsia="Times New Roman" w:hAnsi="Calibri" w:cs="Calibri"/>
        </w:rPr>
      </w:pPr>
      <w:r w:rsidRPr="00257724">
        <w:rPr>
          <w:rFonts w:ascii="Calibri" w:eastAsia="Times New Roman" w:hAnsi="Calibri" w:cs="Calibri"/>
        </w:rPr>
        <w:t xml:space="preserve">What </w:t>
      </w:r>
      <w:proofErr w:type="gramStart"/>
      <w:r w:rsidRPr="00257724">
        <w:rPr>
          <w:rFonts w:ascii="Calibri" w:eastAsia="Times New Roman" w:hAnsi="Calibri" w:cs="Calibri"/>
        </w:rPr>
        <w:t>are</w:t>
      </w:r>
      <w:proofErr w:type="gramEnd"/>
      <w:r w:rsidRPr="00257724">
        <w:rPr>
          <w:rFonts w:ascii="Calibri" w:eastAsia="Times New Roman" w:hAnsi="Calibri" w:cs="Calibri"/>
        </w:rPr>
        <w:t xml:space="preserve"> the key performance, segmentation and account data assumptions?</w:t>
      </w:r>
    </w:p>
    <w:p w14:paraId="4A24D669" w14:textId="77777777" w:rsidR="00137495" w:rsidRPr="002E1EE6" w:rsidRDefault="00137495" w:rsidP="00137495">
      <w:pPr>
        <w:keepNext/>
        <w:widowControl w:val="0"/>
        <w:spacing w:before="120" w:after="240" w:line="240" w:lineRule="auto"/>
        <w:ind w:left="1080"/>
        <w:jc w:val="both"/>
        <w:rPr>
          <w:rFonts w:ascii="Calibri" w:eastAsia="Times New Roman" w:hAnsi="Calibri" w:cs="Calibri"/>
        </w:rPr>
      </w:pPr>
      <w:r w:rsidRPr="002E1EE6">
        <w:rPr>
          <w:rFonts w:ascii="Calibri" w:eastAsia="Times New Roman" w:hAnsi="Calibri" w:cs="Calibri"/>
        </w:rPr>
        <w:t>[Include any implied data assumptions or expectations regarding data use.]</w:t>
      </w:r>
    </w:p>
    <w:p w14:paraId="024252DE" w14:textId="20771A6D" w:rsidR="00137495" w:rsidRPr="002779C4" w:rsidRDefault="00137495" w:rsidP="00137495">
      <w:pPr>
        <w:spacing w:after="0"/>
        <w:jc w:val="both"/>
        <w:rPr>
          <w:rFonts w:eastAsia="Calibri" w:cs="Calibri"/>
          <w:iCs/>
          <w:color w:val="0000FF"/>
        </w:rPr>
      </w:pPr>
      <w:r w:rsidRPr="002779C4">
        <w:rPr>
          <w:rFonts w:eastAsia="Calibri" w:cs="Calibri"/>
          <w:iCs/>
          <w:color w:val="0000FF"/>
        </w:rPr>
        <w:t xml:space="preserve">The implicit </w:t>
      </w:r>
      <w:r w:rsidR="00F002EE">
        <w:rPr>
          <w:rFonts w:eastAsia="Calibri" w:cs="Calibri"/>
          <w:iCs/>
          <w:color w:val="0000FF"/>
        </w:rPr>
        <w:t>understanding</w:t>
      </w:r>
      <w:r w:rsidRPr="002779C4">
        <w:rPr>
          <w:rFonts w:eastAsia="Calibri" w:cs="Calibri"/>
          <w:iCs/>
          <w:color w:val="0000FF"/>
        </w:rPr>
        <w:t xml:space="preserve"> for the model development data is that the loan-level, macro-economic and bureau information (if applicable) used for segmentation and performance measurement (where applicable) is accurate and reflects true account statuses and other characteristics that affect credit performances across time.</w:t>
      </w:r>
    </w:p>
    <w:p w14:paraId="4571B529" w14:textId="77777777" w:rsidR="00137495" w:rsidRPr="002779C4" w:rsidRDefault="00137495" w:rsidP="00137495">
      <w:pPr>
        <w:spacing w:after="0"/>
        <w:jc w:val="both"/>
        <w:rPr>
          <w:rFonts w:eastAsia="Calibri" w:cs="Calibri"/>
          <w:iCs/>
          <w:color w:val="0000FF"/>
        </w:rPr>
      </w:pPr>
      <w:r w:rsidRPr="002779C4">
        <w:rPr>
          <w:rFonts w:eastAsia="Calibri" w:cs="Calibri"/>
          <w:iCs/>
          <w:color w:val="0000FF"/>
        </w:rPr>
        <w:t>It is important to note here that there has been a significant improvement in data-quality control and checks, since the transition to Optima environment and as such the data has been deemed to be robust enough to support CCAR requirements.</w:t>
      </w:r>
    </w:p>
    <w:p w14:paraId="363FCDAC" w14:textId="77777777" w:rsidR="00137495" w:rsidRPr="002779C4" w:rsidRDefault="00137495" w:rsidP="00137495">
      <w:pPr>
        <w:spacing w:after="0"/>
        <w:jc w:val="both"/>
        <w:rPr>
          <w:rFonts w:eastAsia="Calibri" w:cs="Calibri"/>
          <w:iCs/>
          <w:color w:val="0000FF"/>
        </w:rPr>
      </w:pPr>
      <w:r w:rsidRPr="002779C4">
        <w:rPr>
          <w:rFonts w:eastAsia="Calibri" w:cs="Calibri"/>
          <w:iCs/>
          <w:color w:val="0000FF"/>
        </w:rPr>
        <w:t xml:space="preserve">As such, CAMU had compiled all the relevant data sources together in one comprehensive document, with description of the data type, type(s) of changes made to the data, frequency of such changes, &amp; archival policy details. This compiled data had been validated by CAMU’s internal Data Quality team and subsequently transferred to a single data repository which had been time-stamped and frozen to minimize data pull errors and inconsistencies associated with periodic data refresh. All of these data quality management initiatives that CAMU conducted helped foster consistency and comparability </w:t>
      </w:r>
      <w:r w:rsidRPr="002779C4">
        <w:rPr>
          <w:rFonts w:eastAsia="Calibri" w:cs="Calibri"/>
          <w:iCs/>
          <w:color w:val="0000FF"/>
        </w:rPr>
        <w:lastRenderedPageBreak/>
        <w:t xml:space="preserve">across independent model suites and model usages and aided the built of a model suite that would be able to capture the portfolio trends and the associated risks. </w:t>
      </w:r>
    </w:p>
    <w:p w14:paraId="5A4F4B71" w14:textId="25BEEDC9" w:rsidR="00137495" w:rsidRPr="002779C4" w:rsidRDefault="00137495" w:rsidP="00137495">
      <w:pPr>
        <w:spacing w:after="0"/>
        <w:jc w:val="both"/>
        <w:rPr>
          <w:rFonts w:eastAsia="Calibri" w:cs="Calibri"/>
          <w:iCs/>
          <w:color w:val="0000FF"/>
        </w:rPr>
      </w:pPr>
    </w:p>
    <w:p w14:paraId="2F0E1C6C" w14:textId="77777777" w:rsidR="00137495" w:rsidRPr="00F51E48" w:rsidRDefault="00137495" w:rsidP="00137495">
      <w:pPr>
        <w:spacing w:after="0"/>
        <w:jc w:val="both"/>
        <w:rPr>
          <w:rFonts w:eastAsia="Calibri" w:cs="Calibri"/>
          <w:b/>
          <w:iCs/>
          <w:color w:val="0000FF"/>
          <w:lang w:eastAsia="zh-CN"/>
        </w:rPr>
      </w:pPr>
      <w:r w:rsidRPr="002779C4">
        <w:rPr>
          <w:rFonts w:eastAsia="Calibri" w:cs="Calibri"/>
          <w:iCs/>
          <w:color w:val="0000FF"/>
          <w:lang w:eastAsia="zh-CN"/>
        </w:rPr>
        <w:t xml:space="preserve">                                                           </w:t>
      </w:r>
      <w:r w:rsidRPr="00F51E48">
        <w:rPr>
          <w:rFonts w:eastAsia="Calibri" w:cs="Calibri"/>
          <w:b/>
          <w:iCs/>
          <w:color w:val="0000FF"/>
          <w:lang w:eastAsia="zh-CN"/>
        </w:rPr>
        <w:t>Table 4.2.1: Data Type Overview</w:t>
      </w:r>
    </w:p>
    <w:p w14:paraId="4B652410" w14:textId="77777777" w:rsidR="00137495" w:rsidRPr="002779C4" w:rsidRDefault="00137495" w:rsidP="00137495">
      <w:pPr>
        <w:spacing w:after="0"/>
        <w:jc w:val="both"/>
        <w:rPr>
          <w:rFonts w:eastAsia="Calibri" w:cs="Calibri"/>
          <w:iCs/>
          <w:color w:val="0000FF"/>
        </w:rPr>
      </w:pPr>
    </w:p>
    <w:tbl>
      <w:tblPr>
        <w:tblStyle w:val="LightShading-Accent1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8"/>
        <w:gridCol w:w="1670"/>
        <w:gridCol w:w="2478"/>
        <w:gridCol w:w="2262"/>
        <w:gridCol w:w="1231"/>
        <w:gridCol w:w="1607"/>
      </w:tblGrid>
      <w:tr w:rsidR="008B7C89" w:rsidRPr="008B7C89" w14:paraId="2EF73D63" w14:textId="77777777" w:rsidTr="006561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 w:type="pct"/>
            <w:tcBorders>
              <w:top w:val="none" w:sz="0" w:space="0" w:color="auto"/>
              <w:left w:val="none" w:sz="0" w:space="0" w:color="auto"/>
              <w:bottom w:val="none" w:sz="0" w:space="0" w:color="auto"/>
              <w:right w:val="none" w:sz="0" w:space="0" w:color="auto"/>
            </w:tcBorders>
          </w:tcPr>
          <w:p w14:paraId="74E3E169" w14:textId="77777777" w:rsidR="008B7C89" w:rsidRPr="008B7C89" w:rsidRDefault="008B7C89" w:rsidP="008B7C89">
            <w:pPr>
              <w:rPr>
                <w:rFonts w:asciiTheme="minorHAnsi" w:hAnsiTheme="minorHAnsi" w:cs="Calibri"/>
                <w:color w:val="1F497D" w:themeColor="text2"/>
              </w:rPr>
            </w:pPr>
            <w:r w:rsidRPr="008B7C89">
              <w:rPr>
                <w:rFonts w:asciiTheme="minorHAnsi" w:hAnsiTheme="minorHAnsi" w:cs="Calibri"/>
                <w:color w:val="0000FF"/>
              </w:rPr>
              <w:t>#</w:t>
            </w:r>
          </w:p>
        </w:tc>
        <w:tc>
          <w:tcPr>
            <w:tcW w:w="872" w:type="pct"/>
            <w:tcBorders>
              <w:top w:val="none" w:sz="0" w:space="0" w:color="auto"/>
              <w:left w:val="none" w:sz="0" w:space="0" w:color="auto"/>
              <w:bottom w:val="none" w:sz="0" w:space="0" w:color="auto"/>
              <w:right w:val="none" w:sz="0" w:space="0" w:color="auto"/>
            </w:tcBorders>
          </w:tcPr>
          <w:p w14:paraId="654B67BD" w14:textId="77777777" w:rsidR="008B7C89" w:rsidRPr="008B7C89" w:rsidRDefault="008B7C89" w:rsidP="008B7C89">
            <w:pPr>
              <w:cnfStyle w:val="100000000000" w:firstRow="1" w:lastRow="0" w:firstColumn="0" w:lastColumn="0" w:oddVBand="0" w:evenVBand="0" w:oddHBand="0" w:evenHBand="0" w:firstRowFirstColumn="0" w:firstRowLastColumn="0" w:lastRowFirstColumn="0" w:lastRowLastColumn="0"/>
              <w:rPr>
                <w:rFonts w:asciiTheme="minorHAnsi" w:hAnsiTheme="minorHAnsi" w:cs="Calibri"/>
                <w:color w:val="1F497D" w:themeColor="text2"/>
              </w:rPr>
            </w:pPr>
            <w:r w:rsidRPr="008B7C89">
              <w:rPr>
                <w:rFonts w:asciiTheme="minorHAnsi" w:hAnsiTheme="minorHAnsi" w:cs="Calibri"/>
                <w:color w:val="0000FF"/>
              </w:rPr>
              <w:t>Data Type</w:t>
            </w:r>
          </w:p>
        </w:tc>
        <w:tc>
          <w:tcPr>
            <w:tcW w:w="1294" w:type="pct"/>
            <w:tcBorders>
              <w:top w:val="none" w:sz="0" w:space="0" w:color="auto"/>
              <w:left w:val="none" w:sz="0" w:space="0" w:color="auto"/>
              <w:bottom w:val="none" w:sz="0" w:space="0" w:color="auto"/>
              <w:right w:val="none" w:sz="0" w:space="0" w:color="auto"/>
            </w:tcBorders>
          </w:tcPr>
          <w:p w14:paraId="18D79B66" w14:textId="77777777" w:rsidR="008B7C89" w:rsidRPr="008B7C89" w:rsidRDefault="008B7C89" w:rsidP="008B7C89">
            <w:pPr>
              <w:cnfStyle w:val="100000000000" w:firstRow="1" w:lastRow="0" w:firstColumn="0" w:lastColumn="0" w:oddVBand="0" w:evenVBand="0" w:oddHBand="0" w:evenHBand="0" w:firstRowFirstColumn="0" w:firstRowLastColumn="0" w:lastRowFirstColumn="0" w:lastRowLastColumn="0"/>
              <w:rPr>
                <w:rFonts w:asciiTheme="minorHAnsi" w:hAnsiTheme="minorHAnsi" w:cs="Calibri"/>
                <w:color w:val="1F497D" w:themeColor="text2"/>
              </w:rPr>
            </w:pPr>
            <w:r w:rsidRPr="008B7C89">
              <w:rPr>
                <w:rFonts w:asciiTheme="minorHAnsi" w:hAnsiTheme="minorHAnsi" w:cs="Calibri"/>
                <w:color w:val="0000FF"/>
              </w:rPr>
              <w:t>Type(s) of changes over time</w:t>
            </w:r>
          </w:p>
        </w:tc>
        <w:tc>
          <w:tcPr>
            <w:tcW w:w="1181" w:type="pct"/>
            <w:tcBorders>
              <w:top w:val="none" w:sz="0" w:space="0" w:color="auto"/>
              <w:left w:val="none" w:sz="0" w:space="0" w:color="auto"/>
              <w:bottom w:val="none" w:sz="0" w:space="0" w:color="auto"/>
              <w:right w:val="none" w:sz="0" w:space="0" w:color="auto"/>
            </w:tcBorders>
          </w:tcPr>
          <w:p w14:paraId="22715473" w14:textId="77777777" w:rsidR="008B7C89" w:rsidRPr="008B7C89" w:rsidRDefault="008B7C89" w:rsidP="008B7C89">
            <w:pPr>
              <w:cnfStyle w:val="100000000000" w:firstRow="1" w:lastRow="0" w:firstColumn="0" w:lastColumn="0" w:oddVBand="0" w:evenVBand="0" w:oddHBand="0" w:evenHBand="0" w:firstRowFirstColumn="0" w:firstRowLastColumn="0" w:lastRowFirstColumn="0" w:lastRowLastColumn="0"/>
              <w:rPr>
                <w:rFonts w:asciiTheme="minorHAnsi" w:hAnsiTheme="minorHAnsi" w:cs="Calibri"/>
                <w:color w:val="1F497D" w:themeColor="text2"/>
              </w:rPr>
            </w:pPr>
            <w:r w:rsidRPr="008B7C89">
              <w:rPr>
                <w:rFonts w:asciiTheme="minorHAnsi" w:hAnsiTheme="minorHAnsi" w:cs="Calibri"/>
                <w:color w:val="0000FF"/>
              </w:rPr>
              <w:t>Frequency of changes</w:t>
            </w:r>
          </w:p>
        </w:tc>
        <w:tc>
          <w:tcPr>
            <w:tcW w:w="643" w:type="pct"/>
            <w:tcBorders>
              <w:top w:val="none" w:sz="0" w:space="0" w:color="auto"/>
              <w:left w:val="none" w:sz="0" w:space="0" w:color="auto"/>
              <w:bottom w:val="none" w:sz="0" w:space="0" w:color="auto"/>
              <w:right w:val="none" w:sz="0" w:space="0" w:color="auto"/>
            </w:tcBorders>
          </w:tcPr>
          <w:p w14:paraId="70C182B0" w14:textId="77777777" w:rsidR="008B7C89" w:rsidRPr="008B7C89" w:rsidRDefault="008B7C89" w:rsidP="008B7C89">
            <w:pPr>
              <w:cnfStyle w:val="100000000000" w:firstRow="1" w:lastRow="0" w:firstColumn="0" w:lastColumn="0" w:oddVBand="0" w:evenVBand="0" w:oddHBand="0" w:evenHBand="0" w:firstRowFirstColumn="0" w:firstRowLastColumn="0" w:lastRowFirstColumn="0" w:lastRowLastColumn="0"/>
              <w:rPr>
                <w:rFonts w:asciiTheme="minorHAnsi" w:hAnsiTheme="minorHAnsi" w:cs="Calibri"/>
                <w:color w:val="1F497D" w:themeColor="text2"/>
              </w:rPr>
            </w:pPr>
            <w:r w:rsidRPr="008B7C89">
              <w:rPr>
                <w:rFonts w:asciiTheme="minorHAnsi" w:hAnsiTheme="minorHAnsi" w:cs="Calibri"/>
                <w:color w:val="0000FF"/>
              </w:rPr>
              <w:t>Archival frequency?</w:t>
            </w:r>
          </w:p>
        </w:tc>
        <w:tc>
          <w:tcPr>
            <w:tcW w:w="839" w:type="pct"/>
            <w:tcBorders>
              <w:top w:val="none" w:sz="0" w:space="0" w:color="auto"/>
              <w:left w:val="none" w:sz="0" w:space="0" w:color="auto"/>
              <w:bottom w:val="none" w:sz="0" w:space="0" w:color="auto"/>
              <w:right w:val="none" w:sz="0" w:space="0" w:color="auto"/>
            </w:tcBorders>
          </w:tcPr>
          <w:p w14:paraId="4ABF7BA5" w14:textId="77777777" w:rsidR="008B7C89" w:rsidRPr="008B7C89" w:rsidRDefault="008B7C89" w:rsidP="008B7C89">
            <w:pPr>
              <w:cnfStyle w:val="100000000000" w:firstRow="1" w:lastRow="0" w:firstColumn="0" w:lastColumn="0" w:oddVBand="0" w:evenVBand="0" w:oddHBand="0" w:evenHBand="0" w:firstRowFirstColumn="0" w:firstRowLastColumn="0" w:lastRowFirstColumn="0" w:lastRowLastColumn="0"/>
              <w:rPr>
                <w:rFonts w:asciiTheme="minorHAnsi" w:hAnsiTheme="minorHAnsi" w:cs="Calibri"/>
                <w:color w:val="0000FF"/>
              </w:rPr>
            </w:pPr>
            <w:r w:rsidRPr="008B7C89">
              <w:rPr>
                <w:rFonts w:asciiTheme="minorHAnsi" w:hAnsiTheme="minorHAnsi" w:cs="Calibri"/>
                <w:color w:val="0000FF"/>
              </w:rPr>
              <w:t>Examples</w:t>
            </w:r>
          </w:p>
        </w:tc>
      </w:tr>
      <w:tr w:rsidR="008B7C89" w:rsidRPr="008B7C89" w14:paraId="516BBD59" w14:textId="77777777" w:rsidTr="006561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 w:type="pct"/>
          </w:tcPr>
          <w:p w14:paraId="5DFACDA3" w14:textId="77777777" w:rsidR="008B7C89" w:rsidRPr="008B7C89" w:rsidRDefault="008B7C89" w:rsidP="008B7C89">
            <w:pPr>
              <w:rPr>
                <w:rFonts w:asciiTheme="minorHAnsi" w:hAnsiTheme="minorHAnsi" w:cs="Calibri"/>
                <w:color w:val="1F497D" w:themeColor="text2"/>
              </w:rPr>
            </w:pPr>
            <w:r w:rsidRPr="008B7C89">
              <w:rPr>
                <w:rFonts w:asciiTheme="minorHAnsi" w:hAnsiTheme="minorHAnsi" w:cs="Calibri"/>
                <w:color w:val="0000FF"/>
              </w:rPr>
              <w:t>1</w:t>
            </w:r>
          </w:p>
        </w:tc>
        <w:tc>
          <w:tcPr>
            <w:tcW w:w="872" w:type="pct"/>
          </w:tcPr>
          <w:p w14:paraId="79AFDBC6" w14:textId="77777777" w:rsidR="008B7C89" w:rsidRPr="008B7C89" w:rsidRDefault="008B7C89" w:rsidP="008B7C89">
            <w:pPr>
              <w:cnfStyle w:val="000000100000" w:firstRow="0" w:lastRow="0" w:firstColumn="0" w:lastColumn="0" w:oddVBand="0" w:evenVBand="0" w:oddHBand="1" w:evenHBand="0" w:firstRowFirstColumn="0" w:firstRowLastColumn="0" w:lastRowFirstColumn="0" w:lastRowLastColumn="0"/>
              <w:rPr>
                <w:rFonts w:asciiTheme="minorHAnsi" w:hAnsiTheme="minorHAnsi" w:cs="Calibri"/>
                <w:color w:val="1F497D" w:themeColor="text2"/>
              </w:rPr>
            </w:pPr>
            <w:r w:rsidRPr="008B7C89">
              <w:rPr>
                <w:rFonts w:asciiTheme="minorHAnsi" w:hAnsiTheme="minorHAnsi" w:cs="Calibri"/>
                <w:color w:val="0000FF"/>
              </w:rPr>
              <w:t>Static Loan Level Data</w:t>
            </w:r>
          </w:p>
        </w:tc>
        <w:tc>
          <w:tcPr>
            <w:tcW w:w="1294" w:type="pct"/>
          </w:tcPr>
          <w:p w14:paraId="6A8F3AE8" w14:textId="77777777" w:rsidR="008B7C89" w:rsidRPr="008B7C89" w:rsidRDefault="008B7C89" w:rsidP="005F193D">
            <w:pPr>
              <w:numPr>
                <w:ilvl w:val="0"/>
                <w:numId w:val="72"/>
              </w:numPr>
              <w:contextualSpacing/>
              <w:cnfStyle w:val="000000100000" w:firstRow="0" w:lastRow="0" w:firstColumn="0" w:lastColumn="0" w:oddVBand="0" w:evenVBand="0" w:oddHBand="1" w:evenHBand="0" w:firstRowFirstColumn="0" w:firstRowLastColumn="0" w:lastRowFirstColumn="0" w:lastRowLastColumn="0"/>
              <w:rPr>
                <w:rFonts w:asciiTheme="minorHAnsi" w:hAnsiTheme="minorHAnsi" w:cs="Calibri"/>
                <w:color w:val="1F497D" w:themeColor="text2"/>
              </w:rPr>
            </w:pPr>
            <w:r w:rsidRPr="008B7C89">
              <w:rPr>
                <w:rFonts w:asciiTheme="minorHAnsi" w:hAnsiTheme="minorHAnsi" w:cs="Calibri"/>
                <w:color w:val="0000FF"/>
              </w:rPr>
              <w:t>Historical Restatements</w:t>
            </w:r>
          </w:p>
        </w:tc>
        <w:tc>
          <w:tcPr>
            <w:tcW w:w="1181" w:type="pct"/>
          </w:tcPr>
          <w:p w14:paraId="13D3B96A" w14:textId="77777777" w:rsidR="008B7C89" w:rsidRPr="008B7C89" w:rsidRDefault="008B7C89" w:rsidP="005F193D">
            <w:pPr>
              <w:numPr>
                <w:ilvl w:val="0"/>
                <w:numId w:val="77"/>
              </w:numPr>
              <w:contextualSpacing/>
              <w:cnfStyle w:val="000000100000" w:firstRow="0" w:lastRow="0" w:firstColumn="0" w:lastColumn="0" w:oddVBand="0" w:evenVBand="0" w:oddHBand="1" w:evenHBand="0" w:firstRowFirstColumn="0" w:firstRowLastColumn="0" w:lastRowFirstColumn="0" w:lastRowLastColumn="0"/>
              <w:rPr>
                <w:rFonts w:asciiTheme="minorHAnsi" w:hAnsiTheme="minorHAnsi" w:cs="Calibri"/>
                <w:color w:val="1F497D" w:themeColor="text2"/>
              </w:rPr>
            </w:pPr>
            <w:r w:rsidRPr="008B7C89">
              <w:rPr>
                <w:rFonts w:asciiTheme="minorHAnsi" w:hAnsiTheme="minorHAnsi" w:cs="Calibri"/>
                <w:color w:val="0000FF"/>
              </w:rPr>
              <w:t>Rare restatements</w:t>
            </w:r>
          </w:p>
        </w:tc>
        <w:tc>
          <w:tcPr>
            <w:tcW w:w="643" w:type="pct"/>
          </w:tcPr>
          <w:p w14:paraId="3C7CD6E6" w14:textId="77777777" w:rsidR="008B7C89" w:rsidRPr="008B7C89" w:rsidRDefault="008B7C89" w:rsidP="008B7C89">
            <w:pPr>
              <w:cnfStyle w:val="000000100000" w:firstRow="0" w:lastRow="0" w:firstColumn="0" w:lastColumn="0" w:oddVBand="0" w:evenVBand="0" w:oddHBand="1" w:evenHBand="0" w:firstRowFirstColumn="0" w:firstRowLastColumn="0" w:lastRowFirstColumn="0" w:lastRowLastColumn="0"/>
              <w:rPr>
                <w:rFonts w:asciiTheme="minorHAnsi" w:hAnsiTheme="minorHAnsi" w:cs="Calibri"/>
                <w:color w:val="1F497D" w:themeColor="text2"/>
              </w:rPr>
            </w:pPr>
            <w:r w:rsidRPr="008B7C89">
              <w:rPr>
                <w:rFonts w:asciiTheme="minorHAnsi" w:hAnsiTheme="minorHAnsi" w:cs="Calibri"/>
                <w:color w:val="0000FF"/>
              </w:rPr>
              <w:t>Monthly</w:t>
            </w:r>
          </w:p>
        </w:tc>
        <w:tc>
          <w:tcPr>
            <w:tcW w:w="839" w:type="pct"/>
          </w:tcPr>
          <w:p w14:paraId="1C4D02A9" w14:textId="77777777" w:rsidR="008B7C89" w:rsidRPr="008B7C89" w:rsidRDefault="008B7C89" w:rsidP="008B7C89">
            <w:pPr>
              <w:cnfStyle w:val="000000100000" w:firstRow="0" w:lastRow="0" w:firstColumn="0" w:lastColumn="0" w:oddVBand="0" w:evenVBand="0" w:oddHBand="1" w:evenHBand="0" w:firstRowFirstColumn="0" w:firstRowLastColumn="0" w:lastRowFirstColumn="0" w:lastRowLastColumn="0"/>
              <w:rPr>
                <w:rFonts w:asciiTheme="minorHAnsi" w:hAnsiTheme="minorHAnsi" w:cs="Calibri"/>
                <w:color w:val="0000FF"/>
              </w:rPr>
            </w:pPr>
            <w:r w:rsidRPr="008B7C89">
              <w:rPr>
                <w:rFonts w:asciiTheme="minorHAnsi" w:hAnsiTheme="minorHAnsi" w:cs="Calibri"/>
                <w:color w:val="0000FF"/>
              </w:rPr>
              <w:t>Loan Origination Channel: Correspondent, Retail, Wall Street etc.</w:t>
            </w:r>
          </w:p>
        </w:tc>
      </w:tr>
      <w:tr w:rsidR="008B7C89" w:rsidRPr="008B7C89" w14:paraId="6CBD3F16" w14:textId="77777777" w:rsidTr="006561E8">
        <w:tc>
          <w:tcPr>
            <w:cnfStyle w:val="001000000000" w:firstRow="0" w:lastRow="0" w:firstColumn="1" w:lastColumn="0" w:oddVBand="0" w:evenVBand="0" w:oddHBand="0" w:evenHBand="0" w:firstRowFirstColumn="0" w:firstRowLastColumn="0" w:lastRowFirstColumn="0" w:lastRowLastColumn="0"/>
            <w:tcW w:w="171" w:type="pct"/>
          </w:tcPr>
          <w:p w14:paraId="2D4BE2C3" w14:textId="77777777" w:rsidR="008B7C89" w:rsidRPr="008B7C89" w:rsidRDefault="008B7C89" w:rsidP="008B7C89">
            <w:pPr>
              <w:rPr>
                <w:rFonts w:asciiTheme="minorHAnsi" w:hAnsiTheme="minorHAnsi" w:cs="Calibri"/>
                <w:color w:val="1F497D" w:themeColor="text2"/>
              </w:rPr>
            </w:pPr>
            <w:r w:rsidRPr="008B7C89">
              <w:rPr>
                <w:rFonts w:asciiTheme="minorHAnsi" w:hAnsiTheme="minorHAnsi" w:cs="Calibri"/>
                <w:color w:val="0000FF"/>
              </w:rPr>
              <w:t>2</w:t>
            </w:r>
          </w:p>
        </w:tc>
        <w:tc>
          <w:tcPr>
            <w:tcW w:w="872" w:type="pct"/>
          </w:tcPr>
          <w:p w14:paraId="53472E1A" w14:textId="77777777" w:rsidR="008B7C89" w:rsidRPr="008B7C89" w:rsidRDefault="008B7C89" w:rsidP="008B7C89">
            <w:pPr>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1F497D" w:themeColor="text2"/>
              </w:rPr>
            </w:pPr>
            <w:r w:rsidRPr="008B7C89">
              <w:rPr>
                <w:rFonts w:asciiTheme="minorHAnsi" w:hAnsiTheme="minorHAnsi" w:cs="Calibri"/>
                <w:color w:val="0000FF"/>
              </w:rPr>
              <w:t>Dynamic Loan Level Data</w:t>
            </w:r>
          </w:p>
        </w:tc>
        <w:tc>
          <w:tcPr>
            <w:tcW w:w="1294" w:type="pct"/>
          </w:tcPr>
          <w:p w14:paraId="6CC07E6C" w14:textId="77777777" w:rsidR="008B7C89" w:rsidRPr="008B7C89" w:rsidRDefault="008B7C89" w:rsidP="005F193D">
            <w:pPr>
              <w:numPr>
                <w:ilvl w:val="0"/>
                <w:numId w:val="73"/>
              </w:numPr>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Calibri"/>
                <w:b/>
                <w:color w:val="0000FF"/>
              </w:rPr>
            </w:pPr>
            <w:r w:rsidRPr="008B7C89">
              <w:rPr>
                <w:rFonts w:asciiTheme="minorHAnsi" w:hAnsiTheme="minorHAnsi" w:cs="Calibri"/>
                <w:b/>
                <w:color w:val="0000FF"/>
              </w:rPr>
              <w:t>Incrementally added records</w:t>
            </w:r>
          </w:p>
          <w:p w14:paraId="2FBEF36A" w14:textId="77777777" w:rsidR="008B7C89" w:rsidRPr="008B7C89" w:rsidRDefault="008B7C89" w:rsidP="005F193D">
            <w:pPr>
              <w:numPr>
                <w:ilvl w:val="0"/>
                <w:numId w:val="73"/>
              </w:numPr>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1F497D" w:themeColor="text2"/>
              </w:rPr>
            </w:pPr>
            <w:r w:rsidRPr="008B7C89">
              <w:rPr>
                <w:rFonts w:asciiTheme="minorHAnsi" w:hAnsiTheme="minorHAnsi" w:cs="Calibri"/>
                <w:color w:val="0000FF"/>
              </w:rPr>
              <w:t>Historical Restatements</w:t>
            </w:r>
          </w:p>
        </w:tc>
        <w:tc>
          <w:tcPr>
            <w:tcW w:w="1181" w:type="pct"/>
          </w:tcPr>
          <w:p w14:paraId="4B8CFEDA" w14:textId="77777777" w:rsidR="008B7C89" w:rsidRPr="008B7C89" w:rsidRDefault="008B7C89" w:rsidP="005F193D">
            <w:pPr>
              <w:numPr>
                <w:ilvl w:val="0"/>
                <w:numId w:val="76"/>
              </w:numPr>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FF"/>
              </w:rPr>
            </w:pPr>
            <w:r w:rsidRPr="008B7C89">
              <w:rPr>
                <w:rFonts w:asciiTheme="minorHAnsi" w:hAnsiTheme="minorHAnsi" w:cs="Calibri"/>
                <w:color w:val="0000FF"/>
              </w:rPr>
              <w:t>Monthly</w:t>
            </w:r>
          </w:p>
          <w:p w14:paraId="7B19C6C3" w14:textId="77777777" w:rsidR="008B7C89" w:rsidRPr="008B7C89" w:rsidRDefault="008B7C89" w:rsidP="005F193D">
            <w:pPr>
              <w:numPr>
                <w:ilvl w:val="0"/>
                <w:numId w:val="76"/>
              </w:numPr>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1F497D" w:themeColor="text2"/>
              </w:rPr>
            </w:pPr>
            <w:r w:rsidRPr="008B7C89">
              <w:rPr>
                <w:rFonts w:asciiTheme="minorHAnsi" w:hAnsiTheme="minorHAnsi" w:cs="Calibri"/>
                <w:color w:val="0000FF"/>
              </w:rPr>
              <w:t>Rare restatements</w:t>
            </w:r>
          </w:p>
        </w:tc>
        <w:tc>
          <w:tcPr>
            <w:tcW w:w="643" w:type="pct"/>
          </w:tcPr>
          <w:p w14:paraId="26EB1151" w14:textId="77777777" w:rsidR="008B7C89" w:rsidRPr="008B7C89" w:rsidRDefault="008B7C89" w:rsidP="008B7C89">
            <w:pPr>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1F497D" w:themeColor="text2"/>
              </w:rPr>
            </w:pPr>
            <w:r w:rsidRPr="008B7C89">
              <w:rPr>
                <w:rFonts w:asciiTheme="minorHAnsi" w:hAnsiTheme="minorHAnsi" w:cs="Calibri"/>
                <w:color w:val="0000FF"/>
              </w:rPr>
              <w:t>Monthly</w:t>
            </w:r>
          </w:p>
        </w:tc>
        <w:tc>
          <w:tcPr>
            <w:tcW w:w="839" w:type="pct"/>
          </w:tcPr>
          <w:p w14:paraId="23040840" w14:textId="61A96778" w:rsidR="008B7C89" w:rsidRPr="008B7C89" w:rsidRDefault="008B7C89" w:rsidP="008B7C89">
            <w:pPr>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FF"/>
              </w:rPr>
            </w:pPr>
            <w:r w:rsidRPr="008B7C89">
              <w:rPr>
                <w:rFonts w:asciiTheme="minorHAnsi" w:hAnsiTheme="minorHAnsi" w:cs="Calibri"/>
                <w:color w:val="0000FF"/>
              </w:rPr>
              <w:t xml:space="preserve">Bureau Data, Delinquency status: bk1, bk2 </w:t>
            </w:r>
            <w:r w:rsidR="005749E5" w:rsidRPr="008B7C89">
              <w:rPr>
                <w:rFonts w:asciiTheme="minorHAnsi" w:hAnsiTheme="minorHAnsi" w:cs="Calibri"/>
                <w:color w:val="0000FF"/>
              </w:rPr>
              <w:t>etc.</w:t>
            </w:r>
          </w:p>
        </w:tc>
      </w:tr>
      <w:tr w:rsidR="008B7C89" w:rsidRPr="008B7C89" w14:paraId="2E7AB81A" w14:textId="77777777" w:rsidTr="006561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 w:type="pct"/>
          </w:tcPr>
          <w:p w14:paraId="332A25E8" w14:textId="77777777" w:rsidR="008B7C89" w:rsidRPr="008B7C89" w:rsidRDefault="008B7C89" w:rsidP="008B7C89">
            <w:pPr>
              <w:rPr>
                <w:rFonts w:asciiTheme="minorHAnsi" w:hAnsiTheme="minorHAnsi" w:cs="Calibri"/>
                <w:color w:val="1F497D" w:themeColor="text2"/>
              </w:rPr>
            </w:pPr>
            <w:r w:rsidRPr="008B7C89">
              <w:rPr>
                <w:rFonts w:asciiTheme="minorHAnsi" w:hAnsiTheme="minorHAnsi" w:cs="Calibri"/>
                <w:color w:val="0000FF"/>
              </w:rPr>
              <w:t>3</w:t>
            </w:r>
          </w:p>
        </w:tc>
        <w:tc>
          <w:tcPr>
            <w:tcW w:w="872" w:type="pct"/>
          </w:tcPr>
          <w:p w14:paraId="72FCF2F2" w14:textId="77777777" w:rsidR="008B7C89" w:rsidRPr="008B7C89" w:rsidRDefault="008B7C89" w:rsidP="008B7C89">
            <w:pPr>
              <w:cnfStyle w:val="000000100000" w:firstRow="0" w:lastRow="0" w:firstColumn="0" w:lastColumn="0" w:oddVBand="0" w:evenVBand="0" w:oddHBand="1" w:evenHBand="0" w:firstRowFirstColumn="0" w:firstRowLastColumn="0" w:lastRowFirstColumn="0" w:lastRowLastColumn="0"/>
              <w:rPr>
                <w:rFonts w:asciiTheme="minorHAnsi" w:hAnsiTheme="minorHAnsi" w:cs="Calibri"/>
                <w:color w:val="1F497D" w:themeColor="text2"/>
              </w:rPr>
            </w:pPr>
            <w:r w:rsidRPr="008B7C89">
              <w:rPr>
                <w:rFonts w:asciiTheme="minorHAnsi" w:hAnsiTheme="minorHAnsi" w:cs="Calibri"/>
                <w:color w:val="0000FF"/>
              </w:rPr>
              <w:t>Cumulative Loan Level Data</w:t>
            </w:r>
          </w:p>
        </w:tc>
        <w:tc>
          <w:tcPr>
            <w:tcW w:w="1294" w:type="pct"/>
          </w:tcPr>
          <w:p w14:paraId="6D011A8F" w14:textId="77777777" w:rsidR="008B7C89" w:rsidRPr="008B7C89" w:rsidRDefault="008B7C89" w:rsidP="005F193D">
            <w:pPr>
              <w:numPr>
                <w:ilvl w:val="0"/>
                <w:numId w:val="74"/>
              </w:numPr>
              <w:contextualSpacing/>
              <w:cnfStyle w:val="000000100000" w:firstRow="0" w:lastRow="0" w:firstColumn="0" w:lastColumn="0" w:oddVBand="0" w:evenVBand="0" w:oddHBand="1" w:evenHBand="0" w:firstRowFirstColumn="0" w:firstRowLastColumn="0" w:lastRowFirstColumn="0" w:lastRowLastColumn="0"/>
              <w:rPr>
                <w:rFonts w:asciiTheme="minorHAnsi" w:hAnsiTheme="minorHAnsi" w:cs="Calibri"/>
                <w:b/>
                <w:color w:val="0000FF"/>
              </w:rPr>
            </w:pPr>
            <w:r w:rsidRPr="008B7C89">
              <w:rPr>
                <w:rFonts w:asciiTheme="minorHAnsi" w:hAnsiTheme="minorHAnsi" w:cs="Calibri"/>
                <w:b/>
                <w:color w:val="0000FF"/>
              </w:rPr>
              <w:t>Event based</w:t>
            </w:r>
          </w:p>
          <w:p w14:paraId="5E64C853" w14:textId="77777777" w:rsidR="008B7C89" w:rsidRPr="008B7C89" w:rsidRDefault="008B7C89" w:rsidP="005F193D">
            <w:pPr>
              <w:numPr>
                <w:ilvl w:val="0"/>
                <w:numId w:val="74"/>
              </w:numPr>
              <w:contextualSpacing/>
              <w:cnfStyle w:val="000000100000" w:firstRow="0" w:lastRow="0" w:firstColumn="0" w:lastColumn="0" w:oddVBand="0" w:evenVBand="0" w:oddHBand="1" w:evenHBand="0" w:firstRowFirstColumn="0" w:firstRowLastColumn="0" w:lastRowFirstColumn="0" w:lastRowLastColumn="0"/>
              <w:rPr>
                <w:rFonts w:asciiTheme="minorHAnsi" w:hAnsiTheme="minorHAnsi" w:cs="Calibri"/>
                <w:color w:val="1F497D" w:themeColor="text2"/>
              </w:rPr>
            </w:pPr>
            <w:r w:rsidRPr="008B7C89">
              <w:rPr>
                <w:rFonts w:asciiTheme="minorHAnsi" w:hAnsiTheme="minorHAnsi" w:cs="Calibri"/>
                <w:color w:val="0000FF"/>
              </w:rPr>
              <w:t>Historical Restatements</w:t>
            </w:r>
          </w:p>
        </w:tc>
        <w:tc>
          <w:tcPr>
            <w:tcW w:w="1181" w:type="pct"/>
          </w:tcPr>
          <w:p w14:paraId="5B65F30A" w14:textId="77777777" w:rsidR="008B7C89" w:rsidRPr="008B7C89" w:rsidRDefault="008B7C89" w:rsidP="005F193D">
            <w:pPr>
              <w:numPr>
                <w:ilvl w:val="0"/>
                <w:numId w:val="75"/>
              </w:numPr>
              <w:contextualSpacing/>
              <w:cnfStyle w:val="000000100000" w:firstRow="0" w:lastRow="0" w:firstColumn="0" w:lastColumn="0" w:oddVBand="0" w:evenVBand="0" w:oddHBand="1" w:evenHBand="0" w:firstRowFirstColumn="0" w:firstRowLastColumn="0" w:lastRowFirstColumn="0" w:lastRowLastColumn="0"/>
              <w:rPr>
                <w:rFonts w:asciiTheme="minorHAnsi" w:hAnsiTheme="minorHAnsi" w:cs="Calibri"/>
                <w:color w:val="0000FF"/>
              </w:rPr>
            </w:pPr>
            <w:r w:rsidRPr="008B7C89">
              <w:rPr>
                <w:rFonts w:asciiTheme="minorHAnsi" w:hAnsiTheme="minorHAnsi" w:cs="Calibri"/>
                <w:color w:val="0000FF"/>
              </w:rPr>
              <w:t>Event based</w:t>
            </w:r>
          </w:p>
          <w:p w14:paraId="7129AD22" w14:textId="77777777" w:rsidR="008B7C89" w:rsidRPr="008B7C89" w:rsidRDefault="008B7C89" w:rsidP="005F193D">
            <w:pPr>
              <w:numPr>
                <w:ilvl w:val="0"/>
                <w:numId w:val="75"/>
              </w:numPr>
              <w:contextualSpacing/>
              <w:cnfStyle w:val="000000100000" w:firstRow="0" w:lastRow="0" w:firstColumn="0" w:lastColumn="0" w:oddVBand="0" w:evenVBand="0" w:oddHBand="1" w:evenHBand="0" w:firstRowFirstColumn="0" w:firstRowLastColumn="0" w:lastRowFirstColumn="0" w:lastRowLastColumn="0"/>
              <w:rPr>
                <w:rFonts w:asciiTheme="minorHAnsi" w:hAnsiTheme="minorHAnsi" w:cs="Calibri"/>
                <w:color w:val="1F497D" w:themeColor="text2"/>
              </w:rPr>
            </w:pPr>
            <w:r w:rsidRPr="008B7C89">
              <w:rPr>
                <w:rFonts w:asciiTheme="minorHAnsi" w:hAnsiTheme="minorHAnsi" w:cs="Calibri"/>
                <w:color w:val="0000FF"/>
              </w:rPr>
              <w:t>Rare restatements</w:t>
            </w:r>
          </w:p>
        </w:tc>
        <w:tc>
          <w:tcPr>
            <w:tcW w:w="643" w:type="pct"/>
          </w:tcPr>
          <w:p w14:paraId="66E3DDC5" w14:textId="77777777" w:rsidR="008B7C89" w:rsidRPr="008B7C89" w:rsidRDefault="008B7C89" w:rsidP="008B7C89">
            <w:pPr>
              <w:cnfStyle w:val="000000100000" w:firstRow="0" w:lastRow="0" w:firstColumn="0" w:lastColumn="0" w:oddVBand="0" w:evenVBand="0" w:oddHBand="1" w:evenHBand="0" w:firstRowFirstColumn="0" w:firstRowLastColumn="0" w:lastRowFirstColumn="0" w:lastRowLastColumn="0"/>
              <w:rPr>
                <w:rFonts w:asciiTheme="minorHAnsi" w:hAnsiTheme="minorHAnsi" w:cs="Calibri"/>
                <w:color w:val="1F497D" w:themeColor="text2"/>
              </w:rPr>
            </w:pPr>
            <w:r w:rsidRPr="008B7C89">
              <w:rPr>
                <w:rFonts w:asciiTheme="minorHAnsi" w:hAnsiTheme="minorHAnsi" w:cs="Calibri"/>
                <w:color w:val="0000FF"/>
              </w:rPr>
              <w:t>Monthly</w:t>
            </w:r>
          </w:p>
        </w:tc>
        <w:tc>
          <w:tcPr>
            <w:tcW w:w="839" w:type="pct"/>
          </w:tcPr>
          <w:p w14:paraId="4EBFC879" w14:textId="77777777" w:rsidR="008B7C89" w:rsidRPr="008B7C89" w:rsidRDefault="008B7C89" w:rsidP="008B7C89">
            <w:pPr>
              <w:cnfStyle w:val="000000100000" w:firstRow="0" w:lastRow="0" w:firstColumn="0" w:lastColumn="0" w:oddVBand="0" w:evenVBand="0" w:oddHBand="1" w:evenHBand="0" w:firstRowFirstColumn="0" w:firstRowLastColumn="0" w:lastRowFirstColumn="0" w:lastRowLastColumn="0"/>
              <w:rPr>
                <w:rFonts w:asciiTheme="minorHAnsi" w:hAnsiTheme="minorHAnsi" w:cs="Calibri"/>
                <w:color w:val="0000FF"/>
              </w:rPr>
            </w:pPr>
            <w:r w:rsidRPr="008B7C89">
              <w:rPr>
                <w:rFonts w:asciiTheme="minorHAnsi" w:hAnsiTheme="minorHAnsi" w:cs="Calibri"/>
                <w:color w:val="0000FF"/>
              </w:rPr>
              <w:t>INACTIVE DETAIL: Charge Off, Pay Off etc.</w:t>
            </w:r>
          </w:p>
        </w:tc>
      </w:tr>
      <w:tr w:rsidR="008B7C89" w:rsidRPr="008B7C89" w14:paraId="78FF3452" w14:textId="77777777" w:rsidTr="006561E8">
        <w:tc>
          <w:tcPr>
            <w:cnfStyle w:val="001000000000" w:firstRow="0" w:lastRow="0" w:firstColumn="1" w:lastColumn="0" w:oddVBand="0" w:evenVBand="0" w:oddHBand="0" w:evenHBand="0" w:firstRowFirstColumn="0" w:firstRowLastColumn="0" w:lastRowFirstColumn="0" w:lastRowLastColumn="0"/>
            <w:tcW w:w="171" w:type="pct"/>
          </w:tcPr>
          <w:p w14:paraId="34F597BC" w14:textId="77777777" w:rsidR="008B7C89" w:rsidRPr="008B7C89" w:rsidRDefault="008B7C89" w:rsidP="008B7C89">
            <w:pPr>
              <w:rPr>
                <w:rFonts w:asciiTheme="minorHAnsi" w:hAnsiTheme="minorHAnsi" w:cs="Calibri"/>
                <w:color w:val="1F497D" w:themeColor="text2"/>
              </w:rPr>
            </w:pPr>
            <w:r w:rsidRPr="008B7C89">
              <w:rPr>
                <w:rFonts w:asciiTheme="minorHAnsi" w:hAnsiTheme="minorHAnsi" w:cs="Calibri"/>
                <w:color w:val="0000FF"/>
              </w:rPr>
              <w:t>4</w:t>
            </w:r>
          </w:p>
        </w:tc>
        <w:tc>
          <w:tcPr>
            <w:tcW w:w="872" w:type="pct"/>
          </w:tcPr>
          <w:p w14:paraId="4CCADC6A" w14:textId="77777777" w:rsidR="008B7C89" w:rsidRPr="008B7C89" w:rsidRDefault="008B7C89" w:rsidP="008B7C89">
            <w:pPr>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1F497D" w:themeColor="text2"/>
              </w:rPr>
            </w:pPr>
            <w:r w:rsidRPr="008B7C89">
              <w:rPr>
                <w:rFonts w:asciiTheme="minorHAnsi" w:hAnsiTheme="minorHAnsi" w:cs="Calibri"/>
                <w:color w:val="0000FF"/>
              </w:rPr>
              <w:t>Home Price Index</w:t>
            </w:r>
          </w:p>
        </w:tc>
        <w:tc>
          <w:tcPr>
            <w:tcW w:w="1294" w:type="pct"/>
          </w:tcPr>
          <w:p w14:paraId="1D76B589" w14:textId="77777777" w:rsidR="008B7C89" w:rsidRPr="008B7C89" w:rsidRDefault="008B7C89" w:rsidP="005F193D">
            <w:pPr>
              <w:numPr>
                <w:ilvl w:val="0"/>
                <w:numId w:val="78"/>
              </w:numPr>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Calibri"/>
                <w:b/>
                <w:color w:val="0000FF"/>
              </w:rPr>
            </w:pPr>
            <w:r w:rsidRPr="008B7C89">
              <w:rPr>
                <w:rFonts w:asciiTheme="minorHAnsi" w:hAnsiTheme="minorHAnsi" w:cs="Calibri"/>
                <w:b/>
                <w:color w:val="0000FF"/>
              </w:rPr>
              <w:t>Incrementally added records</w:t>
            </w:r>
          </w:p>
          <w:p w14:paraId="6E1F193D" w14:textId="77777777" w:rsidR="008B7C89" w:rsidRPr="008B7C89" w:rsidRDefault="008B7C89" w:rsidP="005F193D">
            <w:pPr>
              <w:numPr>
                <w:ilvl w:val="0"/>
                <w:numId w:val="78"/>
              </w:numPr>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1F497D" w:themeColor="text2"/>
              </w:rPr>
            </w:pPr>
            <w:r w:rsidRPr="008B7C89">
              <w:rPr>
                <w:rFonts w:asciiTheme="minorHAnsi" w:hAnsiTheme="minorHAnsi" w:cs="Calibri"/>
                <w:color w:val="0000FF"/>
              </w:rPr>
              <w:t>Historical Restatements</w:t>
            </w:r>
          </w:p>
        </w:tc>
        <w:tc>
          <w:tcPr>
            <w:tcW w:w="1181" w:type="pct"/>
          </w:tcPr>
          <w:p w14:paraId="3A183C83" w14:textId="77777777" w:rsidR="008B7C89" w:rsidRPr="008B7C89" w:rsidRDefault="008B7C89" w:rsidP="005F193D">
            <w:pPr>
              <w:numPr>
                <w:ilvl w:val="0"/>
                <w:numId w:val="79"/>
              </w:numPr>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FF"/>
              </w:rPr>
            </w:pPr>
            <w:r w:rsidRPr="008B7C89">
              <w:rPr>
                <w:rFonts w:asciiTheme="minorHAnsi" w:hAnsiTheme="minorHAnsi" w:cs="Calibri"/>
                <w:color w:val="0000FF"/>
              </w:rPr>
              <w:t>Monthly</w:t>
            </w:r>
          </w:p>
          <w:p w14:paraId="4ED6311A" w14:textId="77777777" w:rsidR="008B7C89" w:rsidRPr="008B7C89" w:rsidRDefault="008B7C89" w:rsidP="005F193D">
            <w:pPr>
              <w:numPr>
                <w:ilvl w:val="0"/>
                <w:numId w:val="79"/>
              </w:numPr>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1F497D" w:themeColor="text2"/>
              </w:rPr>
            </w:pPr>
            <w:r w:rsidRPr="008B7C89">
              <w:rPr>
                <w:rFonts w:asciiTheme="minorHAnsi" w:hAnsiTheme="minorHAnsi" w:cs="Calibri"/>
                <w:color w:val="0000FF"/>
              </w:rPr>
              <w:t>Frequent restatements</w:t>
            </w:r>
          </w:p>
        </w:tc>
        <w:tc>
          <w:tcPr>
            <w:tcW w:w="643" w:type="pct"/>
          </w:tcPr>
          <w:p w14:paraId="0A267F2D" w14:textId="77777777" w:rsidR="008B7C89" w:rsidRPr="008B7C89" w:rsidRDefault="008B7C89" w:rsidP="008B7C89">
            <w:pPr>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1F497D" w:themeColor="text2"/>
              </w:rPr>
            </w:pPr>
            <w:r w:rsidRPr="008B7C89">
              <w:rPr>
                <w:rFonts w:asciiTheme="minorHAnsi" w:hAnsiTheme="minorHAnsi" w:cs="Calibri"/>
                <w:color w:val="0000FF"/>
              </w:rPr>
              <w:t>Monthly</w:t>
            </w:r>
          </w:p>
        </w:tc>
        <w:tc>
          <w:tcPr>
            <w:tcW w:w="839" w:type="pct"/>
          </w:tcPr>
          <w:p w14:paraId="01E994D4" w14:textId="77777777" w:rsidR="008B7C89" w:rsidRPr="008B7C89" w:rsidRDefault="008B7C89" w:rsidP="008B7C89">
            <w:pPr>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FF"/>
              </w:rPr>
            </w:pPr>
            <w:r w:rsidRPr="008B7C89">
              <w:rPr>
                <w:rFonts w:asciiTheme="minorHAnsi" w:hAnsiTheme="minorHAnsi" w:cs="Calibri"/>
                <w:color w:val="0000FF"/>
              </w:rPr>
              <w:t>N/A</w:t>
            </w:r>
          </w:p>
        </w:tc>
      </w:tr>
      <w:tr w:rsidR="008B7C89" w:rsidRPr="008B7C89" w14:paraId="0EDEBDEE" w14:textId="77777777" w:rsidTr="006561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 w:type="pct"/>
          </w:tcPr>
          <w:p w14:paraId="71872D8B" w14:textId="77777777" w:rsidR="008B7C89" w:rsidRPr="008B7C89" w:rsidRDefault="008B7C89" w:rsidP="008B7C89">
            <w:pPr>
              <w:rPr>
                <w:rFonts w:asciiTheme="minorHAnsi" w:hAnsiTheme="minorHAnsi" w:cs="Calibri"/>
                <w:color w:val="1F497D" w:themeColor="text2"/>
              </w:rPr>
            </w:pPr>
            <w:r w:rsidRPr="008B7C89">
              <w:rPr>
                <w:rFonts w:asciiTheme="minorHAnsi" w:hAnsiTheme="minorHAnsi" w:cs="Calibri"/>
                <w:color w:val="0000FF"/>
              </w:rPr>
              <w:t>5</w:t>
            </w:r>
          </w:p>
        </w:tc>
        <w:tc>
          <w:tcPr>
            <w:tcW w:w="872" w:type="pct"/>
          </w:tcPr>
          <w:p w14:paraId="69EB12B9" w14:textId="77777777" w:rsidR="008B7C89" w:rsidRPr="008B7C89" w:rsidRDefault="008B7C89" w:rsidP="008B7C89">
            <w:pPr>
              <w:cnfStyle w:val="000000100000" w:firstRow="0" w:lastRow="0" w:firstColumn="0" w:lastColumn="0" w:oddVBand="0" w:evenVBand="0" w:oddHBand="1" w:evenHBand="0" w:firstRowFirstColumn="0" w:firstRowLastColumn="0" w:lastRowFirstColumn="0" w:lastRowLastColumn="0"/>
              <w:rPr>
                <w:rFonts w:asciiTheme="minorHAnsi" w:hAnsiTheme="minorHAnsi" w:cs="Calibri"/>
                <w:color w:val="1F497D" w:themeColor="text2"/>
              </w:rPr>
            </w:pPr>
            <w:r w:rsidRPr="008B7C89">
              <w:rPr>
                <w:rFonts w:asciiTheme="minorHAnsi" w:hAnsiTheme="minorHAnsi" w:cs="Calibri"/>
                <w:color w:val="0000FF"/>
              </w:rPr>
              <w:t>Unemployment Rate</w:t>
            </w:r>
          </w:p>
        </w:tc>
        <w:tc>
          <w:tcPr>
            <w:tcW w:w="1294" w:type="pct"/>
          </w:tcPr>
          <w:p w14:paraId="7A3A2C54" w14:textId="77777777" w:rsidR="008B7C89" w:rsidRPr="008B7C89" w:rsidRDefault="008B7C89" w:rsidP="005F193D">
            <w:pPr>
              <w:numPr>
                <w:ilvl w:val="0"/>
                <w:numId w:val="80"/>
              </w:numPr>
              <w:contextualSpacing/>
              <w:cnfStyle w:val="000000100000" w:firstRow="0" w:lastRow="0" w:firstColumn="0" w:lastColumn="0" w:oddVBand="0" w:evenVBand="0" w:oddHBand="1" w:evenHBand="0" w:firstRowFirstColumn="0" w:firstRowLastColumn="0" w:lastRowFirstColumn="0" w:lastRowLastColumn="0"/>
              <w:rPr>
                <w:rFonts w:asciiTheme="minorHAnsi" w:hAnsiTheme="minorHAnsi" w:cs="Calibri"/>
                <w:b/>
                <w:color w:val="0000FF"/>
              </w:rPr>
            </w:pPr>
            <w:r w:rsidRPr="008B7C89">
              <w:rPr>
                <w:rFonts w:asciiTheme="minorHAnsi" w:hAnsiTheme="minorHAnsi" w:cs="Calibri"/>
                <w:b/>
                <w:color w:val="0000FF"/>
              </w:rPr>
              <w:t>Incrementally added records</w:t>
            </w:r>
          </w:p>
          <w:p w14:paraId="24C38CA7" w14:textId="77777777" w:rsidR="008B7C89" w:rsidRPr="008B7C89" w:rsidRDefault="008B7C89" w:rsidP="005F193D">
            <w:pPr>
              <w:numPr>
                <w:ilvl w:val="0"/>
                <w:numId w:val="80"/>
              </w:numPr>
              <w:contextualSpacing/>
              <w:cnfStyle w:val="000000100000" w:firstRow="0" w:lastRow="0" w:firstColumn="0" w:lastColumn="0" w:oddVBand="0" w:evenVBand="0" w:oddHBand="1" w:evenHBand="0" w:firstRowFirstColumn="0" w:firstRowLastColumn="0" w:lastRowFirstColumn="0" w:lastRowLastColumn="0"/>
              <w:rPr>
                <w:rFonts w:asciiTheme="minorHAnsi" w:hAnsiTheme="minorHAnsi" w:cs="Calibri"/>
                <w:color w:val="1F497D" w:themeColor="text2"/>
              </w:rPr>
            </w:pPr>
            <w:r w:rsidRPr="008B7C89">
              <w:rPr>
                <w:rFonts w:asciiTheme="minorHAnsi" w:hAnsiTheme="minorHAnsi" w:cs="Calibri"/>
                <w:color w:val="0000FF"/>
              </w:rPr>
              <w:t>Historical Restatements</w:t>
            </w:r>
          </w:p>
        </w:tc>
        <w:tc>
          <w:tcPr>
            <w:tcW w:w="1181" w:type="pct"/>
          </w:tcPr>
          <w:p w14:paraId="7CF798FD" w14:textId="77777777" w:rsidR="008B7C89" w:rsidRPr="008B7C89" w:rsidRDefault="008B7C89" w:rsidP="005F193D">
            <w:pPr>
              <w:numPr>
                <w:ilvl w:val="0"/>
                <w:numId w:val="81"/>
              </w:numPr>
              <w:contextualSpacing/>
              <w:cnfStyle w:val="000000100000" w:firstRow="0" w:lastRow="0" w:firstColumn="0" w:lastColumn="0" w:oddVBand="0" w:evenVBand="0" w:oddHBand="1" w:evenHBand="0" w:firstRowFirstColumn="0" w:firstRowLastColumn="0" w:lastRowFirstColumn="0" w:lastRowLastColumn="0"/>
              <w:rPr>
                <w:rFonts w:asciiTheme="minorHAnsi" w:hAnsiTheme="minorHAnsi" w:cs="Calibri"/>
                <w:color w:val="0000FF"/>
              </w:rPr>
            </w:pPr>
            <w:r w:rsidRPr="008B7C89">
              <w:rPr>
                <w:rFonts w:asciiTheme="minorHAnsi" w:hAnsiTheme="minorHAnsi" w:cs="Calibri"/>
                <w:color w:val="0000FF"/>
              </w:rPr>
              <w:t>Monthly</w:t>
            </w:r>
          </w:p>
          <w:p w14:paraId="41B51633" w14:textId="77777777" w:rsidR="008B7C89" w:rsidRPr="008B7C89" w:rsidRDefault="008B7C89" w:rsidP="005F193D">
            <w:pPr>
              <w:numPr>
                <w:ilvl w:val="0"/>
                <w:numId w:val="81"/>
              </w:numPr>
              <w:contextualSpacing/>
              <w:cnfStyle w:val="000000100000" w:firstRow="0" w:lastRow="0" w:firstColumn="0" w:lastColumn="0" w:oddVBand="0" w:evenVBand="0" w:oddHBand="1" w:evenHBand="0" w:firstRowFirstColumn="0" w:firstRowLastColumn="0" w:lastRowFirstColumn="0" w:lastRowLastColumn="0"/>
              <w:rPr>
                <w:rFonts w:asciiTheme="minorHAnsi" w:hAnsiTheme="minorHAnsi" w:cs="Calibri"/>
                <w:color w:val="1F497D" w:themeColor="text2"/>
              </w:rPr>
            </w:pPr>
            <w:r w:rsidRPr="008B7C89">
              <w:rPr>
                <w:rFonts w:asciiTheme="minorHAnsi" w:hAnsiTheme="minorHAnsi" w:cs="Calibri"/>
                <w:color w:val="0000FF"/>
              </w:rPr>
              <w:t>Rare restatements</w:t>
            </w:r>
          </w:p>
        </w:tc>
        <w:tc>
          <w:tcPr>
            <w:tcW w:w="643" w:type="pct"/>
          </w:tcPr>
          <w:p w14:paraId="5B2178C5" w14:textId="77777777" w:rsidR="008B7C89" w:rsidRPr="008B7C89" w:rsidRDefault="008B7C89" w:rsidP="008B7C89">
            <w:pPr>
              <w:cnfStyle w:val="000000100000" w:firstRow="0" w:lastRow="0" w:firstColumn="0" w:lastColumn="0" w:oddVBand="0" w:evenVBand="0" w:oddHBand="1" w:evenHBand="0" w:firstRowFirstColumn="0" w:firstRowLastColumn="0" w:lastRowFirstColumn="0" w:lastRowLastColumn="0"/>
              <w:rPr>
                <w:rFonts w:asciiTheme="minorHAnsi" w:hAnsiTheme="minorHAnsi" w:cs="Calibri"/>
                <w:color w:val="1F497D" w:themeColor="text2"/>
              </w:rPr>
            </w:pPr>
            <w:r w:rsidRPr="008B7C89">
              <w:rPr>
                <w:rFonts w:asciiTheme="minorHAnsi" w:hAnsiTheme="minorHAnsi" w:cs="Calibri"/>
                <w:color w:val="0000FF"/>
              </w:rPr>
              <w:t>Monthly</w:t>
            </w:r>
          </w:p>
        </w:tc>
        <w:tc>
          <w:tcPr>
            <w:tcW w:w="839" w:type="pct"/>
          </w:tcPr>
          <w:p w14:paraId="2E22FA08" w14:textId="77777777" w:rsidR="008B7C89" w:rsidRPr="008B7C89" w:rsidRDefault="008B7C89" w:rsidP="008B7C89">
            <w:pPr>
              <w:cnfStyle w:val="000000100000" w:firstRow="0" w:lastRow="0" w:firstColumn="0" w:lastColumn="0" w:oddVBand="0" w:evenVBand="0" w:oddHBand="1" w:evenHBand="0" w:firstRowFirstColumn="0" w:firstRowLastColumn="0" w:lastRowFirstColumn="0" w:lastRowLastColumn="0"/>
              <w:rPr>
                <w:rFonts w:asciiTheme="minorHAnsi" w:hAnsiTheme="minorHAnsi" w:cs="Calibri"/>
                <w:color w:val="0000FF"/>
              </w:rPr>
            </w:pPr>
            <w:r w:rsidRPr="008B7C89">
              <w:rPr>
                <w:rFonts w:asciiTheme="minorHAnsi" w:hAnsiTheme="minorHAnsi" w:cs="Calibri"/>
                <w:color w:val="0000FF"/>
              </w:rPr>
              <w:t>N/A</w:t>
            </w:r>
          </w:p>
        </w:tc>
      </w:tr>
      <w:tr w:rsidR="008B7C89" w:rsidRPr="008B7C89" w14:paraId="1397A7B6" w14:textId="77777777" w:rsidTr="006561E8">
        <w:tc>
          <w:tcPr>
            <w:cnfStyle w:val="001000000000" w:firstRow="0" w:lastRow="0" w:firstColumn="1" w:lastColumn="0" w:oddVBand="0" w:evenVBand="0" w:oddHBand="0" w:evenHBand="0" w:firstRowFirstColumn="0" w:firstRowLastColumn="0" w:lastRowFirstColumn="0" w:lastRowLastColumn="0"/>
            <w:tcW w:w="171" w:type="pct"/>
          </w:tcPr>
          <w:p w14:paraId="12290FB5" w14:textId="77777777" w:rsidR="008B7C89" w:rsidRPr="008B7C89" w:rsidRDefault="008B7C89" w:rsidP="008B7C89">
            <w:pPr>
              <w:rPr>
                <w:rFonts w:asciiTheme="minorHAnsi" w:hAnsiTheme="minorHAnsi" w:cs="Calibri"/>
                <w:color w:val="1F497D" w:themeColor="text2"/>
              </w:rPr>
            </w:pPr>
            <w:r w:rsidRPr="008B7C89">
              <w:rPr>
                <w:rFonts w:asciiTheme="minorHAnsi" w:hAnsiTheme="minorHAnsi" w:cs="Calibri"/>
                <w:color w:val="0000FF"/>
              </w:rPr>
              <w:t>6</w:t>
            </w:r>
          </w:p>
        </w:tc>
        <w:tc>
          <w:tcPr>
            <w:tcW w:w="872" w:type="pct"/>
          </w:tcPr>
          <w:p w14:paraId="4C4C47BA" w14:textId="77777777" w:rsidR="008B7C89" w:rsidRPr="008B7C89" w:rsidRDefault="008B7C89" w:rsidP="008B7C89">
            <w:pPr>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1F497D" w:themeColor="text2"/>
              </w:rPr>
            </w:pPr>
            <w:r w:rsidRPr="008B7C89">
              <w:rPr>
                <w:rFonts w:asciiTheme="minorHAnsi" w:hAnsiTheme="minorHAnsi" w:cs="Calibri"/>
                <w:color w:val="0000FF"/>
              </w:rPr>
              <w:t>Interest Rate</w:t>
            </w:r>
          </w:p>
        </w:tc>
        <w:tc>
          <w:tcPr>
            <w:tcW w:w="1294" w:type="pct"/>
          </w:tcPr>
          <w:p w14:paraId="25689485" w14:textId="77777777" w:rsidR="008B7C89" w:rsidRPr="008B7C89" w:rsidRDefault="008B7C89" w:rsidP="005F193D">
            <w:pPr>
              <w:numPr>
                <w:ilvl w:val="0"/>
                <w:numId w:val="82"/>
              </w:numPr>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Calibri"/>
                <w:b/>
                <w:color w:val="0000FF"/>
              </w:rPr>
            </w:pPr>
            <w:r w:rsidRPr="008B7C89">
              <w:rPr>
                <w:rFonts w:asciiTheme="minorHAnsi" w:hAnsiTheme="minorHAnsi" w:cs="Calibri"/>
                <w:b/>
                <w:color w:val="0000FF"/>
              </w:rPr>
              <w:t>Incrementally added records</w:t>
            </w:r>
          </w:p>
          <w:p w14:paraId="38168603" w14:textId="77777777" w:rsidR="008B7C89" w:rsidRPr="008B7C89" w:rsidRDefault="008B7C89" w:rsidP="005F193D">
            <w:pPr>
              <w:numPr>
                <w:ilvl w:val="0"/>
                <w:numId w:val="82"/>
              </w:numPr>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1F497D" w:themeColor="text2"/>
              </w:rPr>
            </w:pPr>
            <w:r w:rsidRPr="008B7C89">
              <w:rPr>
                <w:rFonts w:asciiTheme="minorHAnsi" w:hAnsiTheme="minorHAnsi" w:cs="Calibri"/>
                <w:color w:val="0000FF"/>
              </w:rPr>
              <w:t>Historical Restatements</w:t>
            </w:r>
          </w:p>
        </w:tc>
        <w:tc>
          <w:tcPr>
            <w:tcW w:w="1181" w:type="pct"/>
          </w:tcPr>
          <w:p w14:paraId="531FF6CF" w14:textId="77777777" w:rsidR="008B7C89" w:rsidRPr="008B7C89" w:rsidRDefault="008B7C89" w:rsidP="005F193D">
            <w:pPr>
              <w:numPr>
                <w:ilvl w:val="0"/>
                <w:numId w:val="83"/>
              </w:numPr>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FF"/>
              </w:rPr>
            </w:pPr>
            <w:r w:rsidRPr="008B7C89">
              <w:rPr>
                <w:rFonts w:asciiTheme="minorHAnsi" w:hAnsiTheme="minorHAnsi" w:cs="Calibri"/>
                <w:color w:val="0000FF"/>
              </w:rPr>
              <w:t>Semi-annually/Quarterly</w:t>
            </w:r>
          </w:p>
          <w:p w14:paraId="0C4C3540" w14:textId="77777777" w:rsidR="008B7C89" w:rsidRPr="008B7C89" w:rsidRDefault="008B7C89" w:rsidP="005F193D">
            <w:pPr>
              <w:numPr>
                <w:ilvl w:val="0"/>
                <w:numId w:val="83"/>
              </w:numPr>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1F497D" w:themeColor="text2"/>
              </w:rPr>
            </w:pPr>
            <w:r w:rsidRPr="008B7C89">
              <w:rPr>
                <w:rFonts w:asciiTheme="minorHAnsi" w:hAnsiTheme="minorHAnsi" w:cs="Calibri"/>
                <w:color w:val="0000FF"/>
              </w:rPr>
              <w:t>Rare restatements</w:t>
            </w:r>
          </w:p>
        </w:tc>
        <w:tc>
          <w:tcPr>
            <w:tcW w:w="643" w:type="pct"/>
          </w:tcPr>
          <w:p w14:paraId="62A387C1" w14:textId="77777777" w:rsidR="008B7C89" w:rsidRPr="008B7C89" w:rsidRDefault="008B7C89" w:rsidP="008B7C89">
            <w:pPr>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1F497D" w:themeColor="text2"/>
              </w:rPr>
            </w:pPr>
            <w:r w:rsidRPr="008B7C89">
              <w:rPr>
                <w:rFonts w:asciiTheme="minorHAnsi" w:hAnsiTheme="minorHAnsi" w:cs="Calibri"/>
                <w:color w:val="0000FF"/>
              </w:rPr>
              <w:t>Monthly</w:t>
            </w:r>
          </w:p>
        </w:tc>
        <w:tc>
          <w:tcPr>
            <w:tcW w:w="839" w:type="pct"/>
          </w:tcPr>
          <w:p w14:paraId="369BD719" w14:textId="77777777" w:rsidR="008B7C89" w:rsidRPr="008B7C89" w:rsidRDefault="008B7C89" w:rsidP="008B7C89">
            <w:pPr>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FF"/>
              </w:rPr>
            </w:pPr>
            <w:r w:rsidRPr="008B7C89">
              <w:rPr>
                <w:rFonts w:asciiTheme="minorHAnsi" w:hAnsiTheme="minorHAnsi" w:cs="Calibri"/>
                <w:color w:val="0000FF"/>
              </w:rPr>
              <w:t>N/A</w:t>
            </w:r>
          </w:p>
        </w:tc>
      </w:tr>
      <w:tr w:rsidR="008B7C89" w:rsidRPr="008B7C89" w14:paraId="3536346C" w14:textId="77777777" w:rsidTr="006561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 w:type="pct"/>
          </w:tcPr>
          <w:p w14:paraId="3C09AB7D" w14:textId="77777777" w:rsidR="008B7C89" w:rsidRPr="008B7C89" w:rsidRDefault="008B7C89" w:rsidP="008B7C89">
            <w:pPr>
              <w:rPr>
                <w:rFonts w:asciiTheme="minorHAnsi" w:hAnsiTheme="minorHAnsi" w:cs="Calibri"/>
                <w:color w:val="1F497D" w:themeColor="text2"/>
              </w:rPr>
            </w:pPr>
            <w:r w:rsidRPr="008B7C89">
              <w:rPr>
                <w:rFonts w:asciiTheme="minorHAnsi" w:hAnsiTheme="minorHAnsi" w:cs="Calibri"/>
                <w:color w:val="0000FF"/>
              </w:rPr>
              <w:t>7</w:t>
            </w:r>
          </w:p>
        </w:tc>
        <w:tc>
          <w:tcPr>
            <w:tcW w:w="872" w:type="pct"/>
          </w:tcPr>
          <w:p w14:paraId="5A04A0FE" w14:textId="77777777" w:rsidR="008B7C89" w:rsidRPr="008B7C89" w:rsidRDefault="008B7C89" w:rsidP="008B7C89">
            <w:pPr>
              <w:cnfStyle w:val="000000100000" w:firstRow="0" w:lastRow="0" w:firstColumn="0" w:lastColumn="0" w:oddVBand="0" w:evenVBand="0" w:oddHBand="1" w:evenHBand="0" w:firstRowFirstColumn="0" w:firstRowLastColumn="0" w:lastRowFirstColumn="0" w:lastRowLastColumn="0"/>
              <w:rPr>
                <w:rFonts w:asciiTheme="minorHAnsi" w:hAnsiTheme="minorHAnsi" w:cs="Calibri"/>
                <w:color w:val="1F497D" w:themeColor="text2"/>
              </w:rPr>
            </w:pPr>
            <w:r w:rsidRPr="008B7C89">
              <w:rPr>
                <w:rFonts w:asciiTheme="minorHAnsi" w:hAnsiTheme="minorHAnsi" w:cs="Calibri"/>
                <w:color w:val="0000FF"/>
              </w:rPr>
              <w:t>GDP</w:t>
            </w:r>
          </w:p>
        </w:tc>
        <w:tc>
          <w:tcPr>
            <w:tcW w:w="1294" w:type="pct"/>
          </w:tcPr>
          <w:p w14:paraId="7EA10E28" w14:textId="77777777" w:rsidR="008B7C89" w:rsidRPr="008B7C89" w:rsidRDefault="008B7C89" w:rsidP="005F193D">
            <w:pPr>
              <w:numPr>
                <w:ilvl w:val="0"/>
                <w:numId w:val="84"/>
              </w:numPr>
              <w:contextualSpacing/>
              <w:cnfStyle w:val="000000100000" w:firstRow="0" w:lastRow="0" w:firstColumn="0" w:lastColumn="0" w:oddVBand="0" w:evenVBand="0" w:oddHBand="1" w:evenHBand="0" w:firstRowFirstColumn="0" w:firstRowLastColumn="0" w:lastRowFirstColumn="0" w:lastRowLastColumn="0"/>
              <w:rPr>
                <w:rFonts w:asciiTheme="minorHAnsi" w:hAnsiTheme="minorHAnsi" w:cs="Calibri"/>
                <w:b/>
                <w:color w:val="0000FF"/>
              </w:rPr>
            </w:pPr>
            <w:r w:rsidRPr="008B7C89">
              <w:rPr>
                <w:rFonts w:asciiTheme="minorHAnsi" w:hAnsiTheme="minorHAnsi" w:cs="Calibri"/>
                <w:b/>
                <w:color w:val="0000FF"/>
              </w:rPr>
              <w:t>Incrementally added records</w:t>
            </w:r>
          </w:p>
          <w:p w14:paraId="03A9053A" w14:textId="77777777" w:rsidR="008B7C89" w:rsidRPr="008B7C89" w:rsidRDefault="008B7C89" w:rsidP="005F193D">
            <w:pPr>
              <w:numPr>
                <w:ilvl w:val="0"/>
                <w:numId w:val="84"/>
              </w:numPr>
              <w:contextualSpacing/>
              <w:cnfStyle w:val="000000100000" w:firstRow="0" w:lastRow="0" w:firstColumn="0" w:lastColumn="0" w:oddVBand="0" w:evenVBand="0" w:oddHBand="1" w:evenHBand="0" w:firstRowFirstColumn="0" w:firstRowLastColumn="0" w:lastRowFirstColumn="0" w:lastRowLastColumn="0"/>
              <w:rPr>
                <w:rFonts w:asciiTheme="minorHAnsi" w:hAnsiTheme="minorHAnsi" w:cs="Calibri"/>
                <w:color w:val="1F497D" w:themeColor="text2"/>
              </w:rPr>
            </w:pPr>
            <w:r w:rsidRPr="008B7C89">
              <w:rPr>
                <w:rFonts w:asciiTheme="minorHAnsi" w:hAnsiTheme="minorHAnsi" w:cs="Calibri"/>
                <w:color w:val="0000FF"/>
              </w:rPr>
              <w:t>Historical Restatements</w:t>
            </w:r>
          </w:p>
        </w:tc>
        <w:tc>
          <w:tcPr>
            <w:tcW w:w="1181" w:type="pct"/>
          </w:tcPr>
          <w:p w14:paraId="063A3CBE" w14:textId="77777777" w:rsidR="008B7C89" w:rsidRPr="008B7C89" w:rsidRDefault="008B7C89" w:rsidP="005F193D">
            <w:pPr>
              <w:numPr>
                <w:ilvl w:val="0"/>
                <w:numId w:val="85"/>
              </w:numPr>
              <w:contextualSpacing/>
              <w:cnfStyle w:val="000000100000" w:firstRow="0" w:lastRow="0" w:firstColumn="0" w:lastColumn="0" w:oddVBand="0" w:evenVBand="0" w:oddHBand="1" w:evenHBand="0" w:firstRowFirstColumn="0" w:firstRowLastColumn="0" w:lastRowFirstColumn="0" w:lastRowLastColumn="0"/>
              <w:rPr>
                <w:rFonts w:asciiTheme="minorHAnsi" w:hAnsiTheme="minorHAnsi" w:cs="Calibri"/>
                <w:color w:val="0000FF"/>
              </w:rPr>
            </w:pPr>
            <w:r w:rsidRPr="008B7C89">
              <w:rPr>
                <w:rFonts w:asciiTheme="minorHAnsi" w:hAnsiTheme="minorHAnsi" w:cs="Calibri"/>
                <w:color w:val="0000FF"/>
              </w:rPr>
              <w:t>Semi-annually/Quarterly</w:t>
            </w:r>
          </w:p>
          <w:p w14:paraId="0339011F" w14:textId="77777777" w:rsidR="008B7C89" w:rsidRPr="008B7C89" w:rsidRDefault="008B7C89" w:rsidP="005F193D">
            <w:pPr>
              <w:numPr>
                <w:ilvl w:val="0"/>
                <w:numId w:val="85"/>
              </w:numPr>
              <w:contextualSpacing/>
              <w:cnfStyle w:val="000000100000" w:firstRow="0" w:lastRow="0" w:firstColumn="0" w:lastColumn="0" w:oddVBand="0" w:evenVBand="0" w:oddHBand="1" w:evenHBand="0" w:firstRowFirstColumn="0" w:firstRowLastColumn="0" w:lastRowFirstColumn="0" w:lastRowLastColumn="0"/>
              <w:rPr>
                <w:rFonts w:asciiTheme="minorHAnsi" w:hAnsiTheme="minorHAnsi" w:cs="Calibri"/>
                <w:color w:val="1F497D" w:themeColor="text2"/>
              </w:rPr>
            </w:pPr>
            <w:r w:rsidRPr="008B7C89">
              <w:rPr>
                <w:rFonts w:asciiTheme="minorHAnsi" w:hAnsiTheme="minorHAnsi" w:cs="Calibri"/>
                <w:color w:val="0000FF"/>
              </w:rPr>
              <w:t>Rare restatements</w:t>
            </w:r>
          </w:p>
        </w:tc>
        <w:tc>
          <w:tcPr>
            <w:tcW w:w="643" w:type="pct"/>
          </w:tcPr>
          <w:p w14:paraId="3CECA94D" w14:textId="77777777" w:rsidR="008B7C89" w:rsidRPr="008B7C89" w:rsidRDefault="008B7C89" w:rsidP="008B7C89">
            <w:pPr>
              <w:cnfStyle w:val="000000100000" w:firstRow="0" w:lastRow="0" w:firstColumn="0" w:lastColumn="0" w:oddVBand="0" w:evenVBand="0" w:oddHBand="1" w:evenHBand="0" w:firstRowFirstColumn="0" w:firstRowLastColumn="0" w:lastRowFirstColumn="0" w:lastRowLastColumn="0"/>
              <w:rPr>
                <w:rFonts w:asciiTheme="minorHAnsi" w:hAnsiTheme="minorHAnsi" w:cs="Calibri"/>
                <w:color w:val="1F497D" w:themeColor="text2"/>
              </w:rPr>
            </w:pPr>
            <w:r w:rsidRPr="008B7C89">
              <w:rPr>
                <w:rFonts w:asciiTheme="minorHAnsi" w:hAnsiTheme="minorHAnsi" w:cs="Calibri"/>
                <w:color w:val="0000FF"/>
              </w:rPr>
              <w:t>Monthly</w:t>
            </w:r>
          </w:p>
        </w:tc>
        <w:tc>
          <w:tcPr>
            <w:tcW w:w="839" w:type="pct"/>
          </w:tcPr>
          <w:p w14:paraId="5E27BACD" w14:textId="77777777" w:rsidR="008B7C89" w:rsidRPr="008B7C89" w:rsidRDefault="008B7C89" w:rsidP="008B7C89">
            <w:pPr>
              <w:cnfStyle w:val="000000100000" w:firstRow="0" w:lastRow="0" w:firstColumn="0" w:lastColumn="0" w:oddVBand="0" w:evenVBand="0" w:oddHBand="1" w:evenHBand="0" w:firstRowFirstColumn="0" w:firstRowLastColumn="0" w:lastRowFirstColumn="0" w:lastRowLastColumn="0"/>
              <w:rPr>
                <w:rFonts w:asciiTheme="minorHAnsi" w:hAnsiTheme="minorHAnsi" w:cs="Calibri"/>
                <w:color w:val="0000FF"/>
              </w:rPr>
            </w:pPr>
            <w:r w:rsidRPr="008B7C89">
              <w:rPr>
                <w:rFonts w:asciiTheme="minorHAnsi" w:hAnsiTheme="minorHAnsi" w:cs="Calibri"/>
                <w:color w:val="0000FF"/>
              </w:rPr>
              <w:t>N/A</w:t>
            </w:r>
          </w:p>
        </w:tc>
      </w:tr>
      <w:tr w:rsidR="008B7C89" w:rsidRPr="008B7C89" w14:paraId="082649F5" w14:textId="77777777" w:rsidTr="006561E8">
        <w:tc>
          <w:tcPr>
            <w:cnfStyle w:val="001000000000" w:firstRow="0" w:lastRow="0" w:firstColumn="1" w:lastColumn="0" w:oddVBand="0" w:evenVBand="0" w:oddHBand="0" w:evenHBand="0" w:firstRowFirstColumn="0" w:firstRowLastColumn="0" w:lastRowFirstColumn="0" w:lastRowLastColumn="0"/>
            <w:tcW w:w="171" w:type="pct"/>
          </w:tcPr>
          <w:p w14:paraId="7B85E6ED" w14:textId="77777777" w:rsidR="008B7C89" w:rsidRPr="008B7C89" w:rsidRDefault="008B7C89" w:rsidP="008B7C89">
            <w:pPr>
              <w:rPr>
                <w:rFonts w:asciiTheme="minorHAnsi" w:hAnsiTheme="minorHAnsi" w:cs="Calibri"/>
                <w:color w:val="1F497D" w:themeColor="text2"/>
              </w:rPr>
            </w:pPr>
            <w:r w:rsidRPr="008B7C89">
              <w:rPr>
                <w:rFonts w:asciiTheme="minorHAnsi" w:hAnsiTheme="minorHAnsi" w:cs="Calibri"/>
                <w:color w:val="0000FF"/>
              </w:rPr>
              <w:t>8</w:t>
            </w:r>
          </w:p>
        </w:tc>
        <w:tc>
          <w:tcPr>
            <w:tcW w:w="872" w:type="pct"/>
          </w:tcPr>
          <w:p w14:paraId="5AF90E2D" w14:textId="77777777" w:rsidR="008B7C89" w:rsidRPr="008B7C89" w:rsidRDefault="008B7C89" w:rsidP="008B7C89">
            <w:pPr>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1F497D" w:themeColor="text2"/>
              </w:rPr>
            </w:pPr>
            <w:r w:rsidRPr="008B7C89">
              <w:rPr>
                <w:rFonts w:asciiTheme="minorHAnsi" w:hAnsiTheme="minorHAnsi" w:cs="Calibri"/>
                <w:color w:val="0000FF"/>
              </w:rPr>
              <w:t>Income</w:t>
            </w:r>
          </w:p>
        </w:tc>
        <w:tc>
          <w:tcPr>
            <w:tcW w:w="1294" w:type="pct"/>
          </w:tcPr>
          <w:p w14:paraId="1FA1CCC2" w14:textId="77777777" w:rsidR="008B7C89" w:rsidRPr="008B7C89" w:rsidRDefault="008B7C89" w:rsidP="005F193D">
            <w:pPr>
              <w:numPr>
                <w:ilvl w:val="0"/>
                <w:numId w:val="86"/>
              </w:numPr>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Calibri"/>
                <w:b/>
                <w:color w:val="0000FF"/>
              </w:rPr>
            </w:pPr>
            <w:r w:rsidRPr="008B7C89">
              <w:rPr>
                <w:rFonts w:asciiTheme="minorHAnsi" w:hAnsiTheme="minorHAnsi" w:cs="Calibri"/>
                <w:b/>
                <w:color w:val="0000FF"/>
              </w:rPr>
              <w:t>Incrementally added records</w:t>
            </w:r>
          </w:p>
          <w:p w14:paraId="1D390459" w14:textId="77777777" w:rsidR="008B7C89" w:rsidRPr="008B7C89" w:rsidRDefault="008B7C89" w:rsidP="005F193D">
            <w:pPr>
              <w:numPr>
                <w:ilvl w:val="0"/>
                <w:numId w:val="86"/>
              </w:numPr>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1F497D" w:themeColor="text2"/>
              </w:rPr>
            </w:pPr>
            <w:r w:rsidRPr="008B7C89">
              <w:rPr>
                <w:rFonts w:asciiTheme="minorHAnsi" w:hAnsiTheme="minorHAnsi" w:cs="Calibri"/>
                <w:color w:val="0000FF"/>
              </w:rPr>
              <w:t xml:space="preserve">Historical </w:t>
            </w:r>
            <w:r w:rsidRPr="008B7C89">
              <w:rPr>
                <w:rFonts w:asciiTheme="minorHAnsi" w:hAnsiTheme="minorHAnsi" w:cs="Calibri"/>
                <w:color w:val="0000FF"/>
              </w:rPr>
              <w:lastRenderedPageBreak/>
              <w:t>Restatements</w:t>
            </w:r>
          </w:p>
        </w:tc>
        <w:tc>
          <w:tcPr>
            <w:tcW w:w="1181" w:type="pct"/>
          </w:tcPr>
          <w:p w14:paraId="2F6883F4" w14:textId="77777777" w:rsidR="008B7C89" w:rsidRPr="008B7C89" w:rsidRDefault="008B7C89" w:rsidP="005F193D">
            <w:pPr>
              <w:numPr>
                <w:ilvl w:val="0"/>
                <w:numId w:val="87"/>
              </w:numPr>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FF"/>
              </w:rPr>
            </w:pPr>
            <w:r w:rsidRPr="008B7C89">
              <w:rPr>
                <w:rFonts w:asciiTheme="minorHAnsi" w:hAnsiTheme="minorHAnsi" w:cs="Calibri"/>
                <w:color w:val="0000FF"/>
              </w:rPr>
              <w:lastRenderedPageBreak/>
              <w:t>Semi-annually/Quarterly</w:t>
            </w:r>
          </w:p>
          <w:p w14:paraId="579AF544" w14:textId="77777777" w:rsidR="008B7C89" w:rsidRPr="008B7C89" w:rsidRDefault="008B7C89" w:rsidP="005F193D">
            <w:pPr>
              <w:numPr>
                <w:ilvl w:val="0"/>
                <w:numId w:val="87"/>
              </w:numPr>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1F497D" w:themeColor="text2"/>
              </w:rPr>
            </w:pPr>
            <w:r w:rsidRPr="008B7C89">
              <w:rPr>
                <w:rFonts w:asciiTheme="minorHAnsi" w:hAnsiTheme="minorHAnsi" w:cs="Calibri"/>
                <w:color w:val="0000FF"/>
              </w:rPr>
              <w:lastRenderedPageBreak/>
              <w:t>Rare restatements</w:t>
            </w:r>
          </w:p>
        </w:tc>
        <w:tc>
          <w:tcPr>
            <w:tcW w:w="643" w:type="pct"/>
          </w:tcPr>
          <w:p w14:paraId="6EC0126F" w14:textId="77777777" w:rsidR="008B7C89" w:rsidRPr="008B7C89" w:rsidRDefault="008B7C89" w:rsidP="008B7C89">
            <w:pPr>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1F497D" w:themeColor="text2"/>
              </w:rPr>
            </w:pPr>
            <w:r w:rsidRPr="008B7C89">
              <w:rPr>
                <w:rFonts w:asciiTheme="minorHAnsi" w:hAnsiTheme="minorHAnsi" w:cs="Calibri"/>
                <w:color w:val="0000FF"/>
              </w:rPr>
              <w:lastRenderedPageBreak/>
              <w:t>Monthly</w:t>
            </w:r>
          </w:p>
        </w:tc>
        <w:tc>
          <w:tcPr>
            <w:tcW w:w="839" w:type="pct"/>
          </w:tcPr>
          <w:p w14:paraId="59901945" w14:textId="77777777" w:rsidR="008B7C89" w:rsidRPr="008B7C89" w:rsidRDefault="008B7C89" w:rsidP="008B7C89">
            <w:pPr>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FF"/>
              </w:rPr>
            </w:pPr>
            <w:r w:rsidRPr="008B7C89">
              <w:rPr>
                <w:rFonts w:asciiTheme="minorHAnsi" w:hAnsiTheme="minorHAnsi" w:cs="Calibri"/>
                <w:color w:val="0000FF"/>
              </w:rPr>
              <w:t>N/A</w:t>
            </w:r>
          </w:p>
        </w:tc>
      </w:tr>
      <w:tr w:rsidR="008B7C89" w:rsidRPr="008B7C89" w14:paraId="09A558A2" w14:textId="77777777" w:rsidTr="006561E8">
        <w:tblPrEx>
          <w:tblBorders>
            <w:top w:val="single" w:sz="8" w:space="0" w:color="4F81BD" w:themeColor="accent1"/>
            <w:left w:val="none" w:sz="0" w:space="0" w:color="auto"/>
            <w:bottom w:val="single" w:sz="8" w:space="0" w:color="4F81BD" w:themeColor="accent1"/>
            <w:right w:val="none" w:sz="0" w:space="0" w:color="auto"/>
            <w:insideH w:val="none" w:sz="0" w:space="0" w:color="auto"/>
            <w:insideV w:val="none" w:sz="0" w:space="0" w:color="auto"/>
          </w:tblBorders>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 w:type="pct"/>
          </w:tcPr>
          <w:p w14:paraId="3FEFDFF8" w14:textId="77777777" w:rsidR="008B7C89" w:rsidRPr="008B7C89" w:rsidRDefault="008B7C89" w:rsidP="008B7C89">
            <w:pPr>
              <w:rPr>
                <w:rFonts w:asciiTheme="minorHAnsi" w:hAnsiTheme="minorHAnsi" w:cs="Calibri"/>
                <w:color w:val="1F497D" w:themeColor="text2"/>
              </w:rPr>
            </w:pPr>
            <w:r w:rsidRPr="008B7C89">
              <w:rPr>
                <w:rFonts w:asciiTheme="minorHAnsi" w:hAnsiTheme="minorHAnsi" w:cs="Calibri"/>
                <w:color w:val="0000FF"/>
              </w:rPr>
              <w:t>9</w:t>
            </w:r>
          </w:p>
        </w:tc>
        <w:tc>
          <w:tcPr>
            <w:tcW w:w="872" w:type="pct"/>
          </w:tcPr>
          <w:p w14:paraId="70700E20" w14:textId="77777777" w:rsidR="008B7C89" w:rsidRPr="008B7C89" w:rsidRDefault="008B7C89" w:rsidP="008B7C89">
            <w:pPr>
              <w:cnfStyle w:val="000000100000" w:firstRow="0" w:lastRow="0" w:firstColumn="0" w:lastColumn="0" w:oddVBand="0" w:evenVBand="0" w:oddHBand="1" w:evenHBand="0" w:firstRowFirstColumn="0" w:firstRowLastColumn="0" w:lastRowFirstColumn="0" w:lastRowLastColumn="0"/>
              <w:rPr>
                <w:rFonts w:asciiTheme="minorHAnsi" w:hAnsiTheme="minorHAnsi" w:cs="Calibri"/>
                <w:color w:val="1F497D" w:themeColor="text2"/>
              </w:rPr>
            </w:pPr>
            <w:r w:rsidRPr="008B7C89">
              <w:rPr>
                <w:rFonts w:asciiTheme="minorHAnsi" w:hAnsiTheme="minorHAnsi" w:cs="Calibri"/>
                <w:color w:val="0000FF"/>
              </w:rPr>
              <w:t>SP 500 Index</w:t>
            </w:r>
          </w:p>
        </w:tc>
        <w:tc>
          <w:tcPr>
            <w:tcW w:w="1294" w:type="pct"/>
          </w:tcPr>
          <w:p w14:paraId="15DAC415" w14:textId="77777777" w:rsidR="008B7C89" w:rsidRPr="008B7C89" w:rsidRDefault="008B7C89" w:rsidP="005F193D">
            <w:pPr>
              <w:numPr>
                <w:ilvl w:val="0"/>
                <w:numId w:val="126"/>
              </w:numPr>
              <w:contextualSpacing/>
              <w:cnfStyle w:val="000000100000" w:firstRow="0" w:lastRow="0" w:firstColumn="0" w:lastColumn="0" w:oddVBand="0" w:evenVBand="0" w:oddHBand="1" w:evenHBand="0" w:firstRowFirstColumn="0" w:firstRowLastColumn="0" w:lastRowFirstColumn="0" w:lastRowLastColumn="0"/>
              <w:rPr>
                <w:rFonts w:asciiTheme="minorHAnsi" w:hAnsiTheme="minorHAnsi" w:cs="Calibri"/>
                <w:b/>
                <w:color w:val="0000FF"/>
              </w:rPr>
            </w:pPr>
            <w:r w:rsidRPr="008B7C89">
              <w:rPr>
                <w:rFonts w:asciiTheme="minorHAnsi" w:hAnsiTheme="minorHAnsi" w:cs="Calibri"/>
                <w:b/>
                <w:color w:val="0000FF"/>
              </w:rPr>
              <w:t>Incrementally added records</w:t>
            </w:r>
          </w:p>
          <w:p w14:paraId="04A12709" w14:textId="77777777" w:rsidR="008B7C89" w:rsidRPr="008B7C89" w:rsidRDefault="008B7C89" w:rsidP="005F193D">
            <w:pPr>
              <w:numPr>
                <w:ilvl w:val="0"/>
                <w:numId w:val="126"/>
              </w:numPr>
              <w:contextualSpacing/>
              <w:cnfStyle w:val="000000100000" w:firstRow="0" w:lastRow="0" w:firstColumn="0" w:lastColumn="0" w:oddVBand="0" w:evenVBand="0" w:oddHBand="1" w:evenHBand="0" w:firstRowFirstColumn="0" w:firstRowLastColumn="0" w:lastRowFirstColumn="0" w:lastRowLastColumn="0"/>
              <w:rPr>
                <w:rFonts w:cs="Calibri"/>
                <w:color w:val="1F497D" w:themeColor="text2"/>
                <w:sz w:val="24"/>
                <w:szCs w:val="24"/>
              </w:rPr>
            </w:pPr>
            <w:r w:rsidRPr="008B7C89">
              <w:rPr>
                <w:rFonts w:asciiTheme="minorHAnsi" w:hAnsiTheme="minorHAnsi" w:cs="Calibri"/>
                <w:color w:val="0000FF"/>
              </w:rPr>
              <w:t>Historical Restatements</w:t>
            </w:r>
          </w:p>
        </w:tc>
        <w:tc>
          <w:tcPr>
            <w:tcW w:w="1181" w:type="pct"/>
          </w:tcPr>
          <w:p w14:paraId="356329BC" w14:textId="77777777" w:rsidR="008B7C89" w:rsidRPr="008B7C89" w:rsidRDefault="008B7C89" w:rsidP="005F193D">
            <w:pPr>
              <w:numPr>
                <w:ilvl w:val="0"/>
                <w:numId w:val="125"/>
              </w:numPr>
              <w:contextualSpacing/>
              <w:cnfStyle w:val="000000100000" w:firstRow="0" w:lastRow="0" w:firstColumn="0" w:lastColumn="0" w:oddVBand="0" w:evenVBand="0" w:oddHBand="1" w:evenHBand="0" w:firstRowFirstColumn="0" w:firstRowLastColumn="0" w:lastRowFirstColumn="0" w:lastRowLastColumn="0"/>
              <w:rPr>
                <w:rFonts w:asciiTheme="minorHAnsi" w:hAnsiTheme="minorHAnsi" w:cs="Calibri"/>
                <w:color w:val="0000FF"/>
              </w:rPr>
            </w:pPr>
            <w:r w:rsidRPr="008B7C89">
              <w:rPr>
                <w:rFonts w:asciiTheme="minorHAnsi" w:hAnsiTheme="minorHAnsi" w:cs="Calibri"/>
                <w:color w:val="0000FF"/>
              </w:rPr>
              <w:t>Semi-annually/Quarterly</w:t>
            </w:r>
          </w:p>
          <w:p w14:paraId="3844E43E" w14:textId="77777777" w:rsidR="008B7C89" w:rsidRPr="008B7C89" w:rsidRDefault="008B7C89" w:rsidP="005F193D">
            <w:pPr>
              <w:numPr>
                <w:ilvl w:val="0"/>
                <w:numId w:val="125"/>
              </w:numPr>
              <w:contextualSpacing/>
              <w:cnfStyle w:val="000000100000" w:firstRow="0" w:lastRow="0" w:firstColumn="0" w:lastColumn="0" w:oddVBand="0" w:evenVBand="0" w:oddHBand="1" w:evenHBand="0" w:firstRowFirstColumn="0" w:firstRowLastColumn="0" w:lastRowFirstColumn="0" w:lastRowLastColumn="0"/>
              <w:rPr>
                <w:rFonts w:cs="Calibri"/>
                <w:color w:val="1F497D" w:themeColor="text2"/>
                <w:sz w:val="24"/>
                <w:szCs w:val="24"/>
              </w:rPr>
            </w:pPr>
            <w:r w:rsidRPr="008B7C89">
              <w:rPr>
                <w:rFonts w:asciiTheme="minorHAnsi" w:hAnsiTheme="minorHAnsi" w:cs="Calibri"/>
                <w:color w:val="0000FF"/>
              </w:rPr>
              <w:t>Rare restatements</w:t>
            </w:r>
          </w:p>
        </w:tc>
        <w:tc>
          <w:tcPr>
            <w:tcW w:w="643" w:type="pct"/>
          </w:tcPr>
          <w:p w14:paraId="45F4FB49" w14:textId="77777777" w:rsidR="008B7C89" w:rsidRPr="008B7C89" w:rsidRDefault="008B7C89" w:rsidP="008B7C89">
            <w:pPr>
              <w:cnfStyle w:val="000000100000" w:firstRow="0" w:lastRow="0" w:firstColumn="0" w:lastColumn="0" w:oddVBand="0" w:evenVBand="0" w:oddHBand="1" w:evenHBand="0" w:firstRowFirstColumn="0" w:firstRowLastColumn="0" w:lastRowFirstColumn="0" w:lastRowLastColumn="0"/>
              <w:rPr>
                <w:rFonts w:asciiTheme="minorHAnsi" w:hAnsiTheme="minorHAnsi" w:cs="Calibri"/>
                <w:color w:val="1F497D" w:themeColor="text2"/>
                <w:highlight w:val="lightGray"/>
              </w:rPr>
            </w:pPr>
            <w:r w:rsidRPr="008B7C89">
              <w:rPr>
                <w:rFonts w:asciiTheme="minorHAnsi" w:hAnsiTheme="minorHAnsi" w:cs="Calibri"/>
                <w:color w:val="0000FF"/>
                <w:highlight w:val="lightGray"/>
              </w:rPr>
              <w:t>Monthly</w:t>
            </w:r>
          </w:p>
        </w:tc>
        <w:tc>
          <w:tcPr>
            <w:tcW w:w="839" w:type="pct"/>
          </w:tcPr>
          <w:p w14:paraId="6258F469" w14:textId="77777777" w:rsidR="008B7C89" w:rsidRPr="008B7C89" w:rsidRDefault="008B7C89" w:rsidP="008B7C89">
            <w:pPr>
              <w:cnfStyle w:val="000000100000" w:firstRow="0" w:lastRow="0" w:firstColumn="0" w:lastColumn="0" w:oddVBand="0" w:evenVBand="0" w:oddHBand="1" w:evenHBand="0" w:firstRowFirstColumn="0" w:firstRowLastColumn="0" w:lastRowFirstColumn="0" w:lastRowLastColumn="0"/>
              <w:rPr>
                <w:rFonts w:asciiTheme="minorHAnsi" w:hAnsiTheme="minorHAnsi" w:cs="Calibri"/>
                <w:color w:val="0000FF"/>
                <w:highlight w:val="lightGray"/>
              </w:rPr>
            </w:pPr>
            <w:r w:rsidRPr="008B7C89">
              <w:rPr>
                <w:rFonts w:asciiTheme="minorHAnsi" w:hAnsiTheme="minorHAnsi" w:cs="Calibri"/>
                <w:color w:val="0000FF"/>
                <w:highlight w:val="lightGray"/>
              </w:rPr>
              <w:t>N/A</w:t>
            </w:r>
          </w:p>
        </w:tc>
      </w:tr>
      <w:tr w:rsidR="008B7C89" w:rsidRPr="008B7C89" w14:paraId="72894A55" w14:textId="77777777" w:rsidTr="006561E8">
        <w:tblPrEx>
          <w:tblBorders>
            <w:top w:val="single" w:sz="8" w:space="0" w:color="4F81BD" w:themeColor="accent1"/>
            <w:left w:val="none" w:sz="0" w:space="0" w:color="auto"/>
            <w:bottom w:val="single" w:sz="8" w:space="0" w:color="4F81BD" w:themeColor="accent1"/>
            <w:right w:val="none" w:sz="0" w:space="0" w:color="auto"/>
            <w:insideH w:val="none" w:sz="0" w:space="0" w:color="auto"/>
            <w:insideV w:val="none" w:sz="0" w:space="0" w:color="auto"/>
          </w:tblBorders>
        </w:tblPrEx>
        <w:tc>
          <w:tcPr>
            <w:cnfStyle w:val="001000000000" w:firstRow="0" w:lastRow="0" w:firstColumn="1" w:lastColumn="0" w:oddVBand="0" w:evenVBand="0" w:oddHBand="0" w:evenHBand="0" w:firstRowFirstColumn="0" w:firstRowLastColumn="0" w:lastRowFirstColumn="0" w:lastRowLastColumn="0"/>
            <w:tcW w:w="171" w:type="pct"/>
          </w:tcPr>
          <w:p w14:paraId="2745F554" w14:textId="77777777" w:rsidR="008B7C89" w:rsidRPr="008B7C89" w:rsidRDefault="008B7C89" w:rsidP="008B7C89">
            <w:pPr>
              <w:rPr>
                <w:rFonts w:asciiTheme="minorHAnsi" w:hAnsiTheme="minorHAnsi" w:cs="Calibri"/>
                <w:b w:val="0"/>
                <w:color w:val="0000FF"/>
              </w:rPr>
            </w:pPr>
            <w:r w:rsidRPr="008B7C89">
              <w:rPr>
                <w:rFonts w:asciiTheme="minorHAnsi" w:hAnsiTheme="minorHAnsi" w:cs="Calibri"/>
                <w:b w:val="0"/>
                <w:color w:val="0000FF"/>
              </w:rPr>
              <w:t>10</w:t>
            </w:r>
          </w:p>
        </w:tc>
        <w:tc>
          <w:tcPr>
            <w:tcW w:w="872" w:type="pct"/>
          </w:tcPr>
          <w:p w14:paraId="41E14D04" w14:textId="77777777" w:rsidR="008B7C89" w:rsidRPr="008B7C89" w:rsidRDefault="008B7C89" w:rsidP="008B7C89">
            <w:pPr>
              <w:cnfStyle w:val="000000000000" w:firstRow="0" w:lastRow="0" w:firstColumn="0" w:lastColumn="0" w:oddVBand="0" w:evenVBand="0" w:oddHBand="0" w:evenHBand="0" w:firstRowFirstColumn="0" w:firstRowLastColumn="0" w:lastRowFirstColumn="0" w:lastRowLastColumn="0"/>
              <w:rPr>
                <w:rFonts w:asciiTheme="minorHAnsi" w:hAnsiTheme="minorHAnsi" w:cs="Calibri"/>
                <w:bCs/>
                <w:color w:val="0000FF"/>
              </w:rPr>
            </w:pPr>
            <w:r w:rsidRPr="008B7C89">
              <w:rPr>
                <w:rFonts w:asciiTheme="minorHAnsi" w:hAnsiTheme="minorHAnsi" w:cs="Calibri"/>
                <w:bCs/>
                <w:color w:val="0000FF"/>
              </w:rPr>
              <w:t>Volatility Index</w:t>
            </w:r>
          </w:p>
        </w:tc>
        <w:tc>
          <w:tcPr>
            <w:tcW w:w="1294" w:type="pct"/>
          </w:tcPr>
          <w:p w14:paraId="7B546073" w14:textId="77777777" w:rsidR="008B7C89" w:rsidRPr="008B7C89" w:rsidRDefault="008B7C89" w:rsidP="008B7C89">
            <w:pPr>
              <w:ind w:left="360"/>
              <w:cnfStyle w:val="000000000000" w:firstRow="0" w:lastRow="0" w:firstColumn="0" w:lastColumn="0" w:oddVBand="0" w:evenVBand="0" w:oddHBand="0" w:evenHBand="0" w:firstRowFirstColumn="0" w:firstRowLastColumn="0" w:lastRowFirstColumn="0" w:lastRowLastColumn="0"/>
              <w:rPr>
                <w:rFonts w:asciiTheme="minorHAnsi" w:hAnsiTheme="minorHAnsi" w:cs="Calibri"/>
                <w:b/>
                <w:color w:val="0000FF"/>
              </w:rPr>
            </w:pPr>
            <w:r w:rsidRPr="008B7C89">
              <w:rPr>
                <w:rFonts w:asciiTheme="minorHAnsi" w:hAnsiTheme="minorHAnsi" w:cs="Calibri"/>
                <w:b/>
                <w:color w:val="0000FF"/>
              </w:rPr>
              <w:t xml:space="preserve">1.    Incrementally       </w:t>
            </w:r>
          </w:p>
          <w:p w14:paraId="6F051F59" w14:textId="77777777" w:rsidR="008B7C89" w:rsidRPr="008B7C89" w:rsidRDefault="008B7C89" w:rsidP="008B7C89">
            <w:pPr>
              <w:ind w:left="360"/>
              <w:cnfStyle w:val="000000000000" w:firstRow="0" w:lastRow="0" w:firstColumn="0" w:lastColumn="0" w:oddVBand="0" w:evenVBand="0" w:oddHBand="0" w:evenHBand="0" w:firstRowFirstColumn="0" w:firstRowLastColumn="0" w:lastRowFirstColumn="0" w:lastRowLastColumn="0"/>
              <w:rPr>
                <w:rFonts w:asciiTheme="minorHAnsi" w:hAnsiTheme="minorHAnsi" w:cs="Calibri"/>
                <w:b/>
                <w:color w:val="0000FF"/>
              </w:rPr>
            </w:pPr>
            <w:r w:rsidRPr="008B7C89">
              <w:rPr>
                <w:rFonts w:asciiTheme="minorHAnsi" w:hAnsiTheme="minorHAnsi" w:cs="Calibri"/>
                <w:b/>
                <w:color w:val="0000FF"/>
              </w:rPr>
              <w:t xml:space="preserve">       added records</w:t>
            </w:r>
          </w:p>
          <w:p w14:paraId="32909809" w14:textId="77777777" w:rsidR="008B7C89" w:rsidRPr="008B7C89" w:rsidRDefault="008B7C89" w:rsidP="008B7C89">
            <w:pPr>
              <w:ind w:left="360"/>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FF"/>
              </w:rPr>
            </w:pPr>
            <w:r w:rsidRPr="008B7C89">
              <w:rPr>
                <w:rFonts w:asciiTheme="minorHAnsi" w:hAnsiTheme="minorHAnsi" w:cs="Calibri"/>
                <w:color w:val="0000FF"/>
              </w:rPr>
              <w:t xml:space="preserve">2.    Historical     </w:t>
            </w:r>
          </w:p>
          <w:p w14:paraId="7025711A" w14:textId="77777777" w:rsidR="008B7C89" w:rsidRPr="008B7C89" w:rsidRDefault="008B7C89" w:rsidP="008B7C89">
            <w:pPr>
              <w:ind w:left="360"/>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Calibri"/>
                <w:bCs/>
                <w:color w:val="0000FF"/>
              </w:rPr>
            </w:pPr>
            <w:r w:rsidRPr="008B7C89">
              <w:rPr>
                <w:rFonts w:asciiTheme="minorHAnsi" w:hAnsiTheme="minorHAnsi" w:cs="Calibri"/>
                <w:color w:val="0000FF"/>
              </w:rPr>
              <w:t xml:space="preserve">       Restatements</w:t>
            </w:r>
          </w:p>
        </w:tc>
        <w:tc>
          <w:tcPr>
            <w:tcW w:w="1181" w:type="pct"/>
          </w:tcPr>
          <w:p w14:paraId="6770D87F" w14:textId="77777777" w:rsidR="008B7C89" w:rsidRPr="008B7C89" w:rsidRDefault="008B7C89" w:rsidP="005F193D">
            <w:pPr>
              <w:numPr>
                <w:ilvl w:val="0"/>
                <w:numId w:val="127"/>
              </w:numPr>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FF"/>
              </w:rPr>
            </w:pPr>
            <w:r w:rsidRPr="008B7C89">
              <w:rPr>
                <w:rFonts w:asciiTheme="minorHAnsi" w:hAnsiTheme="minorHAnsi" w:cs="Calibri"/>
                <w:color w:val="0000FF"/>
              </w:rPr>
              <w:t>Semi-annually/Quarterly</w:t>
            </w:r>
          </w:p>
          <w:p w14:paraId="6F2E691C" w14:textId="77777777" w:rsidR="008B7C89" w:rsidRPr="008B7C89" w:rsidRDefault="008B7C89" w:rsidP="008B7C89">
            <w:pPr>
              <w:ind w:left="360"/>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FF"/>
              </w:rPr>
            </w:pPr>
            <w:r w:rsidRPr="008B7C89">
              <w:rPr>
                <w:rFonts w:asciiTheme="minorHAnsi" w:hAnsiTheme="minorHAnsi" w:cs="Calibri"/>
                <w:color w:val="0000FF"/>
              </w:rPr>
              <w:t xml:space="preserve">2.  Rare  </w:t>
            </w:r>
          </w:p>
          <w:p w14:paraId="6283435E" w14:textId="77777777" w:rsidR="008B7C89" w:rsidRPr="008B7C89" w:rsidRDefault="008B7C89" w:rsidP="008B7C89">
            <w:pPr>
              <w:ind w:left="360"/>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Calibri"/>
                <w:bCs/>
                <w:color w:val="0000FF"/>
              </w:rPr>
            </w:pPr>
            <w:r w:rsidRPr="008B7C89">
              <w:rPr>
                <w:rFonts w:asciiTheme="minorHAnsi" w:hAnsiTheme="minorHAnsi" w:cs="Calibri"/>
                <w:color w:val="0000FF"/>
              </w:rPr>
              <w:t xml:space="preserve">      restatements</w:t>
            </w:r>
          </w:p>
        </w:tc>
        <w:tc>
          <w:tcPr>
            <w:tcW w:w="643" w:type="pct"/>
          </w:tcPr>
          <w:p w14:paraId="60BC5213" w14:textId="77777777" w:rsidR="008B7C89" w:rsidRPr="008B7C89" w:rsidRDefault="008B7C89" w:rsidP="008B7C89">
            <w:pPr>
              <w:cnfStyle w:val="000000000000" w:firstRow="0" w:lastRow="0" w:firstColumn="0" w:lastColumn="0" w:oddVBand="0" w:evenVBand="0" w:oddHBand="0" w:evenHBand="0" w:firstRowFirstColumn="0" w:firstRowLastColumn="0" w:lastRowFirstColumn="0" w:lastRowLastColumn="0"/>
              <w:rPr>
                <w:rFonts w:asciiTheme="minorHAnsi" w:hAnsiTheme="minorHAnsi" w:cs="Calibri"/>
                <w:bCs/>
                <w:color w:val="0000FF"/>
              </w:rPr>
            </w:pPr>
            <w:r w:rsidRPr="008B7C89">
              <w:rPr>
                <w:rFonts w:asciiTheme="minorHAnsi" w:hAnsiTheme="minorHAnsi" w:cs="Calibri"/>
                <w:color w:val="0000FF"/>
              </w:rPr>
              <w:t>Monthly</w:t>
            </w:r>
          </w:p>
        </w:tc>
        <w:tc>
          <w:tcPr>
            <w:tcW w:w="839" w:type="pct"/>
          </w:tcPr>
          <w:p w14:paraId="33A59671" w14:textId="77777777" w:rsidR="008B7C89" w:rsidRPr="008B7C89" w:rsidRDefault="008B7C89" w:rsidP="008B7C89">
            <w:pPr>
              <w:cnfStyle w:val="000000000000" w:firstRow="0" w:lastRow="0" w:firstColumn="0" w:lastColumn="0" w:oddVBand="0" w:evenVBand="0" w:oddHBand="0" w:evenHBand="0" w:firstRowFirstColumn="0" w:firstRowLastColumn="0" w:lastRowFirstColumn="0" w:lastRowLastColumn="0"/>
              <w:rPr>
                <w:rFonts w:asciiTheme="minorHAnsi" w:hAnsiTheme="minorHAnsi" w:cs="Calibri"/>
                <w:bCs/>
                <w:color w:val="0000FF"/>
              </w:rPr>
            </w:pPr>
            <w:r w:rsidRPr="008B7C89">
              <w:rPr>
                <w:rFonts w:asciiTheme="minorHAnsi" w:hAnsiTheme="minorHAnsi" w:cs="Calibri"/>
                <w:color w:val="0000FF"/>
              </w:rPr>
              <w:t>N/A</w:t>
            </w:r>
          </w:p>
        </w:tc>
      </w:tr>
    </w:tbl>
    <w:p w14:paraId="36FEDF55" w14:textId="77777777" w:rsidR="00137495" w:rsidRPr="002779C4" w:rsidRDefault="00137495" w:rsidP="00137495">
      <w:pPr>
        <w:spacing w:after="0"/>
        <w:jc w:val="both"/>
        <w:rPr>
          <w:rFonts w:eastAsia="Calibri" w:cs="Calibri"/>
          <w:iCs/>
          <w:color w:val="0000FF"/>
        </w:rPr>
      </w:pPr>
    </w:p>
    <w:p w14:paraId="6ACA8D47" w14:textId="77777777" w:rsidR="00137495" w:rsidRPr="002779C4" w:rsidRDefault="00137495" w:rsidP="00137495">
      <w:pPr>
        <w:spacing w:after="0"/>
        <w:jc w:val="both"/>
        <w:rPr>
          <w:rFonts w:eastAsia="Calibri" w:cs="Calibri"/>
          <w:iCs/>
          <w:color w:val="0000FF"/>
        </w:rPr>
      </w:pPr>
    </w:p>
    <w:p w14:paraId="779ACEFB" w14:textId="25F878AA" w:rsidR="00137495" w:rsidRPr="002779C4" w:rsidRDefault="00137495" w:rsidP="00137495">
      <w:pPr>
        <w:spacing w:after="0"/>
        <w:jc w:val="both"/>
        <w:rPr>
          <w:rFonts w:eastAsia="Calibri" w:cs="Calibri"/>
          <w:iCs/>
          <w:color w:val="0000FF"/>
        </w:rPr>
      </w:pPr>
      <w:r w:rsidRPr="002779C4">
        <w:rPr>
          <w:rFonts w:eastAsia="Calibri" w:cs="Calibri"/>
          <w:iCs/>
          <w:color w:val="0000FF"/>
        </w:rPr>
        <w:t xml:space="preserve">Please note that all the files have been internally verified and frozen as of the last modified date to negate the possibilities of data update related errors/inconsistencies. </w:t>
      </w:r>
    </w:p>
    <w:p w14:paraId="6365FA9C" w14:textId="4839CFB9" w:rsidR="00137495" w:rsidRPr="002779C4" w:rsidRDefault="00137495" w:rsidP="00137495">
      <w:pPr>
        <w:spacing w:after="0"/>
        <w:jc w:val="both"/>
        <w:rPr>
          <w:rFonts w:eastAsia="Calibri" w:cs="Calibri"/>
          <w:iCs/>
          <w:color w:val="0000FF"/>
        </w:rPr>
      </w:pPr>
    </w:p>
    <w:p w14:paraId="32D66BC5" w14:textId="77777777" w:rsidR="00137495" w:rsidRPr="002779C4" w:rsidRDefault="00137495" w:rsidP="00137495">
      <w:pPr>
        <w:spacing w:after="120"/>
        <w:jc w:val="both"/>
        <w:rPr>
          <w:rFonts w:eastAsia="Calibri" w:cs="Times New Roman"/>
          <w:color w:val="0000FF"/>
        </w:rPr>
      </w:pPr>
      <w:r w:rsidRPr="002779C4">
        <w:rPr>
          <w:rFonts w:eastAsia="Calibri" w:cs="Times New Roman"/>
          <w:color w:val="0000FF"/>
        </w:rPr>
        <w:t>Other key assumptions which relate to modeling inputs are presented below.</w:t>
      </w:r>
    </w:p>
    <w:p w14:paraId="66F141C6" w14:textId="77777777" w:rsidR="00137495" w:rsidRPr="002779C4" w:rsidRDefault="00137495" w:rsidP="00137495">
      <w:pPr>
        <w:spacing w:after="120"/>
        <w:jc w:val="both"/>
        <w:rPr>
          <w:rFonts w:eastAsia="Calibri" w:cs="Times New Roman"/>
          <w:color w:val="0000FF"/>
        </w:rPr>
      </w:pPr>
      <w:r w:rsidRPr="002779C4">
        <w:rPr>
          <w:rFonts w:eastAsia="Calibri" w:cs="Times New Roman"/>
          <w:color w:val="0000FF"/>
        </w:rPr>
        <w:t xml:space="preserve">1. The data used for the CCAR modeling exercise is considered sufficient to fulfil all CCAR and Non-CCAR reporting requirements. </w:t>
      </w:r>
    </w:p>
    <w:p w14:paraId="507547A2" w14:textId="77777777" w:rsidR="00137495" w:rsidRPr="002779C4" w:rsidRDefault="00137495" w:rsidP="00137495">
      <w:pPr>
        <w:spacing w:after="120"/>
        <w:jc w:val="both"/>
        <w:rPr>
          <w:rFonts w:eastAsia="Calibri" w:cs="Times New Roman"/>
          <w:color w:val="0000FF"/>
        </w:rPr>
      </w:pPr>
      <w:r w:rsidRPr="002779C4">
        <w:rPr>
          <w:rFonts w:eastAsia="Calibri" w:cs="Times New Roman"/>
          <w:color w:val="0000FF"/>
        </w:rPr>
        <w:t>2. The business’s current portfolio composition and volume are reflective of the go-forward states.</w:t>
      </w:r>
    </w:p>
    <w:p w14:paraId="3E49F19C" w14:textId="77777777" w:rsidR="00137495" w:rsidRPr="002779C4" w:rsidRDefault="00137495" w:rsidP="00137495">
      <w:pPr>
        <w:spacing w:after="120"/>
        <w:jc w:val="both"/>
        <w:rPr>
          <w:rFonts w:eastAsia="Calibri" w:cs="Times New Roman"/>
          <w:color w:val="0000FF"/>
        </w:rPr>
      </w:pPr>
      <w:r w:rsidRPr="002779C4">
        <w:rPr>
          <w:rFonts w:eastAsia="Calibri" w:cs="Times New Roman"/>
          <w:color w:val="0000FF"/>
        </w:rPr>
        <w:t>3. The model is dependent on future macro-economic values. Even if it were perfect, the accuracy of the model is only as good as that of macro-economic forecasts used to operationalize it.</w:t>
      </w:r>
    </w:p>
    <w:p w14:paraId="6130DE13" w14:textId="77777777" w:rsidR="00137495" w:rsidRPr="002E1EE6" w:rsidRDefault="00137495" w:rsidP="00AF309B">
      <w:pPr>
        <w:keepNext/>
        <w:widowControl w:val="0"/>
        <w:spacing w:before="120" w:after="240" w:line="240" w:lineRule="auto"/>
        <w:jc w:val="both"/>
        <w:rPr>
          <w:rFonts w:ascii="Calibri" w:eastAsia="Times New Roman" w:hAnsi="Calibri" w:cs="Calibri"/>
        </w:rPr>
      </w:pPr>
    </w:p>
    <w:p w14:paraId="2AC4675B" w14:textId="77777777" w:rsidR="00137495" w:rsidRPr="002E1EE6" w:rsidRDefault="00137495" w:rsidP="005F193D">
      <w:pPr>
        <w:keepNext/>
        <w:widowControl w:val="0"/>
        <w:numPr>
          <w:ilvl w:val="0"/>
          <w:numId w:val="70"/>
        </w:numPr>
        <w:spacing w:before="120" w:after="240" w:line="240" w:lineRule="auto"/>
        <w:ind w:left="1080"/>
        <w:jc w:val="both"/>
        <w:rPr>
          <w:rFonts w:ascii="Calibri" w:eastAsia="Times New Roman" w:hAnsi="Calibri" w:cs="Calibri"/>
        </w:rPr>
      </w:pPr>
      <w:r w:rsidRPr="002E1EE6">
        <w:rPr>
          <w:rFonts w:ascii="Calibri" w:eastAsia="Times New Roman" w:hAnsi="Calibri" w:cs="Calibri"/>
        </w:rPr>
        <w:t>What are the key macroeconomic data assumptions?</w:t>
      </w:r>
    </w:p>
    <w:p w14:paraId="4BBDC97A" w14:textId="77777777" w:rsidR="00137495" w:rsidRPr="002E1EE6" w:rsidRDefault="00137495" w:rsidP="00137495">
      <w:pPr>
        <w:keepNext/>
        <w:widowControl w:val="0"/>
        <w:ind w:left="1080"/>
        <w:jc w:val="both"/>
        <w:rPr>
          <w:rFonts w:ascii="Calibri" w:eastAsia="Calibri" w:hAnsi="Calibri" w:cs="Calibri"/>
        </w:rPr>
      </w:pPr>
      <w:r w:rsidRPr="002E1EE6">
        <w:rPr>
          <w:rFonts w:ascii="Calibri" w:eastAsia="Calibri" w:hAnsi="Calibri" w:cs="Calibri"/>
        </w:rPr>
        <w:t>[Include any implied data assumptions or expectations regarding data use.]</w:t>
      </w:r>
    </w:p>
    <w:p w14:paraId="21127EDA" w14:textId="33519950" w:rsidR="00137495" w:rsidRPr="000E1A79" w:rsidRDefault="00137495" w:rsidP="000E1A79">
      <w:pPr>
        <w:jc w:val="both"/>
        <w:rPr>
          <w:rFonts w:ascii="Calibri" w:eastAsia="Calibri" w:hAnsi="Calibri" w:cs="Times New Roman"/>
          <w:color w:val="0000FF"/>
        </w:rPr>
      </w:pPr>
      <w:r w:rsidRPr="002779C4">
        <w:rPr>
          <w:rFonts w:ascii="Calibri" w:eastAsia="Calibri" w:hAnsi="Calibri" w:cs="Times New Roman"/>
          <w:color w:val="0000FF"/>
        </w:rPr>
        <w:t xml:space="preserve">The key macro-economic data assumption is that they reflect the true underlying economic conditions. The Method A RM model suite leverages several macroeconomic attributes to gauge the effect of these economic indicators on the credit worthiness of the real estate portfolio. In the case of interest rates, which are market determined and recorded regularly, this constitutes a small modeling assumption. The importance of the unemployment rate assumption which is official government data based on surveys is comparatively much larger. Similar to unemployment level, state level income is based on the information gathered by the respective states from their Current Population Annual Survey which is based on voluntary participation of the state residents. The assumption effect is largest for HPI information which is proprietary and vendor supplied (CoreLogic - </w:t>
      </w:r>
      <w:hyperlink r:id="rId62" w:history="1">
        <w:r w:rsidRPr="002779C4">
          <w:rPr>
            <w:rFonts w:ascii="Calibri" w:eastAsia="Calibri" w:hAnsi="Calibri" w:cs="Times New Roman"/>
            <w:color w:val="0000FF"/>
            <w:u w:val="single"/>
          </w:rPr>
          <w:t>https://www.corelogic.com/downloadable-docs/solutions/loan-performance-secondary-market-analytics-for-capital-markets/capital-markets-real-estate-analytics-suite.pdf</w:t>
        </w:r>
      </w:hyperlink>
      <w:r w:rsidRPr="002779C4">
        <w:rPr>
          <w:rFonts w:ascii="Calibri" w:eastAsia="Calibri" w:hAnsi="Calibri" w:cs="Times New Roman"/>
          <w:color w:val="0000FF"/>
        </w:rPr>
        <w:t xml:space="preserve">,  - </w:t>
      </w:r>
      <w:hyperlink r:id="rId63" w:history="1">
        <w:r w:rsidRPr="002779C4">
          <w:rPr>
            <w:rFonts w:ascii="Calibri" w:eastAsia="Calibri" w:hAnsi="Calibri" w:cs="Times New Roman"/>
            <w:color w:val="0000FF"/>
            <w:u w:val="single"/>
          </w:rPr>
          <w:t>https://www.corelogic.com/products/corelogic-hpi.aspx</w:t>
        </w:r>
      </w:hyperlink>
      <w:r w:rsidRPr="002779C4">
        <w:rPr>
          <w:rFonts w:ascii="Calibri" w:eastAsia="Calibri" w:hAnsi="Calibri" w:cs="Times New Roman"/>
          <w:color w:val="0000FF"/>
        </w:rPr>
        <w:t>).  In addition, for both Unemployment and HPI, there is an additional implicit assumption that the appropriate geographic level granularity is optimal.  Unemployment</w:t>
      </w:r>
      <w:r w:rsidR="00C821E3">
        <w:rPr>
          <w:rFonts w:ascii="Calibri" w:eastAsia="Calibri" w:hAnsi="Calibri" w:cs="Times New Roman"/>
          <w:color w:val="0000FF"/>
        </w:rPr>
        <w:t xml:space="preserve">, GDP and </w:t>
      </w:r>
      <w:proofErr w:type="gramStart"/>
      <w:r w:rsidR="00FE0CBA">
        <w:rPr>
          <w:rFonts w:ascii="Calibri" w:eastAsia="Calibri" w:hAnsi="Calibri" w:cs="Times New Roman"/>
          <w:color w:val="0000FF"/>
        </w:rPr>
        <w:t>I</w:t>
      </w:r>
      <w:r w:rsidR="00C821E3">
        <w:rPr>
          <w:rFonts w:ascii="Calibri" w:eastAsia="Calibri" w:hAnsi="Calibri" w:cs="Times New Roman"/>
          <w:color w:val="0000FF"/>
        </w:rPr>
        <w:t xml:space="preserve">ncome </w:t>
      </w:r>
      <w:r w:rsidRPr="002779C4">
        <w:rPr>
          <w:rFonts w:ascii="Calibri" w:eastAsia="Calibri" w:hAnsi="Calibri" w:cs="Times New Roman"/>
          <w:color w:val="0000FF"/>
        </w:rPr>
        <w:t xml:space="preserve"> </w:t>
      </w:r>
      <w:r w:rsidR="00C821E3">
        <w:rPr>
          <w:rFonts w:ascii="Calibri" w:eastAsia="Calibri" w:hAnsi="Calibri" w:cs="Times New Roman"/>
          <w:color w:val="0000FF"/>
        </w:rPr>
        <w:t>are</w:t>
      </w:r>
      <w:proofErr w:type="gramEnd"/>
      <w:r w:rsidRPr="002779C4">
        <w:rPr>
          <w:rFonts w:ascii="Calibri" w:eastAsia="Calibri" w:hAnsi="Calibri" w:cs="Times New Roman"/>
          <w:color w:val="0000FF"/>
        </w:rPr>
        <w:t xml:space="preserve"> used at the state level, and HPI, is measured at the </w:t>
      </w:r>
      <w:r w:rsidR="00FE0CBA">
        <w:rPr>
          <w:rFonts w:ascii="Calibri" w:eastAsia="Calibri" w:hAnsi="Calibri" w:cs="Times New Roman"/>
          <w:color w:val="0000FF"/>
        </w:rPr>
        <w:t>CBSA level,</w:t>
      </w:r>
      <w:r w:rsidRPr="002779C4">
        <w:rPr>
          <w:rFonts w:ascii="Calibri" w:eastAsia="Calibri" w:hAnsi="Calibri" w:cs="Times New Roman"/>
          <w:color w:val="0000FF"/>
        </w:rPr>
        <w:t xml:space="preserve"> which consists of one or more counties (or equivalents) anchored by an urban center of at least 10,000 people along with all adjacent counties that are socioeconomically tied to the urban center by commuting. </w:t>
      </w:r>
      <w:r w:rsidR="00FE0CBA">
        <w:rPr>
          <w:rFonts w:ascii="Calibri" w:eastAsia="Calibri" w:hAnsi="Calibri" w:cs="Times New Roman"/>
          <w:color w:val="0000FF"/>
        </w:rPr>
        <w:t>The S&amp;P500 and VIX</w:t>
      </w:r>
      <w:r w:rsidR="00F51E48">
        <w:rPr>
          <w:rFonts w:ascii="Calibri" w:eastAsia="Calibri" w:hAnsi="Calibri" w:cs="Times New Roman"/>
          <w:color w:val="0000FF"/>
        </w:rPr>
        <w:t xml:space="preserve"> (</w:t>
      </w:r>
      <w:r w:rsidR="00FE0CBA">
        <w:rPr>
          <w:rFonts w:ascii="Calibri" w:eastAsia="Calibri" w:hAnsi="Calibri" w:cs="Times New Roman"/>
          <w:color w:val="0000FF"/>
        </w:rPr>
        <w:t xml:space="preserve">tested but not used in the final model specification) are measured at the US level. </w:t>
      </w:r>
    </w:p>
    <w:p w14:paraId="5D9940C5" w14:textId="77777777" w:rsidR="00137495" w:rsidRPr="002E1EE6" w:rsidRDefault="00137495" w:rsidP="005F193D">
      <w:pPr>
        <w:keepNext/>
        <w:widowControl w:val="0"/>
        <w:numPr>
          <w:ilvl w:val="0"/>
          <w:numId w:val="70"/>
        </w:numPr>
        <w:spacing w:before="120" w:after="240" w:line="240" w:lineRule="auto"/>
        <w:ind w:left="1080"/>
        <w:jc w:val="both"/>
        <w:rPr>
          <w:rFonts w:ascii="Calibri" w:eastAsia="Times New Roman" w:hAnsi="Calibri" w:cs="Calibri"/>
        </w:rPr>
      </w:pPr>
      <w:r w:rsidRPr="002E1EE6">
        <w:rPr>
          <w:rFonts w:ascii="Calibri" w:eastAsia="Times New Roman" w:hAnsi="Calibri" w:cs="Calibri"/>
        </w:rPr>
        <w:t>What are the key limitations of the data?</w:t>
      </w:r>
    </w:p>
    <w:p w14:paraId="5B569BA8" w14:textId="77777777" w:rsidR="00137495" w:rsidRPr="002E1EE6" w:rsidRDefault="00137495" w:rsidP="00137495">
      <w:pPr>
        <w:keepNext/>
        <w:widowControl w:val="0"/>
        <w:ind w:left="1080"/>
        <w:jc w:val="both"/>
        <w:rPr>
          <w:rFonts w:ascii="Calibri" w:eastAsia="Calibri" w:hAnsi="Calibri" w:cs="Calibri"/>
        </w:rPr>
      </w:pPr>
      <w:r w:rsidRPr="002E1EE6">
        <w:rPr>
          <w:rFonts w:ascii="Calibri" w:eastAsia="Calibri" w:hAnsi="Calibri" w:cs="Calibri"/>
        </w:rPr>
        <w:t>[Include any data limitations.]</w:t>
      </w:r>
    </w:p>
    <w:p w14:paraId="249E70EC" w14:textId="1EE458B3" w:rsidR="00137495" w:rsidRPr="002779C4" w:rsidRDefault="00137495" w:rsidP="00137495">
      <w:pPr>
        <w:spacing w:after="0"/>
        <w:jc w:val="both"/>
        <w:rPr>
          <w:rFonts w:ascii="Calibri" w:eastAsia="Calibri" w:hAnsi="Calibri" w:cs="Calibri"/>
          <w:iCs/>
          <w:color w:val="0000FF"/>
          <w:szCs w:val="20"/>
        </w:rPr>
      </w:pPr>
      <w:r w:rsidRPr="002779C4">
        <w:rPr>
          <w:rFonts w:ascii="Calibri" w:eastAsia="Calibri" w:hAnsi="Calibri" w:cs="Calibri"/>
          <w:iCs/>
          <w:color w:val="0000FF"/>
          <w:szCs w:val="20"/>
        </w:rPr>
        <w:t xml:space="preserve">The implicit </w:t>
      </w:r>
      <w:r w:rsidR="00F002EE">
        <w:rPr>
          <w:rFonts w:ascii="Calibri" w:eastAsia="Calibri" w:hAnsi="Calibri" w:cs="Calibri"/>
          <w:iCs/>
          <w:color w:val="0000FF"/>
          <w:szCs w:val="20"/>
        </w:rPr>
        <w:t>understanding</w:t>
      </w:r>
      <w:r w:rsidRPr="002779C4">
        <w:rPr>
          <w:rFonts w:ascii="Calibri" w:eastAsia="Calibri" w:hAnsi="Calibri" w:cs="Calibri"/>
          <w:iCs/>
          <w:color w:val="0000FF"/>
          <w:szCs w:val="20"/>
        </w:rPr>
        <w:t xml:space="preserve"> for the model development data is that the loan-level details used for performance, risk drivers and segmentation (where applicable) are accurate and reflects true account status and characteristics across time.</w:t>
      </w:r>
    </w:p>
    <w:p w14:paraId="6D5ECEFF" w14:textId="77777777" w:rsidR="00137495" w:rsidRPr="002779C4" w:rsidRDefault="00137495" w:rsidP="00137495">
      <w:pPr>
        <w:spacing w:after="0"/>
        <w:jc w:val="both"/>
        <w:rPr>
          <w:rFonts w:ascii="Calibri" w:eastAsia="Calibri" w:hAnsi="Calibri" w:cs="Calibri"/>
          <w:iCs/>
          <w:color w:val="0000FF"/>
          <w:szCs w:val="20"/>
        </w:rPr>
      </w:pPr>
      <w:r w:rsidRPr="002779C4">
        <w:rPr>
          <w:rFonts w:ascii="Calibri" w:eastAsia="Calibri" w:hAnsi="Calibri" w:cs="Calibri"/>
          <w:iCs/>
          <w:color w:val="0000FF"/>
          <w:szCs w:val="20"/>
        </w:rPr>
        <w:t xml:space="preserve">It is important to note here, that with the migration of data to the SAS Grid/Optima/MEP environment, there has been a significant improvement in data-quality control and checks. The Optima environment   leverages a centralized data source which undergoes robust data quality checks that adheres to a strict data requirement design which is mandatory for all CCAR models. This has been evidenced in detail in the data quality principles (see 4.1.1 Data Sources and Controls section for pertinent details). </w:t>
      </w:r>
    </w:p>
    <w:p w14:paraId="6937EE7E" w14:textId="1477821A" w:rsidR="00137495" w:rsidRPr="002779C4" w:rsidRDefault="00137495" w:rsidP="00137495">
      <w:pPr>
        <w:spacing w:after="0"/>
        <w:jc w:val="both"/>
        <w:rPr>
          <w:rFonts w:ascii="Calibri" w:eastAsia="Calibri" w:hAnsi="Calibri" w:cs="Calibri"/>
          <w:iCs/>
          <w:color w:val="0000FF"/>
          <w:szCs w:val="20"/>
        </w:rPr>
      </w:pPr>
      <w:r w:rsidRPr="002779C4">
        <w:rPr>
          <w:rFonts w:ascii="Calibri" w:eastAsia="Calibri" w:hAnsi="Calibri" w:cs="Calibri"/>
          <w:iCs/>
          <w:color w:val="0000FF"/>
          <w:szCs w:val="20"/>
        </w:rPr>
        <w:t xml:space="preserve">CAMU acknowledges the importance of having a holistic view of the data used in the model development scope to build a robust model. The accuracy of data and transparency of related controls and quality checks around it </w:t>
      </w:r>
      <w:proofErr w:type="gramStart"/>
      <w:r w:rsidR="00FD4433">
        <w:rPr>
          <w:rFonts w:ascii="Calibri" w:eastAsia="Calibri" w:hAnsi="Calibri" w:cs="Calibri"/>
          <w:iCs/>
          <w:color w:val="0000FF"/>
          <w:szCs w:val="20"/>
        </w:rPr>
        <w:t>drive</w:t>
      </w:r>
      <w:proofErr w:type="gramEnd"/>
      <w:r w:rsidRPr="002779C4">
        <w:rPr>
          <w:rFonts w:ascii="Calibri" w:eastAsia="Calibri" w:hAnsi="Calibri" w:cs="Calibri"/>
          <w:iCs/>
          <w:color w:val="0000FF"/>
          <w:szCs w:val="20"/>
        </w:rPr>
        <w:t xml:space="preserve"> the choice of models built, the performance metrics generated by the system as well as the usability of the end-to-end system by the model users. Therefore, a good ontology of the data is extremely critical for the quality of the work. </w:t>
      </w:r>
    </w:p>
    <w:p w14:paraId="21C53A4E" w14:textId="77777777" w:rsidR="00137495" w:rsidRPr="002779C4" w:rsidRDefault="00137495" w:rsidP="00137495">
      <w:pPr>
        <w:spacing w:after="0"/>
        <w:jc w:val="both"/>
        <w:rPr>
          <w:rFonts w:ascii="Calibri" w:eastAsia="Calibri" w:hAnsi="Calibri" w:cs="Calibri"/>
          <w:iCs/>
          <w:color w:val="0000FF"/>
          <w:szCs w:val="20"/>
        </w:rPr>
      </w:pPr>
      <w:r w:rsidRPr="002779C4">
        <w:rPr>
          <w:rFonts w:ascii="Calibri" w:eastAsia="Calibri" w:hAnsi="Calibri" w:cs="Calibri"/>
          <w:iCs/>
          <w:color w:val="0000FF"/>
          <w:szCs w:val="20"/>
        </w:rPr>
        <w:t>To determine if there exist true limitations around the model development data, CAMU diligently researched and executed the following checks to make sure that the data used for the 2019 CCAR process adhered to the highest quality. These checks are listed as below-</w:t>
      </w:r>
    </w:p>
    <w:p w14:paraId="265A96B5" w14:textId="77777777" w:rsidR="00137495" w:rsidRPr="002779C4" w:rsidRDefault="00137495" w:rsidP="00137495">
      <w:pPr>
        <w:spacing w:after="0"/>
        <w:jc w:val="both"/>
        <w:rPr>
          <w:rFonts w:ascii="Calibri" w:eastAsia="Calibri" w:hAnsi="Calibri" w:cs="Calibri"/>
          <w:iCs/>
          <w:color w:val="0000FF"/>
          <w:szCs w:val="20"/>
        </w:rPr>
      </w:pPr>
    </w:p>
    <w:p w14:paraId="7C546575" w14:textId="77777777" w:rsidR="00137495" w:rsidRPr="002779C4" w:rsidRDefault="00137495" w:rsidP="005F193D">
      <w:pPr>
        <w:numPr>
          <w:ilvl w:val="0"/>
          <w:numId w:val="69"/>
        </w:numPr>
        <w:spacing w:after="0"/>
        <w:ind w:left="1080"/>
        <w:jc w:val="both"/>
        <w:rPr>
          <w:rFonts w:ascii="Calibri" w:eastAsia="Calibri" w:hAnsi="Calibri" w:cs="Calibri"/>
          <w:iCs/>
          <w:color w:val="0000FF"/>
          <w:szCs w:val="20"/>
        </w:rPr>
      </w:pPr>
      <w:r w:rsidRPr="002779C4">
        <w:rPr>
          <w:rFonts w:ascii="Calibri" w:eastAsia="Calibri" w:hAnsi="Calibri" w:cs="Calibri"/>
          <w:iCs/>
          <w:color w:val="0000FF"/>
          <w:szCs w:val="20"/>
        </w:rPr>
        <w:t xml:space="preserve">Verified the authenticity and topography of all the listed data attributes. </w:t>
      </w:r>
    </w:p>
    <w:p w14:paraId="4CC53330" w14:textId="77777777" w:rsidR="00137495" w:rsidRPr="002779C4" w:rsidRDefault="00137495" w:rsidP="005F193D">
      <w:pPr>
        <w:numPr>
          <w:ilvl w:val="0"/>
          <w:numId w:val="68"/>
        </w:numPr>
        <w:spacing w:after="0"/>
        <w:ind w:left="1080"/>
        <w:jc w:val="both"/>
        <w:rPr>
          <w:rFonts w:ascii="Calibri" w:eastAsia="Calibri" w:hAnsi="Calibri" w:cs="Calibri"/>
          <w:iCs/>
          <w:color w:val="0000FF"/>
          <w:szCs w:val="20"/>
        </w:rPr>
      </w:pPr>
      <w:r w:rsidRPr="002779C4">
        <w:rPr>
          <w:rFonts w:ascii="Calibri" w:eastAsia="Calibri" w:hAnsi="Calibri" w:cs="Calibri"/>
          <w:iCs/>
          <w:color w:val="0000FF"/>
          <w:szCs w:val="20"/>
        </w:rPr>
        <w:t>Assessed the scope of the data, especially over time, so that the model could avoid the seasonality bias.</w:t>
      </w:r>
    </w:p>
    <w:p w14:paraId="444991AD" w14:textId="77777777" w:rsidR="00137495" w:rsidRPr="002779C4" w:rsidRDefault="00137495" w:rsidP="005F193D">
      <w:pPr>
        <w:numPr>
          <w:ilvl w:val="0"/>
          <w:numId w:val="68"/>
        </w:numPr>
        <w:spacing w:after="0"/>
        <w:ind w:left="1080"/>
        <w:jc w:val="both"/>
        <w:rPr>
          <w:rFonts w:ascii="Calibri" w:eastAsia="Calibri" w:hAnsi="Calibri" w:cs="Calibri"/>
          <w:iCs/>
          <w:color w:val="0000FF"/>
          <w:szCs w:val="20"/>
        </w:rPr>
      </w:pPr>
      <w:r w:rsidRPr="002779C4">
        <w:rPr>
          <w:rFonts w:ascii="Calibri" w:eastAsia="Calibri" w:hAnsi="Calibri" w:cs="Calibri"/>
          <w:iCs/>
          <w:color w:val="0000FF"/>
          <w:szCs w:val="20"/>
        </w:rPr>
        <w:t>Checked for missing values, identify them, and assess their impact on the overall analysis</w:t>
      </w:r>
    </w:p>
    <w:p w14:paraId="55668080" w14:textId="0B70591F" w:rsidR="00137495" w:rsidRPr="002779C4" w:rsidRDefault="00137495" w:rsidP="005F193D">
      <w:pPr>
        <w:numPr>
          <w:ilvl w:val="0"/>
          <w:numId w:val="68"/>
        </w:numPr>
        <w:spacing w:after="0"/>
        <w:ind w:left="1080"/>
        <w:jc w:val="both"/>
        <w:rPr>
          <w:rFonts w:ascii="Calibri" w:eastAsia="Calibri" w:hAnsi="Calibri" w:cs="Calibri"/>
          <w:iCs/>
          <w:color w:val="0000FF"/>
          <w:szCs w:val="20"/>
        </w:rPr>
      </w:pPr>
      <w:r w:rsidRPr="002779C4">
        <w:rPr>
          <w:rFonts w:ascii="Calibri" w:eastAsia="Calibri" w:hAnsi="Calibri" w:cs="Calibri"/>
          <w:iCs/>
          <w:color w:val="0000FF"/>
          <w:szCs w:val="20"/>
        </w:rPr>
        <w:t>Confirmed that the available pool of development data was large enough to build a robust model. For portfolios or segments that demonstrated sparse data, pr</w:t>
      </w:r>
      <w:r w:rsidR="00193F04">
        <w:rPr>
          <w:rFonts w:ascii="Calibri" w:eastAsia="Calibri" w:hAnsi="Calibri" w:cs="Calibri"/>
          <w:iCs/>
          <w:color w:val="0000FF"/>
          <w:szCs w:val="20"/>
        </w:rPr>
        <w:t>oactive quantitative decisions</w:t>
      </w:r>
      <w:r w:rsidRPr="002779C4">
        <w:rPr>
          <w:rFonts w:ascii="Calibri" w:eastAsia="Calibri" w:hAnsi="Calibri" w:cs="Calibri"/>
          <w:iCs/>
          <w:color w:val="0000FF"/>
          <w:szCs w:val="20"/>
        </w:rPr>
        <w:t xml:space="preserve"> </w:t>
      </w:r>
      <w:r w:rsidR="00193F04">
        <w:rPr>
          <w:rFonts w:ascii="Calibri" w:eastAsia="Calibri" w:hAnsi="Calibri" w:cs="Calibri"/>
          <w:iCs/>
          <w:color w:val="0000FF"/>
          <w:szCs w:val="20"/>
        </w:rPr>
        <w:t>were</w:t>
      </w:r>
      <w:r w:rsidRPr="002779C4">
        <w:rPr>
          <w:rFonts w:ascii="Calibri" w:eastAsia="Calibri" w:hAnsi="Calibri" w:cs="Calibri"/>
          <w:iCs/>
          <w:color w:val="0000FF"/>
          <w:szCs w:val="20"/>
        </w:rPr>
        <w:t xml:space="preserve"> </w:t>
      </w:r>
      <w:r w:rsidR="00193F04">
        <w:rPr>
          <w:rFonts w:ascii="Calibri" w:eastAsia="Calibri" w:hAnsi="Calibri" w:cs="Calibri"/>
          <w:iCs/>
          <w:color w:val="0000FF"/>
          <w:szCs w:val="20"/>
        </w:rPr>
        <w:t>made</w:t>
      </w:r>
      <w:r w:rsidRPr="002779C4">
        <w:rPr>
          <w:rFonts w:ascii="Calibri" w:eastAsia="Calibri" w:hAnsi="Calibri" w:cs="Calibri"/>
          <w:iCs/>
          <w:color w:val="0000FF"/>
          <w:szCs w:val="20"/>
        </w:rPr>
        <w:t xml:space="preserve"> to use special analytical framework (coping mechanism) to model these loans. </w:t>
      </w:r>
    </w:p>
    <w:p w14:paraId="585C827E" w14:textId="77777777" w:rsidR="00137495" w:rsidRPr="002779C4" w:rsidRDefault="00137495" w:rsidP="005F193D">
      <w:pPr>
        <w:numPr>
          <w:ilvl w:val="0"/>
          <w:numId w:val="68"/>
        </w:numPr>
        <w:spacing w:after="0"/>
        <w:ind w:left="1080"/>
        <w:jc w:val="both"/>
        <w:rPr>
          <w:rFonts w:ascii="Calibri" w:eastAsia="Calibri" w:hAnsi="Calibri" w:cs="Calibri"/>
          <w:iCs/>
          <w:color w:val="0000FF"/>
          <w:szCs w:val="20"/>
        </w:rPr>
      </w:pPr>
      <w:r w:rsidRPr="002779C4">
        <w:rPr>
          <w:rFonts w:ascii="Calibri" w:eastAsia="Calibri" w:hAnsi="Calibri" w:cs="Calibri"/>
          <w:iCs/>
          <w:color w:val="0000FF"/>
          <w:szCs w:val="20"/>
        </w:rPr>
        <w:t>Made sure data type (numeric, character variables and so forth) is correct and set the upper and lower bounds of possible values.</w:t>
      </w:r>
    </w:p>
    <w:p w14:paraId="70070D5D" w14:textId="77777777" w:rsidR="00137495" w:rsidRPr="002779C4" w:rsidRDefault="00137495" w:rsidP="005F193D">
      <w:pPr>
        <w:numPr>
          <w:ilvl w:val="0"/>
          <w:numId w:val="68"/>
        </w:numPr>
        <w:spacing w:after="0"/>
        <w:ind w:left="1080"/>
        <w:jc w:val="both"/>
        <w:rPr>
          <w:rFonts w:ascii="Calibri" w:eastAsia="Calibri" w:hAnsi="Calibri" w:cs="Calibri"/>
          <w:iCs/>
          <w:color w:val="0000FF"/>
          <w:szCs w:val="20"/>
        </w:rPr>
      </w:pPr>
      <w:r w:rsidRPr="002779C4">
        <w:rPr>
          <w:rFonts w:ascii="Calibri" w:eastAsia="Calibri" w:hAnsi="Calibri" w:cs="Calibri"/>
          <w:iCs/>
          <w:color w:val="0000FF"/>
          <w:szCs w:val="20"/>
        </w:rPr>
        <w:lastRenderedPageBreak/>
        <w:t>Paid extra attention to data integration given that the data comes from multiple sources (REL Datamart, GCRM Office for macroeconomic inputs, CoreLogic for HPI, etc.)</w:t>
      </w:r>
    </w:p>
    <w:p w14:paraId="599890B6" w14:textId="77777777" w:rsidR="00137495" w:rsidRPr="002779C4" w:rsidRDefault="00137495" w:rsidP="00137495">
      <w:pPr>
        <w:ind w:left="720"/>
        <w:contextualSpacing/>
        <w:jc w:val="both"/>
        <w:rPr>
          <w:rFonts w:ascii="Calibri" w:eastAsia="Calibri" w:hAnsi="Calibri" w:cs="Times New Roman"/>
          <w:color w:val="0000FF"/>
        </w:rPr>
      </w:pPr>
    </w:p>
    <w:p w14:paraId="4CF46D8F" w14:textId="0A8A86C5" w:rsidR="00137495" w:rsidRPr="002779C4" w:rsidRDefault="00137495" w:rsidP="00F51E48">
      <w:pPr>
        <w:jc w:val="both"/>
        <w:rPr>
          <w:rFonts w:ascii="Calibri" w:eastAsia="Calibri" w:hAnsi="Calibri" w:cs="Times New Roman"/>
          <w:color w:val="0000FF"/>
        </w:rPr>
      </w:pPr>
      <w:r w:rsidRPr="002779C4">
        <w:rPr>
          <w:rFonts w:ascii="Calibri" w:eastAsia="Calibri" w:hAnsi="Calibri" w:cs="Times New Roman"/>
          <w:color w:val="0000FF"/>
        </w:rPr>
        <w:t>Apart from the quality checks listed above, CAMU did additional due diligence on its own or by collaborating with relevant business partners/</w:t>
      </w:r>
      <w:proofErr w:type="gramStart"/>
      <w:r w:rsidRPr="002779C4">
        <w:rPr>
          <w:rFonts w:ascii="Calibri" w:eastAsia="Calibri" w:hAnsi="Calibri" w:cs="Times New Roman"/>
          <w:color w:val="0000FF"/>
        </w:rPr>
        <w:t>teams  to</w:t>
      </w:r>
      <w:proofErr w:type="gramEnd"/>
      <w:r w:rsidRPr="002779C4">
        <w:rPr>
          <w:rFonts w:ascii="Calibri" w:eastAsia="Calibri" w:hAnsi="Calibri" w:cs="Times New Roman"/>
          <w:color w:val="0000FF"/>
        </w:rPr>
        <w:t xml:space="preserve"> understand the reason behind missing values, inconsistencies in the data, presence of duplicates or outliers. Based on further discussions with the business partners, model end users and model reviewers, mitigating actions have been developed to address these data discrepancies to support the CCAR modeling requirements. As such steps were taken in conjunction with the model end users and data subject matter expects (SME) to ensure that the final data set was robust enough for model development.  This was either achieved by normalizing/transforming the existing data to suit the purpose of model development and/or creating/leveraging a consistent set of logic to define populations segments across all models and its usages. All these steps were appropriately documente</w:t>
      </w:r>
      <w:r w:rsidR="00FD4433">
        <w:rPr>
          <w:rFonts w:ascii="Calibri" w:eastAsia="Calibri" w:hAnsi="Calibri" w:cs="Times New Roman"/>
          <w:color w:val="0000FF"/>
        </w:rPr>
        <w:t>d and approvals obtained before model</w:t>
      </w:r>
      <w:r w:rsidRPr="002779C4">
        <w:rPr>
          <w:rFonts w:ascii="Calibri" w:eastAsia="Calibri" w:hAnsi="Calibri" w:cs="Times New Roman"/>
          <w:color w:val="0000FF"/>
        </w:rPr>
        <w:t xml:space="preserve"> </w:t>
      </w:r>
      <w:r w:rsidR="00FD4433">
        <w:rPr>
          <w:rFonts w:ascii="Calibri" w:eastAsia="Calibri" w:hAnsi="Calibri" w:cs="Times New Roman"/>
          <w:color w:val="0000FF"/>
        </w:rPr>
        <w:t xml:space="preserve">is </w:t>
      </w:r>
      <w:r w:rsidRPr="002779C4">
        <w:rPr>
          <w:rFonts w:ascii="Calibri" w:eastAsia="Calibri" w:hAnsi="Calibri" w:cs="Times New Roman"/>
          <w:color w:val="0000FF"/>
        </w:rPr>
        <w:t xml:space="preserve">put into use. </w:t>
      </w:r>
    </w:p>
    <w:p w14:paraId="406618BC" w14:textId="77777777" w:rsidR="00137495" w:rsidRPr="002779C4" w:rsidRDefault="00137495" w:rsidP="00137495">
      <w:pPr>
        <w:spacing w:after="0"/>
        <w:jc w:val="both"/>
        <w:rPr>
          <w:rFonts w:ascii="Calibri" w:eastAsia="Calibri" w:hAnsi="Calibri" w:cs="Calibri"/>
          <w:iCs/>
          <w:color w:val="0000FF"/>
          <w:szCs w:val="20"/>
        </w:rPr>
      </w:pPr>
    </w:p>
    <w:p w14:paraId="27CFCCE6" w14:textId="77777777" w:rsidR="00137495" w:rsidRPr="002779C4" w:rsidRDefault="00137495" w:rsidP="00137495">
      <w:pPr>
        <w:spacing w:after="0"/>
        <w:jc w:val="both"/>
        <w:rPr>
          <w:rFonts w:ascii="Calibri" w:eastAsia="Calibri" w:hAnsi="Calibri" w:cs="Calibri"/>
          <w:iCs/>
          <w:color w:val="0000FF"/>
          <w:szCs w:val="20"/>
        </w:rPr>
      </w:pPr>
      <w:r w:rsidRPr="002779C4">
        <w:rPr>
          <w:rFonts w:ascii="Calibri" w:eastAsia="Calibri" w:hAnsi="Calibri" w:cs="Calibri"/>
          <w:iCs/>
          <w:color w:val="0000FF"/>
          <w:szCs w:val="20"/>
        </w:rPr>
        <w:t>Some of the prominent data weaknesses noticed this CCAR cycle are listed below, along with the corresponding mitigation plans that was adopted-</w:t>
      </w:r>
    </w:p>
    <w:p w14:paraId="69F45CE8" w14:textId="77777777" w:rsidR="00137495" w:rsidRPr="002779C4" w:rsidRDefault="00137495" w:rsidP="00137495">
      <w:pPr>
        <w:spacing w:after="0"/>
        <w:jc w:val="both"/>
        <w:rPr>
          <w:rFonts w:ascii="Calibri" w:eastAsia="Calibri" w:hAnsi="Calibri" w:cs="Calibri"/>
          <w:iCs/>
          <w:color w:val="0000FF"/>
          <w:szCs w:val="20"/>
        </w:rPr>
      </w:pPr>
    </w:p>
    <w:p w14:paraId="5E9D29D0" w14:textId="77777777" w:rsidR="00137495" w:rsidRPr="002779C4" w:rsidRDefault="00137495" w:rsidP="005F193D">
      <w:pPr>
        <w:numPr>
          <w:ilvl w:val="0"/>
          <w:numId w:val="71"/>
        </w:numPr>
        <w:autoSpaceDE w:val="0"/>
        <w:autoSpaceDN w:val="0"/>
        <w:adjustRightInd w:val="0"/>
        <w:spacing w:after="0"/>
        <w:contextualSpacing/>
        <w:jc w:val="both"/>
        <w:rPr>
          <w:rFonts w:ascii="Calibri" w:eastAsia="Calibri" w:hAnsi="Calibri" w:cs="Calibri"/>
          <w:color w:val="0000FF"/>
        </w:rPr>
      </w:pPr>
      <w:r w:rsidRPr="002779C4">
        <w:rPr>
          <w:rFonts w:ascii="Calibri" w:eastAsia="Calibri" w:hAnsi="Calibri" w:cs="Calibri"/>
          <w:b/>
          <w:bCs/>
          <w:color w:val="0000FF"/>
        </w:rPr>
        <w:t xml:space="preserve">Low quality of trial information for certain modification program: </w:t>
      </w:r>
      <w:r w:rsidRPr="002779C4">
        <w:rPr>
          <w:rFonts w:ascii="Calibri" w:eastAsia="Calibri" w:hAnsi="Calibri" w:cs="Calibri"/>
          <w:color w:val="0000FF"/>
        </w:rPr>
        <w:t xml:space="preserve">The trial information such as month in trial, success/fail in trial, payment and term etc., are the proven to be valuable risk drivers especially for loans in the middle/high delinquency buckets. The predicting power for such attributes may be reduced somewhat because of the trial information is noisy or sometimes even completely miss-recorded. </w:t>
      </w:r>
    </w:p>
    <w:p w14:paraId="4E5A023A" w14:textId="77777777" w:rsidR="00137495" w:rsidRPr="002779C4" w:rsidRDefault="00137495" w:rsidP="00137495">
      <w:pPr>
        <w:autoSpaceDE w:val="0"/>
        <w:autoSpaceDN w:val="0"/>
        <w:adjustRightInd w:val="0"/>
        <w:spacing w:after="0"/>
        <w:ind w:left="720"/>
        <w:contextualSpacing/>
        <w:jc w:val="both"/>
        <w:rPr>
          <w:rFonts w:ascii="Calibri" w:eastAsia="Calibri" w:hAnsi="Calibri" w:cs="Calibri"/>
          <w:color w:val="0000FF"/>
        </w:rPr>
      </w:pPr>
      <w:r w:rsidRPr="002779C4">
        <w:rPr>
          <w:rFonts w:ascii="Calibri" w:eastAsia="Calibri" w:hAnsi="Calibri" w:cs="Calibri"/>
          <w:b/>
          <w:bCs/>
          <w:color w:val="0000FF"/>
        </w:rPr>
        <w:t xml:space="preserve">Mitigation: </w:t>
      </w:r>
      <w:r w:rsidRPr="002779C4">
        <w:rPr>
          <w:rFonts w:ascii="Calibri" w:eastAsia="Calibri" w:hAnsi="Calibri" w:cs="Calibri"/>
          <w:color w:val="0000FF"/>
        </w:rPr>
        <w:t xml:space="preserve">Trial information data has improved overtime. Furthermore, few mods are expected in the future. </w:t>
      </w:r>
    </w:p>
    <w:p w14:paraId="6E1459F6" w14:textId="77777777" w:rsidR="00137495" w:rsidRPr="002779C4" w:rsidRDefault="00137495" w:rsidP="00137495">
      <w:pPr>
        <w:spacing w:after="0"/>
        <w:jc w:val="both"/>
        <w:rPr>
          <w:rFonts w:ascii="Calibri" w:eastAsia="Calibri" w:hAnsi="Calibri" w:cs="Calibri"/>
          <w:iCs/>
          <w:color w:val="0000FF"/>
          <w:szCs w:val="20"/>
        </w:rPr>
      </w:pPr>
    </w:p>
    <w:p w14:paraId="6A6C9C8A" w14:textId="77777777" w:rsidR="00AF309B" w:rsidRPr="002779C4" w:rsidRDefault="00137495" w:rsidP="005F193D">
      <w:pPr>
        <w:numPr>
          <w:ilvl w:val="0"/>
          <w:numId w:val="71"/>
        </w:numPr>
        <w:autoSpaceDE w:val="0"/>
        <w:autoSpaceDN w:val="0"/>
        <w:adjustRightInd w:val="0"/>
        <w:spacing w:after="0"/>
        <w:contextualSpacing/>
        <w:jc w:val="both"/>
        <w:rPr>
          <w:rFonts w:ascii="Calibri" w:eastAsia="Calibri" w:hAnsi="Calibri" w:cs="Calibri"/>
          <w:color w:val="0000FF"/>
        </w:rPr>
      </w:pPr>
      <w:r w:rsidRPr="00B30109">
        <w:rPr>
          <w:rFonts w:ascii="Calibri" w:eastAsia="Calibri" w:hAnsi="Calibri" w:cs="Calibri"/>
          <w:b/>
          <w:bCs/>
          <w:color w:val="0000FF"/>
        </w:rPr>
        <w:t xml:space="preserve">Missing bureau information:  </w:t>
      </w:r>
      <w:r w:rsidR="00AF309B" w:rsidRPr="00B30109">
        <w:rPr>
          <w:rFonts w:ascii="Calibri" w:eastAsia="Calibri" w:hAnsi="Calibri" w:cs="Calibri"/>
          <w:color w:val="0000FF"/>
        </w:rPr>
        <w:t>Significantly higher percentage of missing values for the no-FICO bureau attributes such as “number of open mortgage” (</w:t>
      </w:r>
      <w:proofErr w:type="spellStart"/>
      <w:r w:rsidR="00AF309B" w:rsidRPr="00B30109">
        <w:rPr>
          <w:rFonts w:ascii="Calibri" w:eastAsia="Calibri" w:hAnsi="Calibri" w:cs="Calibri"/>
          <w:color w:val="0000FF"/>
        </w:rPr>
        <w:t>N_M_n_open_mort</w:t>
      </w:r>
      <w:proofErr w:type="spellEnd"/>
      <w:r w:rsidR="00AF309B" w:rsidRPr="00B30109">
        <w:rPr>
          <w:rFonts w:ascii="Calibri" w:eastAsia="Calibri" w:hAnsi="Calibri" w:cs="Calibri"/>
          <w:color w:val="0000FF"/>
        </w:rPr>
        <w:t xml:space="preserve">), “age of oldest trade </w:t>
      </w:r>
      <w:proofErr w:type="gramStart"/>
      <w:r w:rsidR="00AF309B" w:rsidRPr="00B30109">
        <w:rPr>
          <w:rFonts w:ascii="Calibri" w:eastAsia="Calibri" w:hAnsi="Calibri" w:cs="Calibri"/>
          <w:color w:val="0000FF"/>
        </w:rPr>
        <w:t>line“ (</w:t>
      </w:r>
      <w:proofErr w:type="spellStart"/>
      <w:proofErr w:type="gramEnd"/>
      <w:r w:rsidR="00AF309B" w:rsidRPr="00B30109">
        <w:rPr>
          <w:rFonts w:ascii="Calibri" w:eastAsia="Calibri" w:hAnsi="Calibri" w:cs="Calibri"/>
          <w:color w:val="0000FF"/>
        </w:rPr>
        <w:t>N_M_age_oldest_trd</w:t>
      </w:r>
      <w:proofErr w:type="spellEnd"/>
      <w:r w:rsidR="00AF309B" w:rsidRPr="00B30109">
        <w:rPr>
          <w:rFonts w:ascii="Calibri" w:eastAsia="Calibri" w:hAnsi="Calibri" w:cs="Calibri"/>
          <w:color w:val="0000FF"/>
        </w:rPr>
        <w:t xml:space="preserve">) </w:t>
      </w:r>
      <w:r w:rsidR="00AF309B" w:rsidRPr="002779C4">
        <w:rPr>
          <w:rFonts w:ascii="Calibri" w:eastAsia="Calibri" w:hAnsi="Calibri" w:cs="Calibri"/>
          <w:color w:val="0000FF"/>
        </w:rPr>
        <w:t>as late as April 2009 were observed</w:t>
      </w:r>
    </w:p>
    <w:p w14:paraId="25F5573E" w14:textId="77777777" w:rsidR="00EE26DC" w:rsidRPr="00AF309B" w:rsidRDefault="00EE26DC" w:rsidP="00EE26DC">
      <w:pPr>
        <w:autoSpaceDE w:val="0"/>
        <w:autoSpaceDN w:val="0"/>
        <w:adjustRightInd w:val="0"/>
        <w:spacing w:after="0"/>
        <w:ind w:left="720"/>
        <w:contextualSpacing/>
        <w:jc w:val="both"/>
        <w:rPr>
          <w:rFonts w:ascii="Calibri" w:eastAsia="Calibri" w:hAnsi="Calibri" w:cs="Calibri"/>
          <w:color w:val="0000FF"/>
        </w:rPr>
      </w:pPr>
      <w:r w:rsidRPr="00AF309B">
        <w:rPr>
          <w:rFonts w:ascii="Calibri" w:eastAsia="Calibri" w:hAnsi="Calibri" w:cs="Calibri"/>
          <w:b/>
          <w:bCs/>
          <w:color w:val="0000FF"/>
        </w:rPr>
        <w:t>Mitigation</w:t>
      </w:r>
      <w:r w:rsidRPr="00AF309B">
        <w:rPr>
          <w:rFonts w:ascii="Calibri" w:eastAsia="Calibri" w:hAnsi="Calibri" w:cs="Calibri"/>
          <w:color w:val="0000FF"/>
        </w:rPr>
        <w:t xml:space="preserve">: Missing data in the older vintage is not a current phenomenon, which can be addressed in estimation via missing value imputation. The model development data had more than adequate coverage in terms of sufficient parameters and other variables to capture the credit risk of the portfolio. Sufficient care has been taken to minimize the use of the bureau attributes by assessing their overall impact to model performance. Bureau attributes that are not adding much to the model’s performance have been dropped. For bureau attributes that are considered important and has missing values, these missing values have been imputed using a median value, thus reducing the potential of omission bias due to omitting them. </w:t>
      </w:r>
    </w:p>
    <w:p w14:paraId="293A8500" w14:textId="5D3902C8" w:rsidR="00137495" w:rsidRPr="002779C4" w:rsidRDefault="00137495" w:rsidP="004B2E91">
      <w:pPr>
        <w:autoSpaceDE w:val="0"/>
        <w:autoSpaceDN w:val="0"/>
        <w:adjustRightInd w:val="0"/>
        <w:spacing w:after="0"/>
        <w:contextualSpacing/>
        <w:jc w:val="both"/>
        <w:rPr>
          <w:rFonts w:ascii="Calibri" w:eastAsia="Calibri" w:hAnsi="Calibri" w:cs="Calibri"/>
          <w:color w:val="0000FF"/>
        </w:rPr>
      </w:pPr>
    </w:p>
    <w:p w14:paraId="450D2080" w14:textId="77777777" w:rsidR="00137495" w:rsidRPr="002779C4" w:rsidRDefault="00137495" w:rsidP="005F193D">
      <w:pPr>
        <w:numPr>
          <w:ilvl w:val="0"/>
          <w:numId w:val="71"/>
        </w:numPr>
        <w:autoSpaceDE w:val="0"/>
        <w:autoSpaceDN w:val="0"/>
        <w:adjustRightInd w:val="0"/>
        <w:spacing w:after="0"/>
        <w:contextualSpacing/>
        <w:jc w:val="both"/>
        <w:rPr>
          <w:rFonts w:ascii="Calibri" w:eastAsia="Calibri" w:hAnsi="Calibri" w:cs="Calibri"/>
          <w:color w:val="0000FF"/>
        </w:rPr>
      </w:pPr>
      <w:r w:rsidRPr="002779C4">
        <w:rPr>
          <w:rFonts w:ascii="Calibri" w:eastAsia="Calibri" w:hAnsi="Calibri" w:cs="Calibri"/>
          <w:b/>
          <w:bCs/>
          <w:color w:val="0000FF"/>
        </w:rPr>
        <w:lastRenderedPageBreak/>
        <w:t>Resets around revolving products (ARM/IO)</w:t>
      </w:r>
      <w:r w:rsidRPr="002779C4">
        <w:rPr>
          <w:rFonts w:ascii="Calibri" w:eastAsia="Calibri" w:hAnsi="Calibri" w:cs="Calibri"/>
          <w:color w:val="0000FF"/>
        </w:rPr>
        <w:t>: Given the rising rate environment, there is an imminent chance of reset risks for specific home loan programs, such as adjustable-rate mortgages or interest-only mortgages that start with a low initial teaser rate and have the potential to reset to much higher rates once the fixed period ends.  Such payment shocks are considered a risk factor within the model.</w:t>
      </w:r>
    </w:p>
    <w:p w14:paraId="23A49DA0" w14:textId="77777777" w:rsidR="00137495" w:rsidRPr="002779C4" w:rsidRDefault="00137495" w:rsidP="00137495">
      <w:pPr>
        <w:autoSpaceDE w:val="0"/>
        <w:autoSpaceDN w:val="0"/>
        <w:adjustRightInd w:val="0"/>
        <w:spacing w:after="0"/>
        <w:ind w:left="720"/>
        <w:contextualSpacing/>
        <w:jc w:val="both"/>
        <w:rPr>
          <w:rFonts w:ascii="Calibri" w:eastAsia="Calibri" w:hAnsi="Calibri" w:cs="Calibri"/>
          <w:color w:val="0000FF"/>
        </w:rPr>
      </w:pPr>
      <w:r w:rsidRPr="002779C4">
        <w:rPr>
          <w:rFonts w:ascii="Calibri" w:eastAsia="Calibri" w:hAnsi="Calibri" w:cs="Calibri"/>
          <w:b/>
          <w:bCs/>
          <w:color w:val="0000FF"/>
        </w:rPr>
        <w:t xml:space="preserve"> Mitigation: </w:t>
      </w:r>
      <w:r w:rsidRPr="002779C4">
        <w:rPr>
          <w:rFonts w:ascii="Calibri" w:eastAsia="Calibri" w:hAnsi="Calibri" w:cs="Calibri"/>
          <w:color w:val="0000FF"/>
        </w:rPr>
        <w:t xml:space="preserve">The model leverages several reset/payment shock attributes to assess the riskiness associated with reset. Specific timing and magnitude variables have been created which measures and quantifies the effect of resets on the loan’s performance pre and post </w:t>
      </w:r>
      <w:proofErr w:type="gramStart"/>
      <w:r w:rsidRPr="002779C4">
        <w:rPr>
          <w:rFonts w:ascii="Calibri" w:eastAsia="Calibri" w:hAnsi="Calibri" w:cs="Calibri"/>
          <w:color w:val="0000FF"/>
        </w:rPr>
        <w:t>( within</w:t>
      </w:r>
      <w:proofErr w:type="gramEnd"/>
      <w:r w:rsidRPr="002779C4">
        <w:rPr>
          <w:rFonts w:ascii="Calibri" w:eastAsia="Calibri" w:hAnsi="Calibri" w:cs="Calibri"/>
          <w:color w:val="0000FF"/>
        </w:rPr>
        <w:t xml:space="preserve"> six months of payment shock) reset.  </w:t>
      </w:r>
    </w:p>
    <w:p w14:paraId="7D3FD5C4" w14:textId="77777777" w:rsidR="00137495" w:rsidRPr="002779C4" w:rsidRDefault="00137495" w:rsidP="00137495">
      <w:pPr>
        <w:spacing w:after="0"/>
        <w:jc w:val="both"/>
        <w:rPr>
          <w:rFonts w:ascii="Calibri" w:eastAsia="Calibri" w:hAnsi="Calibri" w:cs="Calibri"/>
          <w:iCs/>
          <w:color w:val="0000FF"/>
          <w:szCs w:val="20"/>
        </w:rPr>
      </w:pPr>
    </w:p>
    <w:p w14:paraId="14F8CDD2" w14:textId="77777777" w:rsidR="00137495" w:rsidRPr="002779C4" w:rsidRDefault="00137495" w:rsidP="005F193D">
      <w:pPr>
        <w:numPr>
          <w:ilvl w:val="0"/>
          <w:numId w:val="71"/>
        </w:numPr>
        <w:spacing w:before="120" w:after="240"/>
        <w:contextualSpacing/>
        <w:jc w:val="both"/>
        <w:rPr>
          <w:rFonts w:ascii="Calibri" w:eastAsia="宋体" w:hAnsi="Calibri" w:cs="Times New Roman"/>
          <w:color w:val="0000FF"/>
        </w:rPr>
      </w:pPr>
      <w:r w:rsidRPr="002779C4">
        <w:rPr>
          <w:rFonts w:ascii="Calibri" w:eastAsia="宋体" w:hAnsi="Calibri" w:cs="Times New Roman"/>
          <w:b/>
          <w:bCs/>
          <w:color w:val="0000FF"/>
        </w:rPr>
        <w:t>Recognition of One Timer Loss Events</w:t>
      </w:r>
      <w:r w:rsidRPr="002779C4">
        <w:rPr>
          <w:rFonts w:ascii="Calibri" w:eastAsia="Times New Roman" w:hAnsi="Calibri" w:cs="Calibri"/>
          <w:b/>
          <w:color w:val="0000FF"/>
        </w:rPr>
        <w:t xml:space="preserve">: </w:t>
      </w:r>
      <w:r w:rsidRPr="002779C4">
        <w:rPr>
          <w:rFonts w:ascii="Calibri" w:eastAsia="宋体" w:hAnsi="Calibri" w:cs="Times New Roman"/>
          <w:color w:val="0000FF"/>
        </w:rPr>
        <w:t xml:space="preserve">One timer loss </w:t>
      </w:r>
      <w:proofErr w:type="gramStart"/>
      <w:r w:rsidRPr="002779C4">
        <w:rPr>
          <w:rFonts w:ascii="Calibri" w:eastAsia="宋体" w:hAnsi="Calibri" w:cs="Times New Roman"/>
          <w:color w:val="0000FF"/>
        </w:rPr>
        <w:t>events</w:t>
      </w:r>
      <w:proofErr w:type="gramEnd"/>
      <w:r w:rsidRPr="002779C4">
        <w:rPr>
          <w:rFonts w:ascii="Calibri" w:eastAsia="宋体" w:hAnsi="Calibri" w:cs="Times New Roman"/>
          <w:color w:val="0000FF"/>
        </w:rPr>
        <w:t xml:space="preserve"> are considered outlier observation(s) since they do not represent a normal business process. Initial data exploratory analysis on the loss data had revealed some unusual losses which resulted into significant loss amount or corresponding loss adjustment in a given time period. This was verified by the Risk Portfolio team, the Model Sponsor, who recognized similar events in their loss reporting structure. The following reasons have been narrowed down as the probable causation(s) for these one-time events. </w:t>
      </w:r>
    </w:p>
    <w:p w14:paraId="27FCB075" w14:textId="77777777" w:rsidR="00137495" w:rsidRPr="002779C4" w:rsidRDefault="00137495" w:rsidP="00137495">
      <w:pPr>
        <w:spacing w:before="120" w:after="240"/>
        <w:ind w:left="720"/>
        <w:contextualSpacing/>
        <w:jc w:val="both"/>
        <w:rPr>
          <w:rFonts w:ascii="Calibri" w:eastAsia="宋体" w:hAnsi="Calibri" w:cs="Times New Roman"/>
          <w:color w:val="0000FF"/>
        </w:rPr>
      </w:pPr>
    </w:p>
    <w:p w14:paraId="7D408B38" w14:textId="77777777" w:rsidR="004676F1" w:rsidRPr="002779C4" w:rsidRDefault="004676F1" w:rsidP="005F193D">
      <w:pPr>
        <w:numPr>
          <w:ilvl w:val="1"/>
          <w:numId w:val="71"/>
        </w:numPr>
        <w:spacing w:before="120" w:after="240"/>
        <w:contextualSpacing/>
        <w:jc w:val="both"/>
        <w:rPr>
          <w:rFonts w:ascii="Calibri" w:eastAsia="Times New Roman" w:hAnsi="Calibri" w:cs="Times New Roman"/>
          <w:color w:val="0000FF"/>
        </w:rPr>
      </w:pPr>
      <w:r w:rsidRPr="002779C4">
        <w:rPr>
          <w:rFonts w:ascii="Calibri" w:eastAsia="宋体" w:hAnsi="Calibri" w:cs="Times New Roman"/>
          <w:color w:val="0000FF"/>
        </w:rPr>
        <w:t xml:space="preserve">Adjustment due to principal write-downs, </w:t>
      </w:r>
    </w:p>
    <w:p w14:paraId="3029CF18" w14:textId="77777777" w:rsidR="004676F1" w:rsidRPr="002779C4" w:rsidRDefault="004676F1" w:rsidP="005F193D">
      <w:pPr>
        <w:numPr>
          <w:ilvl w:val="1"/>
          <w:numId w:val="71"/>
        </w:numPr>
        <w:spacing w:before="120" w:after="240"/>
        <w:contextualSpacing/>
        <w:jc w:val="both"/>
        <w:rPr>
          <w:rFonts w:ascii="Calibri" w:eastAsia="Times New Roman" w:hAnsi="Calibri" w:cs="Times New Roman"/>
          <w:color w:val="0000FF"/>
        </w:rPr>
      </w:pPr>
      <w:r w:rsidRPr="002779C4">
        <w:rPr>
          <w:rFonts w:ascii="Calibri" w:eastAsia="宋体" w:hAnsi="Calibri" w:cs="Times New Roman"/>
          <w:color w:val="0000FF"/>
        </w:rPr>
        <w:t>Modification Impact</w:t>
      </w:r>
    </w:p>
    <w:p w14:paraId="4EFA86D6" w14:textId="77777777" w:rsidR="004676F1" w:rsidRPr="002779C4" w:rsidRDefault="004676F1" w:rsidP="005F193D">
      <w:pPr>
        <w:numPr>
          <w:ilvl w:val="1"/>
          <w:numId w:val="71"/>
        </w:numPr>
        <w:spacing w:before="120" w:after="240"/>
        <w:contextualSpacing/>
        <w:jc w:val="both"/>
        <w:rPr>
          <w:rFonts w:ascii="Calibri" w:eastAsia="宋体" w:hAnsi="Calibri" w:cs="Times New Roman"/>
          <w:color w:val="0000FF"/>
        </w:rPr>
      </w:pPr>
      <w:r w:rsidRPr="002779C4">
        <w:rPr>
          <w:rFonts w:ascii="Calibri" w:eastAsia="宋体" w:hAnsi="Calibri" w:cs="Times New Roman"/>
          <w:color w:val="0000FF"/>
        </w:rPr>
        <w:t xml:space="preserve">HELOC conversion, </w:t>
      </w:r>
    </w:p>
    <w:p w14:paraId="7C13A5A4" w14:textId="77777777" w:rsidR="004676F1" w:rsidRPr="002779C4" w:rsidRDefault="004676F1" w:rsidP="005F193D">
      <w:pPr>
        <w:numPr>
          <w:ilvl w:val="1"/>
          <w:numId w:val="71"/>
        </w:numPr>
        <w:spacing w:before="120" w:after="240"/>
        <w:contextualSpacing/>
        <w:jc w:val="both"/>
        <w:rPr>
          <w:rFonts w:ascii="Calibri" w:eastAsia="宋体" w:hAnsi="Calibri" w:cs="Times New Roman"/>
          <w:color w:val="0000FF"/>
        </w:rPr>
      </w:pPr>
      <w:r w:rsidRPr="002779C4">
        <w:rPr>
          <w:rFonts w:ascii="Calibri" w:eastAsia="宋体" w:hAnsi="Calibri" w:cs="Times New Roman"/>
          <w:color w:val="0000FF"/>
        </w:rPr>
        <w:t>Credit from legal settlements,</w:t>
      </w:r>
    </w:p>
    <w:p w14:paraId="18C685FB" w14:textId="77777777" w:rsidR="004676F1" w:rsidRPr="002779C4" w:rsidRDefault="004676F1" w:rsidP="005F193D">
      <w:pPr>
        <w:numPr>
          <w:ilvl w:val="1"/>
          <w:numId w:val="71"/>
        </w:numPr>
        <w:spacing w:before="120" w:after="240"/>
        <w:contextualSpacing/>
        <w:jc w:val="both"/>
        <w:rPr>
          <w:rFonts w:ascii="Calibri" w:eastAsia="宋体" w:hAnsi="Calibri" w:cs="Times New Roman"/>
          <w:color w:val="0000FF"/>
        </w:rPr>
      </w:pPr>
      <w:r w:rsidRPr="002779C4">
        <w:rPr>
          <w:rFonts w:ascii="Calibri" w:eastAsia="宋体" w:hAnsi="Calibri" w:cs="Times New Roman"/>
          <w:color w:val="0000FF"/>
        </w:rPr>
        <w:t xml:space="preserve">FFIEC </w:t>
      </w:r>
      <w:proofErr w:type="gramStart"/>
      <w:r w:rsidRPr="002779C4">
        <w:rPr>
          <w:rFonts w:ascii="Calibri" w:eastAsia="宋体" w:hAnsi="Calibri" w:cs="Times New Roman"/>
          <w:color w:val="0000FF"/>
        </w:rPr>
        <w:t>Adjustments(</w:t>
      </w:r>
      <w:proofErr w:type="gramEnd"/>
      <w:r w:rsidRPr="002779C4">
        <w:rPr>
          <w:rFonts w:ascii="Calibri" w:eastAsia="宋体" w:hAnsi="Calibri" w:cs="Times New Roman"/>
          <w:color w:val="0000FF"/>
        </w:rPr>
        <w:t>Contra-accounting)</w:t>
      </w:r>
    </w:p>
    <w:p w14:paraId="130EBC56" w14:textId="77777777" w:rsidR="004676F1" w:rsidRPr="002779C4" w:rsidRDefault="004676F1" w:rsidP="005F193D">
      <w:pPr>
        <w:numPr>
          <w:ilvl w:val="1"/>
          <w:numId w:val="71"/>
        </w:numPr>
        <w:spacing w:before="120" w:after="240"/>
        <w:contextualSpacing/>
        <w:jc w:val="both"/>
        <w:rPr>
          <w:rFonts w:ascii="Calibri" w:eastAsia="宋体" w:hAnsi="Calibri" w:cs="Times New Roman"/>
          <w:color w:val="0000FF"/>
        </w:rPr>
      </w:pPr>
      <w:r w:rsidRPr="002779C4">
        <w:rPr>
          <w:rFonts w:ascii="Calibri" w:eastAsia="宋体" w:hAnsi="Calibri" w:cs="Times New Roman"/>
          <w:color w:val="0000FF"/>
        </w:rPr>
        <w:t>Gain on sales</w:t>
      </w:r>
    </w:p>
    <w:p w14:paraId="23DA575B" w14:textId="77777777" w:rsidR="00137495" w:rsidRPr="002779C4" w:rsidRDefault="00137495" w:rsidP="00137495">
      <w:pPr>
        <w:spacing w:before="120" w:after="240"/>
        <w:ind w:left="720"/>
        <w:contextualSpacing/>
        <w:jc w:val="both"/>
        <w:rPr>
          <w:rFonts w:ascii="Calibri" w:eastAsia="Times New Roman" w:hAnsi="Calibri" w:cs="Times New Roman"/>
          <w:b/>
          <w:color w:val="0000FF"/>
        </w:rPr>
      </w:pPr>
    </w:p>
    <w:p w14:paraId="1F001C5B" w14:textId="677CA885" w:rsidR="00137495" w:rsidRDefault="00137495" w:rsidP="007C22B4">
      <w:pPr>
        <w:spacing w:before="120" w:after="240"/>
        <w:ind w:left="1080"/>
        <w:jc w:val="both"/>
        <w:rPr>
          <w:color w:val="0000FF"/>
        </w:rPr>
      </w:pPr>
      <w:r w:rsidRPr="002779C4">
        <w:rPr>
          <w:rFonts w:ascii="Calibri" w:eastAsia="Times New Roman" w:hAnsi="Calibri" w:cs="Calibri"/>
          <w:b/>
          <w:color w:val="0000FF"/>
        </w:rPr>
        <w:t xml:space="preserve">Mitigation: </w:t>
      </w:r>
      <w:r w:rsidR="00722362">
        <w:rPr>
          <w:rFonts w:ascii="Calibri" w:eastAsia="宋体" w:hAnsi="Calibri" w:cs="Times New Roman"/>
          <w:color w:val="0000FF"/>
        </w:rPr>
        <w:t>Wh</w:t>
      </w:r>
      <w:r w:rsidR="00FD4433">
        <w:rPr>
          <w:rFonts w:ascii="Calibri" w:eastAsia="宋体" w:hAnsi="Calibri" w:cs="Times New Roman"/>
          <w:color w:val="0000FF"/>
        </w:rPr>
        <w:t xml:space="preserve">ile relevant for the LGD model, </w:t>
      </w:r>
      <w:r w:rsidRPr="002779C4">
        <w:rPr>
          <w:rFonts w:ascii="Calibri" w:eastAsia="宋体" w:hAnsi="Calibri" w:cs="Times New Roman"/>
          <w:color w:val="0000FF"/>
        </w:rPr>
        <w:t xml:space="preserve">one-timer loss events were imputed and removed from the development sample since they do not represent the normal business process. Initial analysis was performed and verified by model </w:t>
      </w:r>
      <w:r w:rsidR="00FD4433">
        <w:rPr>
          <w:rFonts w:ascii="Calibri" w:eastAsia="宋体" w:hAnsi="Calibri" w:cs="Times New Roman"/>
          <w:color w:val="0000FF"/>
        </w:rPr>
        <w:t>user</w:t>
      </w:r>
      <w:r w:rsidRPr="002779C4">
        <w:rPr>
          <w:rFonts w:ascii="Calibri" w:eastAsia="宋体" w:hAnsi="Calibri" w:cs="Times New Roman"/>
          <w:color w:val="0000FF"/>
        </w:rPr>
        <w:t xml:space="preserve"> in identifying the one timer list</w:t>
      </w:r>
      <w:r w:rsidR="00FD4433">
        <w:rPr>
          <w:rFonts w:ascii="Calibri" w:eastAsia="Times New Roman" w:hAnsi="Calibri" w:cs="Times New Roman"/>
          <w:color w:val="0000FF"/>
        </w:rPr>
        <w:t>.</w:t>
      </w:r>
      <w:r w:rsidR="001767B5" w:rsidRPr="001767B5">
        <w:rPr>
          <w:color w:val="0000FF"/>
        </w:rPr>
        <w:t xml:space="preserve"> </w:t>
      </w:r>
      <w:r w:rsidR="001767B5">
        <w:rPr>
          <w:color w:val="0000FF"/>
        </w:rPr>
        <w:t>For additional information on one-timer events and treatments, please refer to attachment “3.2_Memorandum_One-Timer Exclusions - 111417.docx”</w:t>
      </w:r>
      <w:r w:rsidR="00FE0CBA">
        <w:rPr>
          <w:color w:val="0000FF"/>
        </w:rPr>
        <w:t>.</w:t>
      </w:r>
    </w:p>
    <w:p w14:paraId="4661F839" w14:textId="77777777" w:rsidR="006172B9" w:rsidRPr="006172B9" w:rsidRDefault="006172B9" w:rsidP="005F193D">
      <w:pPr>
        <w:pStyle w:val="ListParagraph"/>
        <w:numPr>
          <w:ilvl w:val="0"/>
          <w:numId w:val="71"/>
        </w:numPr>
        <w:spacing w:before="120" w:after="240" w:line="276" w:lineRule="auto"/>
        <w:jc w:val="both"/>
        <w:rPr>
          <w:rFonts w:ascii="Calibri" w:eastAsia="Times New Roman" w:hAnsi="Calibri" w:cs="Times New Roman"/>
          <w:color w:val="0000FF"/>
          <w:sz w:val="22"/>
        </w:rPr>
      </w:pPr>
      <w:r w:rsidRPr="006172B9">
        <w:rPr>
          <w:rFonts w:ascii="Calibri" w:eastAsia="Times New Roman" w:hAnsi="Calibri" w:cs="Times New Roman"/>
          <w:b/>
          <w:color w:val="0000FF"/>
          <w:sz w:val="22"/>
        </w:rPr>
        <w:t>Exclusion of data</w:t>
      </w:r>
      <w:r w:rsidRPr="006172B9">
        <w:rPr>
          <w:rFonts w:ascii="Calibri" w:eastAsia="Times New Roman" w:hAnsi="Calibri" w:cs="Times New Roman"/>
          <w:color w:val="0000FF"/>
          <w:sz w:val="22"/>
        </w:rPr>
        <w:t xml:space="preserve"> - The exclusion of data from 2012/01-2014/03 in the PD estimation sample. The exclusion of data prior to 2008 in the LGD estimation sample. The exclusion of data prior to 2009 in the DV Logic Haircut assumption estimation. </w:t>
      </w:r>
    </w:p>
    <w:p w14:paraId="377C780D" w14:textId="3D16604B" w:rsidR="006172B9" w:rsidRPr="006172B9" w:rsidRDefault="006172B9" w:rsidP="006172B9">
      <w:pPr>
        <w:pStyle w:val="ListParagraph"/>
        <w:spacing w:before="120" w:after="240" w:line="276" w:lineRule="auto"/>
        <w:jc w:val="both"/>
        <w:rPr>
          <w:rFonts w:ascii="Calibri" w:eastAsia="Times New Roman" w:hAnsi="Calibri" w:cs="Times New Roman"/>
          <w:color w:val="0000FF"/>
          <w:sz w:val="22"/>
        </w:rPr>
      </w:pPr>
      <w:r w:rsidRPr="006172B9">
        <w:rPr>
          <w:rFonts w:ascii="Calibri" w:eastAsia="Times New Roman" w:hAnsi="Calibri" w:cs="Times New Roman"/>
          <w:b/>
          <w:color w:val="0000FF"/>
          <w:sz w:val="22"/>
        </w:rPr>
        <w:t>Mitigation</w:t>
      </w:r>
      <w:r w:rsidRPr="006172B9">
        <w:rPr>
          <w:rFonts w:ascii="Calibri" w:eastAsia="Times New Roman" w:hAnsi="Calibri" w:cs="Times New Roman"/>
          <w:color w:val="0000FF"/>
          <w:sz w:val="22"/>
        </w:rPr>
        <w:t xml:space="preserve"> - MRM cited a limitation on the current model for not using most recent data to capture recent portfolio mix, performance behavior and macroeconomic trend with the exclusion of the data from 2012/01-2014/03 in the PD estimation sample, data prior to 2008 in the LGD estimation sample and the exclusion of data prior to 2009 in the Haircut assumption estimation.  CAMU agrees with MRM that the recent data should be included in the model </w:t>
      </w:r>
      <w:r w:rsidRPr="006172B9">
        <w:rPr>
          <w:rFonts w:ascii="Calibri" w:eastAsia="Times New Roman" w:hAnsi="Calibri" w:cs="Times New Roman"/>
          <w:color w:val="0000FF"/>
          <w:sz w:val="22"/>
        </w:rPr>
        <w:lastRenderedPageBreak/>
        <w:t>development sample. The quality of the data prior to 2008 is weak, 2008-2010 is CMI portfolio stress period and needed for a robust stress model. These aspects limit the use of two ends of development data for OOT exclusions.  That OOT validation is a regulatory mandate.  Therefore, the choice was always limited to pick up a phase in between. The period selected for OOT is excluded from development while variable stability analysis was performed on the full data and various back tests were performed to show overall satisfactory performance across time.  Please refer to Section 4.1.3 for additional justification around the OOT data</w:t>
      </w:r>
      <w:r>
        <w:rPr>
          <w:rFonts w:ascii="Calibri" w:eastAsia="Times New Roman" w:hAnsi="Calibri" w:cs="Times New Roman"/>
          <w:color w:val="0000FF"/>
          <w:sz w:val="22"/>
        </w:rPr>
        <w:t xml:space="preserve"> sample</w:t>
      </w:r>
      <w:r w:rsidRPr="006172B9">
        <w:rPr>
          <w:rFonts w:ascii="Calibri" w:eastAsia="Times New Roman" w:hAnsi="Calibri" w:cs="Times New Roman"/>
          <w:color w:val="0000FF"/>
          <w:sz w:val="22"/>
        </w:rPr>
        <w:t xml:space="preserve">. </w:t>
      </w:r>
    </w:p>
    <w:p w14:paraId="08BD76A1" w14:textId="77777777" w:rsidR="00FE0CBA" w:rsidRPr="00FE0CBA" w:rsidRDefault="00FE0CBA" w:rsidP="006172B9">
      <w:pPr>
        <w:pStyle w:val="ListParagraph"/>
        <w:spacing w:before="120" w:after="240"/>
        <w:jc w:val="both"/>
        <w:rPr>
          <w:rFonts w:ascii="Calibri" w:eastAsia="Times New Roman" w:hAnsi="Calibri" w:cs="Times New Roman"/>
          <w:color w:val="0000FF"/>
        </w:rPr>
      </w:pPr>
    </w:p>
    <w:p w14:paraId="624C99E9" w14:textId="77777777" w:rsidR="00137495" w:rsidRPr="002E1EE6" w:rsidRDefault="00137495" w:rsidP="005F193D">
      <w:pPr>
        <w:keepNext/>
        <w:widowControl w:val="0"/>
        <w:numPr>
          <w:ilvl w:val="0"/>
          <w:numId w:val="70"/>
        </w:numPr>
        <w:spacing w:before="120" w:after="240" w:line="240" w:lineRule="auto"/>
        <w:ind w:left="1080"/>
        <w:rPr>
          <w:rFonts w:ascii="Calibri" w:eastAsia="Times New Roman" w:hAnsi="Calibri" w:cs="Calibri"/>
        </w:rPr>
      </w:pPr>
      <w:r w:rsidRPr="002E1EE6">
        <w:rPr>
          <w:rFonts w:ascii="Calibri" w:eastAsia="Times New Roman" w:hAnsi="Calibri" w:cs="Calibri"/>
        </w:rPr>
        <w:t>Were any exogenous events/shocks evident in the historical data? How were they accounted for?</w:t>
      </w:r>
    </w:p>
    <w:p w14:paraId="65C260AD" w14:textId="25BEF03C" w:rsidR="00137495" w:rsidRPr="00FD4433" w:rsidRDefault="00F13A7E" w:rsidP="007C22B4">
      <w:pPr>
        <w:pStyle w:val="ListParagraph"/>
        <w:keepNext/>
        <w:widowControl w:val="0"/>
        <w:spacing w:before="120" w:after="240" w:line="276" w:lineRule="auto"/>
        <w:ind w:left="1080"/>
        <w:jc w:val="both"/>
        <w:rPr>
          <w:rFonts w:ascii="Calibri" w:eastAsia="Times New Roman" w:hAnsi="Calibri" w:cs="Calibri"/>
          <w:color w:val="0000FF"/>
          <w:sz w:val="22"/>
        </w:rPr>
      </w:pPr>
      <w:r w:rsidRPr="00F13A7E">
        <w:rPr>
          <w:rFonts w:ascii="Calibri" w:eastAsia="Times New Roman" w:hAnsi="Calibri" w:cs="Calibri"/>
          <w:color w:val="0000FF"/>
          <w:sz w:val="22"/>
        </w:rPr>
        <w:t xml:space="preserve">Exogenous events such as one-time accounting loss restatements have no effect on the development of the transition model which is built on delinquency and terminal events. These one-time losses are excluded from the LGD model development to reduce biases within the model’s performance. Please see LGD Development </w:t>
      </w:r>
      <w:r>
        <w:rPr>
          <w:rFonts w:ascii="Calibri" w:eastAsia="Times New Roman" w:hAnsi="Calibri" w:cs="Calibri"/>
          <w:color w:val="0000FF"/>
          <w:sz w:val="22"/>
        </w:rPr>
        <w:t xml:space="preserve">data waterfall in </w:t>
      </w:r>
      <w:r w:rsidR="00F51E48">
        <w:rPr>
          <w:rFonts w:ascii="Calibri" w:eastAsia="Times New Roman" w:hAnsi="Calibri" w:cs="Calibri"/>
          <w:color w:val="0000FF"/>
          <w:sz w:val="22"/>
        </w:rPr>
        <w:t xml:space="preserve">MDD </w:t>
      </w:r>
      <w:r>
        <w:rPr>
          <w:rFonts w:ascii="Calibri" w:eastAsia="Times New Roman" w:hAnsi="Calibri" w:cs="Calibri"/>
          <w:color w:val="0000FF"/>
          <w:sz w:val="22"/>
        </w:rPr>
        <w:t>Section 4.1.3</w:t>
      </w:r>
      <w:r w:rsidR="00722362" w:rsidRPr="00722362">
        <w:rPr>
          <w:rFonts w:ascii="Calibri" w:eastAsia="Times New Roman" w:hAnsi="Calibri" w:cs="Calibri"/>
          <w:color w:val="0000FF"/>
          <w:sz w:val="22"/>
        </w:rPr>
        <w:t>.</w:t>
      </w:r>
      <w:r w:rsidR="00164B38" w:rsidRPr="006B02BE">
        <w:rPr>
          <w:rFonts w:ascii="Calibri" w:eastAsia="Times New Roman" w:hAnsi="Calibri" w:cs="Calibri"/>
          <w:color w:val="0000FF"/>
          <w:sz w:val="22"/>
        </w:rPr>
        <w:t xml:space="preserve"> </w:t>
      </w:r>
      <w:r w:rsidR="00137495" w:rsidRPr="006B02BE">
        <w:rPr>
          <w:rFonts w:ascii="Calibri" w:eastAsia="Times New Roman" w:hAnsi="Calibri" w:cs="Arial"/>
          <w:color w:val="0000FF"/>
          <w:sz w:val="22"/>
        </w:rPr>
        <w:t xml:space="preserve">CAMU’s modeling practices align with </w:t>
      </w:r>
      <w:r w:rsidR="00BD3702">
        <w:rPr>
          <w:rFonts w:ascii="Calibri" w:eastAsia="Times New Roman" w:hAnsi="Calibri" w:cs="Arial"/>
          <w:color w:val="0000FF"/>
          <w:sz w:val="22"/>
        </w:rPr>
        <w:t>Bank</w:t>
      </w:r>
      <w:r w:rsidR="00137495" w:rsidRPr="006B02BE">
        <w:rPr>
          <w:rFonts w:ascii="Calibri" w:eastAsia="Times New Roman" w:hAnsi="Calibri" w:cs="Arial"/>
          <w:color w:val="0000FF"/>
          <w:sz w:val="22"/>
        </w:rPr>
        <w:t xml:space="preserve">’s accounting policies as reflected in </w:t>
      </w:r>
      <w:r w:rsidR="006B02BE" w:rsidRPr="006B02BE">
        <w:rPr>
          <w:rFonts w:ascii="Calibri" w:eastAsia="Times New Roman" w:hAnsi="Calibri" w:cs="Arial"/>
          <w:color w:val="0000FF"/>
          <w:sz w:val="22"/>
        </w:rPr>
        <w:t>Global Consumer</w:t>
      </w:r>
      <w:r w:rsidR="00137495" w:rsidRPr="006B02BE">
        <w:rPr>
          <w:rFonts w:ascii="Calibri" w:eastAsia="Times New Roman" w:hAnsi="Calibri" w:cs="Arial"/>
          <w:color w:val="0000FF"/>
          <w:sz w:val="22"/>
        </w:rPr>
        <w:t xml:space="preserve"> Credit Fraud Risk Policy (GCCFRP) Chapter 20.</w:t>
      </w:r>
    </w:p>
    <w:p w14:paraId="6D03C4F5" w14:textId="77777777" w:rsidR="00137495" w:rsidRPr="002E1EE6" w:rsidRDefault="00137495" w:rsidP="005F193D">
      <w:pPr>
        <w:keepNext/>
        <w:widowControl w:val="0"/>
        <w:numPr>
          <w:ilvl w:val="0"/>
          <w:numId w:val="70"/>
        </w:numPr>
        <w:spacing w:before="120" w:after="240" w:line="240" w:lineRule="auto"/>
        <w:ind w:left="1080"/>
        <w:rPr>
          <w:rFonts w:ascii="Calibri" w:eastAsia="Times New Roman" w:hAnsi="Calibri" w:cs="Calibri"/>
        </w:rPr>
      </w:pPr>
      <w:r w:rsidRPr="002E1EE6">
        <w:rPr>
          <w:rFonts w:ascii="Calibri" w:eastAsia="Times New Roman" w:hAnsi="Calibri" w:cs="Calibri"/>
        </w:rPr>
        <w:t>What factors, if any, mitigate the limitations of the data?</w:t>
      </w:r>
    </w:p>
    <w:p w14:paraId="44A7CB5D" w14:textId="77777777" w:rsidR="00137495" w:rsidRPr="002E1EE6" w:rsidRDefault="00137495" w:rsidP="007C22B4">
      <w:pPr>
        <w:spacing w:after="0"/>
        <w:ind w:left="1080"/>
        <w:jc w:val="both"/>
        <w:rPr>
          <w:rFonts w:ascii="Calibri" w:eastAsia="Calibri" w:hAnsi="Calibri" w:cs="Calibri"/>
          <w:iCs/>
          <w:szCs w:val="20"/>
        </w:rPr>
      </w:pPr>
      <w:r w:rsidRPr="002E1EE6">
        <w:rPr>
          <w:rFonts w:ascii="Calibri" w:eastAsia="Calibri" w:hAnsi="Calibri" w:cs="Calibri"/>
          <w:iCs/>
          <w:szCs w:val="20"/>
        </w:rPr>
        <w:t>[Include a sub-section for each identified limitation of the data (e.g., short data period, potential inconsistencies, etc.). If none exists, provide a rationale for why one is not needed.</w:t>
      </w:r>
    </w:p>
    <w:p w14:paraId="74317909" w14:textId="30B31E08" w:rsidR="00137495" w:rsidRPr="002779C4" w:rsidRDefault="00FD4433" w:rsidP="007C22B4">
      <w:pPr>
        <w:spacing w:before="120" w:after="240" w:line="240" w:lineRule="auto"/>
        <w:ind w:left="1080"/>
        <w:rPr>
          <w:rFonts w:ascii="Calibri" w:eastAsia="Times New Roman" w:hAnsi="Calibri" w:cs="Arial"/>
          <w:color w:val="0000FF"/>
        </w:rPr>
      </w:pPr>
      <w:r>
        <w:rPr>
          <w:rFonts w:ascii="Calibri" w:eastAsia="Times New Roman" w:hAnsi="Calibri" w:cs="Arial"/>
          <w:color w:val="0000FF"/>
        </w:rPr>
        <w:t>Please see mitigation</w:t>
      </w:r>
      <w:r w:rsidR="00137495" w:rsidRPr="002779C4">
        <w:rPr>
          <w:rFonts w:ascii="Calibri" w:eastAsia="Times New Roman" w:hAnsi="Calibri" w:cs="Arial"/>
          <w:color w:val="0000FF"/>
        </w:rPr>
        <w:t xml:space="preserve"> plans attached as part of the data limitations discussion, as enumerated above. </w:t>
      </w:r>
    </w:p>
    <w:p w14:paraId="28FD4EB3" w14:textId="77777777" w:rsidR="00137495" w:rsidRPr="00137495" w:rsidRDefault="00137495" w:rsidP="00137495">
      <w:pPr>
        <w:spacing w:before="120" w:after="240"/>
        <w:ind w:left="720"/>
        <w:jc w:val="both"/>
        <w:rPr>
          <w:rFonts w:ascii="Calibri" w:eastAsia="Times New Roman" w:hAnsi="Calibri" w:cs="Times New Roman"/>
        </w:rPr>
      </w:pPr>
    </w:p>
    <w:bookmarkEnd w:id="0"/>
    <w:bookmarkEnd w:id="1"/>
    <w:bookmarkEnd w:id="2"/>
    <w:p w14:paraId="52140C50" w14:textId="32CA084B" w:rsidR="00BC608C" w:rsidRPr="00F417A3" w:rsidRDefault="00BC608C" w:rsidP="00AD7DAC">
      <w:pPr>
        <w:keepNext/>
        <w:widowControl w:val="0"/>
        <w:rPr>
          <w:rFonts w:eastAsiaTheme="majorEastAsia" w:cstheme="minorHAnsi"/>
          <w:b/>
          <w:bCs/>
          <w:sz w:val="32"/>
          <w:szCs w:val="32"/>
        </w:rPr>
      </w:pPr>
    </w:p>
    <w:sectPr w:rsidR="00BC608C" w:rsidRPr="00F417A3" w:rsidSect="000E51ED">
      <w:footerReference w:type="default" r:id="rId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DE83D2" w14:textId="77777777" w:rsidR="00810452" w:rsidRDefault="00810452" w:rsidP="00E1043D">
      <w:pPr>
        <w:spacing w:after="0" w:line="240" w:lineRule="auto"/>
      </w:pPr>
      <w:r>
        <w:separator/>
      </w:r>
    </w:p>
  </w:endnote>
  <w:endnote w:type="continuationSeparator" w:id="0">
    <w:p w14:paraId="5C80F49D" w14:textId="77777777" w:rsidR="00810452" w:rsidRDefault="00810452" w:rsidP="00E104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Palatino">
    <w:altName w:val="Book Antiqua"/>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42306553"/>
      <w:docPartObj>
        <w:docPartGallery w:val="Page Numbers (Bottom of Page)"/>
        <w:docPartUnique/>
      </w:docPartObj>
    </w:sdtPr>
    <w:sdtEndPr>
      <w:rPr>
        <w:noProof/>
      </w:rPr>
    </w:sdtEndPr>
    <w:sdtContent>
      <w:p w14:paraId="516B65FF" w14:textId="3CD03910" w:rsidR="0001070C" w:rsidRPr="00757597" w:rsidRDefault="0001070C" w:rsidP="00DA4224">
        <w:pPr>
          <w:pStyle w:val="Footer"/>
          <w:spacing w:after="0"/>
          <w:rPr>
            <w:rFonts w:ascii="Arial" w:hAnsi="Arial" w:cs="Arial"/>
          </w:rPr>
        </w:pPr>
      </w:p>
      <w:p w14:paraId="1ECFA2E3" w14:textId="00E70C97" w:rsidR="0001070C" w:rsidRDefault="0001070C" w:rsidP="00FD1CEF">
        <w:pPr>
          <w:pStyle w:val="Footer"/>
          <w:jc w:val="right"/>
        </w:pPr>
        <w:r>
          <w:fldChar w:fldCharType="begin"/>
        </w:r>
        <w:r>
          <w:instrText xml:space="preserve"> PAGE   \* MERGEFORMAT </w:instrText>
        </w:r>
        <w:r>
          <w:fldChar w:fldCharType="separate"/>
        </w:r>
        <w:r w:rsidR="000D752D">
          <w:rPr>
            <w:noProof/>
          </w:rPr>
          <w:t>1</w:t>
        </w:r>
        <w:r>
          <w:rPr>
            <w:noProof/>
          </w:rPr>
          <w:fldChar w:fldCharType="end"/>
        </w:r>
      </w:p>
    </w:sdtContent>
  </w:sdt>
  <w:p w14:paraId="1EA8A726" w14:textId="77777777" w:rsidR="0001070C" w:rsidRDefault="0001070C">
    <w:pPr>
      <w:pStyle w:val="Footer"/>
    </w:pPr>
  </w:p>
  <w:p w14:paraId="434117E9" w14:textId="77777777" w:rsidR="0001070C" w:rsidRDefault="0001070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1C0A36" w14:textId="77777777" w:rsidR="00810452" w:rsidRDefault="00810452" w:rsidP="00E1043D">
      <w:pPr>
        <w:spacing w:after="0" w:line="240" w:lineRule="auto"/>
      </w:pPr>
      <w:r>
        <w:separator/>
      </w:r>
    </w:p>
  </w:footnote>
  <w:footnote w:type="continuationSeparator" w:id="0">
    <w:p w14:paraId="762A3BB0" w14:textId="77777777" w:rsidR="00810452" w:rsidRDefault="00810452" w:rsidP="00E104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B5FC4"/>
    <w:multiLevelType w:val="hybridMultilevel"/>
    <w:tmpl w:val="6D34FE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315352"/>
    <w:multiLevelType w:val="hybridMultilevel"/>
    <w:tmpl w:val="51103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1F1669"/>
    <w:multiLevelType w:val="hybridMultilevel"/>
    <w:tmpl w:val="A22E49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5C34389"/>
    <w:multiLevelType w:val="hybridMultilevel"/>
    <w:tmpl w:val="216CA75A"/>
    <w:lvl w:ilvl="0" w:tplc="185A8310">
      <w:start w:val="1"/>
      <w:numFmt w:val="bullet"/>
      <w:lvlText w:val="―"/>
      <w:lvlJc w:val="left"/>
      <w:pPr>
        <w:ind w:left="2520" w:hanging="360"/>
      </w:pPr>
      <w:rPr>
        <w:rFonts w:ascii="Calibri" w:hAnsi="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06005264"/>
    <w:multiLevelType w:val="hybridMultilevel"/>
    <w:tmpl w:val="FD80B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0803BA"/>
    <w:multiLevelType w:val="hybridMultilevel"/>
    <w:tmpl w:val="894E1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2725C4"/>
    <w:multiLevelType w:val="hybridMultilevel"/>
    <w:tmpl w:val="01EC2F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66458BD"/>
    <w:multiLevelType w:val="hybridMultilevel"/>
    <w:tmpl w:val="2EEED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69D5862"/>
    <w:multiLevelType w:val="hybridMultilevel"/>
    <w:tmpl w:val="DAD491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6C96B41"/>
    <w:multiLevelType w:val="hybridMultilevel"/>
    <w:tmpl w:val="F28ED5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7503F18"/>
    <w:multiLevelType w:val="hybridMultilevel"/>
    <w:tmpl w:val="99889F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7A45BE5"/>
    <w:multiLevelType w:val="multilevel"/>
    <w:tmpl w:val="97A4D5D2"/>
    <w:lvl w:ilvl="0">
      <w:start w:val="1"/>
      <w:numFmt w:val="decimal"/>
      <w:lvlText w:val="%1."/>
      <w:lvlJc w:val="left"/>
      <w:pPr>
        <w:ind w:left="360" w:hanging="360"/>
      </w:pPr>
      <w:rPr>
        <w:rFonts w:hint="default"/>
      </w:rPr>
    </w:lvl>
    <w:lvl w:ilvl="1">
      <w:start w:val="1"/>
      <w:numFmt w:val="decimal"/>
      <w:pStyle w:val="Number1"/>
      <w:lvlText w:val="%2."/>
      <w:lvlJc w:val="left"/>
      <w:pPr>
        <w:ind w:left="540" w:hanging="360"/>
      </w:pPr>
      <w:rPr>
        <w:rFonts w:hint="default"/>
        <w:b w:val="0"/>
      </w:rPr>
    </w:lvl>
    <w:lvl w:ilvl="2">
      <w:start w:val="1"/>
      <w:numFmt w:val="lowerRoman"/>
      <w:lvlText w:val="%3."/>
      <w:lvlJc w:val="right"/>
      <w:pPr>
        <w:ind w:left="1800" w:hanging="180"/>
      </w:pPr>
      <w:rPr>
        <w:rFonts w:hint="default"/>
      </w:rPr>
    </w:lvl>
    <w:lvl w:ilvl="3">
      <w:start w:val="1"/>
      <w:numFmt w:val="decimal"/>
      <w:lvlText w:val="%4."/>
      <w:lvlJc w:val="left"/>
      <w:pPr>
        <w:ind w:left="126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2" w15:restartNumberingAfterBreak="0">
    <w:nsid w:val="0923272C"/>
    <w:multiLevelType w:val="hybridMultilevel"/>
    <w:tmpl w:val="02606180"/>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3" w15:restartNumberingAfterBreak="0">
    <w:nsid w:val="09606098"/>
    <w:multiLevelType w:val="hybridMultilevel"/>
    <w:tmpl w:val="F128331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4" w15:restartNumberingAfterBreak="0">
    <w:nsid w:val="09B878C6"/>
    <w:multiLevelType w:val="hybridMultilevel"/>
    <w:tmpl w:val="2856E24E"/>
    <w:lvl w:ilvl="0" w:tplc="85FECB70">
      <w:start w:val="8"/>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A5E5703"/>
    <w:multiLevelType w:val="hybridMultilevel"/>
    <w:tmpl w:val="BA1C3A00"/>
    <w:lvl w:ilvl="0" w:tplc="04090001">
      <w:start w:val="1"/>
      <w:numFmt w:val="bullet"/>
      <w:lvlText w:val=""/>
      <w:lvlJc w:val="left"/>
      <w:pPr>
        <w:ind w:left="1890" w:hanging="630"/>
      </w:pPr>
      <w:rPr>
        <w:rFonts w:ascii="Symbol" w:hAnsi="Symbol" w:hint="default"/>
        <w:i w:val="0"/>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6" w15:restartNumberingAfterBreak="0">
    <w:nsid w:val="0ACD7A17"/>
    <w:multiLevelType w:val="hybridMultilevel"/>
    <w:tmpl w:val="30989C7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0AD2438B"/>
    <w:multiLevelType w:val="hybridMultilevel"/>
    <w:tmpl w:val="1E90FB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B0E49E6"/>
    <w:multiLevelType w:val="hybridMultilevel"/>
    <w:tmpl w:val="E60E5F9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0B3E6B6F"/>
    <w:multiLevelType w:val="multilevel"/>
    <w:tmpl w:val="F72CD3CC"/>
    <w:lvl w:ilvl="0">
      <w:start w:val="7"/>
      <w:numFmt w:val="decimal"/>
      <w:lvlText w:val="%1."/>
      <w:lvlJc w:val="left"/>
      <w:pPr>
        <w:ind w:left="791" w:hanging="360"/>
      </w:pPr>
      <w:rPr>
        <w:rFonts w:hint="default"/>
      </w:rPr>
    </w:lvl>
    <w:lvl w:ilvl="1">
      <w:start w:val="1"/>
      <w:numFmt w:val="decimal"/>
      <w:isLgl/>
      <w:lvlText w:val="%1.%2"/>
      <w:lvlJc w:val="left"/>
      <w:pPr>
        <w:ind w:left="1296" w:hanging="720"/>
      </w:pPr>
      <w:rPr>
        <w:rFonts w:hint="default"/>
      </w:rPr>
    </w:lvl>
    <w:lvl w:ilvl="2">
      <w:start w:val="1"/>
      <w:numFmt w:val="decimal"/>
      <w:isLgl/>
      <w:lvlText w:val="%1.%2.%3"/>
      <w:lvlJc w:val="left"/>
      <w:pPr>
        <w:ind w:left="1441" w:hanging="720"/>
      </w:pPr>
      <w:rPr>
        <w:rFonts w:hint="default"/>
      </w:rPr>
    </w:lvl>
    <w:lvl w:ilvl="3">
      <w:start w:val="1"/>
      <w:numFmt w:val="decimal"/>
      <w:isLgl/>
      <w:lvlText w:val="%1.%2.%3.%4"/>
      <w:lvlJc w:val="left"/>
      <w:pPr>
        <w:ind w:left="1946" w:hanging="1080"/>
      </w:pPr>
      <w:rPr>
        <w:rFonts w:hint="default"/>
      </w:rPr>
    </w:lvl>
    <w:lvl w:ilvl="4">
      <w:start w:val="1"/>
      <w:numFmt w:val="decimal"/>
      <w:isLgl/>
      <w:lvlText w:val="%1.%2.%3.%4.%5"/>
      <w:lvlJc w:val="left"/>
      <w:pPr>
        <w:ind w:left="2091" w:hanging="1080"/>
      </w:pPr>
      <w:rPr>
        <w:rFonts w:hint="default"/>
      </w:rPr>
    </w:lvl>
    <w:lvl w:ilvl="5">
      <w:start w:val="1"/>
      <w:numFmt w:val="decimal"/>
      <w:isLgl/>
      <w:lvlText w:val="%1.%2.%3.%4.%5.%6"/>
      <w:lvlJc w:val="left"/>
      <w:pPr>
        <w:ind w:left="2596" w:hanging="1440"/>
      </w:pPr>
      <w:rPr>
        <w:rFonts w:hint="default"/>
      </w:rPr>
    </w:lvl>
    <w:lvl w:ilvl="6">
      <w:start w:val="1"/>
      <w:numFmt w:val="decimal"/>
      <w:isLgl/>
      <w:lvlText w:val="%1.%2.%3.%4.%5.%6.%7"/>
      <w:lvlJc w:val="left"/>
      <w:pPr>
        <w:ind w:left="3101" w:hanging="1800"/>
      </w:pPr>
      <w:rPr>
        <w:rFonts w:hint="default"/>
      </w:rPr>
    </w:lvl>
    <w:lvl w:ilvl="7">
      <w:start w:val="1"/>
      <w:numFmt w:val="decimal"/>
      <w:isLgl/>
      <w:lvlText w:val="%1.%2.%3.%4.%5.%6.%7.%8"/>
      <w:lvlJc w:val="left"/>
      <w:pPr>
        <w:ind w:left="3246" w:hanging="1800"/>
      </w:pPr>
      <w:rPr>
        <w:rFonts w:hint="default"/>
      </w:rPr>
    </w:lvl>
    <w:lvl w:ilvl="8">
      <w:start w:val="1"/>
      <w:numFmt w:val="decimal"/>
      <w:isLgl/>
      <w:lvlText w:val="%1.%2.%3.%4.%5.%6.%7.%8.%9"/>
      <w:lvlJc w:val="left"/>
      <w:pPr>
        <w:ind w:left="3751" w:hanging="2160"/>
      </w:pPr>
      <w:rPr>
        <w:rFonts w:hint="default"/>
      </w:rPr>
    </w:lvl>
  </w:abstractNum>
  <w:abstractNum w:abstractNumId="20" w15:restartNumberingAfterBreak="0">
    <w:nsid w:val="0C4B3BA9"/>
    <w:multiLevelType w:val="hybridMultilevel"/>
    <w:tmpl w:val="077C7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C8B56C4"/>
    <w:multiLevelType w:val="multilevel"/>
    <w:tmpl w:val="CD46A180"/>
    <w:lvl w:ilvl="0">
      <w:start w:val="1"/>
      <w:numFmt w:val="lowerRoman"/>
      <w:pStyle w:val="NUMBERING2nd"/>
      <w:lvlText w:val="%1)"/>
      <w:lvlJc w:val="left"/>
      <w:pPr>
        <w:ind w:left="1571" w:hanging="360"/>
      </w:pPr>
      <w:rPr>
        <w:b w:val="0"/>
      </w:rPr>
    </w:lvl>
    <w:lvl w:ilvl="1">
      <w:start w:val="1"/>
      <w:numFmt w:val="lowerLetter"/>
      <w:lvlText w:val="%2."/>
      <w:lvlJc w:val="left"/>
      <w:pPr>
        <w:ind w:left="2291" w:hanging="360"/>
      </w:pPr>
    </w:lvl>
    <w:lvl w:ilvl="2">
      <w:start w:val="1"/>
      <w:numFmt w:val="lowerRoman"/>
      <w:lvlText w:val="%3."/>
      <w:lvlJc w:val="right"/>
      <w:pPr>
        <w:ind w:left="3011" w:hanging="180"/>
      </w:pPr>
    </w:lvl>
    <w:lvl w:ilvl="3">
      <w:start w:val="1"/>
      <w:numFmt w:val="decimal"/>
      <w:lvlText w:val="%4."/>
      <w:lvlJc w:val="left"/>
      <w:pPr>
        <w:ind w:left="3731" w:hanging="360"/>
      </w:pPr>
    </w:lvl>
    <w:lvl w:ilvl="4">
      <w:start w:val="1"/>
      <w:numFmt w:val="lowerLetter"/>
      <w:lvlText w:val="%5."/>
      <w:lvlJc w:val="left"/>
      <w:pPr>
        <w:ind w:left="4451" w:hanging="360"/>
      </w:pPr>
    </w:lvl>
    <w:lvl w:ilvl="5">
      <w:start w:val="1"/>
      <w:numFmt w:val="lowerRoman"/>
      <w:lvlText w:val="%6."/>
      <w:lvlJc w:val="right"/>
      <w:pPr>
        <w:ind w:left="5171" w:hanging="180"/>
      </w:pPr>
    </w:lvl>
    <w:lvl w:ilvl="6">
      <w:start w:val="1"/>
      <w:numFmt w:val="decimal"/>
      <w:lvlText w:val="%7."/>
      <w:lvlJc w:val="left"/>
      <w:pPr>
        <w:ind w:left="5891" w:hanging="360"/>
      </w:pPr>
    </w:lvl>
    <w:lvl w:ilvl="7">
      <w:start w:val="1"/>
      <w:numFmt w:val="lowerLetter"/>
      <w:lvlText w:val="%8."/>
      <w:lvlJc w:val="left"/>
      <w:pPr>
        <w:ind w:left="6611" w:hanging="360"/>
      </w:pPr>
    </w:lvl>
    <w:lvl w:ilvl="8">
      <w:start w:val="1"/>
      <w:numFmt w:val="lowerRoman"/>
      <w:lvlText w:val="%9."/>
      <w:lvlJc w:val="right"/>
      <w:pPr>
        <w:ind w:left="7331" w:hanging="180"/>
      </w:pPr>
    </w:lvl>
  </w:abstractNum>
  <w:abstractNum w:abstractNumId="22" w15:restartNumberingAfterBreak="0">
    <w:nsid w:val="0D714EA7"/>
    <w:multiLevelType w:val="hybridMultilevel"/>
    <w:tmpl w:val="5EB6F5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0D7D1996"/>
    <w:multiLevelType w:val="hybridMultilevel"/>
    <w:tmpl w:val="1FA09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0DEC50D7"/>
    <w:multiLevelType w:val="hybridMultilevel"/>
    <w:tmpl w:val="53648FDC"/>
    <w:lvl w:ilvl="0" w:tplc="7F345C5C">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0FF96B4F"/>
    <w:multiLevelType w:val="hybridMultilevel"/>
    <w:tmpl w:val="97EE25DC"/>
    <w:lvl w:ilvl="0" w:tplc="E68064BA">
      <w:start w:val="1"/>
      <w:numFmt w:val="lowerRoman"/>
      <w:pStyle w:val="Letternumber"/>
      <w:lvlText w:val="%1."/>
      <w:lvlJc w:val="right"/>
      <w:pPr>
        <w:ind w:left="-6930" w:hanging="360"/>
      </w:pPr>
    </w:lvl>
    <w:lvl w:ilvl="1" w:tplc="04090019" w:tentative="1">
      <w:start w:val="1"/>
      <w:numFmt w:val="lowerLetter"/>
      <w:lvlText w:val="%2."/>
      <w:lvlJc w:val="left"/>
      <w:pPr>
        <w:ind w:left="-6210" w:hanging="360"/>
      </w:pPr>
    </w:lvl>
    <w:lvl w:ilvl="2" w:tplc="0409001B" w:tentative="1">
      <w:start w:val="1"/>
      <w:numFmt w:val="lowerRoman"/>
      <w:lvlText w:val="%3."/>
      <w:lvlJc w:val="right"/>
      <w:pPr>
        <w:ind w:left="-549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3330" w:hanging="180"/>
      </w:pPr>
    </w:lvl>
    <w:lvl w:ilvl="6" w:tplc="0409000F" w:tentative="1">
      <w:start w:val="1"/>
      <w:numFmt w:val="decimal"/>
      <w:lvlText w:val="%7."/>
      <w:lvlJc w:val="left"/>
      <w:pPr>
        <w:ind w:left="-2610" w:hanging="360"/>
      </w:pPr>
    </w:lvl>
    <w:lvl w:ilvl="7" w:tplc="04090019" w:tentative="1">
      <w:start w:val="1"/>
      <w:numFmt w:val="lowerLetter"/>
      <w:lvlText w:val="%8."/>
      <w:lvlJc w:val="left"/>
      <w:pPr>
        <w:ind w:left="-1890" w:hanging="360"/>
      </w:pPr>
    </w:lvl>
    <w:lvl w:ilvl="8" w:tplc="0409001B" w:tentative="1">
      <w:start w:val="1"/>
      <w:numFmt w:val="lowerRoman"/>
      <w:lvlText w:val="%9."/>
      <w:lvlJc w:val="right"/>
      <w:pPr>
        <w:ind w:left="-1170" w:hanging="180"/>
      </w:pPr>
    </w:lvl>
  </w:abstractNum>
  <w:abstractNum w:abstractNumId="26" w15:restartNumberingAfterBreak="0">
    <w:nsid w:val="11FB7E92"/>
    <w:multiLevelType w:val="hybridMultilevel"/>
    <w:tmpl w:val="865600E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25D1B1C"/>
    <w:multiLevelType w:val="hybridMultilevel"/>
    <w:tmpl w:val="7B0E5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3500AA8"/>
    <w:multiLevelType w:val="hybridMultilevel"/>
    <w:tmpl w:val="F77E3C82"/>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9" w15:restartNumberingAfterBreak="0">
    <w:nsid w:val="13C81999"/>
    <w:multiLevelType w:val="hybridMultilevel"/>
    <w:tmpl w:val="CDC8FCFE"/>
    <w:lvl w:ilvl="0" w:tplc="904C23A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144557E5"/>
    <w:multiLevelType w:val="hybridMultilevel"/>
    <w:tmpl w:val="13AAC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46E7E16"/>
    <w:multiLevelType w:val="hybridMultilevel"/>
    <w:tmpl w:val="B93A9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4D55573"/>
    <w:multiLevelType w:val="hybridMultilevel"/>
    <w:tmpl w:val="1C625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6DF146E"/>
    <w:multiLevelType w:val="hybridMultilevel"/>
    <w:tmpl w:val="D018A07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172B7941"/>
    <w:multiLevelType w:val="hybridMultilevel"/>
    <w:tmpl w:val="557E4B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18360648"/>
    <w:multiLevelType w:val="hybridMultilevel"/>
    <w:tmpl w:val="05D65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18A7071E"/>
    <w:multiLevelType w:val="multilevel"/>
    <w:tmpl w:val="7D78F364"/>
    <w:lvl w:ilvl="0">
      <w:start w:val="7"/>
      <w:numFmt w:val="decimal"/>
      <w:lvlText w:val="%1"/>
      <w:lvlJc w:val="left"/>
      <w:pPr>
        <w:ind w:left="492" w:hanging="492"/>
      </w:pPr>
      <w:rPr>
        <w:rFonts w:hint="default"/>
      </w:rPr>
    </w:lvl>
    <w:lvl w:ilvl="1">
      <w:start w:val="3"/>
      <w:numFmt w:val="decimal"/>
      <w:lvlText w:val="%1.%2"/>
      <w:lvlJc w:val="left"/>
      <w:pPr>
        <w:ind w:left="897" w:hanging="492"/>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635" w:hanging="1800"/>
      </w:pPr>
      <w:rPr>
        <w:rFonts w:hint="default"/>
      </w:rPr>
    </w:lvl>
    <w:lvl w:ilvl="8">
      <w:start w:val="1"/>
      <w:numFmt w:val="decimal"/>
      <w:lvlText w:val="%1.%2.%3.%4.%5.%6.%7.%8.%9"/>
      <w:lvlJc w:val="left"/>
      <w:pPr>
        <w:ind w:left="5040" w:hanging="1800"/>
      </w:pPr>
      <w:rPr>
        <w:rFonts w:hint="default"/>
      </w:rPr>
    </w:lvl>
  </w:abstractNum>
  <w:abstractNum w:abstractNumId="37" w15:restartNumberingAfterBreak="0">
    <w:nsid w:val="18AD65FF"/>
    <w:multiLevelType w:val="hybridMultilevel"/>
    <w:tmpl w:val="F8AA2A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18F11A77"/>
    <w:multiLevelType w:val="hybridMultilevel"/>
    <w:tmpl w:val="0DF61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9114E57"/>
    <w:multiLevelType w:val="hybridMultilevel"/>
    <w:tmpl w:val="54801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92006D6"/>
    <w:multiLevelType w:val="hybridMultilevel"/>
    <w:tmpl w:val="056ECCCE"/>
    <w:lvl w:ilvl="0" w:tplc="0409000B">
      <w:start w:val="1"/>
      <w:numFmt w:val="bullet"/>
      <w:lvlText w:val=""/>
      <w:lvlJc w:val="left"/>
      <w:pPr>
        <w:ind w:left="720" w:hanging="360"/>
      </w:pPr>
      <w:rPr>
        <w:rFonts w:ascii="Wingdings" w:hAnsi="Wingdings" w:hint="default"/>
      </w:rPr>
    </w:lvl>
    <w:lvl w:ilvl="1" w:tplc="ECE217D0">
      <w:numFmt w:val="bullet"/>
      <w:lvlText w:val="•"/>
      <w:lvlJc w:val="left"/>
      <w:pPr>
        <w:ind w:left="1800" w:hanging="720"/>
      </w:pPr>
      <w:rPr>
        <w:rFonts w:ascii="Calibri" w:eastAsiaTheme="minorEastAsia"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967352B"/>
    <w:multiLevelType w:val="hybridMultilevel"/>
    <w:tmpl w:val="AF26C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19DA6CE8"/>
    <w:multiLevelType w:val="hybridMultilevel"/>
    <w:tmpl w:val="8A52E5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1A560904"/>
    <w:multiLevelType w:val="hybridMultilevel"/>
    <w:tmpl w:val="30049902"/>
    <w:lvl w:ilvl="0" w:tplc="2E6EB21E">
      <w:start w:val="4"/>
      <w:numFmt w:val="bullet"/>
      <w:lvlText w:val=""/>
      <w:lvlJc w:val="left"/>
      <w:pPr>
        <w:ind w:left="720" w:hanging="360"/>
      </w:pPr>
      <w:rPr>
        <w:rFonts w:ascii="Symbol" w:eastAsiaTheme="minorEastAsia" w:hAnsi="Symbol"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1BA36F0F"/>
    <w:multiLevelType w:val="hybridMultilevel"/>
    <w:tmpl w:val="BE02EFA4"/>
    <w:lvl w:ilvl="0" w:tplc="976479B6">
      <w:numFmt w:val="bullet"/>
      <w:lvlText w:val="-"/>
      <w:lvlJc w:val="left"/>
      <w:pPr>
        <w:ind w:left="720" w:hanging="360"/>
      </w:pPr>
      <w:rPr>
        <w:rFonts w:ascii="Calibri" w:eastAsia="Times New Roman"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1CB46EE9"/>
    <w:multiLevelType w:val="hybridMultilevel"/>
    <w:tmpl w:val="73E23282"/>
    <w:lvl w:ilvl="0" w:tplc="0409000F">
      <w:start w:val="1"/>
      <w:numFmt w:val="decimal"/>
      <w:lvlText w:val="%1."/>
      <w:lvlJc w:val="left"/>
      <w:pPr>
        <w:ind w:left="1440" w:hanging="360"/>
      </w:pPr>
      <w:rPr>
        <w:rFonts w:hint="default"/>
      </w:rPr>
    </w:lvl>
    <w:lvl w:ilvl="1" w:tplc="E4C640B6">
      <w:start w:val="4"/>
      <w:numFmt w:val="bullet"/>
      <w:lvlText w:val="-"/>
      <w:lvlJc w:val="left"/>
      <w:pPr>
        <w:ind w:left="2160" w:hanging="360"/>
      </w:pPr>
      <w:rPr>
        <w:rFonts w:ascii="Calibri" w:eastAsia="Times New Roman" w:hAnsi="Calibri" w:cs="Calibri"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1CD53EBD"/>
    <w:multiLevelType w:val="hybridMultilevel"/>
    <w:tmpl w:val="F8AA2A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1EBD5FB6"/>
    <w:multiLevelType w:val="hybridMultilevel"/>
    <w:tmpl w:val="3A16B46A"/>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1F203C4D"/>
    <w:multiLevelType w:val="hybridMultilevel"/>
    <w:tmpl w:val="10F86A9E"/>
    <w:lvl w:ilvl="0" w:tplc="3732F01C">
      <w:start w:val="1"/>
      <w:numFmt w:val="decimal"/>
      <w:lvlText w:val="%1."/>
      <w:lvlJc w:val="left"/>
      <w:pPr>
        <w:ind w:left="372" w:hanging="372"/>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1F5079DF"/>
    <w:multiLevelType w:val="hybridMultilevel"/>
    <w:tmpl w:val="5AE09EA0"/>
    <w:lvl w:ilvl="0" w:tplc="E9FAE174">
      <w:start w:val="1"/>
      <w:numFmt w:val="lowerRoman"/>
      <w:lvlText w:val="%1."/>
      <w:lvlJc w:val="right"/>
      <w:pPr>
        <w:tabs>
          <w:tab w:val="num" w:pos="720"/>
        </w:tabs>
        <w:ind w:left="720" w:hanging="360"/>
      </w:pPr>
    </w:lvl>
    <w:lvl w:ilvl="1" w:tplc="CF28AB7E" w:tentative="1">
      <w:start w:val="1"/>
      <w:numFmt w:val="lowerRoman"/>
      <w:lvlText w:val="%2."/>
      <w:lvlJc w:val="right"/>
      <w:pPr>
        <w:tabs>
          <w:tab w:val="num" w:pos="1440"/>
        </w:tabs>
        <w:ind w:left="1440" w:hanging="360"/>
      </w:pPr>
    </w:lvl>
    <w:lvl w:ilvl="2" w:tplc="A48C1D36" w:tentative="1">
      <w:start w:val="1"/>
      <w:numFmt w:val="lowerRoman"/>
      <w:lvlText w:val="%3."/>
      <w:lvlJc w:val="right"/>
      <w:pPr>
        <w:tabs>
          <w:tab w:val="num" w:pos="2160"/>
        </w:tabs>
        <w:ind w:left="2160" w:hanging="360"/>
      </w:pPr>
    </w:lvl>
    <w:lvl w:ilvl="3" w:tplc="0EC025BE" w:tentative="1">
      <w:start w:val="1"/>
      <w:numFmt w:val="lowerRoman"/>
      <w:lvlText w:val="%4."/>
      <w:lvlJc w:val="right"/>
      <w:pPr>
        <w:tabs>
          <w:tab w:val="num" w:pos="2880"/>
        </w:tabs>
        <w:ind w:left="2880" w:hanging="360"/>
      </w:pPr>
    </w:lvl>
    <w:lvl w:ilvl="4" w:tplc="55FAB59A" w:tentative="1">
      <w:start w:val="1"/>
      <w:numFmt w:val="lowerRoman"/>
      <w:lvlText w:val="%5."/>
      <w:lvlJc w:val="right"/>
      <w:pPr>
        <w:tabs>
          <w:tab w:val="num" w:pos="3600"/>
        </w:tabs>
        <w:ind w:left="3600" w:hanging="360"/>
      </w:pPr>
    </w:lvl>
    <w:lvl w:ilvl="5" w:tplc="82AEC3DC" w:tentative="1">
      <w:start w:val="1"/>
      <w:numFmt w:val="lowerRoman"/>
      <w:lvlText w:val="%6."/>
      <w:lvlJc w:val="right"/>
      <w:pPr>
        <w:tabs>
          <w:tab w:val="num" w:pos="4320"/>
        </w:tabs>
        <w:ind w:left="4320" w:hanging="360"/>
      </w:pPr>
    </w:lvl>
    <w:lvl w:ilvl="6" w:tplc="47BA28B4" w:tentative="1">
      <w:start w:val="1"/>
      <w:numFmt w:val="lowerRoman"/>
      <w:lvlText w:val="%7."/>
      <w:lvlJc w:val="right"/>
      <w:pPr>
        <w:tabs>
          <w:tab w:val="num" w:pos="5040"/>
        </w:tabs>
        <w:ind w:left="5040" w:hanging="360"/>
      </w:pPr>
    </w:lvl>
    <w:lvl w:ilvl="7" w:tplc="09881CFC" w:tentative="1">
      <w:start w:val="1"/>
      <w:numFmt w:val="lowerRoman"/>
      <w:lvlText w:val="%8."/>
      <w:lvlJc w:val="right"/>
      <w:pPr>
        <w:tabs>
          <w:tab w:val="num" w:pos="5760"/>
        </w:tabs>
        <w:ind w:left="5760" w:hanging="360"/>
      </w:pPr>
    </w:lvl>
    <w:lvl w:ilvl="8" w:tplc="67AA66AE" w:tentative="1">
      <w:start w:val="1"/>
      <w:numFmt w:val="lowerRoman"/>
      <w:lvlText w:val="%9."/>
      <w:lvlJc w:val="right"/>
      <w:pPr>
        <w:tabs>
          <w:tab w:val="num" w:pos="6480"/>
        </w:tabs>
        <w:ind w:left="6480" w:hanging="360"/>
      </w:pPr>
    </w:lvl>
  </w:abstractNum>
  <w:abstractNum w:abstractNumId="50" w15:restartNumberingAfterBreak="0">
    <w:nsid w:val="200F2544"/>
    <w:multiLevelType w:val="hybridMultilevel"/>
    <w:tmpl w:val="A922F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0B27BFD"/>
    <w:multiLevelType w:val="multilevel"/>
    <w:tmpl w:val="A7F012C0"/>
    <w:lvl w:ilvl="0">
      <w:start w:val="1"/>
      <w:numFmt w:val="bullet"/>
      <w:pStyle w:val="01squarebullet"/>
      <w:lvlText w:val="■"/>
      <w:lvlJc w:val="left"/>
      <w:pPr>
        <w:tabs>
          <w:tab w:val="num" w:pos="933"/>
        </w:tabs>
        <w:ind w:left="936" w:hanging="360"/>
      </w:pPr>
      <w:rPr>
        <w:rFonts w:ascii="Times New Roman" w:hAnsi="Times New Roman" w:cs="Times New Roman" w:hint="default"/>
        <w:color w:val="auto"/>
        <w:sz w:val="24"/>
      </w:rPr>
    </w:lvl>
    <w:lvl w:ilvl="1">
      <w:start w:val="1"/>
      <w:numFmt w:val="bullet"/>
      <w:lvlText w:val="–"/>
      <w:lvlJc w:val="left"/>
      <w:pPr>
        <w:tabs>
          <w:tab w:val="num" w:pos="1222"/>
        </w:tabs>
        <w:ind w:left="1220" w:hanging="284"/>
      </w:pPr>
      <w:rPr>
        <w:rFonts w:ascii="Arial" w:hAnsi="Arial" w:hint="default"/>
        <w:color w:val="auto"/>
        <w:sz w:val="24"/>
      </w:rPr>
    </w:lvl>
    <w:lvl w:ilvl="2">
      <w:start w:val="1"/>
      <w:numFmt w:val="bullet"/>
      <w:lvlText w:val="□"/>
      <w:lvlJc w:val="left"/>
      <w:pPr>
        <w:tabs>
          <w:tab w:val="num" w:pos="1500"/>
        </w:tabs>
        <w:ind w:left="1503" w:hanging="283"/>
      </w:pPr>
      <w:rPr>
        <w:rFonts w:ascii="Times New Roman" w:hAnsi="Times New Roman" w:cs="Times New Roman" w:hint="default"/>
        <w:color w:val="auto"/>
        <w:sz w:val="20"/>
      </w:rPr>
    </w:lvl>
    <w:lvl w:ilvl="3">
      <w:start w:val="1"/>
      <w:numFmt w:val="bullet"/>
      <w:lvlText w:val="-"/>
      <w:lvlJc w:val="left"/>
      <w:pPr>
        <w:tabs>
          <w:tab w:val="num" w:pos="1789"/>
        </w:tabs>
        <w:ind w:left="1787" w:hanging="284"/>
      </w:pPr>
      <w:rPr>
        <w:rFonts w:ascii="Times New Roman" w:hAnsi="Times New Roman" w:cs="Times New Roman" w:hint="default"/>
        <w:color w:val="002960"/>
        <w:sz w:val="24"/>
      </w:rPr>
    </w:lvl>
    <w:lvl w:ilvl="4">
      <w:start w:val="1"/>
      <w:numFmt w:val="lowerLetter"/>
      <w:lvlText w:val="(%5)"/>
      <w:lvlJc w:val="left"/>
      <w:pPr>
        <w:tabs>
          <w:tab w:val="num" w:pos="2453"/>
        </w:tabs>
        <w:ind w:left="2453" w:hanging="360"/>
      </w:pPr>
      <w:rPr>
        <w:rFonts w:hint="default"/>
      </w:rPr>
    </w:lvl>
    <w:lvl w:ilvl="5">
      <w:start w:val="1"/>
      <w:numFmt w:val="lowerRoman"/>
      <w:lvlText w:val="(%6)"/>
      <w:lvlJc w:val="left"/>
      <w:pPr>
        <w:tabs>
          <w:tab w:val="num" w:pos="2813"/>
        </w:tabs>
        <w:ind w:left="2813" w:hanging="360"/>
      </w:pPr>
      <w:rPr>
        <w:rFonts w:hint="default"/>
      </w:rPr>
    </w:lvl>
    <w:lvl w:ilvl="6">
      <w:start w:val="1"/>
      <w:numFmt w:val="decimal"/>
      <w:lvlText w:val="%7."/>
      <w:lvlJc w:val="left"/>
      <w:pPr>
        <w:tabs>
          <w:tab w:val="num" w:pos="3173"/>
        </w:tabs>
        <w:ind w:left="3173" w:hanging="360"/>
      </w:pPr>
      <w:rPr>
        <w:rFonts w:hint="default"/>
      </w:rPr>
    </w:lvl>
    <w:lvl w:ilvl="7">
      <w:start w:val="1"/>
      <w:numFmt w:val="lowerLetter"/>
      <w:lvlText w:val="%8."/>
      <w:lvlJc w:val="left"/>
      <w:pPr>
        <w:tabs>
          <w:tab w:val="num" w:pos="3533"/>
        </w:tabs>
        <w:ind w:left="3533" w:hanging="360"/>
      </w:pPr>
      <w:rPr>
        <w:rFonts w:hint="default"/>
      </w:rPr>
    </w:lvl>
    <w:lvl w:ilvl="8">
      <w:start w:val="1"/>
      <w:numFmt w:val="lowerRoman"/>
      <w:lvlText w:val="%9."/>
      <w:lvlJc w:val="left"/>
      <w:pPr>
        <w:tabs>
          <w:tab w:val="num" w:pos="3893"/>
        </w:tabs>
        <w:ind w:left="3893" w:hanging="360"/>
      </w:pPr>
      <w:rPr>
        <w:rFonts w:hint="default"/>
      </w:rPr>
    </w:lvl>
  </w:abstractNum>
  <w:abstractNum w:abstractNumId="52" w15:restartNumberingAfterBreak="0">
    <w:nsid w:val="21B255A5"/>
    <w:multiLevelType w:val="hybridMultilevel"/>
    <w:tmpl w:val="2938C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210713A"/>
    <w:multiLevelType w:val="hybridMultilevel"/>
    <w:tmpl w:val="23249EE2"/>
    <w:lvl w:ilvl="0" w:tplc="55D2CB4E">
      <w:start w:val="6"/>
      <w:numFmt w:val="decimal"/>
      <w:lvlText w:val="%1."/>
      <w:lvlJc w:val="left"/>
      <w:pPr>
        <w:ind w:left="72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4" w15:restartNumberingAfterBreak="0">
    <w:nsid w:val="22636DA9"/>
    <w:multiLevelType w:val="hybridMultilevel"/>
    <w:tmpl w:val="C2C809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22AD0163"/>
    <w:multiLevelType w:val="hybridMultilevel"/>
    <w:tmpl w:val="D9B8E8E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56" w15:restartNumberingAfterBreak="0">
    <w:nsid w:val="24516792"/>
    <w:multiLevelType w:val="hybridMultilevel"/>
    <w:tmpl w:val="2A8E0F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251438E2"/>
    <w:multiLevelType w:val="hybridMultilevel"/>
    <w:tmpl w:val="0A1084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26315413"/>
    <w:multiLevelType w:val="hybridMultilevel"/>
    <w:tmpl w:val="68306BB0"/>
    <w:lvl w:ilvl="0" w:tplc="3676BEE0">
      <w:start w:val="1"/>
      <w:numFmt w:val="bullet"/>
      <w:lvlText w:val=""/>
      <w:lvlJc w:val="left"/>
      <w:pPr>
        <w:tabs>
          <w:tab w:val="num" w:pos="720"/>
        </w:tabs>
        <w:ind w:left="720" w:hanging="360"/>
      </w:pPr>
      <w:rPr>
        <w:rFonts w:ascii="Wingdings" w:hAnsi="Wingdings" w:hint="default"/>
      </w:rPr>
    </w:lvl>
    <w:lvl w:ilvl="1" w:tplc="3676BEE0">
      <w:start w:val="1"/>
      <w:numFmt w:val="bullet"/>
      <w:lvlText w:val=""/>
      <w:lvlJc w:val="left"/>
      <w:pPr>
        <w:tabs>
          <w:tab w:val="num" w:pos="1440"/>
        </w:tabs>
        <w:ind w:left="1440" w:hanging="360"/>
      </w:pPr>
      <w:rPr>
        <w:rFonts w:ascii="Wingdings" w:hAnsi="Wingdings" w:hint="default"/>
      </w:rPr>
    </w:lvl>
    <w:lvl w:ilvl="2" w:tplc="D6FC39C8">
      <w:start w:val="1"/>
      <w:numFmt w:val="bullet"/>
      <w:lvlText w:val=""/>
      <w:lvlJc w:val="left"/>
      <w:pPr>
        <w:tabs>
          <w:tab w:val="num" w:pos="2160"/>
        </w:tabs>
        <w:ind w:left="2160" w:hanging="360"/>
      </w:pPr>
      <w:rPr>
        <w:rFonts w:ascii="Wingdings" w:hAnsi="Wingdings" w:hint="default"/>
      </w:rPr>
    </w:lvl>
    <w:lvl w:ilvl="3" w:tplc="FC1A3A30">
      <w:start w:val="1"/>
      <w:numFmt w:val="bullet"/>
      <w:lvlText w:val=""/>
      <w:lvlJc w:val="left"/>
      <w:pPr>
        <w:tabs>
          <w:tab w:val="num" w:pos="2880"/>
        </w:tabs>
        <w:ind w:left="2880" w:hanging="360"/>
      </w:pPr>
      <w:rPr>
        <w:rFonts w:ascii="Wingdings" w:hAnsi="Wingdings" w:hint="default"/>
      </w:rPr>
    </w:lvl>
    <w:lvl w:ilvl="4" w:tplc="955C67DC">
      <w:start w:val="1"/>
      <w:numFmt w:val="bullet"/>
      <w:lvlText w:val=""/>
      <w:lvlJc w:val="left"/>
      <w:pPr>
        <w:tabs>
          <w:tab w:val="num" w:pos="3600"/>
        </w:tabs>
        <w:ind w:left="3600" w:hanging="360"/>
      </w:pPr>
      <w:rPr>
        <w:rFonts w:ascii="Wingdings" w:hAnsi="Wingdings" w:hint="default"/>
      </w:rPr>
    </w:lvl>
    <w:lvl w:ilvl="5" w:tplc="D1B214CA">
      <w:start w:val="1"/>
      <w:numFmt w:val="bullet"/>
      <w:lvlText w:val=""/>
      <w:lvlJc w:val="left"/>
      <w:pPr>
        <w:tabs>
          <w:tab w:val="num" w:pos="4320"/>
        </w:tabs>
        <w:ind w:left="4320" w:hanging="360"/>
      </w:pPr>
      <w:rPr>
        <w:rFonts w:ascii="Wingdings" w:hAnsi="Wingdings" w:hint="default"/>
      </w:rPr>
    </w:lvl>
    <w:lvl w:ilvl="6" w:tplc="E13E8EEC">
      <w:start w:val="1"/>
      <w:numFmt w:val="bullet"/>
      <w:lvlText w:val=""/>
      <w:lvlJc w:val="left"/>
      <w:pPr>
        <w:tabs>
          <w:tab w:val="num" w:pos="5040"/>
        </w:tabs>
        <w:ind w:left="5040" w:hanging="360"/>
      </w:pPr>
      <w:rPr>
        <w:rFonts w:ascii="Wingdings" w:hAnsi="Wingdings" w:hint="default"/>
      </w:rPr>
    </w:lvl>
    <w:lvl w:ilvl="7" w:tplc="8A5C6370">
      <w:start w:val="1"/>
      <w:numFmt w:val="bullet"/>
      <w:lvlText w:val=""/>
      <w:lvlJc w:val="left"/>
      <w:pPr>
        <w:tabs>
          <w:tab w:val="num" w:pos="5760"/>
        </w:tabs>
        <w:ind w:left="5760" w:hanging="360"/>
      </w:pPr>
      <w:rPr>
        <w:rFonts w:ascii="Wingdings" w:hAnsi="Wingdings" w:hint="default"/>
      </w:rPr>
    </w:lvl>
    <w:lvl w:ilvl="8" w:tplc="2C181AE4">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26A126DD"/>
    <w:multiLevelType w:val="hybridMultilevel"/>
    <w:tmpl w:val="5A7480A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7E66566"/>
    <w:multiLevelType w:val="hybridMultilevel"/>
    <w:tmpl w:val="5BBA749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28DA79A2"/>
    <w:multiLevelType w:val="hybridMultilevel"/>
    <w:tmpl w:val="F9720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29043495"/>
    <w:multiLevelType w:val="hybridMultilevel"/>
    <w:tmpl w:val="667AC2F6"/>
    <w:lvl w:ilvl="0" w:tplc="04090015">
      <w:start w:val="1"/>
      <w:numFmt w:val="upperLetter"/>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3" w15:restartNumberingAfterBreak="0">
    <w:nsid w:val="2A787F88"/>
    <w:multiLevelType w:val="hybridMultilevel"/>
    <w:tmpl w:val="CF94F7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2B440B8E"/>
    <w:multiLevelType w:val="hybridMultilevel"/>
    <w:tmpl w:val="07AA58E8"/>
    <w:lvl w:ilvl="0" w:tplc="04090001">
      <w:start w:val="1"/>
      <w:numFmt w:val="bullet"/>
      <w:lvlText w:val=""/>
      <w:lvlJc w:val="left"/>
      <w:pPr>
        <w:ind w:left="720" w:hanging="360"/>
      </w:pPr>
      <w:rPr>
        <w:rFonts w:ascii="Symbol" w:hAnsi="Symbol" w:hint="default"/>
      </w:rPr>
    </w:lvl>
    <w:lvl w:ilvl="1" w:tplc="ECE217D0">
      <w:numFmt w:val="bullet"/>
      <w:lvlText w:val="•"/>
      <w:lvlJc w:val="left"/>
      <w:pPr>
        <w:ind w:left="1800" w:hanging="720"/>
      </w:pPr>
      <w:rPr>
        <w:rFonts w:ascii="Calibri" w:eastAsiaTheme="minorEastAsia"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2BA46A7E"/>
    <w:multiLevelType w:val="hybridMultilevel"/>
    <w:tmpl w:val="6FAC8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2BAE6666"/>
    <w:multiLevelType w:val="hybridMultilevel"/>
    <w:tmpl w:val="D6003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2C296B7B"/>
    <w:multiLevelType w:val="multilevel"/>
    <w:tmpl w:val="1AA6DB38"/>
    <w:lvl w:ilvl="0">
      <w:start w:val="7"/>
      <w:numFmt w:val="decimal"/>
      <w:lvlText w:val="%1"/>
      <w:lvlJc w:val="left"/>
      <w:pPr>
        <w:ind w:left="372" w:hanging="372"/>
      </w:pPr>
      <w:rPr>
        <w:rFonts w:hint="default"/>
      </w:rPr>
    </w:lvl>
    <w:lvl w:ilvl="1">
      <w:start w:val="4"/>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5256" w:hanging="180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768" w:hanging="2160"/>
      </w:pPr>
      <w:rPr>
        <w:rFonts w:hint="default"/>
      </w:rPr>
    </w:lvl>
  </w:abstractNum>
  <w:abstractNum w:abstractNumId="68" w15:restartNumberingAfterBreak="0">
    <w:nsid w:val="2C3D5A63"/>
    <w:multiLevelType w:val="hybridMultilevel"/>
    <w:tmpl w:val="84F41340"/>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2C7B2C26"/>
    <w:multiLevelType w:val="hybridMultilevel"/>
    <w:tmpl w:val="1E922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2CDA75EF"/>
    <w:multiLevelType w:val="hybridMultilevel"/>
    <w:tmpl w:val="453217C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71" w15:restartNumberingAfterBreak="0">
    <w:nsid w:val="2D7172C3"/>
    <w:multiLevelType w:val="hybridMultilevel"/>
    <w:tmpl w:val="E500D8AE"/>
    <w:lvl w:ilvl="0" w:tplc="C6B0E510">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2D9024B1"/>
    <w:multiLevelType w:val="hybridMultilevel"/>
    <w:tmpl w:val="F7F4D04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3" w15:restartNumberingAfterBreak="0">
    <w:nsid w:val="2DB95BB4"/>
    <w:multiLevelType w:val="hybridMultilevel"/>
    <w:tmpl w:val="AB62493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2E2C1304"/>
    <w:multiLevelType w:val="hybridMultilevel"/>
    <w:tmpl w:val="DCD0A2AE"/>
    <w:lvl w:ilvl="0" w:tplc="792C1B5C">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30DB6D43"/>
    <w:multiLevelType w:val="hybridMultilevel"/>
    <w:tmpl w:val="D9D08C9E"/>
    <w:lvl w:ilvl="0" w:tplc="C8C85AB2">
      <w:start w:val="1"/>
      <w:numFmt w:val="low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30E04018"/>
    <w:multiLevelType w:val="hybridMultilevel"/>
    <w:tmpl w:val="29D8CABC"/>
    <w:lvl w:ilvl="0" w:tplc="04090001">
      <w:start w:val="1"/>
      <w:numFmt w:val="bullet"/>
      <w:lvlText w:val=""/>
      <w:lvlJc w:val="left"/>
      <w:pPr>
        <w:ind w:left="1151" w:hanging="360"/>
      </w:pPr>
      <w:rPr>
        <w:rFonts w:ascii="Symbol" w:hAnsi="Symbol" w:hint="default"/>
      </w:rPr>
    </w:lvl>
    <w:lvl w:ilvl="1" w:tplc="04090003" w:tentative="1">
      <w:start w:val="1"/>
      <w:numFmt w:val="bullet"/>
      <w:lvlText w:val="o"/>
      <w:lvlJc w:val="left"/>
      <w:pPr>
        <w:ind w:left="1871" w:hanging="360"/>
      </w:pPr>
      <w:rPr>
        <w:rFonts w:ascii="Courier New" w:hAnsi="Courier New" w:cs="Courier New" w:hint="default"/>
      </w:rPr>
    </w:lvl>
    <w:lvl w:ilvl="2" w:tplc="04090005">
      <w:start w:val="1"/>
      <w:numFmt w:val="bullet"/>
      <w:lvlText w:val=""/>
      <w:lvlJc w:val="left"/>
      <w:pPr>
        <w:ind w:left="2591" w:hanging="360"/>
      </w:pPr>
      <w:rPr>
        <w:rFonts w:ascii="Wingdings" w:hAnsi="Wingdings" w:hint="default"/>
      </w:rPr>
    </w:lvl>
    <w:lvl w:ilvl="3" w:tplc="04090001" w:tentative="1">
      <w:start w:val="1"/>
      <w:numFmt w:val="bullet"/>
      <w:lvlText w:val=""/>
      <w:lvlJc w:val="left"/>
      <w:pPr>
        <w:ind w:left="3311" w:hanging="360"/>
      </w:pPr>
      <w:rPr>
        <w:rFonts w:ascii="Symbol" w:hAnsi="Symbol" w:hint="default"/>
      </w:rPr>
    </w:lvl>
    <w:lvl w:ilvl="4" w:tplc="04090003" w:tentative="1">
      <w:start w:val="1"/>
      <w:numFmt w:val="bullet"/>
      <w:lvlText w:val="o"/>
      <w:lvlJc w:val="left"/>
      <w:pPr>
        <w:ind w:left="4031" w:hanging="360"/>
      </w:pPr>
      <w:rPr>
        <w:rFonts w:ascii="Courier New" w:hAnsi="Courier New" w:cs="Courier New" w:hint="default"/>
      </w:rPr>
    </w:lvl>
    <w:lvl w:ilvl="5" w:tplc="04090005" w:tentative="1">
      <w:start w:val="1"/>
      <w:numFmt w:val="bullet"/>
      <w:lvlText w:val=""/>
      <w:lvlJc w:val="left"/>
      <w:pPr>
        <w:ind w:left="4751" w:hanging="360"/>
      </w:pPr>
      <w:rPr>
        <w:rFonts w:ascii="Wingdings" w:hAnsi="Wingdings" w:hint="default"/>
      </w:rPr>
    </w:lvl>
    <w:lvl w:ilvl="6" w:tplc="04090001" w:tentative="1">
      <w:start w:val="1"/>
      <w:numFmt w:val="bullet"/>
      <w:lvlText w:val=""/>
      <w:lvlJc w:val="left"/>
      <w:pPr>
        <w:ind w:left="5471" w:hanging="360"/>
      </w:pPr>
      <w:rPr>
        <w:rFonts w:ascii="Symbol" w:hAnsi="Symbol" w:hint="default"/>
      </w:rPr>
    </w:lvl>
    <w:lvl w:ilvl="7" w:tplc="04090003" w:tentative="1">
      <w:start w:val="1"/>
      <w:numFmt w:val="bullet"/>
      <w:lvlText w:val="o"/>
      <w:lvlJc w:val="left"/>
      <w:pPr>
        <w:ind w:left="6191" w:hanging="360"/>
      </w:pPr>
      <w:rPr>
        <w:rFonts w:ascii="Courier New" w:hAnsi="Courier New" w:cs="Courier New" w:hint="default"/>
      </w:rPr>
    </w:lvl>
    <w:lvl w:ilvl="8" w:tplc="04090005" w:tentative="1">
      <w:start w:val="1"/>
      <w:numFmt w:val="bullet"/>
      <w:lvlText w:val=""/>
      <w:lvlJc w:val="left"/>
      <w:pPr>
        <w:ind w:left="6911" w:hanging="360"/>
      </w:pPr>
      <w:rPr>
        <w:rFonts w:ascii="Wingdings" w:hAnsi="Wingdings" w:hint="default"/>
      </w:rPr>
    </w:lvl>
  </w:abstractNum>
  <w:abstractNum w:abstractNumId="77" w15:restartNumberingAfterBreak="0">
    <w:nsid w:val="311066E5"/>
    <w:multiLevelType w:val="hybridMultilevel"/>
    <w:tmpl w:val="0E86A152"/>
    <w:lvl w:ilvl="0" w:tplc="04090001">
      <w:start w:val="1"/>
      <w:numFmt w:val="bullet"/>
      <w:lvlText w:val=""/>
      <w:lvlJc w:val="left"/>
      <w:pPr>
        <w:ind w:left="900" w:hanging="360"/>
      </w:pPr>
      <w:rPr>
        <w:rFonts w:ascii="Symbol" w:hAnsi="Symbol" w:hint="default"/>
      </w:rPr>
    </w:lvl>
    <w:lvl w:ilvl="1" w:tplc="2FC27062">
      <w:start w:val="1"/>
      <w:numFmt w:val="bullet"/>
      <w:pStyle w:val="Bullet2"/>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78" w15:restartNumberingAfterBreak="0">
    <w:nsid w:val="31304870"/>
    <w:multiLevelType w:val="hybridMultilevel"/>
    <w:tmpl w:val="4BDED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31CB7818"/>
    <w:multiLevelType w:val="hybridMultilevel"/>
    <w:tmpl w:val="27DEF5B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32B57E0A"/>
    <w:multiLevelType w:val="hybridMultilevel"/>
    <w:tmpl w:val="35A2DFE8"/>
    <w:lvl w:ilvl="0" w:tplc="B8DE93B8">
      <w:start w:val="8"/>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33DC37D8"/>
    <w:multiLevelType w:val="hybridMultilevel"/>
    <w:tmpl w:val="4ED6B6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34073B6B"/>
    <w:multiLevelType w:val="hybridMultilevel"/>
    <w:tmpl w:val="7A1CF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34B7160C"/>
    <w:multiLevelType w:val="hybridMultilevel"/>
    <w:tmpl w:val="A55E7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364005CF"/>
    <w:multiLevelType w:val="hybridMultilevel"/>
    <w:tmpl w:val="DCA688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36A34AB2"/>
    <w:multiLevelType w:val="hybridMultilevel"/>
    <w:tmpl w:val="9EEC3C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36B27DF8"/>
    <w:multiLevelType w:val="hybridMultilevel"/>
    <w:tmpl w:val="CABAC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38956D54"/>
    <w:multiLevelType w:val="hybridMultilevel"/>
    <w:tmpl w:val="075CB864"/>
    <w:lvl w:ilvl="0" w:tplc="0409001B">
      <w:start w:val="1"/>
      <w:numFmt w:val="lowerRoman"/>
      <w:lvlText w:val="%1."/>
      <w:lvlJc w:val="righ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39F11454"/>
    <w:multiLevelType w:val="multilevel"/>
    <w:tmpl w:val="DF380A4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9" w15:restartNumberingAfterBreak="0">
    <w:nsid w:val="3AB6056C"/>
    <w:multiLevelType w:val="multilevel"/>
    <w:tmpl w:val="FDC88EEA"/>
    <w:lvl w:ilvl="0">
      <w:start w:val="1"/>
      <w:numFmt w:val="decimal"/>
      <w:pStyle w:val="Heading1"/>
      <w:lvlText w:val="%1."/>
      <w:lvlJc w:val="left"/>
      <w:pPr>
        <w:ind w:left="468" w:hanging="360"/>
      </w:pPr>
      <w:rPr>
        <w:rFonts w:ascii="Arial" w:hAnsi="Arial" w:hint="default"/>
        <w:b/>
        <w:strike w:val="0"/>
        <w:color w:val="auto"/>
        <w:sz w:val="32"/>
        <w:szCs w:val="32"/>
      </w:rPr>
    </w:lvl>
    <w:lvl w:ilvl="1">
      <w:start w:val="1"/>
      <w:numFmt w:val="decimal"/>
      <w:pStyle w:val="Heading2"/>
      <w:lvlText w:val="%1.%2"/>
      <w:lvlJc w:val="left"/>
      <w:pPr>
        <w:ind w:left="8946" w:hanging="576"/>
      </w:pPr>
      <w:rPr>
        <w:rFonts w:ascii="Arial" w:hAnsi="Arial" w:cs="Arial" w:hint="default"/>
        <w:b/>
        <w:i w:val="0"/>
        <w:color w:val="auto"/>
        <w:sz w:val="26"/>
        <w:szCs w:val="26"/>
      </w:rPr>
    </w:lvl>
    <w:lvl w:ilvl="2">
      <w:start w:val="1"/>
      <w:numFmt w:val="decimal"/>
      <w:pStyle w:val="Heading3"/>
      <w:lvlText w:val="%1.%2.%3"/>
      <w:lvlJc w:val="left"/>
      <w:pPr>
        <w:ind w:left="180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324" w:hanging="864"/>
      </w:pPr>
      <w:rPr>
        <w:rFonts w:hint="default"/>
        <w:b/>
        <w:i w:val="0"/>
        <w:color w:val="auto"/>
      </w:rPr>
    </w:lvl>
    <w:lvl w:ilvl="4">
      <w:start w:val="1"/>
      <w:numFmt w:val="decimal"/>
      <w:lvlText w:val="%1.%2.%3.%4.%5"/>
      <w:lvlJc w:val="left"/>
      <w:pPr>
        <w:ind w:left="468" w:hanging="1008"/>
      </w:pPr>
      <w:rPr>
        <w:rFonts w:hint="default"/>
      </w:rPr>
    </w:lvl>
    <w:lvl w:ilvl="5">
      <w:start w:val="1"/>
      <w:numFmt w:val="decimal"/>
      <w:lvlText w:val="%1.%2.%3.%4.%5.%6"/>
      <w:lvlJc w:val="left"/>
      <w:pPr>
        <w:ind w:left="612" w:hanging="1152"/>
      </w:pPr>
      <w:rPr>
        <w:rFonts w:hint="default"/>
      </w:rPr>
    </w:lvl>
    <w:lvl w:ilvl="6">
      <w:start w:val="1"/>
      <w:numFmt w:val="decimal"/>
      <w:lvlText w:val="%1.%2.%3.%4.%5.%6.%7"/>
      <w:lvlJc w:val="left"/>
      <w:pPr>
        <w:ind w:left="756" w:hanging="1296"/>
      </w:pPr>
      <w:rPr>
        <w:rFonts w:hint="default"/>
      </w:rPr>
    </w:lvl>
    <w:lvl w:ilvl="7">
      <w:start w:val="1"/>
      <w:numFmt w:val="decimal"/>
      <w:pStyle w:val="Heading8"/>
      <w:lvlText w:val="%1.%2.%3.%4.%5.%6.%7.%8"/>
      <w:lvlJc w:val="left"/>
      <w:pPr>
        <w:ind w:left="900" w:hanging="1440"/>
      </w:pPr>
      <w:rPr>
        <w:rFonts w:hint="default"/>
      </w:rPr>
    </w:lvl>
    <w:lvl w:ilvl="8">
      <w:start w:val="1"/>
      <w:numFmt w:val="decimal"/>
      <w:pStyle w:val="Heading9"/>
      <w:lvlText w:val="%1.%2.%3.%4.%5.%6.%7.%8.%9"/>
      <w:lvlJc w:val="left"/>
      <w:pPr>
        <w:ind w:left="1044" w:hanging="1584"/>
      </w:pPr>
      <w:rPr>
        <w:rFonts w:hint="default"/>
      </w:rPr>
    </w:lvl>
  </w:abstractNum>
  <w:abstractNum w:abstractNumId="90" w15:restartNumberingAfterBreak="0">
    <w:nsid w:val="3AEF2BD1"/>
    <w:multiLevelType w:val="hybridMultilevel"/>
    <w:tmpl w:val="51023E5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3B0D2BAA"/>
    <w:multiLevelType w:val="multilevel"/>
    <w:tmpl w:val="CAC8E01A"/>
    <w:lvl w:ilvl="0">
      <w:start w:val="1"/>
      <w:numFmt w:val="decimal"/>
      <w:lvlText w:val="%1."/>
      <w:lvlJc w:val="left"/>
      <w:pPr>
        <w:ind w:left="720" w:hanging="360"/>
      </w:pPr>
      <w:rPr>
        <w:rFonts w:hint="default"/>
      </w:rPr>
    </w:lvl>
    <w:lvl w:ilvl="1">
      <w:start w:val="1"/>
      <w:numFmt w:val="bullet"/>
      <w:lvlText w:val="–"/>
      <w:lvlJc w:val="left"/>
      <w:pPr>
        <w:ind w:left="1080" w:hanging="360"/>
      </w:pPr>
      <w:rPr>
        <w:rFonts w:ascii="Arial" w:hAnsi="Arial" w:hint="default"/>
      </w:rPr>
    </w:lvl>
    <w:lvl w:ilvl="2">
      <w:start w:val="1"/>
      <w:numFmt w:val="bullet"/>
      <w:lvlText w:val="-"/>
      <w:lvlJc w:val="left"/>
      <w:pPr>
        <w:ind w:left="1440" w:hanging="360"/>
      </w:pPr>
      <w:rPr>
        <w:rFonts w:ascii="Arial" w:hAnsi="Arial" w:hint="default"/>
      </w:rPr>
    </w:lvl>
    <w:lvl w:ilvl="3">
      <w:start w:val="1"/>
      <w:numFmt w:val="bullet"/>
      <w:lvlText w:val="-"/>
      <w:lvlJc w:val="left"/>
      <w:pPr>
        <w:ind w:left="1800" w:hanging="360"/>
      </w:pPr>
      <w:rPr>
        <w:rFonts w:ascii="Arial" w:hAnsi="Arial" w:hint="default"/>
      </w:rPr>
    </w:lvl>
    <w:lvl w:ilvl="4">
      <w:start w:val="1"/>
      <w:numFmt w:val="bullet"/>
      <w:lvlText w:val="-"/>
      <w:lvlJc w:val="left"/>
      <w:pPr>
        <w:ind w:left="2160" w:hanging="360"/>
      </w:pPr>
      <w:rPr>
        <w:rFonts w:ascii="Arial" w:hAnsi="Arial" w:hint="default"/>
      </w:rPr>
    </w:lvl>
    <w:lvl w:ilvl="5">
      <w:start w:val="1"/>
      <w:numFmt w:val="bullet"/>
      <w:lvlText w:val="-"/>
      <w:lvlJc w:val="left"/>
      <w:pPr>
        <w:ind w:left="2520" w:hanging="360"/>
      </w:pPr>
      <w:rPr>
        <w:rFonts w:ascii="Arial" w:hAnsi="Arial" w:hint="default"/>
      </w:rPr>
    </w:lvl>
    <w:lvl w:ilvl="6">
      <w:start w:val="1"/>
      <w:numFmt w:val="bullet"/>
      <w:lvlText w:val="-"/>
      <w:lvlJc w:val="left"/>
      <w:pPr>
        <w:ind w:left="2880" w:hanging="360"/>
      </w:pPr>
      <w:rPr>
        <w:rFonts w:ascii="Arial" w:hAnsi="Arial" w:hint="default"/>
      </w:rPr>
    </w:lvl>
    <w:lvl w:ilvl="7">
      <w:start w:val="1"/>
      <w:numFmt w:val="bullet"/>
      <w:lvlText w:val="-"/>
      <w:lvlJc w:val="left"/>
      <w:pPr>
        <w:ind w:left="3240" w:hanging="360"/>
      </w:pPr>
      <w:rPr>
        <w:rFonts w:ascii="Arial" w:hAnsi="Arial" w:hint="default"/>
      </w:rPr>
    </w:lvl>
    <w:lvl w:ilvl="8">
      <w:start w:val="1"/>
      <w:numFmt w:val="bullet"/>
      <w:lvlText w:val="-"/>
      <w:lvlJc w:val="left"/>
      <w:pPr>
        <w:ind w:left="3600" w:hanging="360"/>
      </w:pPr>
      <w:rPr>
        <w:rFonts w:ascii="Arial" w:hAnsi="Arial" w:hint="default"/>
      </w:rPr>
    </w:lvl>
  </w:abstractNum>
  <w:abstractNum w:abstractNumId="92" w15:restartNumberingAfterBreak="0">
    <w:nsid w:val="3C007EEE"/>
    <w:multiLevelType w:val="hybridMultilevel"/>
    <w:tmpl w:val="AC769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3C8F73AA"/>
    <w:multiLevelType w:val="hybridMultilevel"/>
    <w:tmpl w:val="C646E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3CB063FC"/>
    <w:multiLevelType w:val="hybridMultilevel"/>
    <w:tmpl w:val="152C988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5" w15:restartNumberingAfterBreak="0">
    <w:nsid w:val="3CCA6335"/>
    <w:multiLevelType w:val="hybridMultilevel"/>
    <w:tmpl w:val="5BBA749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6" w15:restartNumberingAfterBreak="0">
    <w:nsid w:val="3D535326"/>
    <w:multiLevelType w:val="hybridMultilevel"/>
    <w:tmpl w:val="32A094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3D9A0514"/>
    <w:multiLevelType w:val="hybridMultilevel"/>
    <w:tmpl w:val="E332BA96"/>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3DA775B5"/>
    <w:multiLevelType w:val="multilevel"/>
    <w:tmpl w:val="F1DC2006"/>
    <w:lvl w:ilvl="0">
      <w:start w:val="1"/>
      <w:numFmt w:val="decimal"/>
      <w:lvlText w:val="%1"/>
      <w:lvlJc w:val="left"/>
      <w:pPr>
        <w:ind w:left="360" w:hanging="360"/>
      </w:pPr>
      <w:rPr>
        <w:rFonts w:hint="default"/>
      </w:rPr>
    </w:lvl>
    <w:lvl w:ilvl="1">
      <w:start w:val="1"/>
      <w:numFmt w:val="decimal"/>
      <w:pStyle w:val="NumberedLevel2"/>
      <w:lvlText w:val="%1.%2"/>
      <w:lvlJc w:val="left"/>
      <w:pPr>
        <w:ind w:left="540" w:hanging="360"/>
      </w:pPr>
      <w:rPr>
        <w:rFonts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9" w15:restartNumberingAfterBreak="0">
    <w:nsid w:val="3DC03AB0"/>
    <w:multiLevelType w:val="hybridMultilevel"/>
    <w:tmpl w:val="611A79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3E772BB8"/>
    <w:multiLevelType w:val="hybridMultilevel"/>
    <w:tmpl w:val="DAA8EE52"/>
    <w:lvl w:ilvl="0" w:tplc="E4C640B6">
      <w:start w:val="4"/>
      <w:numFmt w:val="bullet"/>
      <w:lvlText w:val="-"/>
      <w:lvlJc w:val="left"/>
      <w:pPr>
        <w:ind w:left="1080" w:hanging="360"/>
      </w:pPr>
      <w:rPr>
        <w:rFonts w:ascii="Calibri" w:eastAsia="Times New Roman" w:hAnsi="Calibri" w:cs="Calibr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1" w15:restartNumberingAfterBreak="0">
    <w:nsid w:val="3F433477"/>
    <w:multiLevelType w:val="multilevel"/>
    <w:tmpl w:val="B45EFAE2"/>
    <w:styleLink w:val="Multilist2"/>
    <w:lvl w:ilvl="0">
      <w:start w:val="1"/>
      <w:numFmt w:val="decimal"/>
      <w:lvlText w:val="%1."/>
      <w:lvlJc w:val="left"/>
      <w:pPr>
        <w:ind w:left="0" w:hanging="360"/>
      </w:pPr>
      <w:rPr>
        <w:rFonts w:ascii="Arial" w:hAnsi="Arial" w:hint="default"/>
        <w:color w:val="0028A8"/>
        <w:sz w:val="32"/>
        <w:u w:val="none" w:color="0028A8"/>
      </w:rPr>
    </w:lvl>
    <w:lvl w:ilvl="1">
      <w:start w:val="1"/>
      <w:numFmt w:val="decimal"/>
      <w:lvlText w:val="%1.%2"/>
      <w:lvlJc w:val="left"/>
      <w:pPr>
        <w:ind w:left="792" w:hanging="792"/>
      </w:pPr>
      <w:rPr>
        <w:rFonts w:ascii="Arial" w:hAnsi="Arial" w:hint="default"/>
        <w:color w:val="0028A8"/>
        <w:sz w:val="24"/>
      </w:rPr>
    </w:lvl>
    <w:lvl w:ilvl="2">
      <w:start w:val="1"/>
      <w:numFmt w:val="decimal"/>
      <w:lvlText w:val="%1.%2.%3"/>
      <w:lvlJc w:val="left"/>
      <w:pPr>
        <w:ind w:left="792" w:hanging="792"/>
      </w:pPr>
      <w:rPr>
        <w:rFonts w:hint="default"/>
      </w:rPr>
    </w:lvl>
    <w:lvl w:ilvl="3">
      <w:start w:val="1"/>
      <w:numFmt w:val="decimal"/>
      <w:lvlText w:val="%1.%2.%3.%4"/>
      <w:lvlJc w:val="left"/>
      <w:pPr>
        <w:ind w:left="792" w:hanging="792"/>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2" w15:restartNumberingAfterBreak="0">
    <w:nsid w:val="41023B2C"/>
    <w:multiLevelType w:val="hybridMultilevel"/>
    <w:tmpl w:val="B8C4E57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03" w15:restartNumberingAfterBreak="0">
    <w:nsid w:val="4246315F"/>
    <w:multiLevelType w:val="hybridMultilevel"/>
    <w:tmpl w:val="ABC4E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43722440"/>
    <w:multiLevelType w:val="hybridMultilevel"/>
    <w:tmpl w:val="DCD0D8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43B7089F"/>
    <w:multiLevelType w:val="hybridMultilevel"/>
    <w:tmpl w:val="A4A4B092"/>
    <w:lvl w:ilvl="0" w:tplc="CBA6597E">
      <w:start w:val="1"/>
      <w:numFmt w:val="decimal"/>
      <w:lvlText w:val="%1."/>
      <w:lvlJc w:val="left"/>
      <w:pPr>
        <w:ind w:left="720" w:hanging="360"/>
      </w:pPr>
      <w:rPr>
        <w:rFonts w:eastAsia="宋体"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43EE3868"/>
    <w:multiLevelType w:val="hybridMultilevel"/>
    <w:tmpl w:val="3D625270"/>
    <w:lvl w:ilvl="0" w:tplc="BF606200">
      <w:start w:val="1"/>
      <w:numFmt w:val="low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449A0FBB"/>
    <w:multiLevelType w:val="multilevel"/>
    <w:tmpl w:val="A21E051E"/>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bullet"/>
      <w:pStyle w:val="BlackBullet2"/>
      <w:lvlText w:val="–"/>
      <w:lvlJc w:val="left"/>
      <w:pPr>
        <w:ind w:left="1080" w:hanging="720"/>
      </w:pPr>
      <w:rPr>
        <w:rFonts w:ascii="Palatino" w:hAnsi="Palatino" w:hint="default"/>
        <w:b w:val="0"/>
        <w:i w:val="0"/>
        <w:sz w:val="20"/>
        <w:szCs w:val="20"/>
      </w:rPr>
    </w:lvl>
    <w:lvl w:ilvl="3">
      <w:start w:val="1"/>
      <w:numFmt w:val="bullet"/>
      <w:lvlText w:val=""/>
      <w:lvlJc w:val="left"/>
      <w:pPr>
        <w:ind w:left="1080" w:hanging="720"/>
      </w:pPr>
      <w:rPr>
        <w:rFonts w:ascii="Symbol" w:hAnsi="Symbol" w:hint="default"/>
        <w:b w:val="0"/>
        <w:i w:val="0"/>
        <w:sz w:val="20"/>
        <w:szCs w:val="20"/>
      </w:rPr>
    </w:lvl>
    <w:lvl w:ilvl="4">
      <w:start w:val="1"/>
      <w:numFmt w:val="bullet"/>
      <w:lvlText w:val="o"/>
      <w:lvlJc w:val="left"/>
      <w:pPr>
        <w:ind w:left="1440" w:hanging="1080"/>
      </w:pPr>
      <w:rPr>
        <w:rFonts w:ascii="Courier New" w:hAnsi="Courier New" w:cs="Courier New"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8" w15:restartNumberingAfterBreak="0">
    <w:nsid w:val="45522667"/>
    <w:multiLevelType w:val="hybridMultilevel"/>
    <w:tmpl w:val="ED7AE8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9" w15:restartNumberingAfterBreak="0">
    <w:nsid w:val="45C1481A"/>
    <w:multiLevelType w:val="hybridMultilevel"/>
    <w:tmpl w:val="3AC87FA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10" w15:restartNumberingAfterBreak="0">
    <w:nsid w:val="47124DA2"/>
    <w:multiLevelType w:val="hybridMultilevel"/>
    <w:tmpl w:val="F82A2D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1" w15:restartNumberingAfterBreak="0">
    <w:nsid w:val="48716629"/>
    <w:multiLevelType w:val="hybridMultilevel"/>
    <w:tmpl w:val="FC1A2C9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2" w15:restartNumberingAfterBreak="0">
    <w:nsid w:val="48CD2613"/>
    <w:multiLevelType w:val="hybridMultilevel"/>
    <w:tmpl w:val="C562D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4A3B0068"/>
    <w:multiLevelType w:val="hybridMultilevel"/>
    <w:tmpl w:val="9A647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4A944966"/>
    <w:multiLevelType w:val="hybridMultilevel"/>
    <w:tmpl w:val="091847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5" w15:restartNumberingAfterBreak="0">
    <w:nsid w:val="4BB8166E"/>
    <w:multiLevelType w:val="hybridMultilevel"/>
    <w:tmpl w:val="47C60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4CEA00C9"/>
    <w:multiLevelType w:val="hybridMultilevel"/>
    <w:tmpl w:val="6770AE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4F815EDC"/>
    <w:multiLevelType w:val="hybridMultilevel"/>
    <w:tmpl w:val="EE68B9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8" w15:restartNumberingAfterBreak="0">
    <w:nsid w:val="51950DF2"/>
    <w:multiLevelType w:val="hybridMultilevel"/>
    <w:tmpl w:val="CF94F7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52240517"/>
    <w:multiLevelType w:val="multilevel"/>
    <w:tmpl w:val="B6D46754"/>
    <w:lvl w:ilvl="0">
      <w:start w:val="4"/>
      <w:numFmt w:val="decimal"/>
      <w:lvlText w:val="%1."/>
      <w:lvlJc w:val="left"/>
      <w:pPr>
        <w:ind w:left="936" w:hanging="360"/>
      </w:pPr>
      <w:rPr>
        <w:rFonts w:hint="default"/>
      </w:rPr>
    </w:lvl>
    <w:lvl w:ilvl="1">
      <w:start w:val="1"/>
      <w:numFmt w:val="decimal"/>
      <w:isLgl/>
      <w:lvlText w:val="%1.%2"/>
      <w:lvlJc w:val="left"/>
      <w:pPr>
        <w:ind w:left="936" w:hanging="360"/>
      </w:pPr>
      <w:rPr>
        <w:rFonts w:hint="default"/>
      </w:rPr>
    </w:lvl>
    <w:lvl w:ilvl="2">
      <w:start w:val="1"/>
      <w:numFmt w:val="decimal"/>
      <w:isLgl/>
      <w:lvlText w:val="%1.%2.%3"/>
      <w:lvlJc w:val="left"/>
      <w:pPr>
        <w:ind w:left="1296" w:hanging="720"/>
      </w:pPr>
      <w:rPr>
        <w:rFonts w:hint="default"/>
      </w:rPr>
    </w:lvl>
    <w:lvl w:ilvl="3">
      <w:start w:val="1"/>
      <w:numFmt w:val="decimal"/>
      <w:isLgl/>
      <w:lvlText w:val="%1.%2.%3.%4"/>
      <w:lvlJc w:val="left"/>
      <w:pPr>
        <w:ind w:left="1296" w:hanging="720"/>
      </w:pPr>
      <w:rPr>
        <w:rFonts w:hint="default"/>
      </w:rPr>
    </w:lvl>
    <w:lvl w:ilvl="4">
      <w:start w:val="1"/>
      <w:numFmt w:val="decimal"/>
      <w:isLgl/>
      <w:lvlText w:val="%1.%2.%3.%4.%5"/>
      <w:lvlJc w:val="left"/>
      <w:pPr>
        <w:ind w:left="1656" w:hanging="1080"/>
      </w:pPr>
      <w:rPr>
        <w:rFonts w:hint="default"/>
      </w:rPr>
    </w:lvl>
    <w:lvl w:ilvl="5">
      <w:start w:val="1"/>
      <w:numFmt w:val="decimal"/>
      <w:isLgl/>
      <w:lvlText w:val="%1.%2.%3.%4.%5.%6"/>
      <w:lvlJc w:val="left"/>
      <w:pPr>
        <w:ind w:left="1656" w:hanging="1080"/>
      </w:pPr>
      <w:rPr>
        <w:rFonts w:hint="default"/>
      </w:rPr>
    </w:lvl>
    <w:lvl w:ilvl="6">
      <w:start w:val="1"/>
      <w:numFmt w:val="decimal"/>
      <w:isLgl/>
      <w:lvlText w:val="%1.%2.%3.%4.%5.%6.%7"/>
      <w:lvlJc w:val="left"/>
      <w:pPr>
        <w:ind w:left="2016" w:hanging="1440"/>
      </w:pPr>
      <w:rPr>
        <w:rFonts w:hint="default"/>
      </w:rPr>
    </w:lvl>
    <w:lvl w:ilvl="7">
      <w:start w:val="1"/>
      <w:numFmt w:val="decimal"/>
      <w:isLgl/>
      <w:lvlText w:val="%1.%2.%3.%4.%5.%6.%7.%8"/>
      <w:lvlJc w:val="left"/>
      <w:pPr>
        <w:ind w:left="2016" w:hanging="1440"/>
      </w:pPr>
      <w:rPr>
        <w:rFonts w:hint="default"/>
      </w:rPr>
    </w:lvl>
    <w:lvl w:ilvl="8">
      <w:start w:val="1"/>
      <w:numFmt w:val="decimal"/>
      <w:isLgl/>
      <w:lvlText w:val="%1.%2.%3.%4.%5.%6.%7.%8.%9"/>
      <w:lvlJc w:val="left"/>
      <w:pPr>
        <w:ind w:left="2016" w:hanging="1440"/>
      </w:pPr>
      <w:rPr>
        <w:rFonts w:hint="default"/>
      </w:rPr>
    </w:lvl>
  </w:abstractNum>
  <w:abstractNum w:abstractNumId="120" w15:restartNumberingAfterBreak="0">
    <w:nsid w:val="526E115E"/>
    <w:multiLevelType w:val="hybridMultilevel"/>
    <w:tmpl w:val="C5248152"/>
    <w:lvl w:ilvl="0" w:tplc="C7CA0B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1" w15:restartNumberingAfterBreak="0">
    <w:nsid w:val="526E15F0"/>
    <w:multiLevelType w:val="hybridMultilevel"/>
    <w:tmpl w:val="00C60BC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53F47C41"/>
    <w:multiLevelType w:val="hybridMultilevel"/>
    <w:tmpl w:val="2FB479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3" w15:restartNumberingAfterBreak="0">
    <w:nsid w:val="541158B6"/>
    <w:multiLevelType w:val="hybridMultilevel"/>
    <w:tmpl w:val="5FAE05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4" w15:restartNumberingAfterBreak="0">
    <w:nsid w:val="55A315C9"/>
    <w:multiLevelType w:val="hybridMultilevel"/>
    <w:tmpl w:val="6FAC8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55F61037"/>
    <w:multiLevelType w:val="hybridMultilevel"/>
    <w:tmpl w:val="5BBA749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6" w15:restartNumberingAfterBreak="0">
    <w:nsid w:val="56233F60"/>
    <w:multiLevelType w:val="hybridMultilevel"/>
    <w:tmpl w:val="979256DA"/>
    <w:lvl w:ilvl="0" w:tplc="E4C640B6">
      <w:start w:val="4"/>
      <w:numFmt w:val="bullet"/>
      <w:lvlText w:val="-"/>
      <w:lvlJc w:val="left"/>
      <w:pPr>
        <w:ind w:left="2520" w:hanging="360"/>
      </w:pPr>
      <w:rPr>
        <w:rFonts w:ascii="Calibri" w:eastAsia="Times New Roman" w:hAnsi="Calibri" w:cs="Calibri" w:hint="default"/>
      </w:rPr>
    </w:lvl>
    <w:lvl w:ilvl="1" w:tplc="04090003">
      <w:start w:val="1"/>
      <w:numFmt w:val="bullet"/>
      <w:lvlText w:val="o"/>
      <w:lvlJc w:val="left"/>
      <w:pPr>
        <w:ind w:left="3240" w:hanging="360"/>
      </w:pPr>
      <w:rPr>
        <w:rFonts w:ascii="Courier New" w:hAnsi="Courier New" w:cs="Courier New" w:hint="default"/>
      </w:rPr>
    </w:lvl>
    <w:lvl w:ilvl="2" w:tplc="E4C640B6">
      <w:start w:val="4"/>
      <w:numFmt w:val="bullet"/>
      <w:lvlText w:val="-"/>
      <w:lvlJc w:val="left"/>
      <w:pPr>
        <w:ind w:left="3960" w:hanging="360"/>
      </w:pPr>
      <w:rPr>
        <w:rFonts w:ascii="Calibri" w:eastAsia="Times New Roman" w:hAnsi="Calibri" w:cs="Calibri"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7" w15:restartNumberingAfterBreak="0">
    <w:nsid w:val="562803F5"/>
    <w:multiLevelType w:val="hybridMultilevel"/>
    <w:tmpl w:val="6486C65C"/>
    <w:lvl w:ilvl="0" w:tplc="04090003">
      <w:start w:val="1"/>
      <w:numFmt w:val="bullet"/>
      <w:lvlText w:val="o"/>
      <w:lvlJc w:val="left"/>
      <w:pPr>
        <w:ind w:left="490" w:hanging="360"/>
      </w:pPr>
      <w:rPr>
        <w:rFonts w:ascii="Courier New" w:hAnsi="Courier New" w:cs="Courier New" w:hint="default"/>
      </w:rPr>
    </w:lvl>
    <w:lvl w:ilvl="1" w:tplc="04090003">
      <w:start w:val="1"/>
      <w:numFmt w:val="bullet"/>
      <w:lvlText w:val="o"/>
      <w:lvlJc w:val="left"/>
      <w:pPr>
        <w:ind w:left="1210" w:hanging="360"/>
      </w:pPr>
      <w:rPr>
        <w:rFonts w:ascii="Courier New" w:hAnsi="Courier New" w:cs="Courier New" w:hint="default"/>
      </w:rPr>
    </w:lvl>
    <w:lvl w:ilvl="2" w:tplc="04090005">
      <w:start w:val="1"/>
      <w:numFmt w:val="bullet"/>
      <w:lvlText w:val=""/>
      <w:lvlJc w:val="left"/>
      <w:pPr>
        <w:ind w:left="1930" w:hanging="360"/>
      </w:pPr>
      <w:rPr>
        <w:rFonts w:ascii="Wingdings" w:hAnsi="Wingdings" w:hint="default"/>
      </w:rPr>
    </w:lvl>
    <w:lvl w:ilvl="3" w:tplc="04090001" w:tentative="1">
      <w:start w:val="1"/>
      <w:numFmt w:val="bullet"/>
      <w:lvlText w:val=""/>
      <w:lvlJc w:val="left"/>
      <w:pPr>
        <w:ind w:left="2650" w:hanging="360"/>
      </w:pPr>
      <w:rPr>
        <w:rFonts w:ascii="Symbol" w:hAnsi="Symbol" w:hint="default"/>
      </w:rPr>
    </w:lvl>
    <w:lvl w:ilvl="4" w:tplc="04090003" w:tentative="1">
      <w:start w:val="1"/>
      <w:numFmt w:val="bullet"/>
      <w:lvlText w:val="o"/>
      <w:lvlJc w:val="left"/>
      <w:pPr>
        <w:ind w:left="3370" w:hanging="360"/>
      </w:pPr>
      <w:rPr>
        <w:rFonts w:ascii="Courier New" w:hAnsi="Courier New" w:cs="Courier New" w:hint="default"/>
      </w:rPr>
    </w:lvl>
    <w:lvl w:ilvl="5" w:tplc="04090005" w:tentative="1">
      <w:start w:val="1"/>
      <w:numFmt w:val="bullet"/>
      <w:lvlText w:val=""/>
      <w:lvlJc w:val="left"/>
      <w:pPr>
        <w:ind w:left="4090" w:hanging="360"/>
      </w:pPr>
      <w:rPr>
        <w:rFonts w:ascii="Wingdings" w:hAnsi="Wingdings" w:hint="default"/>
      </w:rPr>
    </w:lvl>
    <w:lvl w:ilvl="6" w:tplc="04090001" w:tentative="1">
      <w:start w:val="1"/>
      <w:numFmt w:val="bullet"/>
      <w:lvlText w:val=""/>
      <w:lvlJc w:val="left"/>
      <w:pPr>
        <w:ind w:left="4810" w:hanging="360"/>
      </w:pPr>
      <w:rPr>
        <w:rFonts w:ascii="Symbol" w:hAnsi="Symbol" w:hint="default"/>
      </w:rPr>
    </w:lvl>
    <w:lvl w:ilvl="7" w:tplc="04090003" w:tentative="1">
      <w:start w:val="1"/>
      <w:numFmt w:val="bullet"/>
      <w:lvlText w:val="o"/>
      <w:lvlJc w:val="left"/>
      <w:pPr>
        <w:ind w:left="5530" w:hanging="360"/>
      </w:pPr>
      <w:rPr>
        <w:rFonts w:ascii="Courier New" w:hAnsi="Courier New" w:cs="Courier New" w:hint="default"/>
      </w:rPr>
    </w:lvl>
    <w:lvl w:ilvl="8" w:tplc="04090005" w:tentative="1">
      <w:start w:val="1"/>
      <w:numFmt w:val="bullet"/>
      <w:lvlText w:val=""/>
      <w:lvlJc w:val="left"/>
      <w:pPr>
        <w:ind w:left="6250" w:hanging="360"/>
      </w:pPr>
      <w:rPr>
        <w:rFonts w:ascii="Wingdings" w:hAnsi="Wingdings" w:hint="default"/>
      </w:rPr>
    </w:lvl>
  </w:abstractNum>
  <w:abstractNum w:abstractNumId="128" w15:restartNumberingAfterBreak="0">
    <w:nsid w:val="5729137B"/>
    <w:multiLevelType w:val="hybridMultilevel"/>
    <w:tmpl w:val="06101384"/>
    <w:lvl w:ilvl="0" w:tplc="04090003">
      <w:start w:val="1"/>
      <w:numFmt w:val="bullet"/>
      <w:lvlText w:val="o"/>
      <w:lvlJc w:val="left"/>
      <w:pPr>
        <w:ind w:left="490" w:hanging="360"/>
      </w:pPr>
      <w:rPr>
        <w:rFonts w:ascii="Courier New" w:hAnsi="Courier New" w:cs="Courier New" w:hint="default"/>
      </w:rPr>
    </w:lvl>
    <w:lvl w:ilvl="1" w:tplc="04090003">
      <w:start w:val="1"/>
      <w:numFmt w:val="bullet"/>
      <w:lvlText w:val="o"/>
      <w:lvlJc w:val="left"/>
      <w:pPr>
        <w:ind w:left="1210" w:hanging="360"/>
      </w:pPr>
      <w:rPr>
        <w:rFonts w:ascii="Courier New" w:hAnsi="Courier New" w:cs="Courier New" w:hint="default"/>
      </w:rPr>
    </w:lvl>
    <w:lvl w:ilvl="2" w:tplc="04090005">
      <w:start w:val="1"/>
      <w:numFmt w:val="bullet"/>
      <w:lvlText w:val=""/>
      <w:lvlJc w:val="left"/>
      <w:pPr>
        <w:ind w:left="1930" w:hanging="360"/>
      </w:pPr>
      <w:rPr>
        <w:rFonts w:ascii="Wingdings" w:hAnsi="Wingdings" w:hint="default"/>
      </w:rPr>
    </w:lvl>
    <w:lvl w:ilvl="3" w:tplc="04090001" w:tentative="1">
      <w:start w:val="1"/>
      <w:numFmt w:val="bullet"/>
      <w:lvlText w:val=""/>
      <w:lvlJc w:val="left"/>
      <w:pPr>
        <w:ind w:left="2650" w:hanging="360"/>
      </w:pPr>
      <w:rPr>
        <w:rFonts w:ascii="Symbol" w:hAnsi="Symbol" w:hint="default"/>
      </w:rPr>
    </w:lvl>
    <w:lvl w:ilvl="4" w:tplc="04090003" w:tentative="1">
      <w:start w:val="1"/>
      <w:numFmt w:val="bullet"/>
      <w:lvlText w:val="o"/>
      <w:lvlJc w:val="left"/>
      <w:pPr>
        <w:ind w:left="3370" w:hanging="360"/>
      </w:pPr>
      <w:rPr>
        <w:rFonts w:ascii="Courier New" w:hAnsi="Courier New" w:cs="Courier New" w:hint="default"/>
      </w:rPr>
    </w:lvl>
    <w:lvl w:ilvl="5" w:tplc="04090005" w:tentative="1">
      <w:start w:val="1"/>
      <w:numFmt w:val="bullet"/>
      <w:lvlText w:val=""/>
      <w:lvlJc w:val="left"/>
      <w:pPr>
        <w:ind w:left="4090" w:hanging="360"/>
      </w:pPr>
      <w:rPr>
        <w:rFonts w:ascii="Wingdings" w:hAnsi="Wingdings" w:hint="default"/>
      </w:rPr>
    </w:lvl>
    <w:lvl w:ilvl="6" w:tplc="04090001" w:tentative="1">
      <w:start w:val="1"/>
      <w:numFmt w:val="bullet"/>
      <w:lvlText w:val=""/>
      <w:lvlJc w:val="left"/>
      <w:pPr>
        <w:ind w:left="4810" w:hanging="360"/>
      </w:pPr>
      <w:rPr>
        <w:rFonts w:ascii="Symbol" w:hAnsi="Symbol" w:hint="default"/>
      </w:rPr>
    </w:lvl>
    <w:lvl w:ilvl="7" w:tplc="04090003" w:tentative="1">
      <w:start w:val="1"/>
      <w:numFmt w:val="bullet"/>
      <w:lvlText w:val="o"/>
      <w:lvlJc w:val="left"/>
      <w:pPr>
        <w:ind w:left="5530" w:hanging="360"/>
      </w:pPr>
      <w:rPr>
        <w:rFonts w:ascii="Courier New" w:hAnsi="Courier New" w:cs="Courier New" w:hint="default"/>
      </w:rPr>
    </w:lvl>
    <w:lvl w:ilvl="8" w:tplc="04090005" w:tentative="1">
      <w:start w:val="1"/>
      <w:numFmt w:val="bullet"/>
      <w:lvlText w:val=""/>
      <w:lvlJc w:val="left"/>
      <w:pPr>
        <w:ind w:left="6250" w:hanging="360"/>
      </w:pPr>
      <w:rPr>
        <w:rFonts w:ascii="Wingdings" w:hAnsi="Wingdings" w:hint="default"/>
      </w:rPr>
    </w:lvl>
  </w:abstractNum>
  <w:abstractNum w:abstractNumId="129" w15:restartNumberingAfterBreak="0">
    <w:nsid w:val="582F4EC4"/>
    <w:multiLevelType w:val="hybridMultilevel"/>
    <w:tmpl w:val="3DA2E7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0" w15:restartNumberingAfterBreak="0">
    <w:nsid w:val="59F725D7"/>
    <w:multiLevelType w:val="hybridMultilevel"/>
    <w:tmpl w:val="E4F66F88"/>
    <w:lvl w:ilvl="0" w:tplc="E41E08D8">
      <w:start w:val="8"/>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5C47571C"/>
    <w:multiLevelType w:val="hybridMultilevel"/>
    <w:tmpl w:val="6FAC8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5C6C5A00"/>
    <w:multiLevelType w:val="hybridMultilevel"/>
    <w:tmpl w:val="152821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3" w15:restartNumberingAfterBreak="0">
    <w:nsid w:val="5CB716BE"/>
    <w:multiLevelType w:val="hybridMultilevel"/>
    <w:tmpl w:val="7EF4CF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4" w15:restartNumberingAfterBreak="0">
    <w:nsid w:val="5D747F81"/>
    <w:multiLevelType w:val="hybridMultilevel"/>
    <w:tmpl w:val="968ADB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5DA41D06"/>
    <w:multiLevelType w:val="hybridMultilevel"/>
    <w:tmpl w:val="1FA09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5E594A59"/>
    <w:multiLevelType w:val="hybridMultilevel"/>
    <w:tmpl w:val="809C5C82"/>
    <w:lvl w:ilvl="0" w:tplc="3676BEE0">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7" w15:restartNumberingAfterBreak="0">
    <w:nsid w:val="5FCC6A77"/>
    <w:multiLevelType w:val="hybridMultilevel"/>
    <w:tmpl w:val="284EBB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8" w15:restartNumberingAfterBreak="0">
    <w:nsid w:val="5FF34224"/>
    <w:multiLevelType w:val="hybridMultilevel"/>
    <w:tmpl w:val="14A2F79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60FD0565"/>
    <w:multiLevelType w:val="hybridMultilevel"/>
    <w:tmpl w:val="C388BF6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E682C0C">
      <w:start w:val="1"/>
      <w:numFmt w:val="bullet"/>
      <w:lvlText w:val="-"/>
      <w:lvlJc w:val="left"/>
      <w:pPr>
        <w:ind w:left="3240" w:hanging="360"/>
      </w:pPr>
      <w:rPr>
        <w:rFonts w:ascii="Calibri" w:hAnsi="Calibri"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0" w15:restartNumberingAfterBreak="0">
    <w:nsid w:val="61746EDA"/>
    <w:multiLevelType w:val="hybridMultilevel"/>
    <w:tmpl w:val="91FE3372"/>
    <w:lvl w:ilvl="0" w:tplc="473E8414">
      <w:start w:val="1"/>
      <w:numFmt w:val="bullet"/>
      <w:lvlText w:val=""/>
      <w:lvlJc w:val="left"/>
      <w:pPr>
        <w:ind w:left="1080" w:hanging="360"/>
      </w:pPr>
      <w:rPr>
        <w:rFonts w:ascii="Symbol" w:hAnsi="Symbol" w:hint="default"/>
      </w:rPr>
    </w:lvl>
    <w:lvl w:ilvl="1" w:tplc="04050003">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141" w15:restartNumberingAfterBreak="0">
    <w:nsid w:val="62966CAA"/>
    <w:multiLevelType w:val="hybridMultilevel"/>
    <w:tmpl w:val="13BEB1D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2" w15:restartNumberingAfterBreak="0">
    <w:nsid w:val="63AC0330"/>
    <w:multiLevelType w:val="multilevel"/>
    <w:tmpl w:val="22D0CDAA"/>
    <w:styleLink w:val="BulletsMultilevel"/>
    <w:lvl w:ilvl="0">
      <w:start w:val="1"/>
      <w:numFmt w:val="bullet"/>
      <w:pStyle w:val="ListBullet"/>
      <w:lvlText w:val="•"/>
      <w:lvlJc w:val="left"/>
      <w:pPr>
        <w:ind w:left="360" w:hanging="360"/>
      </w:pPr>
      <w:rPr>
        <w:rFonts w:ascii="Arial" w:hAnsi="Arial" w:hint="default"/>
      </w:rPr>
    </w:lvl>
    <w:lvl w:ilvl="1">
      <w:start w:val="1"/>
      <w:numFmt w:val="bullet"/>
      <w:pStyle w:val="ListBullet2"/>
      <w:lvlText w:val="–"/>
      <w:lvlJc w:val="left"/>
      <w:pPr>
        <w:ind w:left="720" w:hanging="360"/>
      </w:pPr>
      <w:rPr>
        <w:rFonts w:ascii="Arial" w:hAnsi="Arial" w:hint="default"/>
      </w:rPr>
    </w:lvl>
    <w:lvl w:ilvl="2">
      <w:start w:val="1"/>
      <w:numFmt w:val="bullet"/>
      <w:pStyle w:val="ListBullet3"/>
      <w:lvlText w:val="-"/>
      <w:lvlJc w:val="left"/>
      <w:pPr>
        <w:ind w:left="1080" w:hanging="360"/>
      </w:pPr>
      <w:rPr>
        <w:rFonts w:ascii="Arial" w:hAnsi="Arial" w:hint="default"/>
      </w:rPr>
    </w:lvl>
    <w:lvl w:ilvl="3">
      <w:start w:val="1"/>
      <w:numFmt w:val="bullet"/>
      <w:pStyle w:val="ListBullet4"/>
      <w:lvlText w:val="-"/>
      <w:lvlJc w:val="left"/>
      <w:pPr>
        <w:ind w:left="1440" w:hanging="360"/>
      </w:pPr>
      <w:rPr>
        <w:rFonts w:ascii="Arial" w:hAnsi="Arial" w:hint="default"/>
      </w:rPr>
    </w:lvl>
    <w:lvl w:ilvl="4">
      <w:start w:val="1"/>
      <w:numFmt w:val="bullet"/>
      <w:pStyle w:val="ListBullet5"/>
      <w:lvlText w:val="-"/>
      <w:lvlJc w:val="left"/>
      <w:pPr>
        <w:ind w:left="1800" w:hanging="360"/>
      </w:pPr>
      <w:rPr>
        <w:rFonts w:ascii="Arial" w:hAnsi="Arial" w:hint="default"/>
      </w:rPr>
    </w:lvl>
    <w:lvl w:ilvl="5">
      <w:start w:val="1"/>
      <w:numFmt w:val="bullet"/>
      <w:pStyle w:val="ListBullet6"/>
      <w:lvlText w:val="-"/>
      <w:lvlJc w:val="left"/>
      <w:pPr>
        <w:ind w:left="2160" w:hanging="360"/>
      </w:pPr>
      <w:rPr>
        <w:rFonts w:ascii="Arial" w:hAnsi="Arial" w:hint="default"/>
      </w:rPr>
    </w:lvl>
    <w:lvl w:ilvl="6">
      <w:start w:val="1"/>
      <w:numFmt w:val="bullet"/>
      <w:pStyle w:val="ListBullet7"/>
      <w:lvlText w:val="-"/>
      <w:lvlJc w:val="left"/>
      <w:pPr>
        <w:ind w:left="2520" w:hanging="360"/>
      </w:pPr>
      <w:rPr>
        <w:rFonts w:ascii="Arial" w:hAnsi="Arial" w:hint="default"/>
      </w:rPr>
    </w:lvl>
    <w:lvl w:ilvl="7">
      <w:start w:val="1"/>
      <w:numFmt w:val="bullet"/>
      <w:pStyle w:val="ListBullet8"/>
      <w:lvlText w:val="-"/>
      <w:lvlJc w:val="left"/>
      <w:pPr>
        <w:ind w:left="2880" w:hanging="360"/>
      </w:pPr>
      <w:rPr>
        <w:rFonts w:ascii="Arial" w:hAnsi="Arial" w:hint="default"/>
      </w:rPr>
    </w:lvl>
    <w:lvl w:ilvl="8">
      <w:start w:val="1"/>
      <w:numFmt w:val="bullet"/>
      <w:pStyle w:val="ListBullet9"/>
      <w:lvlText w:val="-"/>
      <w:lvlJc w:val="left"/>
      <w:pPr>
        <w:ind w:left="3240" w:hanging="360"/>
      </w:pPr>
      <w:rPr>
        <w:rFonts w:ascii="Arial" w:hAnsi="Arial" w:hint="default"/>
      </w:rPr>
    </w:lvl>
  </w:abstractNum>
  <w:abstractNum w:abstractNumId="143" w15:restartNumberingAfterBreak="0">
    <w:nsid w:val="66A350D5"/>
    <w:multiLevelType w:val="hybridMultilevel"/>
    <w:tmpl w:val="93EC4374"/>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4" w15:restartNumberingAfterBreak="0">
    <w:nsid w:val="6742164E"/>
    <w:multiLevelType w:val="hybridMultilevel"/>
    <w:tmpl w:val="A9B62952"/>
    <w:lvl w:ilvl="0" w:tplc="04090017">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5" w15:restartNumberingAfterBreak="0">
    <w:nsid w:val="678F162F"/>
    <w:multiLevelType w:val="hybridMultilevel"/>
    <w:tmpl w:val="6DE8BF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6" w15:restartNumberingAfterBreak="0">
    <w:nsid w:val="68137F6E"/>
    <w:multiLevelType w:val="hybridMultilevel"/>
    <w:tmpl w:val="A986279A"/>
    <w:lvl w:ilvl="0" w:tplc="D57EF7EC">
      <w:numFmt w:val="bullet"/>
      <w:lvlText w:val="-"/>
      <w:lvlJc w:val="left"/>
      <w:pPr>
        <w:ind w:left="720" w:hanging="360"/>
      </w:pPr>
      <w:rPr>
        <w:rFonts w:ascii="Calibri" w:eastAsia="Times New Roman"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68554E58"/>
    <w:multiLevelType w:val="hybridMultilevel"/>
    <w:tmpl w:val="100603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15:restartNumberingAfterBreak="0">
    <w:nsid w:val="69970D48"/>
    <w:multiLevelType w:val="hybridMultilevel"/>
    <w:tmpl w:val="5A8AD0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69B80C0D"/>
    <w:multiLevelType w:val="hybridMultilevel"/>
    <w:tmpl w:val="E53E0D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0" w15:restartNumberingAfterBreak="0">
    <w:nsid w:val="6AFC026B"/>
    <w:multiLevelType w:val="hybridMultilevel"/>
    <w:tmpl w:val="10026FC6"/>
    <w:lvl w:ilvl="0" w:tplc="0409000F">
      <w:start w:val="1"/>
      <w:numFmt w:val="decimal"/>
      <w:lvlText w:val="%1."/>
      <w:lvlJc w:val="left"/>
      <w:pPr>
        <w:ind w:left="720" w:hanging="360"/>
      </w:pPr>
    </w:lvl>
    <w:lvl w:ilvl="1" w:tplc="DDDCEFF4">
      <w:start w:val="1"/>
      <w:numFmt w:val="upperLetter"/>
      <w:lvlText w:val="%2)"/>
      <w:lvlJc w:val="left"/>
      <w:pPr>
        <w:ind w:left="1440" w:hanging="360"/>
      </w:pPr>
      <w:rPr>
        <w:rFonts w:ascii="Calibri" w:eastAsia="宋体" w:hAnsi="Calibri" w:cs="Times New Roman"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15:restartNumberingAfterBreak="0">
    <w:nsid w:val="6AFD30FA"/>
    <w:multiLevelType w:val="hybridMultilevel"/>
    <w:tmpl w:val="60DAEE60"/>
    <w:lvl w:ilvl="0" w:tplc="2E6EB21E">
      <w:start w:val="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6C1D59C6"/>
    <w:multiLevelType w:val="hybridMultilevel"/>
    <w:tmpl w:val="4914DB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6D8D046F"/>
    <w:multiLevelType w:val="multilevel"/>
    <w:tmpl w:val="22D0CDAA"/>
    <w:numStyleLink w:val="BulletsMultilevel"/>
  </w:abstractNum>
  <w:abstractNum w:abstractNumId="154" w15:restartNumberingAfterBreak="0">
    <w:nsid w:val="6E0F7CEC"/>
    <w:multiLevelType w:val="hybridMultilevel"/>
    <w:tmpl w:val="F476EFF0"/>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55" w15:restartNumberingAfterBreak="0">
    <w:nsid w:val="6F376E43"/>
    <w:multiLevelType w:val="hybridMultilevel"/>
    <w:tmpl w:val="6FAC8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6F7C25A6"/>
    <w:multiLevelType w:val="hybridMultilevel"/>
    <w:tmpl w:val="3BA478A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57" w15:restartNumberingAfterBreak="0">
    <w:nsid w:val="70454CAD"/>
    <w:multiLevelType w:val="hybridMultilevel"/>
    <w:tmpl w:val="1FA09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15:restartNumberingAfterBreak="0">
    <w:nsid w:val="706A5E83"/>
    <w:multiLevelType w:val="hybridMultilevel"/>
    <w:tmpl w:val="48C05C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15:restartNumberingAfterBreak="0">
    <w:nsid w:val="723B00F8"/>
    <w:multiLevelType w:val="hybridMultilevel"/>
    <w:tmpl w:val="9756560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60" w15:restartNumberingAfterBreak="0">
    <w:nsid w:val="7296466D"/>
    <w:multiLevelType w:val="hybridMultilevel"/>
    <w:tmpl w:val="1FA09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15:restartNumberingAfterBreak="0">
    <w:nsid w:val="72EF78B6"/>
    <w:multiLevelType w:val="hybridMultilevel"/>
    <w:tmpl w:val="85881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7454145C"/>
    <w:multiLevelType w:val="hybridMultilevel"/>
    <w:tmpl w:val="96829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74F06546"/>
    <w:multiLevelType w:val="hybridMultilevel"/>
    <w:tmpl w:val="F34AF2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4" w15:restartNumberingAfterBreak="0">
    <w:nsid w:val="751F07E8"/>
    <w:multiLevelType w:val="hybridMultilevel"/>
    <w:tmpl w:val="18AA8FCE"/>
    <w:lvl w:ilvl="0" w:tplc="3676BEE0">
      <w:start w:val="1"/>
      <w:numFmt w:val="bullet"/>
      <w:lvlText w:val=""/>
      <w:lvlJc w:val="left"/>
      <w:pPr>
        <w:ind w:left="1910" w:hanging="360"/>
      </w:pPr>
      <w:rPr>
        <w:rFonts w:ascii="Wingdings" w:hAnsi="Wingdings" w:hint="default"/>
      </w:rPr>
    </w:lvl>
    <w:lvl w:ilvl="1" w:tplc="04090003" w:tentative="1">
      <w:start w:val="1"/>
      <w:numFmt w:val="bullet"/>
      <w:lvlText w:val="o"/>
      <w:lvlJc w:val="left"/>
      <w:pPr>
        <w:ind w:left="2630" w:hanging="360"/>
      </w:pPr>
      <w:rPr>
        <w:rFonts w:ascii="Courier New" w:hAnsi="Courier New" w:cs="Courier New" w:hint="default"/>
      </w:rPr>
    </w:lvl>
    <w:lvl w:ilvl="2" w:tplc="04090005" w:tentative="1">
      <w:start w:val="1"/>
      <w:numFmt w:val="bullet"/>
      <w:lvlText w:val=""/>
      <w:lvlJc w:val="left"/>
      <w:pPr>
        <w:ind w:left="3350" w:hanging="360"/>
      </w:pPr>
      <w:rPr>
        <w:rFonts w:ascii="Wingdings" w:hAnsi="Wingdings" w:hint="default"/>
      </w:rPr>
    </w:lvl>
    <w:lvl w:ilvl="3" w:tplc="04090001" w:tentative="1">
      <w:start w:val="1"/>
      <w:numFmt w:val="bullet"/>
      <w:lvlText w:val=""/>
      <w:lvlJc w:val="left"/>
      <w:pPr>
        <w:ind w:left="4070" w:hanging="360"/>
      </w:pPr>
      <w:rPr>
        <w:rFonts w:ascii="Symbol" w:hAnsi="Symbol" w:hint="default"/>
      </w:rPr>
    </w:lvl>
    <w:lvl w:ilvl="4" w:tplc="04090003" w:tentative="1">
      <w:start w:val="1"/>
      <w:numFmt w:val="bullet"/>
      <w:lvlText w:val="o"/>
      <w:lvlJc w:val="left"/>
      <w:pPr>
        <w:ind w:left="4790" w:hanging="360"/>
      </w:pPr>
      <w:rPr>
        <w:rFonts w:ascii="Courier New" w:hAnsi="Courier New" w:cs="Courier New" w:hint="default"/>
      </w:rPr>
    </w:lvl>
    <w:lvl w:ilvl="5" w:tplc="04090005" w:tentative="1">
      <w:start w:val="1"/>
      <w:numFmt w:val="bullet"/>
      <w:lvlText w:val=""/>
      <w:lvlJc w:val="left"/>
      <w:pPr>
        <w:ind w:left="5510" w:hanging="360"/>
      </w:pPr>
      <w:rPr>
        <w:rFonts w:ascii="Wingdings" w:hAnsi="Wingdings" w:hint="default"/>
      </w:rPr>
    </w:lvl>
    <w:lvl w:ilvl="6" w:tplc="04090001" w:tentative="1">
      <w:start w:val="1"/>
      <w:numFmt w:val="bullet"/>
      <w:lvlText w:val=""/>
      <w:lvlJc w:val="left"/>
      <w:pPr>
        <w:ind w:left="6230" w:hanging="360"/>
      </w:pPr>
      <w:rPr>
        <w:rFonts w:ascii="Symbol" w:hAnsi="Symbol" w:hint="default"/>
      </w:rPr>
    </w:lvl>
    <w:lvl w:ilvl="7" w:tplc="04090003" w:tentative="1">
      <w:start w:val="1"/>
      <w:numFmt w:val="bullet"/>
      <w:lvlText w:val="o"/>
      <w:lvlJc w:val="left"/>
      <w:pPr>
        <w:ind w:left="6950" w:hanging="360"/>
      </w:pPr>
      <w:rPr>
        <w:rFonts w:ascii="Courier New" w:hAnsi="Courier New" w:cs="Courier New" w:hint="default"/>
      </w:rPr>
    </w:lvl>
    <w:lvl w:ilvl="8" w:tplc="04090005" w:tentative="1">
      <w:start w:val="1"/>
      <w:numFmt w:val="bullet"/>
      <w:lvlText w:val=""/>
      <w:lvlJc w:val="left"/>
      <w:pPr>
        <w:ind w:left="7670" w:hanging="360"/>
      </w:pPr>
      <w:rPr>
        <w:rFonts w:ascii="Wingdings" w:hAnsi="Wingdings" w:hint="default"/>
      </w:rPr>
    </w:lvl>
  </w:abstractNum>
  <w:abstractNum w:abstractNumId="165" w15:restartNumberingAfterBreak="0">
    <w:nsid w:val="752C65C0"/>
    <w:multiLevelType w:val="hybridMultilevel"/>
    <w:tmpl w:val="AA62E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6" w15:restartNumberingAfterBreak="0">
    <w:nsid w:val="75342027"/>
    <w:multiLevelType w:val="hybridMultilevel"/>
    <w:tmpl w:val="A514836A"/>
    <w:lvl w:ilvl="0" w:tplc="6950B6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7" w15:restartNumberingAfterBreak="0">
    <w:nsid w:val="773D2E5A"/>
    <w:multiLevelType w:val="hybridMultilevel"/>
    <w:tmpl w:val="DEA86A4E"/>
    <w:lvl w:ilvl="0" w:tplc="65F4C4FE">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15:restartNumberingAfterBreak="0">
    <w:nsid w:val="77997EDB"/>
    <w:multiLevelType w:val="hybridMultilevel"/>
    <w:tmpl w:val="C08AF0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15:restartNumberingAfterBreak="0">
    <w:nsid w:val="7846775C"/>
    <w:multiLevelType w:val="hybridMultilevel"/>
    <w:tmpl w:val="D29E8D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15:restartNumberingAfterBreak="0">
    <w:nsid w:val="7891151B"/>
    <w:multiLevelType w:val="multilevel"/>
    <w:tmpl w:val="AD02D3B4"/>
    <w:lvl w:ilvl="0">
      <w:start w:val="1"/>
      <w:numFmt w:val="decimal"/>
      <w:pStyle w:val="Outline1"/>
      <w:lvlText w:val="%1."/>
      <w:lvlJc w:val="left"/>
      <w:pPr>
        <w:ind w:left="360" w:hanging="360"/>
      </w:pPr>
      <w:rPr>
        <w:rFonts w:hint="default"/>
      </w:rPr>
    </w:lvl>
    <w:lvl w:ilvl="1">
      <w:start w:val="1"/>
      <w:numFmt w:val="decimal"/>
      <w:pStyle w:val="Outline2"/>
      <w:isLgl/>
      <w:lvlText w:val="%1.%2"/>
      <w:lvlJc w:val="left"/>
      <w:pPr>
        <w:ind w:left="720" w:hanging="360"/>
      </w:pPr>
      <w:rPr>
        <w:rFonts w:hint="default"/>
        <w:b/>
        <w:sz w:val="22"/>
        <w:szCs w:val="22"/>
      </w:rPr>
    </w:lvl>
    <w:lvl w:ilvl="2">
      <w:start w:val="1"/>
      <w:numFmt w:val="decimal"/>
      <w:pStyle w:val="Outline3"/>
      <w:isLgl/>
      <w:lvlText w:val="%1.%2.%3"/>
      <w:lvlJc w:val="left"/>
      <w:pPr>
        <w:ind w:left="1080" w:hanging="720"/>
      </w:pPr>
      <w:rPr>
        <w:rFonts w:hint="default"/>
        <w:b w:val="0"/>
        <w:i/>
        <w:sz w:val="20"/>
        <w:szCs w:val="20"/>
      </w:rPr>
    </w:lvl>
    <w:lvl w:ilvl="3">
      <w:start w:val="1"/>
      <w:numFmt w:val="decimal"/>
      <w:pStyle w:val="Outline4"/>
      <w:isLgl/>
      <w:lvlText w:val="%1.%2.%3.%4"/>
      <w:lvlJc w:val="left"/>
      <w:pPr>
        <w:ind w:left="1080" w:hanging="720"/>
      </w:pPr>
      <w:rPr>
        <w:rFonts w:hint="default"/>
        <w:b w:val="0"/>
        <w:i/>
        <w:sz w:val="20"/>
        <w:szCs w:val="20"/>
      </w:rPr>
    </w:lvl>
    <w:lvl w:ilvl="4">
      <w:start w:val="1"/>
      <w:numFmt w:val="decimal"/>
      <w:pStyle w:val="Outline5"/>
      <w:isLgl/>
      <w:lvlText w:val="%1.%2.%3.%4.%5"/>
      <w:lvlJc w:val="left"/>
      <w:pPr>
        <w:ind w:left="1440" w:hanging="1080"/>
      </w:pPr>
      <w:rPr>
        <w:rFonts w:hint="default"/>
      </w:rPr>
    </w:lvl>
    <w:lvl w:ilvl="5">
      <w:start w:val="1"/>
      <w:numFmt w:val="decimal"/>
      <w:pStyle w:val="Outline6"/>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1" w15:restartNumberingAfterBreak="0">
    <w:nsid w:val="78B33357"/>
    <w:multiLevelType w:val="hybridMultilevel"/>
    <w:tmpl w:val="B0A07638"/>
    <w:lvl w:ilvl="0" w:tplc="3676BEE0">
      <w:start w:val="1"/>
      <w:numFmt w:val="bullet"/>
      <w:lvlText w:val=""/>
      <w:lvlJc w:val="left"/>
      <w:pPr>
        <w:ind w:left="1910" w:hanging="360"/>
      </w:pPr>
      <w:rPr>
        <w:rFonts w:ascii="Wingdings" w:hAnsi="Wingdings" w:hint="default"/>
      </w:rPr>
    </w:lvl>
    <w:lvl w:ilvl="1" w:tplc="04090003" w:tentative="1">
      <w:start w:val="1"/>
      <w:numFmt w:val="bullet"/>
      <w:lvlText w:val="o"/>
      <w:lvlJc w:val="left"/>
      <w:pPr>
        <w:ind w:left="2630" w:hanging="360"/>
      </w:pPr>
      <w:rPr>
        <w:rFonts w:ascii="Courier New" w:hAnsi="Courier New" w:cs="Courier New" w:hint="default"/>
      </w:rPr>
    </w:lvl>
    <w:lvl w:ilvl="2" w:tplc="04090005" w:tentative="1">
      <w:start w:val="1"/>
      <w:numFmt w:val="bullet"/>
      <w:lvlText w:val=""/>
      <w:lvlJc w:val="left"/>
      <w:pPr>
        <w:ind w:left="3350" w:hanging="360"/>
      </w:pPr>
      <w:rPr>
        <w:rFonts w:ascii="Wingdings" w:hAnsi="Wingdings" w:hint="default"/>
      </w:rPr>
    </w:lvl>
    <w:lvl w:ilvl="3" w:tplc="04090001" w:tentative="1">
      <w:start w:val="1"/>
      <w:numFmt w:val="bullet"/>
      <w:lvlText w:val=""/>
      <w:lvlJc w:val="left"/>
      <w:pPr>
        <w:ind w:left="4070" w:hanging="360"/>
      </w:pPr>
      <w:rPr>
        <w:rFonts w:ascii="Symbol" w:hAnsi="Symbol" w:hint="default"/>
      </w:rPr>
    </w:lvl>
    <w:lvl w:ilvl="4" w:tplc="04090003" w:tentative="1">
      <w:start w:val="1"/>
      <w:numFmt w:val="bullet"/>
      <w:lvlText w:val="o"/>
      <w:lvlJc w:val="left"/>
      <w:pPr>
        <w:ind w:left="4790" w:hanging="360"/>
      </w:pPr>
      <w:rPr>
        <w:rFonts w:ascii="Courier New" w:hAnsi="Courier New" w:cs="Courier New" w:hint="default"/>
      </w:rPr>
    </w:lvl>
    <w:lvl w:ilvl="5" w:tplc="04090005" w:tentative="1">
      <w:start w:val="1"/>
      <w:numFmt w:val="bullet"/>
      <w:lvlText w:val=""/>
      <w:lvlJc w:val="left"/>
      <w:pPr>
        <w:ind w:left="5510" w:hanging="360"/>
      </w:pPr>
      <w:rPr>
        <w:rFonts w:ascii="Wingdings" w:hAnsi="Wingdings" w:hint="default"/>
      </w:rPr>
    </w:lvl>
    <w:lvl w:ilvl="6" w:tplc="04090001" w:tentative="1">
      <w:start w:val="1"/>
      <w:numFmt w:val="bullet"/>
      <w:lvlText w:val=""/>
      <w:lvlJc w:val="left"/>
      <w:pPr>
        <w:ind w:left="6230" w:hanging="360"/>
      </w:pPr>
      <w:rPr>
        <w:rFonts w:ascii="Symbol" w:hAnsi="Symbol" w:hint="default"/>
      </w:rPr>
    </w:lvl>
    <w:lvl w:ilvl="7" w:tplc="04090003" w:tentative="1">
      <w:start w:val="1"/>
      <w:numFmt w:val="bullet"/>
      <w:lvlText w:val="o"/>
      <w:lvlJc w:val="left"/>
      <w:pPr>
        <w:ind w:left="6950" w:hanging="360"/>
      </w:pPr>
      <w:rPr>
        <w:rFonts w:ascii="Courier New" w:hAnsi="Courier New" w:cs="Courier New" w:hint="default"/>
      </w:rPr>
    </w:lvl>
    <w:lvl w:ilvl="8" w:tplc="04090005" w:tentative="1">
      <w:start w:val="1"/>
      <w:numFmt w:val="bullet"/>
      <w:lvlText w:val=""/>
      <w:lvlJc w:val="left"/>
      <w:pPr>
        <w:ind w:left="7670" w:hanging="360"/>
      </w:pPr>
      <w:rPr>
        <w:rFonts w:ascii="Wingdings" w:hAnsi="Wingdings" w:hint="default"/>
      </w:rPr>
    </w:lvl>
  </w:abstractNum>
  <w:abstractNum w:abstractNumId="172" w15:restartNumberingAfterBreak="0">
    <w:nsid w:val="7BB46C20"/>
    <w:multiLevelType w:val="hybridMultilevel"/>
    <w:tmpl w:val="A3E4D118"/>
    <w:lvl w:ilvl="0" w:tplc="2E6EB21E">
      <w:start w:val="4"/>
      <w:numFmt w:val="bullet"/>
      <w:lvlText w:val=""/>
      <w:lvlJc w:val="left"/>
      <w:pPr>
        <w:ind w:left="810" w:hanging="360"/>
      </w:pPr>
      <w:rPr>
        <w:rFonts w:ascii="Symbol" w:eastAsiaTheme="minorEastAsia" w:hAnsi="Symbol" w:cstheme="minorBidi"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73" w15:restartNumberingAfterBreak="0">
    <w:nsid w:val="7BDF7F8E"/>
    <w:multiLevelType w:val="hybridMultilevel"/>
    <w:tmpl w:val="32205AAC"/>
    <w:lvl w:ilvl="0" w:tplc="3676BEE0">
      <w:start w:val="1"/>
      <w:numFmt w:val="bullet"/>
      <w:lvlText w:val=""/>
      <w:lvlJc w:val="left"/>
      <w:pPr>
        <w:tabs>
          <w:tab w:val="num" w:pos="720"/>
        </w:tabs>
        <w:ind w:left="720" w:hanging="360"/>
      </w:pPr>
      <w:rPr>
        <w:rFonts w:ascii="Wingdings" w:hAnsi="Wingdings" w:hint="default"/>
      </w:rPr>
    </w:lvl>
    <w:lvl w:ilvl="1" w:tplc="CB1A2E34">
      <w:start w:val="3897"/>
      <w:numFmt w:val="bullet"/>
      <w:pStyle w:val="Style4"/>
      <w:lvlText w:val=""/>
      <w:lvlJc w:val="left"/>
      <w:pPr>
        <w:tabs>
          <w:tab w:val="num" w:pos="1440"/>
        </w:tabs>
        <w:ind w:left="1440" w:hanging="360"/>
      </w:pPr>
      <w:rPr>
        <w:rFonts w:ascii="Wingdings" w:hAnsi="Wingdings" w:hint="default"/>
      </w:rPr>
    </w:lvl>
    <w:lvl w:ilvl="2" w:tplc="D6FC39C8">
      <w:start w:val="1"/>
      <w:numFmt w:val="bullet"/>
      <w:lvlText w:val=""/>
      <w:lvlJc w:val="left"/>
      <w:pPr>
        <w:tabs>
          <w:tab w:val="num" w:pos="2160"/>
        </w:tabs>
        <w:ind w:left="2160" w:hanging="360"/>
      </w:pPr>
      <w:rPr>
        <w:rFonts w:ascii="Wingdings" w:hAnsi="Wingdings" w:hint="default"/>
      </w:rPr>
    </w:lvl>
    <w:lvl w:ilvl="3" w:tplc="FC1A3A30">
      <w:start w:val="1"/>
      <w:numFmt w:val="bullet"/>
      <w:lvlText w:val=""/>
      <w:lvlJc w:val="left"/>
      <w:pPr>
        <w:tabs>
          <w:tab w:val="num" w:pos="2880"/>
        </w:tabs>
        <w:ind w:left="2880" w:hanging="360"/>
      </w:pPr>
      <w:rPr>
        <w:rFonts w:ascii="Wingdings" w:hAnsi="Wingdings" w:hint="default"/>
      </w:rPr>
    </w:lvl>
    <w:lvl w:ilvl="4" w:tplc="955C67DC">
      <w:start w:val="1"/>
      <w:numFmt w:val="bullet"/>
      <w:lvlText w:val=""/>
      <w:lvlJc w:val="left"/>
      <w:pPr>
        <w:tabs>
          <w:tab w:val="num" w:pos="3600"/>
        </w:tabs>
        <w:ind w:left="3600" w:hanging="360"/>
      </w:pPr>
      <w:rPr>
        <w:rFonts w:ascii="Wingdings" w:hAnsi="Wingdings" w:hint="default"/>
      </w:rPr>
    </w:lvl>
    <w:lvl w:ilvl="5" w:tplc="D1B214CA">
      <w:start w:val="1"/>
      <w:numFmt w:val="bullet"/>
      <w:lvlText w:val=""/>
      <w:lvlJc w:val="left"/>
      <w:pPr>
        <w:tabs>
          <w:tab w:val="num" w:pos="4320"/>
        </w:tabs>
        <w:ind w:left="4320" w:hanging="360"/>
      </w:pPr>
      <w:rPr>
        <w:rFonts w:ascii="Wingdings" w:hAnsi="Wingdings" w:hint="default"/>
      </w:rPr>
    </w:lvl>
    <w:lvl w:ilvl="6" w:tplc="E13E8EEC">
      <w:start w:val="1"/>
      <w:numFmt w:val="bullet"/>
      <w:lvlText w:val=""/>
      <w:lvlJc w:val="left"/>
      <w:pPr>
        <w:tabs>
          <w:tab w:val="num" w:pos="5040"/>
        </w:tabs>
        <w:ind w:left="5040" w:hanging="360"/>
      </w:pPr>
      <w:rPr>
        <w:rFonts w:ascii="Wingdings" w:hAnsi="Wingdings" w:hint="default"/>
      </w:rPr>
    </w:lvl>
    <w:lvl w:ilvl="7" w:tplc="8A5C6370">
      <w:start w:val="1"/>
      <w:numFmt w:val="bullet"/>
      <w:lvlText w:val=""/>
      <w:lvlJc w:val="left"/>
      <w:pPr>
        <w:tabs>
          <w:tab w:val="num" w:pos="5760"/>
        </w:tabs>
        <w:ind w:left="5760" w:hanging="360"/>
      </w:pPr>
      <w:rPr>
        <w:rFonts w:ascii="Wingdings" w:hAnsi="Wingdings" w:hint="default"/>
      </w:rPr>
    </w:lvl>
    <w:lvl w:ilvl="8" w:tplc="2C181AE4">
      <w:start w:val="1"/>
      <w:numFmt w:val="bullet"/>
      <w:lvlText w:val=""/>
      <w:lvlJc w:val="left"/>
      <w:pPr>
        <w:tabs>
          <w:tab w:val="num" w:pos="6480"/>
        </w:tabs>
        <w:ind w:left="6480" w:hanging="360"/>
      </w:pPr>
      <w:rPr>
        <w:rFonts w:ascii="Wingdings" w:hAnsi="Wingdings" w:hint="default"/>
      </w:rPr>
    </w:lvl>
  </w:abstractNum>
  <w:abstractNum w:abstractNumId="174" w15:restartNumberingAfterBreak="0">
    <w:nsid w:val="7C0C2B02"/>
    <w:multiLevelType w:val="hybridMultilevel"/>
    <w:tmpl w:val="55121940"/>
    <w:lvl w:ilvl="0" w:tplc="0409001B">
      <w:start w:val="1"/>
      <w:numFmt w:val="lowerRoman"/>
      <w:lvlText w:val="%1."/>
      <w:lvlJc w:val="right"/>
      <w:pPr>
        <w:ind w:left="1170" w:hanging="360"/>
      </w:pPr>
      <w:rPr>
        <w:rFont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75" w15:restartNumberingAfterBreak="0">
    <w:nsid w:val="7C8436BA"/>
    <w:multiLevelType w:val="hybridMultilevel"/>
    <w:tmpl w:val="5B065550"/>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6" w15:restartNumberingAfterBreak="0">
    <w:nsid w:val="7CAD46ED"/>
    <w:multiLevelType w:val="hybridMultilevel"/>
    <w:tmpl w:val="6E5A02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7" w15:restartNumberingAfterBreak="0">
    <w:nsid w:val="7D7C4DC6"/>
    <w:multiLevelType w:val="hybridMultilevel"/>
    <w:tmpl w:val="3C4C83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8" w15:restartNumberingAfterBreak="0">
    <w:nsid w:val="7E600391"/>
    <w:multiLevelType w:val="hybridMultilevel"/>
    <w:tmpl w:val="F1C24A9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9" w15:restartNumberingAfterBreak="0">
    <w:nsid w:val="7F0C3515"/>
    <w:multiLevelType w:val="hybridMultilevel"/>
    <w:tmpl w:val="744E78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0" w15:restartNumberingAfterBreak="0">
    <w:nsid w:val="7F2627C2"/>
    <w:multiLevelType w:val="hybridMultilevel"/>
    <w:tmpl w:val="BE765FF6"/>
    <w:lvl w:ilvl="0" w:tplc="57E8F89C">
      <w:start w:val="1"/>
      <w:numFmt w:val="upperRoman"/>
      <w:pStyle w:val="Title"/>
      <w:lvlText w:val="%1."/>
      <w:lvlJc w:val="right"/>
      <w:pPr>
        <w:ind w:left="360" w:hanging="360"/>
      </w:pPr>
    </w:lvl>
    <w:lvl w:ilvl="1" w:tplc="BDB42AFC">
      <w:start w:val="1"/>
      <w:numFmt w:val="decimal"/>
      <w:lvlText w:val="%2."/>
      <w:lvlJc w:val="left"/>
      <w:pPr>
        <w:ind w:left="1440" w:hanging="72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15:restartNumberingAfterBreak="0">
    <w:nsid w:val="7FBC147D"/>
    <w:multiLevelType w:val="hybridMultilevel"/>
    <w:tmpl w:val="547801B2"/>
    <w:lvl w:ilvl="0" w:tplc="04090001">
      <w:start w:val="1"/>
      <w:numFmt w:val="bullet"/>
      <w:lvlText w:val=""/>
      <w:lvlJc w:val="left"/>
      <w:pPr>
        <w:ind w:left="432" w:hanging="360"/>
      </w:pPr>
      <w:rPr>
        <w:rFonts w:ascii="Symbol" w:hAnsi="Symbol"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182" w15:restartNumberingAfterBreak="0">
    <w:nsid w:val="7FCF6DE1"/>
    <w:multiLevelType w:val="hybridMultilevel"/>
    <w:tmpl w:val="E51CF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864" w:hanging="360"/>
      </w:pPr>
    </w:lvl>
    <w:lvl w:ilvl="2" w:tplc="0409001B" w:tentative="1">
      <w:start w:val="1"/>
      <w:numFmt w:val="lowerRoman"/>
      <w:lvlText w:val="%3."/>
      <w:lvlJc w:val="right"/>
      <w:pPr>
        <w:ind w:left="1584" w:hanging="180"/>
      </w:pPr>
    </w:lvl>
    <w:lvl w:ilvl="3" w:tplc="0409000F" w:tentative="1">
      <w:start w:val="1"/>
      <w:numFmt w:val="decimal"/>
      <w:lvlText w:val="%4."/>
      <w:lvlJc w:val="left"/>
      <w:pPr>
        <w:ind w:left="2304" w:hanging="360"/>
      </w:pPr>
    </w:lvl>
    <w:lvl w:ilvl="4" w:tplc="04090019" w:tentative="1">
      <w:start w:val="1"/>
      <w:numFmt w:val="lowerLetter"/>
      <w:lvlText w:val="%5."/>
      <w:lvlJc w:val="left"/>
      <w:pPr>
        <w:ind w:left="3024" w:hanging="360"/>
      </w:pPr>
    </w:lvl>
    <w:lvl w:ilvl="5" w:tplc="0409001B" w:tentative="1">
      <w:start w:val="1"/>
      <w:numFmt w:val="lowerRoman"/>
      <w:lvlText w:val="%6."/>
      <w:lvlJc w:val="right"/>
      <w:pPr>
        <w:ind w:left="3744" w:hanging="180"/>
      </w:pPr>
    </w:lvl>
    <w:lvl w:ilvl="6" w:tplc="0409000F" w:tentative="1">
      <w:start w:val="1"/>
      <w:numFmt w:val="decimal"/>
      <w:lvlText w:val="%7."/>
      <w:lvlJc w:val="left"/>
      <w:pPr>
        <w:ind w:left="4464" w:hanging="360"/>
      </w:pPr>
    </w:lvl>
    <w:lvl w:ilvl="7" w:tplc="04090019" w:tentative="1">
      <w:start w:val="1"/>
      <w:numFmt w:val="lowerLetter"/>
      <w:lvlText w:val="%8."/>
      <w:lvlJc w:val="left"/>
      <w:pPr>
        <w:ind w:left="5184" w:hanging="360"/>
      </w:pPr>
    </w:lvl>
    <w:lvl w:ilvl="8" w:tplc="0409001B" w:tentative="1">
      <w:start w:val="1"/>
      <w:numFmt w:val="lowerRoman"/>
      <w:lvlText w:val="%9."/>
      <w:lvlJc w:val="right"/>
      <w:pPr>
        <w:ind w:left="5904" w:hanging="180"/>
      </w:pPr>
    </w:lvl>
  </w:abstractNum>
  <w:num w:numId="1">
    <w:abstractNumId w:val="98"/>
  </w:num>
  <w:num w:numId="2">
    <w:abstractNumId w:val="170"/>
  </w:num>
  <w:num w:numId="3">
    <w:abstractNumId w:val="77"/>
  </w:num>
  <w:num w:numId="4">
    <w:abstractNumId w:val="89"/>
  </w:num>
  <w:num w:numId="5">
    <w:abstractNumId w:val="25"/>
  </w:num>
  <w:num w:numId="6">
    <w:abstractNumId w:val="51"/>
  </w:num>
  <w:num w:numId="7">
    <w:abstractNumId w:val="180"/>
  </w:num>
  <w:num w:numId="8">
    <w:abstractNumId w:val="74"/>
  </w:num>
  <w:num w:numId="9">
    <w:abstractNumId w:val="107"/>
  </w:num>
  <w:num w:numId="10">
    <w:abstractNumId w:val="127"/>
  </w:num>
  <w:num w:numId="11">
    <w:abstractNumId w:val="45"/>
  </w:num>
  <w:num w:numId="12">
    <w:abstractNumId w:val="119"/>
  </w:num>
  <w:num w:numId="13">
    <w:abstractNumId w:val="19"/>
  </w:num>
  <w:num w:numId="14">
    <w:abstractNumId w:val="110"/>
  </w:num>
  <w:num w:numId="15">
    <w:abstractNumId w:val="36"/>
  </w:num>
  <w:num w:numId="16">
    <w:abstractNumId w:val="6"/>
  </w:num>
  <w:num w:numId="17">
    <w:abstractNumId w:val="114"/>
  </w:num>
  <w:num w:numId="18">
    <w:abstractNumId w:val="117"/>
  </w:num>
  <w:num w:numId="19">
    <w:abstractNumId w:val="67"/>
  </w:num>
  <w:num w:numId="20">
    <w:abstractNumId w:val="139"/>
  </w:num>
  <w:num w:numId="21">
    <w:abstractNumId w:val="76"/>
  </w:num>
  <w:num w:numId="22">
    <w:abstractNumId w:val="74"/>
  </w:num>
  <w:num w:numId="23">
    <w:abstractNumId w:val="13"/>
  </w:num>
  <w:num w:numId="24">
    <w:abstractNumId w:val="89"/>
    <w:lvlOverride w:ilvl="0">
      <w:startOverride w:val="1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81"/>
  </w:num>
  <w:num w:numId="26">
    <w:abstractNumId w:val="90"/>
  </w:num>
  <w:num w:numId="27">
    <w:abstractNumId w:val="100"/>
  </w:num>
  <w:num w:numId="28">
    <w:abstractNumId w:val="3"/>
  </w:num>
  <w:num w:numId="29">
    <w:abstractNumId w:val="128"/>
  </w:num>
  <w:num w:numId="30">
    <w:abstractNumId w:val="32"/>
  </w:num>
  <w:num w:numId="31">
    <w:abstractNumId w:val="144"/>
  </w:num>
  <w:num w:numId="32">
    <w:abstractNumId w:val="129"/>
  </w:num>
  <w:num w:numId="33">
    <w:abstractNumId w:val="99"/>
  </w:num>
  <w:num w:numId="34">
    <w:abstractNumId w:val="5"/>
  </w:num>
  <w:num w:numId="35">
    <w:abstractNumId w:val="145"/>
  </w:num>
  <w:num w:numId="36">
    <w:abstractNumId w:val="50"/>
  </w:num>
  <w:num w:numId="37">
    <w:abstractNumId w:val="4"/>
  </w:num>
  <w:num w:numId="38">
    <w:abstractNumId w:val="27"/>
  </w:num>
  <w:num w:numId="39">
    <w:abstractNumId w:val="11"/>
  </w:num>
  <w:num w:numId="4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02"/>
  </w:num>
  <w:num w:numId="42">
    <w:abstractNumId w:val="49"/>
  </w:num>
  <w:num w:numId="43">
    <w:abstractNumId w:val="179"/>
  </w:num>
  <w:num w:numId="44">
    <w:abstractNumId w:val="173"/>
  </w:num>
  <w:num w:numId="45">
    <w:abstractNumId w:val="101"/>
  </w:num>
  <w:num w:numId="46">
    <w:abstractNumId w:val="156"/>
  </w:num>
  <w:num w:numId="47">
    <w:abstractNumId w:val="165"/>
  </w:num>
  <w:num w:numId="4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85"/>
  </w:num>
  <w:num w:numId="50">
    <w:abstractNumId w:val="94"/>
  </w:num>
  <w:num w:numId="51">
    <w:abstractNumId w:val="143"/>
  </w:num>
  <w:num w:numId="52">
    <w:abstractNumId w:val="152"/>
  </w:num>
  <w:num w:numId="53">
    <w:abstractNumId w:val="118"/>
  </w:num>
  <w:num w:numId="54">
    <w:abstractNumId w:val="35"/>
  </w:num>
  <w:num w:numId="55">
    <w:abstractNumId w:val="63"/>
  </w:num>
  <w:num w:numId="56">
    <w:abstractNumId w:val="103"/>
  </w:num>
  <w:num w:numId="57">
    <w:abstractNumId w:val="146"/>
  </w:num>
  <w:num w:numId="58">
    <w:abstractNumId w:val="44"/>
  </w:num>
  <w:num w:numId="59">
    <w:abstractNumId w:val="111"/>
  </w:num>
  <w:num w:numId="60">
    <w:abstractNumId w:val="31"/>
  </w:num>
  <w:num w:numId="61">
    <w:abstractNumId w:val="20"/>
  </w:num>
  <w:num w:numId="62">
    <w:abstractNumId w:val="86"/>
  </w:num>
  <w:num w:numId="63">
    <w:abstractNumId w:val="97"/>
  </w:num>
  <w:num w:numId="64">
    <w:abstractNumId w:val="81"/>
  </w:num>
  <w:num w:numId="65">
    <w:abstractNumId w:val="2"/>
  </w:num>
  <w:num w:numId="66">
    <w:abstractNumId w:val="56"/>
  </w:num>
  <w:num w:numId="67">
    <w:abstractNumId w:val="106"/>
  </w:num>
  <w:num w:numId="68">
    <w:abstractNumId w:val="7"/>
  </w:num>
  <w:num w:numId="69">
    <w:abstractNumId w:val="78"/>
  </w:num>
  <w:num w:numId="70">
    <w:abstractNumId w:val="121"/>
  </w:num>
  <w:num w:numId="71">
    <w:abstractNumId w:val="150"/>
  </w:num>
  <w:num w:numId="72">
    <w:abstractNumId w:val="54"/>
  </w:num>
  <w:num w:numId="73">
    <w:abstractNumId w:val="8"/>
  </w:num>
  <w:num w:numId="74">
    <w:abstractNumId w:val="158"/>
  </w:num>
  <w:num w:numId="75">
    <w:abstractNumId w:val="169"/>
  </w:num>
  <w:num w:numId="76">
    <w:abstractNumId w:val="134"/>
  </w:num>
  <w:num w:numId="77">
    <w:abstractNumId w:val="83"/>
  </w:num>
  <w:num w:numId="78">
    <w:abstractNumId w:val="135"/>
  </w:num>
  <w:num w:numId="79">
    <w:abstractNumId w:val="131"/>
  </w:num>
  <w:num w:numId="80">
    <w:abstractNumId w:val="23"/>
  </w:num>
  <w:num w:numId="81">
    <w:abstractNumId w:val="155"/>
  </w:num>
  <w:num w:numId="82">
    <w:abstractNumId w:val="160"/>
  </w:num>
  <w:num w:numId="83">
    <w:abstractNumId w:val="124"/>
  </w:num>
  <w:num w:numId="84">
    <w:abstractNumId w:val="157"/>
  </w:num>
  <w:num w:numId="85">
    <w:abstractNumId w:val="65"/>
  </w:num>
  <w:num w:numId="86">
    <w:abstractNumId w:val="30"/>
  </w:num>
  <w:num w:numId="87">
    <w:abstractNumId w:val="69"/>
  </w:num>
  <w:num w:numId="88">
    <w:abstractNumId w:val="112"/>
  </w:num>
  <w:num w:numId="89">
    <w:abstractNumId w:val="39"/>
  </w:num>
  <w:num w:numId="90">
    <w:abstractNumId w:val="161"/>
  </w:num>
  <w:num w:numId="91">
    <w:abstractNumId w:val="148"/>
  </w:num>
  <w:num w:numId="92">
    <w:abstractNumId w:val="12"/>
  </w:num>
  <w:num w:numId="93">
    <w:abstractNumId w:val="88"/>
  </w:num>
  <w:num w:numId="94">
    <w:abstractNumId w:val="109"/>
  </w:num>
  <w:num w:numId="95">
    <w:abstractNumId w:val="26"/>
  </w:num>
  <w:num w:numId="96">
    <w:abstractNumId w:val="176"/>
  </w:num>
  <w:num w:numId="97">
    <w:abstractNumId w:val="122"/>
  </w:num>
  <w:num w:numId="98">
    <w:abstractNumId w:val="116"/>
  </w:num>
  <w:num w:numId="99">
    <w:abstractNumId w:val="95"/>
  </w:num>
  <w:num w:numId="100">
    <w:abstractNumId w:val="66"/>
  </w:num>
  <w:num w:numId="101">
    <w:abstractNumId w:val="38"/>
  </w:num>
  <w:num w:numId="102">
    <w:abstractNumId w:val="172"/>
  </w:num>
  <w:num w:numId="103">
    <w:abstractNumId w:val="151"/>
  </w:num>
  <w:num w:numId="104">
    <w:abstractNumId w:val="43"/>
  </w:num>
  <w:num w:numId="105">
    <w:abstractNumId w:val="182"/>
  </w:num>
  <w:num w:numId="106">
    <w:abstractNumId w:val="175"/>
  </w:num>
  <w:num w:numId="107">
    <w:abstractNumId w:val="40"/>
  </w:num>
  <w:num w:numId="108">
    <w:abstractNumId w:val="59"/>
  </w:num>
  <w:num w:numId="109">
    <w:abstractNumId w:val="64"/>
  </w:num>
  <w:num w:numId="110">
    <w:abstractNumId w:val="149"/>
  </w:num>
  <w:num w:numId="111">
    <w:abstractNumId w:val="142"/>
  </w:num>
  <w:num w:numId="112">
    <w:abstractNumId w:val="153"/>
  </w:num>
  <w:num w:numId="113">
    <w:abstractNumId w:val="91"/>
  </w:num>
  <w:num w:numId="114">
    <w:abstractNumId w:val="138"/>
  </w:num>
  <w:num w:numId="115">
    <w:abstractNumId w:val="29"/>
  </w:num>
  <w:num w:numId="116">
    <w:abstractNumId w:val="154"/>
  </w:num>
  <w:num w:numId="117">
    <w:abstractNumId w:val="120"/>
  </w:num>
  <w:num w:numId="118">
    <w:abstractNumId w:val="105"/>
  </w:num>
  <w:num w:numId="119">
    <w:abstractNumId w:val="159"/>
  </w:num>
  <w:num w:numId="120">
    <w:abstractNumId w:val="168"/>
  </w:num>
  <w:num w:numId="121">
    <w:abstractNumId w:val="177"/>
  </w:num>
  <w:num w:numId="122">
    <w:abstractNumId w:val="42"/>
  </w:num>
  <w:num w:numId="123">
    <w:abstractNumId w:val="33"/>
  </w:num>
  <w:num w:numId="124">
    <w:abstractNumId w:val="174"/>
  </w:num>
  <w:num w:numId="125">
    <w:abstractNumId w:val="17"/>
  </w:num>
  <w:num w:numId="126">
    <w:abstractNumId w:val="147"/>
  </w:num>
  <w:num w:numId="127">
    <w:abstractNumId w:val="41"/>
  </w:num>
  <w:num w:numId="128">
    <w:abstractNumId w:val="53"/>
  </w:num>
  <w:num w:numId="129">
    <w:abstractNumId w:val="79"/>
  </w:num>
  <w:num w:numId="130">
    <w:abstractNumId w:val="82"/>
  </w:num>
  <w:num w:numId="131">
    <w:abstractNumId w:val="57"/>
  </w:num>
  <w:num w:numId="132">
    <w:abstractNumId w:val="55"/>
  </w:num>
  <w:num w:numId="133">
    <w:abstractNumId w:val="16"/>
  </w:num>
  <w:num w:numId="134">
    <w:abstractNumId w:val="166"/>
  </w:num>
  <w:num w:numId="135">
    <w:abstractNumId w:val="136"/>
  </w:num>
  <w:num w:numId="136">
    <w:abstractNumId w:val="58"/>
  </w:num>
  <w:num w:numId="137">
    <w:abstractNumId w:val="171"/>
  </w:num>
  <w:num w:numId="138">
    <w:abstractNumId w:val="164"/>
  </w:num>
  <w:num w:numId="139">
    <w:abstractNumId w:val="140"/>
  </w:num>
  <w:num w:numId="140">
    <w:abstractNumId w:val="162"/>
  </w:num>
  <w:num w:numId="141">
    <w:abstractNumId w:val="73"/>
  </w:num>
  <w:num w:numId="142">
    <w:abstractNumId w:val="28"/>
  </w:num>
  <w:num w:numId="143">
    <w:abstractNumId w:val="70"/>
  </w:num>
  <w:num w:numId="144">
    <w:abstractNumId w:val="108"/>
  </w:num>
  <w:num w:numId="145">
    <w:abstractNumId w:val="75"/>
  </w:num>
  <w:num w:numId="146">
    <w:abstractNumId w:val="130"/>
  </w:num>
  <w:num w:numId="147">
    <w:abstractNumId w:val="178"/>
  </w:num>
  <w:num w:numId="148">
    <w:abstractNumId w:val="163"/>
  </w:num>
  <w:num w:numId="149">
    <w:abstractNumId w:val="61"/>
  </w:num>
  <w:num w:numId="150">
    <w:abstractNumId w:val="113"/>
  </w:num>
  <w:num w:numId="151">
    <w:abstractNumId w:val="167"/>
  </w:num>
  <w:num w:numId="152">
    <w:abstractNumId w:val="80"/>
  </w:num>
  <w:num w:numId="153">
    <w:abstractNumId w:val="71"/>
  </w:num>
  <w:num w:numId="154">
    <w:abstractNumId w:val="9"/>
  </w:num>
  <w:num w:numId="155">
    <w:abstractNumId w:val="47"/>
  </w:num>
  <w:num w:numId="156">
    <w:abstractNumId w:val="62"/>
  </w:num>
  <w:num w:numId="157">
    <w:abstractNumId w:val="104"/>
  </w:num>
  <w:num w:numId="158">
    <w:abstractNumId w:val="1"/>
  </w:num>
  <w:num w:numId="159">
    <w:abstractNumId w:val="68"/>
  </w:num>
  <w:num w:numId="160">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125"/>
  </w:num>
  <w:num w:numId="162">
    <w:abstractNumId w:val="15"/>
  </w:num>
  <w:num w:numId="163">
    <w:abstractNumId w:val="60"/>
  </w:num>
  <w:num w:numId="164">
    <w:abstractNumId w:val="87"/>
  </w:num>
  <w:num w:numId="165">
    <w:abstractNumId w:val="10"/>
  </w:num>
  <w:num w:numId="166">
    <w:abstractNumId w:val="84"/>
  </w:num>
  <w:num w:numId="167">
    <w:abstractNumId w:val="92"/>
  </w:num>
  <w:num w:numId="168">
    <w:abstractNumId w:val="96"/>
  </w:num>
  <w:num w:numId="169">
    <w:abstractNumId w:val="93"/>
  </w:num>
  <w:num w:numId="170">
    <w:abstractNumId w:val="34"/>
  </w:num>
  <w:num w:numId="171">
    <w:abstractNumId w:val="46"/>
  </w:num>
  <w:num w:numId="172">
    <w:abstractNumId w:val="37"/>
  </w:num>
  <w:num w:numId="173">
    <w:abstractNumId w:val="115"/>
  </w:num>
  <w:num w:numId="174">
    <w:abstractNumId w:val="14"/>
  </w:num>
  <w:num w:numId="175">
    <w:abstractNumId w:val="18"/>
  </w:num>
  <w:num w:numId="176">
    <w:abstractNumId w:val="126"/>
  </w:num>
  <w:num w:numId="177">
    <w:abstractNumId w:val="1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8">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9">
    <w:abstractNumId w:val="1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
    <w:abstractNumId w:val="1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1">
    <w:abstractNumId w:val="1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3">
    <w:abstractNumId w:val="141"/>
  </w:num>
  <w:num w:numId="184">
    <w:abstractNumId w:val="24"/>
  </w:num>
  <w:num w:numId="185">
    <w:abstractNumId w:val="52"/>
  </w:num>
  <w:numIdMacAtCleanup w:val="1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hideGrammaticalErrors/>
  <w:activeWritingStyle w:appName="MSWord" w:lang="en-US" w:vendorID="64" w:dllVersion="6" w:nlCheck="1" w:checkStyle="0"/>
  <w:activeWritingStyle w:appName="MSWord" w:lang="en-GB" w:vendorID="64" w:dllVersion="6" w:nlCheck="1" w:checkStyle="0"/>
  <w:activeWritingStyle w:appName="MSWord" w:lang="en-US" w:vendorID="64" w:dllVersion="4096" w:nlCheck="1" w:checkStyle="0"/>
  <w:activeWritingStyle w:appName="MSWord" w:lang="en-GB" w:vendorID="64" w:dllVersion="4096" w:nlCheck="1" w:checkStyle="0"/>
  <w:proofState w:spelling="clean" w:grammar="clean"/>
  <w:defaultTabStop w:val="720"/>
  <w:hyphenationZone w:val="283"/>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IsNewDoc" w:val="No"/>
    <w:docVar w:name="ShapeAltTextReset" w:val="True"/>
  </w:docVars>
  <w:rsids>
    <w:rsidRoot w:val="00871577"/>
    <w:rsid w:val="00000677"/>
    <w:rsid w:val="00000909"/>
    <w:rsid w:val="00000BA2"/>
    <w:rsid w:val="00000CC9"/>
    <w:rsid w:val="00001579"/>
    <w:rsid w:val="00001789"/>
    <w:rsid w:val="000022E4"/>
    <w:rsid w:val="00002537"/>
    <w:rsid w:val="00002A69"/>
    <w:rsid w:val="00002AE4"/>
    <w:rsid w:val="00002CE3"/>
    <w:rsid w:val="000039FA"/>
    <w:rsid w:val="0000420B"/>
    <w:rsid w:val="0000473B"/>
    <w:rsid w:val="000048C8"/>
    <w:rsid w:val="00004F3E"/>
    <w:rsid w:val="0000505C"/>
    <w:rsid w:val="000056FE"/>
    <w:rsid w:val="00005918"/>
    <w:rsid w:val="00005A91"/>
    <w:rsid w:val="000068F0"/>
    <w:rsid w:val="00006AD2"/>
    <w:rsid w:val="00006F09"/>
    <w:rsid w:val="00007436"/>
    <w:rsid w:val="0000753D"/>
    <w:rsid w:val="000078BB"/>
    <w:rsid w:val="00007D75"/>
    <w:rsid w:val="000101F2"/>
    <w:rsid w:val="000103C8"/>
    <w:rsid w:val="000105C5"/>
    <w:rsid w:val="0001061A"/>
    <w:rsid w:val="0001070C"/>
    <w:rsid w:val="000109D2"/>
    <w:rsid w:val="000119B3"/>
    <w:rsid w:val="00011D91"/>
    <w:rsid w:val="00011DC8"/>
    <w:rsid w:val="00011E54"/>
    <w:rsid w:val="00011E95"/>
    <w:rsid w:val="00011F2B"/>
    <w:rsid w:val="00011F56"/>
    <w:rsid w:val="000122E0"/>
    <w:rsid w:val="00012E28"/>
    <w:rsid w:val="0001344A"/>
    <w:rsid w:val="00013880"/>
    <w:rsid w:val="00013B01"/>
    <w:rsid w:val="00013F44"/>
    <w:rsid w:val="000153A7"/>
    <w:rsid w:val="00015AF0"/>
    <w:rsid w:val="000162A7"/>
    <w:rsid w:val="00016E05"/>
    <w:rsid w:val="0001711B"/>
    <w:rsid w:val="0001723C"/>
    <w:rsid w:val="00017356"/>
    <w:rsid w:val="00017E20"/>
    <w:rsid w:val="00017EDC"/>
    <w:rsid w:val="00020066"/>
    <w:rsid w:val="00020080"/>
    <w:rsid w:val="000200C9"/>
    <w:rsid w:val="00020156"/>
    <w:rsid w:val="000206B2"/>
    <w:rsid w:val="000211C3"/>
    <w:rsid w:val="00021FBF"/>
    <w:rsid w:val="0002234C"/>
    <w:rsid w:val="000229B0"/>
    <w:rsid w:val="000239C3"/>
    <w:rsid w:val="000243F4"/>
    <w:rsid w:val="0002476E"/>
    <w:rsid w:val="00024C4A"/>
    <w:rsid w:val="00025357"/>
    <w:rsid w:val="00025899"/>
    <w:rsid w:val="00025D0D"/>
    <w:rsid w:val="00025D4C"/>
    <w:rsid w:val="000260C4"/>
    <w:rsid w:val="00026374"/>
    <w:rsid w:val="00026558"/>
    <w:rsid w:val="00026747"/>
    <w:rsid w:val="00027849"/>
    <w:rsid w:val="00030569"/>
    <w:rsid w:val="00030712"/>
    <w:rsid w:val="00030BCA"/>
    <w:rsid w:val="00030C34"/>
    <w:rsid w:val="00032FB1"/>
    <w:rsid w:val="0003306A"/>
    <w:rsid w:val="0003324E"/>
    <w:rsid w:val="00033B1A"/>
    <w:rsid w:val="00033D55"/>
    <w:rsid w:val="0003403C"/>
    <w:rsid w:val="00034064"/>
    <w:rsid w:val="000341CC"/>
    <w:rsid w:val="00034858"/>
    <w:rsid w:val="000350E5"/>
    <w:rsid w:val="000350EC"/>
    <w:rsid w:val="00035283"/>
    <w:rsid w:val="00035B03"/>
    <w:rsid w:val="00036C49"/>
    <w:rsid w:val="0003750B"/>
    <w:rsid w:val="00037534"/>
    <w:rsid w:val="00037E54"/>
    <w:rsid w:val="000402BA"/>
    <w:rsid w:val="000406C4"/>
    <w:rsid w:val="0004084E"/>
    <w:rsid w:val="000418C0"/>
    <w:rsid w:val="00041AE8"/>
    <w:rsid w:val="00041B65"/>
    <w:rsid w:val="00041BBD"/>
    <w:rsid w:val="00041BF4"/>
    <w:rsid w:val="00041DCB"/>
    <w:rsid w:val="00042047"/>
    <w:rsid w:val="00042BE3"/>
    <w:rsid w:val="00042C03"/>
    <w:rsid w:val="00042CD4"/>
    <w:rsid w:val="00042F75"/>
    <w:rsid w:val="00043133"/>
    <w:rsid w:val="0004355C"/>
    <w:rsid w:val="00043963"/>
    <w:rsid w:val="00043FA3"/>
    <w:rsid w:val="000441AF"/>
    <w:rsid w:val="0004444F"/>
    <w:rsid w:val="000449D8"/>
    <w:rsid w:val="00044BFA"/>
    <w:rsid w:val="00045114"/>
    <w:rsid w:val="000464F8"/>
    <w:rsid w:val="00046685"/>
    <w:rsid w:val="000466EB"/>
    <w:rsid w:val="00046A84"/>
    <w:rsid w:val="00046E6F"/>
    <w:rsid w:val="00046F74"/>
    <w:rsid w:val="000477A5"/>
    <w:rsid w:val="000477ED"/>
    <w:rsid w:val="00047C05"/>
    <w:rsid w:val="00047F3C"/>
    <w:rsid w:val="00047FE5"/>
    <w:rsid w:val="00050D72"/>
    <w:rsid w:val="00050DC8"/>
    <w:rsid w:val="00051A09"/>
    <w:rsid w:val="00051A43"/>
    <w:rsid w:val="00051EDE"/>
    <w:rsid w:val="00052059"/>
    <w:rsid w:val="0005219D"/>
    <w:rsid w:val="0005221F"/>
    <w:rsid w:val="00052B9F"/>
    <w:rsid w:val="00053424"/>
    <w:rsid w:val="0005355E"/>
    <w:rsid w:val="00053656"/>
    <w:rsid w:val="0005368E"/>
    <w:rsid w:val="00053B49"/>
    <w:rsid w:val="00053BC1"/>
    <w:rsid w:val="000540DF"/>
    <w:rsid w:val="00054393"/>
    <w:rsid w:val="00054CD8"/>
    <w:rsid w:val="00055552"/>
    <w:rsid w:val="0005614B"/>
    <w:rsid w:val="000562B5"/>
    <w:rsid w:val="00056365"/>
    <w:rsid w:val="00056EB2"/>
    <w:rsid w:val="0005705D"/>
    <w:rsid w:val="00057207"/>
    <w:rsid w:val="00057383"/>
    <w:rsid w:val="0005751B"/>
    <w:rsid w:val="00057732"/>
    <w:rsid w:val="000579CB"/>
    <w:rsid w:val="000604C0"/>
    <w:rsid w:val="000606C9"/>
    <w:rsid w:val="00060A89"/>
    <w:rsid w:val="00060E78"/>
    <w:rsid w:val="0006182A"/>
    <w:rsid w:val="00061A9C"/>
    <w:rsid w:val="00061B7E"/>
    <w:rsid w:val="00061ECB"/>
    <w:rsid w:val="00062169"/>
    <w:rsid w:val="0006256B"/>
    <w:rsid w:val="000635A0"/>
    <w:rsid w:val="000637B6"/>
    <w:rsid w:val="00063982"/>
    <w:rsid w:val="00063FA0"/>
    <w:rsid w:val="00064A60"/>
    <w:rsid w:val="00064C4D"/>
    <w:rsid w:val="00064C9F"/>
    <w:rsid w:val="00064F48"/>
    <w:rsid w:val="000650CA"/>
    <w:rsid w:val="00065DF6"/>
    <w:rsid w:val="000660E4"/>
    <w:rsid w:val="000665A3"/>
    <w:rsid w:val="000666F8"/>
    <w:rsid w:val="000669AA"/>
    <w:rsid w:val="00067741"/>
    <w:rsid w:val="00067973"/>
    <w:rsid w:val="00070210"/>
    <w:rsid w:val="00070B73"/>
    <w:rsid w:val="000715FB"/>
    <w:rsid w:val="00071B6D"/>
    <w:rsid w:val="00071EF5"/>
    <w:rsid w:val="00072149"/>
    <w:rsid w:val="00072889"/>
    <w:rsid w:val="000732F6"/>
    <w:rsid w:val="00073557"/>
    <w:rsid w:val="00073721"/>
    <w:rsid w:val="000738D2"/>
    <w:rsid w:val="000739B3"/>
    <w:rsid w:val="00073B29"/>
    <w:rsid w:val="00073ED5"/>
    <w:rsid w:val="00074A02"/>
    <w:rsid w:val="00074EFA"/>
    <w:rsid w:val="00075563"/>
    <w:rsid w:val="0007560B"/>
    <w:rsid w:val="00075656"/>
    <w:rsid w:val="000757EF"/>
    <w:rsid w:val="00076468"/>
    <w:rsid w:val="000764B7"/>
    <w:rsid w:val="00076C55"/>
    <w:rsid w:val="00076C8A"/>
    <w:rsid w:val="00076EB6"/>
    <w:rsid w:val="00077011"/>
    <w:rsid w:val="000777A8"/>
    <w:rsid w:val="00077CE9"/>
    <w:rsid w:val="00077DE5"/>
    <w:rsid w:val="00077DE6"/>
    <w:rsid w:val="00077E07"/>
    <w:rsid w:val="00077F4A"/>
    <w:rsid w:val="000801C4"/>
    <w:rsid w:val="00080635"/>
    <w:rsid w:val="00081713"/>
    <w:rsid w:val="00081E19"/>
    <w:rsid w:val="00081E78"/>
    <w:rsid w:val="00082423"/>
    <w:rsid w:val="00082576"/>
    <w:rsid w:val="00082634"/>
    <w:rsid w:val="000835D1"/>
    <w:rsid w:val="000837BE"/>
    <w:rsid w:val="00083DCC"/>
    <w:rsid w:val="0008419A"/>
    <w:rsid w:val="000841CC"/>
    <w:rsid w:val="0008462A"/>
    <w:rsid w:val="00084654"/>
    <w:rsid w:val="000847A2"/>
    <w:rsid w:val="000856A1"/>
    <w:rsid w:val="00085D58"/>
    <w:rsid w:val="000864F5"/>
    <w:rsid w:val="00086E0D"/>
    <w:rsid w:val="00087450"/>
    <w:rsid w:val="00087497"/>
    <w:rsid w:val="00087C4B"/>
    <w:rsid w:val="00087D6C"/>
    <w:rsid w:val="00087ECB"/>
    <w:rsid w:val="00087EFE"/>
    <w:rsid w:val="00090904"/>
    <w:rsid w:val="00090C06"/>
    <w:rsid w:val="000916B8"/>
    <w:rsid w:val="00091DA6"/>
    <w:rsid w:val="000922C4"/>
    <w:rsid w:val="000922FD"/>
    <w:rsid w:val="000923A1"/>
    <w:rsid w:val="00092BAA"/>
    <w:rsid w:val="00092CE6"/>
    <w:rsid w:val="00092CEA"/>
    <w:rsid w:val="000930ED"/>
    <w:rsid w:val="00093461"/>
    <w:rsid w:val="0009370C"/>
    <w:rsid w:val="00093917"/>
    <w:rsid w:val="00093971"/>
    <w:rsid w:val="00093A2A"/>
    <w:rsid w:val="00093D01"/>
    <w:rsid w:val="0009497A"/>
    <w:rsid w:val="00094D50"/>
    <w:rsid w:val="00095135"/>
    <w:rsid w:val="00095CAD"/>
    <w:rsid w:val="000962A6"/>
    <w:rsid w:val="0009645A"/>
    <w:rsid w:val="00096774"/>
    <w:rsid w:val="00096777"/>
    <w:rsid w:val="00096799"/>
    <w:rsid w:val="000969ED"/>
    <w:rsid w:val="000970B2"/>
    <w:rsid w:val="0009713B"/>
    <w:rsid w:val="000971A7"/>
    <w:rsid w:val="0009774C"/>
    <w:rsid w:val="00097B67"/>
    <w:rsid w:val="000A0114"/>
    <w:rsid w:val="000A02FD"/>
    <w:rsid w:val="000A0324"/>
    <w:rsid w:val="000A035F"/>
    <w:rsid w:val="000A03A2"/>
    <w:rsid w:val="000A0508"/>
    <w:rsid w:val="000A07E9"/>
    <w:rsid w:val="000A087A"/>
    <w:rsid w:val="000A0991"/>
    <w:rsid w:val="000A1217"/>
    <w:rsid w:val="000A17FA"/>
    <w:rsid w:val="000A17FF"/>
    <w:rsid w:val="000A1911"/>
    <w:rsid w:val="000A280F"/>
    <w:rsid w:val="000A31B7"/>
    <w:rsid w:val="000A3504"/>
    <w:rsid w:val="000A4028"/>
    <w:rsid w:val="000A445E"/>
    <w:rsid w:val="000A4685"/>
    <w:rsid w:val="000A4ACA"/>
    <w:rsid w:val="000A4CF8"/>
    <w:rsid w:val="000A4DFA"/>
    <w:rsid w:val="000A4F0B"/>
    <w:rsid w:val="000A4F8E"/>
    <w:rsid w:val="000A5273"/>
    <w:rsid w:val="000A6954"/>
    <w:rsid w:val="000A6B95"/>
    <w:rsid w:val="000A6CDE"/>
    <w:rsid w:val="000A6D0D"/>
    <w:rsid w:val="000A6F22"/>
    <w:rsid w:val="000A7190"/>
    <w:rsid w:val="000A71BD"/>
    <w:rsid w:val="000A731A"/>
    <w:rsid w:val="000A766A"/>
    <w:rsid w:val="000A7709"/>
    <w:rsid w:val="000A7BC3"/>
    <w:rsid w:val="000B0164"/>
    <w:rsid w:val="000B0700"/>
    <w:rsid w:val="000B0B5A"/>
    <w:rsid w:val="000B0F21"/>
    <w:rsid w:val="000B10B5"/>
    <w:rsid w:val="000B1381"/>
    <w:rsid w:val="000B13D1"/>
    <w:rsid w:val="000B1605"/>
    <w:rsid w:val="000B1D14"/>
    <w:rsid w:val="000B200F"/>
    <w:rsid w:val="000B2769"/>
    <w:rsid w:val="000B2930"/>
    <w:rsid w:val="000B3077"/>
    <w:rsid w:val="000B3504"/>
    <w:rsid w:val="000B37DB"/>
    <w:rsid w:val="000B3C6E"/>
    <w:rsid w:val="000B3D53"/>
    <w:rsid w:val="000B3F53"/>
    <w:rsid w:val="000B43FE"/>
    <w:rsid w:val="000B4811"/>
    <w:rsid w:val="000B4A73"/>
    <w:rsid w:val="000B4E82"/>
    <w:rsid w:val="000B50C2"/>
    <w:rsid w:val="000B532D"/>
    <w:rsid w:val="000B5F2B"/>
    <w:rsid w:val="000B653F"/>
    <w:rsid w:val="000B7459"/>
    <w:rsid w:val="000B79B7"/>
    <w:rsid w:val="000C03B2"/>
    <w:rsid w:val="000C0838"/>
    <w:rsid w:val="000C0C85"/>
    <w:rsid w:val="000C0CC3"/>
    <w:rsid w:val="000C0FB5"/>
    <w:rsid w:val="000C13DA"/>
    <w:rsid w:val="000C14F0"/>
    <w:rsid w:val="000C1942"/>
    <w:rsid w:val="000C1BAC"/>
    <w:rsid w:val="000C206E"/>
    <w:rsid w:val="000C2190"/>
    <w:rsid w:val="000C2420"/>
    <w:rsid w:val="000C25EB"/>
    <w:rsid w:val="000C277A"/>
    <w:rsid w:val="000C297D"/>
    <w:rsid w:val="000C29AA"/>
    <w:rsid w:val="000C38F4"/>
    <w:rsid w:val="000C3C70"/>
    <w:rsid w:val="000C3D65"/>
    <w:rsid w:val="000C3E87"/>
    <w:rsid w:val="000C50C5"/>
    <w:rsid w:val="000C5B9B"/>
    <w:rsid w:val="000C5D97"/>
    <w:rsid w:val="000C5F4B"/>
    <w:rsid w:val="000C609E"/>
    <w:rsid w:val="000C655A"/>
    <w:rsid w:val="000C6924"/>
    <w:rsid w:val="000C71B8"/>
    <w:rsid w:val="000C7DAE"/>
    <w:rsid w:val="000D0563"/>
    <w:rsid w:val="000D060C"/>
    <w:rsid w:val="000D0D1A"/>
    <w:rsid w:val="000D128F"/>
    <w:rsid w:val="000D17CD"/>
    <w:rsid w:val="000D1910"/>
    <w:rsid w:val="000D2069"/>
    <w:rsid w:val="000D2A16"/>
    <w:rsid w:val="000D2FA7"/>
    <w:rsid w:val="000D2FE0"/>
    <w:rsid w:val="000D3B6D"/>
    <w:rsid w:val="000D4709"/>
    <w:rsid w:val="000D4830"/>
    <w:rsid w:val="000D4974"/>
    <w:rsid w:val="000D4BD6"/>
    <w:rsid w:val="000D4DCD"/>
    <w:rsid w:val="000D5067"/>
    <w:rsid w:val="000D54D8"/>
    <w:rsid w:val="000D5500"/>
    <w:rsid w:val="000D570D"/>
    <w:rsid w:val="000D59E9"/>
    <w:rsid w:val="000D6391"/>
    <w:rsid w:val="000D6717"/>
    <w:rsid w:val="000D6D99"/>
    <w:rsid w:val="000D6E1A"/>
    <w:rsid w:val="000D752D"/>
    <w:rsid w:val="000D78DE"/>
    <w:rsid w:val="000D79F2"/>
    <w:rsid w:val="000E0535"/>
    <w:rsid w:val="000E0883"/>
    <w:rsid w:val="000E0C5F"/>
    <w:rsid w:val="000E0D43"/>
    <w:rsid w:val="000E0F71"/>
    <w:rsid w:val="000E1100"/>
    <w:rsid w:val="000E1371"/>
    <w:rsid w:val="000E1442"/>
    <w:rsid w:val="000E186A"/>
    <w:rsid w:val="000E1A79"/>
    <w:rsid w:val="000E1CE7"/>
    <w:rsid w:val="000E1D6C"/>
    <w:rsid w:val="000E295E"/>
    <w:rsid w:val="000E2F51"/>
    <w:rsid w:val="000E301B"/>
    <w:rsid w:val="000E31C3"/>
    <w:rsid w:val="000E3529"/>
    <w:rsid w:val="000E3559"/>
    <w:rsid w:val="000E356A"/>
    <w:rsid w:val="000E385B"/>
    <w:rsid w:val="000E3982"/>
    <w:rsid w:val="000E3D64"/>
    <w:rsid w:val="000E4253"/>
    <w:rsid w:val="000E437A"/>
    <w:rsid w:val="000E43B5"/>
    <w:rsid w:val="000E4416"/>
    <w:rsid w:val="000E4429"/>
    <w:rsid w:val="000E4456"/>
    <w:rsid w:val="000E46C3"/>
    <w:rsid w:val="000E4887"/>
    <w:rsid w:val="000E4A2A"/>
    <w:rsid w:val="000E4B94"/>
    <w:rsid w:val="000E51ED"/>
    <w:rsid w:val="000E59E6"/>
    <w:rsid w:val="000E5A48"/>
    <w:rsid w:val="000E5C2B"/>
    <w:rsid w:val="000E6027"/>
    <w:rsid w:val="000E64CD"/>
    <w:rsid w:val="000E6679"/>
    <w:rsid w:val="000E69C7"/>
    <w:rsid w:val="000E79BB"/>
    <w:rsid w:val="000E7B96"/>
    <w:rsid w:val="000E7DB3"/>
    <w:rsid w:val="000E7DDB"/>
    <w:rsid w:val="000E7E48"/>
    <w:rsid w:val="000F0650"/>
    <w:rsid w:val="000F143F"/>
    <w:rsid w:val="000F168B"/>
    <w:rsid w:val="000F1EA5"/>
    <w:rsid w:val="000F202F"/>
    <w:rsid w:val="000F23AB"/>
    <w:rsid w:val="000F27D6"/>
    <w:rsid w:val="000F302C"/>
    <w:rsid w:val="000F3051"/>
    <w:rsid w:val="000F308E"/>
    <w:rsid w:val="000F30B2"/>
    <w:rsid w:val="000F31D5"/>
    <w:rsid w:val="000F33D6"/>
    <w:rsid w:val="000F3727"/>
    <w:rsid w:val="000F3B64"/>
    <w:rsid w:val="000F41E6"/>
    <w:rsid w:val="000F4595"/>
    <w:rsid w:val="000F463B"/>
    <w:rsid w:val="000F47C2"/>
    <w:rsid w:val="000F4FA3"/>
    <w:rsid w:val="000F515C"/>
    <w:rsid w:val="000F5246"/>
    <w:rsid w:val="000F5544"/>
    <w:rsid w:val="000F600A"/>
    <w:rsid w:val="000F61B5"/>
    <w:rsid w:val="000F63C1"/>
    <w:rsid w:val="000F643C"/>
    <w:rsid w:val="000F6463"/>
    <w:rsid w:val="000F66FB"/>
    <w:rsid w:val="000F70A9"/>
    <w:rsid w:val="000F7182"/>
    <w:rsid w:val="000F7501"/>
    <w:rsid w:val="000F7BF8"/>
    <w:rsid w:val="00100031"/>
    <w:rsid w:val="001002E8"/>
    <w:rsid w:val="00101D5A"/>
    <w:rsid w:val="00102426"/>
    <w:rsid w:val="001027DF"/>
    <w:rsid w:val="00102D03"/>
    <w:rsid w:val="00103540"/>
    <w:rsid w:val="00103794"/>
    <w:rsid w:val="00103E2B"/>
    <w:rsid w:val="00104083"/>
    <w:rsid w:val="00104420"/>
    <w:rsid w:val="00104837"/>
    <w:rsid w:val="00104A03"/>
    <w:rsid w:val="00104E65"/>
    <w:rsid w:val="00105AF6"/>
    <w:rsid w:val="00106029"/>
    <w:rsid w:val="001066F7"/>
    <w:rsid w:val="00106830"/>
    <w:rsid w:val="001069C0"/>
    <w:rsid w:val="00106B7B"/>
    <w:rsid w:val="00106C1A"/>
    <w:rsid w:val="00107B32"/>
    <w:rsid w:val="00107B97"/>
    <w:rsid w:val="00110563"/>
    <w:rsid w:val="0011082F"/>
    <w:rsid w:val="001108FF"/>
    <w:rsid w:val="00110982"/>
    <w:rsid w:val="00110A4E"/>
    <w:rsid w:val="00110E55"/>
    <w:rsid w:val="00111538"/>
    <w:rsid w:val="001117FE"/>
    <w:rsid w:val="0011193D"/>
    <w:rsid w:val="00111A0A"/>
    <w:rsid w:val="00111AB6"/>
    <w:rsid w:val="001126DB"/>
    <w:rsid w:val="0011275A"/>
    <w:rsid w:val="00112940"/>
    <w:rsid w:val="00112E6C"/>
    <w:rsid w:val="00113473"/>
    <w:rsid w:val="00114143"/>
    <w:rsid w:val="001141C4"/>
    <w:rsid w:val="001145C1"/>
    <w:rsid w:val="00114AC7"/>
    <w:rsid w:val="00114B47"/>
    <w:rsid w:val="0011502C"/>
    <w:rsid w:val="001150F0"/>
    <w:rsid w:val="001155A1"/>
    <w:rsid w:val="0011642C"/>
    <w:rsid w:val="00116985"/>
    <w:rsid w:val="00116B42"/>
    <w:rsid w:val="00116EFB"/>
    <w:rsid w:val="001178E1"/>
    <w:rsid w:val="001200CE"/>
    <w:rsid w:val="0012055E"/>
    <w:rsid w:val="00120A5B"/>
    <w:rsid w:val="001213B1"/>
    <w:rsid w:val="0012168E"/>
    <w:rsid w:val="00121CD5"/>
    <w:rsid w:val="00122070"/>
    <w:rsid w:val="001221E3"/>
    <w:rsid w:val="00122334"/>
    <w:rsid w:val="001223DB"/>
    <w:rsid w:val="001224C9"/>
    <w:rsid w:val="00123120"/>
    <w:rsid w:val="001232C2"/>
    <w:rsid w:val="001235B6"/>
    <w:rsid w:val="00123A27"/>
    <w:rsid w:val="00123D3E"/>
    <w:rsid w:val="00123E3D"/>
    <w:rsid w:val="00124EB9"/>
    <w:rsid w:val="00125546"/>
    <w:rsid w:val="001259E1"/>
    <w:rsid w:val="00125D88"/>
    <w:rsid w:val="00125EC8"/>
    <w:rsid w:val="0012606F"/>
    <w:rsid w:val="0012637D"/>
    <w:rsid w:val="001264E0"/>
    <w:rsid w:val="00126F23"/>
    <w:rsid w:val="00127A40"/>
    <w:rsid w:val="00127A73"/>
    <w:rsid w:val="00127E7B"/>
    <w:rsid w:val="00130094"/>
    <w:rsid w:val="001305A6"/>
    <w:rsid w:val="00130F24"/>
    <w:rsid w:val="00131322"/>
    <w:rsid w:val="001315B1"/>
    <w:rsid w:val="0013180A"/>
    <w:rsid w:val="00131A01"/>
    <w:rsid w:val="00131A96"/>
    <w:rsid w:val="001321E4"/>
    <w:rsid w:val="00132272"/>
    <w:rsid w:val="001326D1"/>
    <w:rsid w:val="001328FE"/>
    <w:rsid w:val="00133287"/>
    <w:rsid w:val="001336A5"/>
    <w:rsid w:val="00133A2B"/>
    <w:rsid w:val="00133BD5"/>
    <w:rsid w:val="00133E0D"/>
    <w:rsid w:val="00133FA4"/>
    <w:rsid w:val="00134089"/>
    <w:rsid w:val="00134824"/>
    <w:rsid w:val="00134AC5"/>
    <w:rsid w:val="00134B38"/>
    <w:rsid w:val="00134B58"/>
    <w:rsid w:val="00134F82"/>
    <w:rsid w:val="001350A8"/>
    <w:rsid w:val="001353D4"/>
    <w:rsid w:val="0013544B"/>
    <w:rsid w:val="001357CF"/>
    <w:rsid w:val="001358CB"/>
    <w:rsid w:val="00135995"/>
    <w:rsid w:val="00135C5D"/>
    <w:rsid w:val="00135F8E"/>
    <w:rsid w:val="00136672"/>
    <w:rsid w:val="00136BF2"/>
    <w:rsid w:val="00136DDD"/>
    <w:rsid w:val="00136EB4"/>
    <w:rsid w:val="0013747D"/>
    <w:rsid w:val="00137495"/>
    <w:rsid w:val="00137D6C"/>
    <w:rsid w:val="001401C3"/>
    <w:rsid w:val="0014027D"/>
    <w:rsid w:val="001405E7"/>
    <w:rsid w:val="00140639"/>
    <w:rsid w:val="001406DD"/>
    <w:rsid w:val="00140837"/>
    <w:rsid w:val="0014091E"/>
    <w:rsid w:val="00140A85"/>
    <w:rsid w:val="00140BBF"/>
    <w:rsid w:val="00141958"/>
    <w:rsid w:val="001420B7"/>
    <w:rsid w:val="00142571"/>
    <w:rsid w:val="00142910"/>
    <w:rsid w:val="001429DF"/>
    <w:rsid w:val="00142A6A"/>
    <w:rsid w:val="00142DF5"/>
    <w:rsid w:val="00142E7D"/>
    <w:rsid w:val="00142F02"/>
    <w:rsid w:val="00142F32"/>
    <w:rsid w:val="0014302C"/>
    <w:rsid w:val="001436CD"/>
    <w:rsid w:val="00143A17"/>
    <w:rsid w:val="00143BA5"/>
    <w:rsid w:val="00143E5E"/>
    <w:rsid w:val="00144000"/>
    <w:rsid w:val="001442F2"/>
    <w:rsid w:val="00144330"/>
    <w:rsid w:val="0014455F"/>
    <w:rsid w:val="001447AF"/>
    <w:rsid w:val="00144ECF"/>
    <w:rsid w:val="001450B8"/>
    <w:rsid w:val="001453B6"/>
    <w:rsid w:val="0014566B"/>
    <w:rsid w:val="001457B3"/>
    <w:rsid w:val="001457C6"/>
    <w:rsid w:val="00145817"/>
    <w:rsid w:val="00145AD8"/>
    <w:rsid w:val="00146850"/>
    <w:rsid w:val="00146EF1"/>
    <w:rsid w:val="001470CC"/>
    <w:rsid w:val="0014761A"/>
    <w:rsid w:val="00147699"/>
    <w:rsid w:val="001479D0"/>
    <w:rsid w:val="00147E7E"/>
    <w:rsid w:val="00147EB2"/>
    <w:rsid w:val="00147F86"/>
    <w:rsid w:val="001505DD"/>
    <w:rsid w:val="0015095F"/>
    <w:rsid w:val="00150E56"/>
    <w:rsid w:val="00150EB9"/>
    <w:rsid w:val="00151091"/>
    <w:rsid w:val="001510DC"/>
    <w:rsid w:val="001513D7"/>
    <w:rsid w:val="00151740"/>
    <w:rsid w:val="001517E6"/>
    <w:rsid w:val="00151E78"/>
    <w:rsid w:val="001522D8"/>
    <w:rsid w:val="0015250C"/>
    <w:rsid w:val="00152F32"/>
    <w:rsid w:val="0015375A"/>
    <w:rsid w:val="00153808"/>
    <w:rsid w:val="001539AF"/>
    <w:rsid w:val="00153E5B"/>
    <w:rsid w:val="00153F0A"/>
    <w:rsid w:val="00154250"/>
    <w:rsid w:val="001542F5"/>
    <w:rsid w:val="001547FF"/>
    <w:rsid w:val="00154B57"/>
    <w:rsid w:val="00154C39"/>
    <w:rsid w:val="00154DBE"/>
    <w:rsid w:val="001554D9"/>
    <w:rsid w:val="00155AE4"/>
    <w:rsid w:val="00155BB7"/>
    <w:rsid w:val="00157577"/>
    <w:rsid w:val="00157582"/>
    <w:rsid w:val="00157B87"/>
    <w:rsid w:val="00157CF2"/>
    <w:rsid w:val="001604F6"/>
    <w:rsid w:val="001606CA"/>
    <w:rsid w:val="00160B9A"/>
    <w:rsid w:val="00161064"/>
    <w:rsid w:val="001612FC"/>
    <w:rsid w:val="00161471"/>
    <w:rsid w:val="001616CF"/>
    <w:rsid w:val="00161893"/>
    <w:rsid w:val="001621B7"/>
    <w:rsid w:val="001622CE"/>
    <w:rsid w:val="001632A6"/>
    <w:rsid w:val="001638DC"/>
    <w:rsid w:val="00163DB9"/>
    <w:rsid w:val="001640A1"/>
    <w:rsid w:val="001643E8"/>
    <w:rsid w:val="00164B38"/>
    <w:rsid w:val="00165836"/>
    <w:rsid w:val="0016612C"/>
    <w:rsid w:val="001671CE"/>
    <w:rsid w:val="00167444"/>
    <w:rsid w:val="0016776E"/>
    <w:rsid w:val="001720B2"/>
    <w:rsid w:val="00172814"/>
    <w:rsid w:val="00172933"/>
    <w:rsid w:val="00172BEB"/>
    <w:rsid w:val="00172E89"/>
    <w:rsid w:val="00173067"/>
    <w:rsid w:val="0017306C"/>
    <w:rsid w:val="00173152"/>
    <w:rsid w:val="00173244"/>
    <w:rsid w:val="00174B34"/>
    <w:rsid w:val="001753AA"/>
    <w:rsid w:val="00175B00"/>
    <w:rsid w:val="00175B85"/>
    <w:rsid w:val="00175CF7"/>
    <w:rsid w:val="00175E11"/>
    <w:rsid w:val="001764FE"/>
    <w:rsid w:val="001767B5"/>
    <w:rsid w:val="00176948"/>
    <w:rsid w:val="00176968"/>
    <w:rsid w:val="00176D6E"/>
    <w:rsid w:val="001778CF"/>
    <w:rsid w:val="00177CD5"/>
    <w:rsid w:val="00177E58"/>
    <w:rsid w:val="00180012"/>
    <w:rsid w:val="001804A2"/>
    <w:rsid w:val="00180521"/>
    <w:rsid w:val="0018056F"/>
    <w:rsid w:val="00180B5A"/>
    <w:rsid w:val="00180D97"/>
    <w:rsid w:val="0018101F"/>
    <w:rsid w:val="001811E8"/>
    <w:rsid w:val="0018127F"/>
    <w:rsid w:val="00182022"/>
    <w:rsid w:val="0018253D"/>
    <w:rsid w:val="0018287F"/>
    <w:rsid w:val="0018331C"/>
    <w:rsid w:val="00183570"/>
    <w:rsid w:val="0018389B"/>
    <w:rsid w:val="00183E8D"/>
    <w:rsid w:val="00183EA7"/>
    <w:rsid w:val="00183F38"/>
    <w:rsid w:val="0018403D"/>
    <w:rsid w:val="0018413F"/>
    <w:rsid w:val="0018446F"/>
    <w:rsid w:val="00184A1E"/>
    <w:rsid w:val="00184C3C"/>
    <w:rsid w:val="00184E6E"/>
    <w:rsid w:val="00185355"/>
    <w:rsid w:val="00185849"/>
    <w:rsid w:val="00185B21"/>
    <w:rsid w:val="00185B6E"/>
    <w:rsid w:val="00185B8D"/>
    <w:rsid w:val="00185BCF"/>
    <w:rsid w:val="00185DF0"/>
    <w:rsid w:val="001860EE"/>
    <w:rsid w:val="0018656B"/>
    <w:rsid w:val="00186E71"/>
    <w:rsid w:val="001873DB"/>
    <w:rsid w:val="00187948"/>
    <w:rsid w:val="00187C9C"/>
    <w:rsid w:val="00187CDC"/>
    <w:rsid w:val="00190556"/>
    <w:rsid w:val="00190D31"/>
    <w:rsid w:val="00190EA7"/>
    <w:rsid w:val="0019148C"/>
    <w:rsid w:val="001916B6"/>
    <w:rsid w:val="001919D1"/>
    <w:rsid w:val="0019201E"/>
    <w:rsid w:val="001927FC"/>
    <w:rsid w:val="00192C0B"/>
    <w:rsid w:val="00192C0D"/>
    <w:rsid w:val="0019307E"/>
    <w:rsid w:val="0019326D"/>
    <w:rsid w:val="00193514"/>
    <w:rsid w:val="001935FB"/>
    <w:rsid w:val="00193CF2"/>
    <w:rsid w:val="00193F04"/>
    <w:rsid w:val="001948F5"/>
    <w:rsid w:val="00195317"/>
    <w:rsid w:val="001958D0"/>
    <w:rsid w:val="00195B35"/>
    <w:rsid w:val="00196D70"/>
    <w:rsid w:val="00196FDF"/>
    <w:rsid w:val="001970A0"/>
    <w:rsid w:val="00197222"/>
    <w:rsid w:val="00197963"/>
    <w:rsid w:val="00197C4E"/>
    <w:rsid w:val="001A0F5E"/>
    <w:rsid w:val="001A10A6"/>
    <w:rsid w:val="001A11A7"/>
    <w:rsid w:val="001A1A71"/>
    <w:rsid w:val="001A1E6E"/>
    <w:rsid w:val="001A2377"/>
    <w:rsid w:val="001A29FF"/>
    <w:rsid w:val="001A2C1F"/>
    <w:rsid w:val="001A2D4B"/>
    <w:rsid w:val="001A2F93"/>
    <w:rsid w:val="001A36DB"/>
    <w:rsid w:val="001A3982"/>
    <w:rsid w:val="001A3D30"/>
    <w:rsid w:val="001A4059"/>
    <w:rsid w:val="001A4AB9"/>
    <w:rsid w:val="001A4C93"/>
    <w:rsid w:val="001A552B"/>
    <w:rsid w:val="001A5F38"/>
    <w:rsid w:val="001A6067"/>
    <w:rsid w:val="001A6AC6"/>
    <w:rsid w:val="001A6CE6"/>
    <w:rsid w:val="001A6E7F"/>
    <w:rsid w:val="001A6FAD"/>
    <w:rsid w:val="001A7684"/>
    <w:rsid w:val="001A76F1"/>
    <w:rsid w:val="001A7DAA"/>
    <w:rsid w:val="001A7E4B"/>
    <w:rsid w:val="001A7EA4"/>
    <w:rsid w:val="001B01AA"/>
    <w:rsid w:val="001B13AC"/>
    <w:rsid w:val="001B15C2"/>
    <w:rsid w:val="001B1809"/>
    <w:rsid w:val="001B1A12"/>
    <w:rsid w:val="001B1FB4"/>
    <w:rsid w:val="001B212B"/>
    <w:rsid w:val="001B21DF"/>
    <w:rsid w:val="001B246D"/>
    <w:rsid w:val="001B2495"/>
    <w:rsid w:val="001B285E"/>
    <w:rsid w:val="001B2895"/>
    <w:rsid w:val="001B2B24"/>
    <w:rsid w:val="001B2C39"/>
    <w:rsid w:val="001B330C"/>
    <w:rsid w:val="001B33C0"/>
    <w:rsid w:val="001B3D02"/>
    <w:rsid w:val="001B44D4"/>
    <w:rsid w:val="001B4654"/>
    <w:rsid w:val="001B46EF"/>
    <w:rsid w:val="001B49BA"/>
    <w:rsid w:val="001B4A09"/>
    <w:rsid w:val="001B4A3F"/>
    <w:rsid w:val="001B4F21"/>
    <w:rsid w:val="001B4F88"/>
    <w:rsid w:val="001B51D8"/>
    <w:rsid w:val="001B5265"/>
    <w:rsid w:val="001B58C1"/>
    <w:rsid w:val="001B5F22"/>
    <w:rsid w:val="001B64AA"/>
    <w:rsid w:val="001B64C8"/>
    <w:rsid w:val="001B6631"/>
    <w:rsid w:val="001B71D4"/>
    <w:rsid w:val="001B751C"/>
    <w:rsid w:val="001B7839"/>
    <w:rsid w:val="001B7B8F"/>
    <w:rsid w:val="001B7C1F"/>
    <w:rsid w:val="001B7DFB"/>
    <w:rsid w:val="001C0396"/>
    <w:rsid w:val="001C0AAB"/>
    <w:rsid w:val="001C0E5A"/>
    <w:rsid w:val="001C12A5"/>
    <w:rsid w:val="001C17AC"/>
    <w:rsid w:val="001C2223"/>
    <w:rsid w:val="001C23BC"/>
    <w:rsid w:val="001C23F3"/>
    <w:rsid w:val="001C2569"/>
    <w:rsid w:val="001C2696"/>
    <w:rsid w:val="001C2760"/>
    <w:rsid w:val="001C29AC"/>
    <w:rsid w:val="001C2C68"/>
    <w:rsid w:val="001C2D1D"/>
    <w:rsid w:val="001C3211"/>
    <w:rsid w:val="001C38CE"/>
    <w:rsid w:val="001C3A22"/>
    <w:rsid w:val="001C4114"/>
    <w:rsid w:val="001C444A"/>
    <w:rsid w:val="001C4E12"/>
    <w:rsid w:val="001C526B"/>
    <w:rsid w:val="001C53D4"/>
    <w:rsid w:val="001C564C"/>
    <w:rsid w:val="001C577F"/>
    <w:rsid w:val="001C6183"/>
    <w:rsid w:val="001C61DB"/>
    <w:rsid w:val="001C6BF3"/>
    <w:rsid w:val="001C7BD8"/>
    <w:rsid w:val="001D0003"/>
    <w:rsid w:val="001D01BA"/>
    <w:rsid w:val="001D02EE"/>
    <w:rsid w:val="001D0D9A"/>
    <w:rsid w:val="001D0EC4"/>
    <w:rsid w:val="001D0F26"/>
    <w:rsid w:val="001D10F3"/>
    <w:rsid w:val="001D1276"/>
    <w:rsid w:val="001D1E3C"/>
    <w:rsid w:val="001D2073"/>
    <w:rsid w:val="001D20E0"/>
    <w:rsid w:val="001D22C4"/>
    <w:rsid w:val="001D29FF"/>
    <w:rsid w:val="001D2E86"/>
    <w:rsid w:val="001D40EA"/>
    <w:rsid w:val="001D492B"/>
    <w:rsid w:val="001D52CD"/>
    <w:rsid w:val="001D542B"/>
    <w:rsid w:val="001D5D3F"/>
    <w:rsid w:val="001D603E"/>
    <w:rsid w:val="001D61A4"/>
    <w:rsid w:val="001D691F"/>
    <w:rsid w:val="001D6E16"/>
    <w:rsid w:val="001D72B5"/>
    <w:rsid w:val="001D7610"/>
    <w:rsid w:val="001E03E4"/>
    <w:rsid w:val="001E09FF"/>
    <w:rsid w:val="001E14D3"/>
    <w:rsid w:val="001E1D2D"/>
    <w:rsid w:val="001E1DCD"/>
    <w:rsid w:val="001E21CD"/>
    <w:rsid w:val="001E234A"/>
    <w:rsid w:val="001E2795"/>
    <w:rsid w:val="001E341E"/>
    <w:rsid w:val="001E3983"/>
    <w:rsid w:val="001E3C95"/>
    <w:rsid w:val="001E4208"/>
    <w:rsid w:val="001E43C9"/>
    <w:rsid w:val="001E4577"/>
    <w:rsid w:val="001E45D4"/>
    <w:rsid w:val="001E47E5"/>
    <w:rsid w:val="001E51E8"/>
    <w:rsid w:val="001E582A"/>
    <w:rsid w:val="001E6F68"/>
    <w:rsid w:val="001E722F"/>
    <w:rsid w:val="001E7AE9"/>
    <w:rsid w:val="001F06F6"/>
    <w:rsid w:val="001F0725"/>
    <w:rsid w:val="001F0A66"/>
    <w:rsid w:val="001F0DB9"/>
    <w:rsid w:val="001F1B15"/>
    <w:rsid w:val="001F1E82"/>
    <w:rsid w:val="001F205D"/>
    <w:rsid w:val="001F22E0"/>
    <w:rsid w:val="001F29C8"/>
    <w:rsid w:val="001F2A3E"/>
    <w:rsid w:val="001F378C"/>
    <w:rsid w:val="001F3ADD"/>
    <w:rsid w:val="001F401B"/>
    <w:rsid w:val="001F4A61"/>
    <w:rsid w:val="001F4E00"/>
    <w:rsid w:val="001F4E27"/>
    <w:rsid w:val="001F5319"/>
    <w:rsid w:val="001F6069"/>
    <w:rsid w:val="001F60F2"/>
    <w:rsid w:val="001F68F5"/>
    <w:rsid w:val="001F6FF7"/>
    <w:rsid w:val="001F7021"/>
    <w:rsid w:val="001F7A3D"/>
    <w:rsid w:val="001F7C93"/>
    <w:rsid w:val="001F7E10"/>
    <w:rsid w:val="001F7FF5"/>
    <w:rsid w:val="00200205"/>
    <w:rsid w:val="002005A1"/>
    <w:rsid w:val="00201087"/>
    <w:rsid w:val="00201299"/>
    <w:rsid w:val="00201557"/>
    <w:rsid w:val="002016B7"/>
    <w:rsid w:val="00201EF0"/>
    <w:rsid w:val="002020B4"/>
    <w:rsid w:val="00202960"/>
    <w:rsid w:val="00203B34"/>
    <w:rsid w:val="00203D73"/>
    <w:rsid w:val="00203DE9"/>
    <w:rsid w:val="00203FE4"/>
    <w:rsid w:val="002044C9"/>
    <w:rsid w:val="0020455B"/>
    <w:rsid w:val="00204973"/>
    <w:rsid w:val="0020518D"/>
    <w:rsid w:val="0020521B"/>
    <w:rsid w:val="00205439"/>
    <w:rsid w:val="002057E5"/>
    <w:rsid w:val="002058F5"/>
    <w:rsid w:val="00205C37"/>
    <w:rsid w:val="002060C5"/>
    <w:rsid w:val="0020611A"/>
    <w:rsid w:val="0020673B"/>
    <w:rsid w:val="002069AE"/>
    <w:rsid w:val="00206AD8"/>
    <w:rsid w:val="00207020"/>
    <w:rsid w:val="0020722C"/>
    <w:rsid w:val="002076EB"/>
    <w:rsid w:val="002077A8"/>
    <w:rsid w:val="0020792F"/>
    <w:rsid w:val="00207A64"/>
    <w:rsid w:val="0021080F"/>
    <w:rsid w:val="00210A22"/>
    <w:rsid w:val="00210C9E"/>
    <w:rsid w:val="00211212"/>
    <w:rsid w:val="00211A29"/>
    <w:rsid w:val="00211D61"/>
    <w:rsid w:val="002128F7"/>
    <w:rsid w:val="00212C64"/>
    <w:rsid w:val="0021329B"/>
    <w:rsid w:val="00213337"/>
    <w:rsid w:val="00213639"/>
    <w:rsid w:val="00213A11"/>
    <w:rsid w:val="00213A60"/>
    <w:rsid w:val="00214374"/>
    <w:rsid w:val="0021442C"/>
    <w:rsid w:val="002147F4"/>
    <w:rsid w:val="00214939"/>
    <w:rsid w:val="00214A39"/>
    <w:rsid w:val="00214AEE"/>
    <w:rsid w:val="00214B2C"/>
    <w:rsid w:val="00214EAE"/>
    <w:rsid w:val="002150A6"/>
    <w:rsid w:val="00215630"/>
    <w:rsid w:val="00215760"/>
    <w:rsid w:val="0021587C"/>
    <w:rsid w:val="00215A98"/>
    <w:rsid w:val="00217307"/>
    <w:rsid w:val="00217550"/>
    <w:rsid w:val="002176D2"/>
    <w:rsid w:val="00217D0A"/>
    <w:rsid w:val="00217D0F"/>
    <w:rsid w:val="00217EAD"/>
    <w:rsid w:val="00220520"/>
    <w:rsid w:val="00220676"/>
    <w:rsid w:val="00220814"/>
    <w:rsid w:val="00221146"/>
    <w:rsid w:val="00221257"/>
    <w:rsid w:val="002212E4"/>
    <w:rsid w:val="0022184B"/>
    <w:rsid w:val="0022193B"/>
    <w:rsid w:val="00222726"/>
    <w:rsid w:val="00222BD5"/>
    <w:rsid w:val="00222EDD"/>
    <w:rsid w:val="00222F67"/>
    <w:rsid w:val="00223880"/>
    <w:rsid w:val="002238E5"/>
    <w:rsid w:val="00223B88"/>
    <w:rsid w:val="00223F58"/>
    <w:rsid w:val="00224DFD"/>
    <w:rsid w:val="00224E79"/>
    <w:rsid w:val="002250FF"/>
    <w:rsid w:val="00225596"/>
    <w:rsid w:val="00225A6D"/>
    <w:rsid w:val="0022628B"/>
    <w:rsid w:val="00226392"/>
    <w:rsid w:val="002263A1"/>
    <w:rsid w:val="002265D2"/>
    <w:rsid w:val="00226E39"/>
    <w:rsid w:val="00227263"/>
    <w:rsid w:val="00227893"/>
    <w:rsid w:val="00227D71"/>
    <w:rsid w:val="00230281"/>
    <w:rsid w:val="00230414"/>
    <w:rsid w:val="00230B2C"/>
    <w:rsid w:val="00230EC4"/>
    <w:rsid w:val="00231514"/>
    <w:rsid w:val="00231724"/>
    <w:rsid w:val="00231A71"/>
    <w:rsid w:val="00231E84"/>
    <w:rsid w:val="00231EC0"/>
    <w:rsid w:val="0023223D"/>
    <w:rsid w:val="00232413"/>
    <w:rsid w:val="0023280D"/>
    <w:rsid w:val="00232ABD"/>
    <w:rsid w:val="00232B68"/>
    <w:rsid w:val="00232DA2"/>
    <w:rsid w:val="00232E58"/>
    <w:rsid w:val="00232F08"/>
    <w:rsid w:val="00233391"/>
    <w:rsid w:val="00233D68"/>
    <w:rsid w:val="00234052"/>
    <w:rsid w:val="00234340"/>
    <w:rsid w:val="00234962"/>
    <w:rsid w:val="00235510"/>
    <w:rsid w:val="00235539"/>
    <w:rsid w:val="002357FF"/>
    <w:rsid w:val="00235A15"/>
    <w:rsid w:val="00235DDB"/>
    <w:rsid w:val="00236B88"/>
    <w:rsid w:val="00236D25"/>
    <w:rsid w:val="00236E62"/>
    <w:rsid w:val="00236F54"/>
    <w:rsid w:val="0023700C"/>
    <w:rsid w:val="0023729B"/>
    <w:rsid w:val="002372D3"/>
    <w:rsid w:val="002374D6"/>
    <w:rsid w:val="002376CF"/>
    <w:rsid w:val="00237705"/>
    <w:rsid w:val="002377EA"/>
    <w:rsid w:val="00237A83"/>
    <w:rsid w:val="00237C9C"/>
    <w:rsid w:val="00237F01"/>
    <w:rsid w:val="00240696"/>
    <w:rsid w:val="0024069B"/>
    <w:rsid w:val="00240852"/>
    <w:rsid w:val="00240C66"/>
    <w:rsid w:val="00240CDF"/>
    <w:rsid w:val="00240FFE"/>
    <w:rsid w:val="00241084"/>
    <w:rsid w:val="002412B4"/>
    <w:rsid w:val="00241BD5"/>
    <w:rsid w:val="00241D80"/>
    <w:rsid w:val="002429E3"/>
    <w:rsid w:val="002442BA"/>
    <w:rsid w:val="002442FB"/>
    <w:rsid w:val="00244B9A"/>
    <w:rsid w:val="00244DF0"/>
    <w:rsid w:val="00245211"/>
    <w:rsid w:val="00245364"/>
    <w:rsid w:val="00245B6D"/>
    <w:rsid w:val="00245CD7"/>
    <w:rsid w:val="00245FD3"/>
    <w:rsid w:val="002461CB"/>
    <w:rsid w:val="00246343"/>
    <w:rsid w:val="00246388"/>
    <w:rsid w:val="00246716"/>
    <w:rsid w:val="00246821"/>
    <w:rsid w:val="002468D1"/>
    <w:rsid w:val="00246F23"/>
    <w:rsid w:val="00247A98"/>
    <w:rsid w:val="00247E42"/>
    <w:rsid w:val="0025017E"/>
    <w:rsid w:val="0025039C"/>
    <w:rsid w:val="00250600"/>
    <w:rsid w:val="002509C3"/>
    <w:rsid w:val="00250B90"/>
    <w:rsid w:val="00251B80"/>
    <w:rsid w:val="00251C81"/>
    <w:rsid w:val="0025221E"/>
    <w:rsid w:val="00252DCF"/>
    <w:rsid w:val="002530D9"/>
    <w:rsid w:val="002532BB"/>
    <w:rsid w:val="00253514"/>
    <w:rsid w:val="0025361A"/>
    <w:rsid w:val="00253648"/>
    <w:rsid w:val="0025387B"/>
    <w:rsid w:val="00253979"/>
    <w:rsid w:val="00253C3B"/>
    <w:rsid w:val="00254409"/>
    <w:rsid w:val="00254C9C"/>
    <w:rsid w:val="00254D73"/>
    <w:rsid w:val="00254E25"/>
    <w:rsid w:val="002550DD"/>
    <w:rsid w:val="00255293"/>
    <w:rsid w:val="00255554"/>
    <w:rsid w:val="0025564B"/>
    <w:rsid w:val="00255EEE"/>
    <w:rsid w:val="002565A7"/>
    <w:rsid w:val="00256CC4"/>
    <w:rsid w:val="00256D10"/>
    <w:rsid w:val="0025713A"/>
    <w:rsid w:val="0025755A"/>
    <w:rsid w:val="00257724"/>
    <w:rsid w:val="00257B1A"/>
    <w:rsid w:val="00257F87"/>
    <w:rsid w:val="002603D7"/>
    <w:rsid w:val="002605DA"/>
    <w:rsid w:val="00260994"/>
    <w:rsid w:val="00260A7B"/>
    <w:rsid w:val="002613AC"/>
    <w:rsid w:val="002617A8"/>
    <w:rsid w:val="00261928"/>
    <w:rsid w:val="00261F3A"/>
    <w:rsid w:val="0026215B"/>
    <w:rsid w:val="00262532"/>
    <w:rsid w:val="0026338A"/>
    <w:rsid w:val="00263B0C"/>
    <w:rsid w:val="00264451"/>
    <w:rsid w:val="0026451C"/>
    <w:rsid w:val="0026489A"/>
    <w:rsid w:val="00264BA6"/>
    <w:rsid w:val="00264EF1"/>
    <w:rsid w:val="00265C41"/>
    <w:rsid w:val="002669EB"/>
    <w:rsid w:val="00266B72"/>
    <w:rsid w:val="00266C72"/>
    <w:rsid w:val="00266E7A"/>
    <w:rsid w:val="0026704C"/>
    <w:rsid w:val="00267198"/>
    <w:rsid w:val="0026760E"/>
    <w:rsid w:val="00270118"/>
    <w:rsid w:val="0027050D"/>
    <w:rsid w:val="00270F88"/>
    <w:rsid w:val="00271177"/>
    <w:rsid w:val="002713BF"/>
    <w:rsid w:val="002713ED"/>
    <w:rsid w:val="002716C9"/>
    <w:rsid w:val="00271703"/>
    <w:rsid w:val="00272818"/>
    <w:rsid w:val="00272DEC"/>
    <w:rsid w:val="00273B54"/>
    <w:rsid w:val="00273FCF"/>
    <w:rsid w:val="0027408C"/>
    <w:rsid w:val="002740CD"/>
    <w:rsid w:val="002744AD"/>
    <w:rsid w:val="002745B5"/>
    <w:rsid w:val="0027470C"/>
    <w:rsid w:val="00274809"/>
    <w:rsid w:val="00274E2F"/>
    <w:rsid w:val="00275F83"/>
    <w:rsid w:val="00276478"/>
    <w:rsid w:val="002768B7"/>
    <w:rsid w:val="00277938"/>
    <w:rsid w:val="002779C4"/>
    <w:rsid w:val="00280119"/>
    <w:rsid w:val="00280DED"/>
    <w:rsid w:val="00281173"/>
    <w:rsid w:val="00281333"/>
    <w:rsid w:val="00281C95"/>
    <w:rsid w:val="00282B04"/>
    <w:rsid w:val="00282CE2"/>
    <w:rsid w:val="00282F14"/>
    <w:rsid w:val="002831B9"/>
    <w:rsid w:val="00283300"/>
    <w:rsid w:val="00283600"/>
    <w:rsid w:val="0028360E"/>
    <w:rsid w:val="002839EF"/>
    <w:rsid w:val="002842BF"/>
    <w:rsid w:val="002848A3"/>
    <w:rsid w:val="00284BAC"/>
    <w:rsid w:val="00284E06"/>
    <w:rsid w:val="00284F8C"/>
    <w:rsid w:val="00285582"/>
    <w:rsid w:val="00285A6E"/>
    <w:rsid w:val="00285EFB"/>
    <w:rsid w:val="002860D2"/>
    <w:rsid w:val="0028614B"/>
    <w:rsid w:val="00286167"/>
    <w:rsid w:val="002861FD"/>
    <w:rsid w:val="00286449"/>
    <w:rsid w:val="002866B1"/>
    <w:rsid w:val="00286E82"/>
    <w:rsid w:val="00286F07"/>
    <w:rsid w:val="00287132"/>
    <w:rsid w:val="00287733"/>
    <w:rsid w:val="00287819"/>
    <w:rsid w:val="00287A03"/>
    <w:rsid w:val="00287E61"/>
    <w:rsid w:val="0029024E"/>
    <w:rsid w:val="002903BB"/>
    <w:rsid w:val="002905F3"/>
    <w:rsid w:val="002906AC"/>
    <w:rsid w:val="00290D56"/>
    <w:rsid w:val="00291675"/>
    <w:rsid w:val="00291937"/>
    <w:rsid w:val="0029282A"/>
    <w:rsid w:val="00292F09"/>
    <w:rsid w:val="00292FC6"/>
    <w:rsid w:val="002936BA"/>
    <w:rsid w:val="00293835"/>
    <w:rsid w:val="0029430C"/>
    <w:rsid w:val="00294B23"/>
    <w:rsid w:val="00294DDC"/>
    <w:rsid w:val="00294FBB"/>
    <w:rsid w:val="002952AC"/>
    <w:rsid w:val="0029533E"/>
    <w:rsid w:val="00295B29"/>
    <w:rsid w:val="00295F28"/>
    <w:rsid w:val="00296F43"/>
    <w:rsid w:val="002970B6"/>
    <w:rsid w:val="002976D2"/>
    <w:rsid w:val="00297B7B"/>
    <w:rsid w:val="002A04BA"/>
    <w:rsid w:val="002A0B32"/>
    <w:rsid w:val="002A0C74"/>
    <w:rsid w:val="002A0CB3"/>
    <w:rsid w:val="002A0D79"/>
    <w:rsid w:val="002A10B3"/>
    <w:rsid w:val="002A1221"/>
    <w:rsid w:val="002A1BE7"/>
    <w:rsid w:val="002A201B"/>
    <w:rsid w:val="002A20B7"/>
    <w:rsid w:val="002A2317"/>
    <w:rsid w:val="002A2E53"/>
    <w:rsid w:val="002A321E"/>
    <w:rsid w:val="002A332A"/>
    <w:rsid w:val="002A3A13"/>
    <w:rsid w:val="002A3CA8"/>
    <w:rsid w:val="002A40B5"/>
    <w:rsid w:val="002A5300"/>
    <w:rsid w:val="002A5CC4"/>
    <w:rsid w:val="002A6006"/>
    <w:rsid w:val="002A6BC8"/>
    <w:rsid w:val="002A79B4"/>
    <w:rsid w:val="002B017F"/>
    <w:rsid w:val="002B0480"/>
    <w:rsid w:val="002B0595"/>
    <w:rsid w:val="002B081D"/>
    <w:rsid w:val="002B0A6F"/>
    <w:rsid w:val="002B0DC5"/>
    <w:rsid w:val="002B1FB9"/>
    <w:rsid w:val="002B2D3B"/>
    <w:rsid w:val="002B2F8A"/>
    <w:rsid w:val="002B30AB"/>
    <w:rsid w:val="002B311A"/>
    <w:rsid w:val="002B3F89"/>
    <w:rsid w:val="002B4FF7"/>
    <w:rsid w:val="002B5331"/>
    <w:rsid w:val="002B5598"/>
    <w:rsid w:val="002B5980"/>
    <w:rsid w:val="002B662C"/>
    <w:rsid w:val="002B697D"/>
    <w:rsid w:val="002B69FD"/>
    <w:rsid w:val="002B6C0C"/>
    <w:rsid w:val="002B7A09"/>
    <w:rsid w:val="002C0295"/>
    <w:rsid w:val="002C1B35"/>
    <w:rsid w:val="002C1D1C"/>
    <w:rsid w:val="002C22DF"/>
    <w:rsid w:val="002C2428"/>
    <w:rsid w:val="002C2EE2"/>
    <w:rsid w:val="002C36BA"/>
    <w:rsid w:val="002C3B4B"/>
    <w:rsid w:val="002C3C8D"/>
    <w:rsid w:val="002C41F3"/>
    <w:rsid w:val="002C4621"/>
    <w:rsid w:val="002C4829"/>
    <w:rsid w:val="002C4E79"/>
    <w:rsid w:val="002C4EBE"/>
    <w:rsid w:val="002C523D"/>
    <w:rsid w:val="002C5636"/>
    <w:rsid w:val="002C61FF"/>
    <w:rsid w:val="002C62FD"/>
    <w:rsid w:val="002C63E1"/>
    <w:rsid w:val="002C6445"/>
    <w:rsid w:val="002C6486"/>
    <w:rsid w:val="002C6763"/>
    <w:rsid w:val="002C696B"/>
    <w:rsid w:val="002C6DDA"/>
    <w:rsid w:val="002C6DDD"/>
    <w:rsid w:val="002C70BB"/>
    <w:rsid w:val="002C76A7"/>
    <w:rsid w:val="002D00F0"/>
    <w:rsid w:val="002D08C9"/>
    <w:rsid w:val="002D0A6A"/>
    <w:rsid w:val="002D148B"/>
    <w:rsid w:val="002D14B7"/>
    <w:rsid w:val="002D356F"/>
    <w:rsid w:val="002D3576"/>
    <w:rsid w:val="002D361D"/>
    <w:rsid w:val="002D4B64"/>
    <w:rsid w:val="002D4CF3"/>
    <w:rsid w:val="002D4EC7"/>
    <w:rsid w:val="002D504B"/>
    <w:rsid w:val="002D5AC9"/>
    <w:rsid w:val="002D5CCB"/>
    <w:rsid w:val="002D605C"/>
    <w:rsid w:val="002D6114"/>
    <w:rsid w:val="002D6270"/>
    <w:rsid w:val="002D6800"/>
    <w:rsid w:val="002D6A13"/>
    <w:rsid w:val="002D6CC8"/>
    <w:rsid w:val="002D72AE"/>
    <w:rsid w:val="002D72FF"/>
    <w:rsid w:val="002D746F"/>
    <w:rsid w:val="002D7793"/>
    <w:rsid w:val="002D7961"/>
    <w:rsid w:val="002D7CFD"/>
    <w:rsid w:val="002E045C"/>
    <w:rsid w:val="002E07FC"/>
    <w:rsid w:val="002E0A70"/>
    <w:rsid w:val="002E1039"/>
    <w:rsid w:val="002E1A95"/>
    <w:rsid w:val="002E1EE6"/>
    <w:rsid w:val="002E1F6E"/>
    <w:rsid w:val="002E2140"/>
    <w:rsid w:val="002E227E"/>
    <w:rsid w:val="002E24DE"/>
    <w:rsid w:val="002E25A2"/>
    <w:rsid w:val="002E29DA"/>
    <w:rsid w:val="002E2AAC"/>
    <w:rsid w:val="002E2C5F"/>
    <w:rsid w:val="002E305A"/>
    <w:rsid w:val="002E3617"/>
    <w:rsid w:val="002E38BF"/>
    <w:rsid w:val="002E39CA"/>
    <w:rsid w:val="002E3AF3"/>
    <w:rsid w:val="002E3DB4"/>
    <w:rsid w:val="002E3EFF"/>
    <w:rsid w:val="002E41C8"/>
    <w:rsid w:val="002E44AA"/>
    <w:rsid w:val="002E4674"/>
    <w:rsid w:val="002E470B"/>
    <w:rsid w:val="002E50C1"/>
    <w:rsid w:val="002E5347"/>
    <w:rsid w:val="002E5CF1"/>
    <w:rsid w:val="002E62F0"/>
    <w:rsid w:val="002E68DB"/>
    <w:rsid w:val="002E6BEB"/>
    <w:rsid w:val="002E7235"/>
    <w:rsid w:val="002F0044"/>
    <w:rsid w:val="002F0672"/>
    <w:rsid w:val="002F09DF"/>
    <w:rsid w:val="002F0A1B"/>
    <w:rsid w:val="002F1592"/>
    <w:rsid w:val="002F18E9"/>
    <w:rsid w:val="002F1954"/>
    <w:rsid w:val="002F1D12"/>
    <w:rsid w:val="002F2520"/>
    <w:rsid w:val="002F2791"/>
    <w:rsid w:val="002F27EF"/>
    <w:rsid w:val="002F2CB1"/>
    <w:rsid w:val="002F30E3"/>
    <w:rsid w:val="002F3243"/>
    <w:rsid w:val="002F34CC"/>
    <w:rsid w:val="002F388F"/>
    <w:rsid w:val="002F423E"/>
    <w:rsid w:val="002F4312"/>
    <w:rsid w:val="002F47E7"/>
    <w:rsid w:val="002F4A27"/>
    <w:rsid w:val="002F4BD1"/>
    <w:rsid w:val="002F518B"/>
    <w:rsid w:val="002F51F2"/>
    <w:rsid w:val="002F5406"/>
    <w:rsid w:val="002F5414"/>
    <w:rsid w:val="002F5690"/>
    <w:rsid w:val="002F5DE0"/>
    <w:rsid w:val="002F63CA"/>
    <w:rsid w:val="002F645D"/>
    <w:rsid w:val="002F660C"/>
    <w:rsid w:val="002F67FA"/>
    <w:rsid w:val="002F6B78"/>
    <w:rsid w:val="002F70CE"/>
    <w:rsid w:val="002F7724"/>
    <w:rsid w:val="002F7936"/>
    <w:rsid w:val="003001D0"/>
    <w:rsid w:val="003009C4"/>
    <w:rsid w:val="00301186"/>
    <w:rsid w:val="0030140D"/>
    <w:rsid w:val="003019A9"/>
    <w:rsid w:val="00301DA3"/>
    <w:rsid w:val="00301E0F"/>
    <w:rsid w:val="003020E7"/>
    <w:rsid w:val="003028BC"/>
    <w:rsid w:val="00302A05"/>
    <w:rsid w:val="00302F2D"/>
    <w:rsid w:val="003030C0"/>
    <w:rsid w:val="003037EC"/>
    <w:rsid w:val="003039C0"/>
    <w:rsid w:val="00303BDF"/>
    <w:rsid w:val="00304584"/>
    <w:rsid w:val="00304655"/>
    <w:rsid w:val="00304BC8"/>
    <w:rsid w:val="00304CDA"/>
    <w:rsid w:val="003050D5"/>
    <w:rsid w:val="00305627"/>
    <w:rsid w:val="00305674"/>
    <w:rsid w:val="003059E0"/>
    <w:rsid w:val="003059F9"/>
    <w:rsid w:val="00305AB7"/>
    <w:rsid w:val="003061BF"/>
    <w:rsid w:val="003061CB"/>
    <w:rsid w:val="00306631"/>
    <w:rsid w:val="0030694E"/>
    <w:rsid w:val="00307514"/>
    <w:rsid w:val="003077D9"/>
    <w:rsid w:val="00307809"/>
    <w:rsid w:val="00307D13"/>
    <w:rsid w:val="00307D62"/>
    <w:rsid w:val="00307E83"/>
    <w:rsid w:val="00307EB5"/>
    <w:rsid w:val="00310CDB"/>
    <w:rsid w:val="00311785"/>
    <w:rsid w:val="003119A1"/>
    <w:rsid w:val="00311D7B"/>
    <w:rsid w:val="0031234A"/>
    <w:rsid w:val="00312782"/>
    <w:rsid w:val="00312851"/>
    <w:rsid w:val="003128F2"/>
    <w:rsid w:val="00312F61"/>
    <w:rsid w:val="00312F86"/>
    <w:rsid w:val="00313039"/>
    <w:rsid w:val="003131E4"/>
    <w:rsid w:val="003132B7"/>
    <w:rsid w:val="00313CCD"/>
    <w:rsid w:val="00313EBE"/>
    <w:rsid w:val="00314432"/>
    <w:rsid w:val="00314CD9"/>
    <w:rsid w:val="003152A5"/>
    <w:rsid w:val="00316A29"/>
    <w:rsid w:val="00316B5C"/>
    <w:rsid w:val="00316C5B"/>
    <w:rsid w:val="00316D7D"/>
    <w:rsid w:val="00317187"/>
    <w:rsid w:val="003174F8"/>
    <w:rsid w:val="00317B32"/>
    <w:rsid w:val="00317E2C"/>
    <w:rsid w:val="003205AB"/>
    <w:rsid w:val="00320A9C"/>
    <w:rsid w:val="00320C9B"/>
    <w:rsid w:val="00320EA6"/>
    <w:rsid w:val="00320FF4"/>
    <w:rsid w:val="003214C9"/>
    <w:rsid w:val="00321783"/>
    <w:rsid w:val="00321928"/>
    <w:rsid w:val="00322068"/>
    <w:rsid w:val="00322506"/>
    <w:rsid w:val="0032250E"/>
    <w:rsid w:val="00322739"/>
    <w:rsid w:val="00322A94"/>
    <w:rsid w:val="00322C1F"/>
    <w:rsid w:val="00322FB1"/>
    <w:rsid w:val="00325FF9"/>
    <w:rsid w:val="00326514"/>
    <w:rsid w:val="00326635"/>
    <w:rsid w:val="0032752B"/>
    <w:rsid w:val="003276BD"/>
    <w:rsid w:val="003278E8"/>
    <w:rsid w:val="00327B31"/>
    <w:rsid w:val="00327E1C"/>
    <w:rsid w:val="003303EA"/>
    <w:rsid w:val="0033044F"/>
    <w:rsid w:val="00330D20"/>
    <w:rsid w:val="00330E71"/>
    <w:rsid w:val="00331177"/>
    <w:rsid w:val="00331963"/>
    <w:rsid w:val="003321A0"/>
    <w:rsid w:val="00332221"/>
    <w:rsid w:val="003331C4"/>
    <w:rsid w:val="003339F6"/>
    <w:rsid w:val="003340CE"/>
    <w:rsid w:val="003346DD"/>
    <w:rsid w:val="00334879"/>
    <w:rsid w:val="00334C93"/>
    <w:rsid w:val="00334EEB"/>
    <w:rsid w:val="00335451"/>
    <w:rsid w:val="0033580D"/>
    <w:rsid w:val="003358A0"/>
    <w:rsid w:val="00335A11"/>
    <w:rsid w:val="00336819"/>
    <w:rsid w:val="00336F56"/>
    <w:rsid w:val="003377C8"/>
    <w:rsid w:val="00337C72"/>
    <w:rsid w:val="00337D77"/>
    <w:rsid w:val="00340AC3"/>
    <w:rsid w:val="0034111B"/>
    <w:rsid w:val="00341B94"/>
    <w:rsid w:val="00341F8C"/>
    <w:rsid w:val="003422A3"/>
    <w:rsid w:val="0034232E"/>
    <w:rsid w:val="003427DB"/>
    <w:rsid w:val="003429AC"/>
    <w:rsid w:val="003432FB"/>
    <w:rsid w:val="00343384"/>
    <w:rsid w:val="00343FE3"/>
    <w:rsid w:val="00344447"/>
    <w:rsid w:val="00344466"/>
    <w:rsid w:val="003457A8"/>
    <w:rsid w:val="00345BCF"/>
    <w:rsid w:val="00346240"/>
    <w:rsid w:val="003462C8"/>
    <w:rsid w:val="003463E3"/>
    <w:rsid w:val="00346591"/>
    <w:rsid w:val="0034669B"/>
    <w:rsid w:val="003469B9"/>
    <w:rsid w:val="0034702A"/>
    <w:rsid w:val="00347047"/>
    <w:rsid w:val="00347126"/>
    <w:rsid w:val="0034795F"/>
    <w:rsid w:val="00347D92"/>
    <w:rsid w:val="00347F4F"/>
    <w:rsid w:val="00350297"/>
    <w:rsid w:val="0035058E"/>
    <w:rsid w:val="00350CF9"/>
    <w:rsid w:val="00351F49"/>
    <w:rsid w:val="0035242F"/>
    <w:rsid w:val="003529F4"/>
    <w:rsid w:val="00352EA8"/>
    <w:rsid w:val="00353A4E"/>
    <w:rsid w:val="0035455C"/>
    <w:rsid w:val="003545EC"/>
    <w:rsid w:val="00354C79"/>
    <w:rsid w:val="00354C98"/>
    <w:rsid w:val="003554A2"/>
    <w:rsid w:val="00355592"/>
    <w:rsid w:val="003558F4"/>
    <w:rsid w:val="003568A2"/>
    <w:rsid w:val="00356A87"/>
    <w:rsid w:val="00356CBC"/>
    <w:rsid w:val="00356F54"/>
    <w:rsid w:val="003575A4"/>
    <w:rsid w:val="00360307"/>
    <w:rsid w:val="00360B46"/>
    <w:rsid w:val="00361383"/>
    <w:rsid w:val="003618D4"/>
    <w:rsid w:val="003619D6"/>
    <w:rsid w:val="00361E53"/>
    <w:rsid w:val="003626D8"/>
    <w:rsid w:val="00362E59"/>
    <w:rsid w:val="00362E96"/>
    <w:rsid w:val="00362F59"/>
    <w:rsid w:val="003630C5"/>
    <w:rsid w:val="00363B7C"/>
    <w:rsid w:val="00363D78"/>
    <w:rsid w:val="00364DA2"/>
    <w:rsid w:val="00364E4A"/>
    <w:rsid w:val="00364E97"/>
    <w:rsid w:val="003656BA"/>
    <w:rsid w:val="003658A2"/>
    <w:rsid w:val="00365B7C"/>
    <w:rsid w:val="003660A0"/>
    <w:rsid w:val="003665A0"/>
    <w:rsid w:val="00366638"/>
    <w:rsid w:val="00366791"/>
    <w:rsid w:val="003668A6"/>
    <w:rsid w:val="00366A80"/>
    <w:rsid w:val="00366ED1"/>
    <w:rsid w:val="00367F14"/>
    <w:rsid w:val="0037016B"/>
    <w:rsid w:val="00370186"/>
    <w:rsid w:val="003706B6"/>
    <w:rsid w:val="00370755"/>
    <w:rsid w:val="00370C91"/>
    <w:rsid w:val="00370CFB"/>
    <w:rsid w:val="0037133D"/>
    <w:rsid w:val="00371582"/>
    <w:rsid w:val="00372305"/>
    <w:rsid w:val="003724C0"/>
    <w:rsid w:val="00372CBD"/>
    <w:rsid w:val="0037341A"/>
    <w:rsid w:val="003736AB"/>
    <w:rsid w:val="003737E6"/>
    <w:rsid w:val="0037386E"/>
    <w:rsid w:val="003738B3"/>
    <w:rsid w:val="00373A0D"/>
    <w:rsid w:val="00373A80"/>
    <w:rsid w:val="00373CBB"/>
    <w:rsid w:val="00373D4F"/>
    <w:rsid w:val="0037448C"/>
    <w:rsid w:val="003747AF"/>
    <w:rsid w:val="003748DA"/>
    <w:rsid w:val="00374A4B"/>
    <w:rsid w:val="00374B5B"/>
    <w:rsid w:val="00374E49"/>
    <w:rsid w:val="00374F68"/>
    <w:rsid w:val="0037505D"/>
    <w:rsid w:val="0037509C"/>
    <w:rsid w:val="003750C7"/>
    <w:rsid w:val="0037543E"/>
    <w:rsid w:val="00375661"/>
    <w:rsid w:val="003759EE"/>
    <w:rsid w:val="00375B1F"/>
    <w:rsid w:val="00375D1C"/>
    <w:rsid w:val="00376ADB"/>
    <w:rsid w:val="00376BE3"/>
    <w:rsid w:val="00376C79"/>
    <w:rsid w:val="0037705A"/>
    <w:rsid w:val="0037751F"/>
    <w:rsid w:val="0037753B"/>
    <w:rsid w:val="003776D8"/>
    <w:rsid w:val="0037790F"/>
    <w:rsid w:val="003779F4"/>
    <w:rsid w:val="00377AD8"/>
    <w:rsid w:val="0038087D"/>
    <w:rsid w:val="00380D96"/>
    <w:rsid w:val="00381568"/>
    <w:rsid w:val="00381A7B"/>
    <w:rsid w:val="0038224D"/>
    <w:rsid w:val="00382837"/>
    <w:rsid w:val="00382B08"/>
    <w:rsid w:val="00382CBE"/>
    <w:rsid w:val="003832EF"/>
    <w:rsid w:val="0038342E"/>
    <w:rsid w:val="00383F09"/>
    <w:rsid w:val="00384C95"/>
    <w:rsid w:val="00384DF6"/>
    <w:rsid w:val="00385F01"/>
    <w:rsid w:val="003861A2"/>
    <w:rsid w:val="00386948"/>
    <w:rsid w:val="003869C9"/>
    <w:rsid w:val="00386C8F"/>
    <w:rsid w:val="00386E4C"/>
    <w:rsid w:val="00387564"/>
    <w:rsid w:val="00387BCD"/>
    <w:rsid w:val="0039082D"/>
    <w:rsid w:val="00390C15"/>
    <w:rsid w:val="00391409"/>
    <w:rsid w:val="00391882"/>
    <w:rsid w:val="00391BCF"/>
    <w:rsid w:val="003922EE"/>
    <w:rsid w:val="0039233C"/>
    <w:rsid w:val="00392AD5"/>
    <w:rsid w:val="00392D0F"/>
    <w:rsid w:val="003931C4"/>
    <w:rsid w:val="0039327A"/>
    <w:rsid w:val="00393547"/>
    <w:rsid w:val="003936F8"/>
    <w:rsid w:val="00393E00"/>
    <w:rsid w:val="003943AE"/>
    <w:rsid w:val="003946AF"/>
    <w:rsid w:val="00394955"/>
    <w:rsid w:val="00394AEC"/>
    <w:rsid w:val="00395046"/>
    <w:rsid w:val="0039561A"/>
    <w:rsid w:val="00395B42"/>
    <w:rsid w:val="00396159"/>
    <w:rsid w:val="003965B5"/>
    <w:rsid w:val="00396E08"/>
    <w:rsid w:val="00396E5A"/>
    <w:rsid w:val="00396F89"/>
    <w:rsid w:val="00397A29"/>
    <w:rsid w:val="00397B8B"/>
    <w:rsid w:val="003A0531"/>
    <w:rsid w:val="003A1618"/>
    <w:rsid w:val="003A17E2"/>
    <w:rsid w:val="003A1BAE"/>
    <w:rsid w:val="003A1F66"/>
    <w:rsid w:val="003A202E"/>
    <w:rsid w:val="003A2600"/>
    <w:rsid w:val="003A2723"/>
    <w:rsid w:val="003A32DC"/>
    <w:rsid w:val="003A379D"/>
    <w:rsid w:val="003A3AE4"/>
    <w:rsid w:val="003A4175"/>
    <w:rsid w:val="003A42B3"/>
    <w:rsid w:val="003A4413"/>
    <w:rsid w:val="003A4535"/>
    <w:rsid w:val="003A49C0"/>
    <w:rsid w:val="003A5D08"/>
    <w:rsid w:val="003A6183"/>
    <w:rsid w:val="003A61B0"/>
    <w:rsid w:val="003A6E33"/>
    <w:rsid w:val="003A702A"/>
    <w:rsid w:val="003A7568"/>
    <w:rsid w:val="003A756D"/>
    <w:rsid w:val="003A76BB"/>
    <w:rsid w:val="003A7DF0"/>
    <w:rsid w:val="003B0069"/>
    <w:rsid w:val="003B01D8"/>
    <w:rsid w:val="003B09E1"/>
    <w:rsid w:val="003B1451"/>
    <w:rsid w:val="003B1702"/>
    <w:rsid w:val="003B18D0"/>
    <w:rsid w:val="003B1AE7"/>
    <w:rsid w:val="003B1BAD"/>
    <w:rsid w:val="003B22C7"/>
    <w:rsid w:val="003B2470"/>
    <w:rsid w:val="003B2B40"/>
    <w:rsid w:val="003B3614"/>
    <w:rsid w:val="003B4A05"/>
    <w:rsid w:val="003B4B88"/>
    <w:rsid w:val="003B4E40"/>
    <w:rsid w:val="003B513D"/>
    <w:rsid w:val="003B53C0"/>
    <w:rsid w:val="003B5A6F"/>
    <w:rsid w:val="003B5BA0"/>
    <w:rsid w:val="003B6026"/>
    <w:rsid w:val="003B61A8"/>
    <w:rsid w:val="003B6C76"/>
    <w:rsid w:val="003B6EB8"/>
    <w:rsid w:val="003B747F"/>
    <w:rsid w:val="003B76B1"/>
    <w:rsid w:val="003B7B5E"/>
    <w:rsid w:val="003B7F69"/>
    <w:rsid w:val="003C07B0"/>
    <w:rsid w:val="003C0CD3"/>
    <w:rsid w:val="003C0EF0"/>
    <w:rsid w:val="003C1147"/>
    <w:rsid w:val="003C16A4"/>
    <w:rsid w:val="003C1985"/>
    <w:rsid w:val="003C1E4D"/>
    <w:rsid w:val="003C1F52"/>
    <w:rsid w:val="003C1FF9"/>
    <w:rsid w:val="003C21BD"/>
    <w:rsid w:val="003C2297"/>
    <w:rsid w:val="003C23C8"/>
    <w:rsid w:val="003C244E"/>
    <w:rsid w:val="003C25B5"/>
    <w:rsid w:val="003C2C6E"/>
    <w:rsid w:val="003C2DDD"/>
    <w:rsid w:val="003C3204"/>
    <w:rsid w:val="003C411C"/>
    <w:rsid w:val="003C43C8"/>
    <w:rsid w:val="003C4401"/>
    <w:rsid w:val="003C47C1"/>
    <w:rsid w:val="003C524C"/>
    <w:rsid w:val="003C5395"/>
    <w:rsid w:val="003C5464"/>
    <w:rsid w:val="003C56C1"/>
    <w:rsid w:val="003C57FF"/>
    <w:rsid w:val="003C5BF7"/>
    <w:rsid w:val="003C5C1D"/>
    <w:rsid w:val="003C65D5"/>
    <w:rsid w:val="003C6899"/>
    <w:rsid w:val="003C6CD2"/>
    <w:rsid w:val="003C72B6"/>
    <w:rsid w:val="003C7732"/>
    <w:rsid w:val="003C7798"/>
    <w:rsid w:val="003C77B4"/>
    <w:rsid w:val="003D01F9"/>
    <w:rsid w:val="003D06D5"/>
    <w:rsid w:val="003D19B3"/>
    <w:rsid w:val="003D1B1A"/>
    <w:rsid w:val="003D225E"/>
    <w:rsid w:val="003D25A0"/>
    <w:rsid w:val="003D270B"/>
    <w:rsid w:val="003D2ECE"/>
    <w:rsid w:val="003D32A8"/>
    <w:rsid w:val="003D3687"/>
    <w:rsid w:val="003D3D38"/>
    <w:rsid w:val="003D3F88"/>
    <w:rsid w:val="003D4ACC"/>
    <w:rsid w:val="003D4BE9"/>
    <w:rsid w:val="003D4E62"/>
    <w:rsid w:val="003D4EBA"/>
    <w:rsid w:val="003D50E6"/>
    <w:rsid w:val="003D5283"/>
    <w:rsid w:val="003D5324"/>
    <w:rsid w:val="003D5AB0"/>
    <w:rsid w:val="003D5BAA"/>
    <w:rsid w:val="003D5E53"/>
    <w:rsid w:val="003D5EFE"/>
    <w:rsid w:val="003D5FF8"/>
    <w:rsid w:val="003D61A0"/>
    <w:rsid w:val="003D6520"/>
    <w:rsid w:val="003D6AEC"/>
    <w:rsid w:val="003D7015"/>
    <w:rsid w:val="003D7501"/>
    <w:rsid w:val="003D780D"/>
    <w:rsid w:val="003D7894"/>
    <w:rsid w:val="003D79FB"/>
    <w:rsid w:val="003D7BB5"/>
    <w:rsid w:val="003E0239"/>
    <w:rsid w:val="003E025F"/>
    <w:rsid w:val="003E0932"/>
    <w:rsid w:val="003E0A53"/>
    <w:rsid w:val="003E0BF2"/>
    <w:rsid w:val="003E0E28"/>
    <w:rsid w:val="003E17DB"/>
    <w:rsid w:val="003E1937"/>
    <w:rsid w:val="003E1CA1"/>
    <w:rsid w:val="003E1CA4"/>
    <w:rsid w:val="003E2065"/>
    <w:rsid w:val="003E2299"/>
    <w:rsid w:val="003E2637"/>
    <w:rsid w:val="003E269E"/>
    <w:rsid w:val="003E26DD"/>
    <w:rsid w:val="003E2BCD"/>
    <w:rsid w:val="003E3458"/>
    <w:rsid w:val="003E3522"/>
    <w:rsid w:val="003E3737"/>
    <w:rsid w:val="003E43D9"/>
    <w:rsid w:val="003E4428"/>
    <w:rsid w:val="003E479E"/>
    <w:rsid w:val="003E48A7"/>
    <w:rsid w:val="003E49A4"/>
    <w:rsid w:val="003E4F83"/>
    <w:rsid w:val="003E61E9"/>
    <w:rsid w:val="003E6444"/>
    <w:rsid w:val="003E760D"/>
    <w:rsid w:val="003E76B5"/>
    <w:rsid w:val="003E776E"/>
    <w:rsid w:val="003E77AE"/>
    <w:rsid w:val="003E7C65"/>
    <w:rsid w:val="003E7D41"/>
    <w:rsid w:val="003E7F1B"/>
    <w:rsid w:val="003F0008"/>
    <w:rsid w:val="003F01EA"/>
    <w:rsid w:val="003F1024"/>
    <w:rsid w:val="003F125D"/>
    <w:rsid w:val="003F142B"/>
    <w:rsid w:val="003F18F3"/>
    <w:rsid w:val="003F1C06"/>
    <w:rsid w:val="003F3380"/>
    <w:rsid w:val="003F33EC"/>
    <w:rsid w:val="003F34B7"/>
    <w:rsid w:val="003F356A"/>
    <w:rsid w:val="003F389F"/>
    <w:rsid w:val="003F38B0"/>
    <w:rsid w:val="003F3FD9"/>
    <w:rsid w:val="003F4C84"/>
    <w:rsid w:val="003F4F30"/>
    <w:rsid w:val="003F50B4"/>
    <w:rsid w:val="003F50D4"/>
    <w:rsid w:val="003F54BC"/>
    <w:rsid w:val="003F5631"/>
    <w:rsid w:val="003F5922"/>
    <w:rsid w:val="003F5BB7"/>
    <w:rsid w:val="003F600A"/>
    <w:rsid w:val="003F6215"/>
    <w:rsid w:val="003F6327"/>
    <w:rsid w:val="003F6489"/>
    <w:rsid w:val="003F6776"/>
    <w:rsid w:val="003F6AC9"/>
    <w:rsid w:val="003F6C55"/>
    <w:rsid w:val="003F70ED"/>
    <w:rsid w:val="003F743C"/>
    <w:rsid w:val="003F753C"/>
    <w:rsid w:val="003F75D9"/>
    <w:rsid w:val="003F7641"/>
    <w:rsid w:val="00400AAB"/>
    <w:rsid w:val="00400BBD"/>
    <w:rsid w:val="0040121C"/>
    <w:rsid w:val="00401223"/>
    <w:rsid w:val="00401D0D"/>
    <w:rsid w:val="00401FC9"/>
    <w:rsid w:val="0040257C"/>
    <w:rsid w:val="00402B45"/>
    <w:rsid w:val="00402C14"/>
    <w:rsid w:val="00402C6F"/>
    <w:rsid w:val="004030EB"/>
    <w:rsid w:val="00403187"/>
    <w:rsid w:val="00403464"/>
    <w:rsid w:val="00403EA5"/>
    <w:rsid w:val="00403F3B"/>
    <w:rsid w:val="00403FAF"/>
    <w:rsid w:val="004045C6"/>
    <w:rsid w:val="0040468E"/>
    <w:rsid w:val="00404B49"/>
    <w:rsid w:val="00404CA8"/>
    <w:rsid w:val="00404F7D"/>
    <w:rsid w:val="004057C9"/>
    <w:rsid w:val="00405850"/>
    <w:rsid w:val="00405AE8"/>
    <w:rsid w:val="0040607F"/>
    <w:rsid w:val="00406335"/>
    <w:rsid w:val="00406F38"/>
    <w:rsid w:val="00407C8A"/>
    <w:rsid w:val="00407DA2"/>
    <w:rsid w:val="00407EB4"/>
    <w:rsid w:val="00410290"/>
    <w:rsid w:val="004104A2"/>
    <w:rsid w:val="004105E1"/>
    <w:rsid w:val="00410656"/>
    <w:rsid w:val="00410832"/>
    <w:rsid w:val="004108B1"/>
    <w:rsid w:val="00410C6A"/>
    <w:rsid w:val="00410C6F"/>
    <w:rsid w:val="004115CE"/>
    <w:rsid w:val="00411D0D"/>
    <w:rsid w:val="004120EE"/>
    <w:rsid w:val="004122E9"/>
    <w:rsid w:val="00412CC7"/>
    <w:rsid w:val="004131E3"/>
    <w:rsid w:val="00413247"/>
    <w:rsid w:val="00413A25"/>
    <w:rsid w:val="00413D08"/>
    <w:rsid w:val="0041405C"/>
    <w:rsid w:val="004143EB"/>
    <w:rsid w:val="00414A1D"/>
    <w:rsid w:val="00414C41"/>
    <w:rsid w:val="00414C4A"/>
    <w:rsid w:val="004158FB"/>
    <w:rsid w:val="004161F8"/>
    <w:rsid w:val="00416201"/>
    <w:rsid w:val="00417800"/>
    <w:rsid w:val="0041789E"/>
    <w:rsid w:val="00417DB0"/>
    <w:rsid w:val="0042026A"/>
    <w:rsid w:val="00420562"/>
    <w:rsid w:val="00420563"/>
    <w:rsid w:val="00420831"/>
    <w:rsid w:val="00420C0D"/>
    <w:rsid w:val="00420E9C"/>
    <w:rsid w:val="00421115"/>
    <w:rsid w:val="00421435"/>
    <w:rsid w:val="00421C80"/>
    <w:rsid w:val="0042254F"/>
    <w:rsid w:val="00422B97"/>
    <w:rsid w:val="00422FA7"/>
    <w:rsid w:val="004231FC"/>
    <w:rsid w:val="004234F3"/>
    <w:rsid w:val="00423524"/>
    <w:rsid w:val="00423842"/>
    <w:rsid w:val="0042387A"/>
    <w:rsid w:val="00423ACE"/>
    <w:rsid w:val="00424221"/>
    <w:rsid w:val="004245A9"/>
    <w:rsid w:val="004248F0"/>
    <w:rsid w:val="00424A68"/>
    <w:rsid w:val="004250D9"/>
    <w:rsid w:val="004251BD"/>
    <w:rsid w:val="00425409"/>
    <w:rsid w:val="004256AD"/>
    <w:rsid w:val="004257B7"/>
    <w:rsid w:val="00425E29"/>
    <w:rsid w:val="00426019"/>
    <w:rsid w:val="004262AC"/>
    <w:rsid w:val="00426A54"/>
    <w:rsid w:val="004278E7"/>
    <w:rsid w:val="00427BA8"/>
    <w:rsid w:val="00427E8D"/>
    <w:rsid w:val="004306DC"/>
    <w:rsid w:val="0043119E"/>
    <w:rsid w:val="00431784"/>
    <w:rsid w:val="00431AB3"/>
    <w:rsid w:val="00431E1A"/>
    <w:rsid w:val="00432867"/>
    <w:rsid w:val="00432F91"/>
    <w:rsid w:val="0043366B"/>
    <w:rsid w:val="00433870"/>
    <w:rsid w:val="00433FC7"/>
    <w:rsid w:val="00434571"/>
    <w:rsid w:val="004352F9"/>
    <w:rsid w:val="00435E84"/>
    <w:rsid w:val="0043661B"/>
    <w:rsid w:val="00436C5B"/>
    <w:rsid w:val="00437532"/>
    <w:rsid w:val="00440224"/>
    <w:rsid w:val="0044035A"/>
    <w:rsid w:val="004406C5"/>
    <w:rsid w:val="0044196F"/>
    <w:rsid w:val="00441B09"/>
    <w:rsid w:val="00441D8B"/>
    <w:rsid w:val="0044226F"/>
    <w:rsid w:val="004428E3"/>
    <w:rsid w:val="004431DC"/>
    <w:rsid w:val="0044383A"/>
    <w:rsid w:val="0044397B"/>
    <w:rsid w:val="00443CD9"/>
    <w:rsid w:val="00444571"/>
    <w:rsid w:val="0044499B"/>
    <w:rsid w:val="00444C12"/>
    <w:rsid w:val="00444DB7"/>
    <w:rsid w:val="00444DE2"/>
    <w:rsid w:val="0044567F"/>
    <w:rsid w:val="004456FC"/>
    <w:rsid w:val="00445BDD"/>
    <w:rsid w:val="00445D8C"/>
    <w:rsid w:val="004461EC"/>
    <w:rsid w:val="00446506"/>
    <w:rsid w:val="00446E08"/>
    <w:rsid w:val="00447064"/>
    <w:rsid w:val="004475EE"/>
    <w:rsid w:val="004500F3"/>
    <w:rsid w:val="00450252"/>
    <w:rsid w:val="0045079E"/>
    <w:rsid w:val="00450A2F"/>
    <w:rsid w:val="00450F2D"/>
    <w:rsid w:val="00450F94"/>
    <w:rsid w:val="00450F96"/>
    <w:rsid w:val="00450F99"/>
    <w:rsid w:val="004510C5"/>
    <w:rsid w:val="004514D3"/>
    <w:rsid w:val="00451C29"/>
    <w:rsid w:val="00451EFD"/>
    <w:rsid w:val="0045253C"/>
    <w:rsid w:val="0045289D"/>
    <w:rsid w:val="00452ED7"/>
    <w:rsid w:val="00453316"/>
    <w:rsid w:val="004539CA"/>
    <w:rsid w:val="0045400D"/>
    <w:rsid w:val="00454860"/>
    <w:rsid w:val="00454C14"/>
    <w:rsid w:val="00455207"/>
    <w:rsid w:val="00456838"/>
    <w:rsid w:val="00456887"/>
    <w:rsid w:val="004568CC"/>
    <w:rsid w:val="00456EEF"/>
    <w:rsid w:val="004570CB"/>
    <w:rsid w:val="004570D1"/>
    <w:rsid w:val="004573D1"/>
    <w:rsid w:val="0045743B"/>
    <w:rsid w:val="004575A8"/>
    <w:rsid w:val="004575D3"/>
    <w:rsid w:val="004579A0"/>
    <w:rsid w:val="00457B15"/>
    <w:rsid w:val="00460048"/>
    <w:rsid w:val="004601C5"/>
    <w:rsid w:val="004603C3"/>
    <w:rsid w:val="004606FF"/>
    <w:rsid w:val="00460A46"/>
    <w:rsid w:val="00460DF5"/>
    <w:rsid w:val="00460E00"/>
    <w:rsid w:val="00460E59"/>
    <w:rsid w:val="004612AD"/>
    <w:rsid w:val="00461629"/>
    <w:rsid w:val="00461730"/>
    <w:rsid w:val="00461EE8"/>
    <w:rsid w:val="0046217B"/>
    <w:rsid w:val="004624D5"/>
    <w:rsid w:val="00462A6F"/>
    <w:rsid w:val="00462D8A"/>
    <w:rsid w:val="00463762"/>
    <w:rsid w:val="00463CAF"/>
    <w:rsid w:val="004643B0"/>
    <w:rsid w:val="00464AC1"/>
    <w:rsid w:val="00465341"/>
    <w:rsid w:val="004656FF"/>
    <w:rsid w:val="0046650E"/>
    <w:rsid w:val="004676F1"/>
    <w:rsid w:val="004702CA"/>
    <w:rsid w:val="004705B6"/>
    <w:rsid w:val="00470B0E"/>
    <w:rsid w:val="00470D63"/>
    <w:rsid w:val="00470F4C"/>
    <w:rsid w:val="00471348"/>
    <w:rsid w:val="004713BC"/>
    <w:rsid w:val="0047150A"/>
    <w:rsid w:val="0047158A"/>
    <w:rsid w:val="0047181F"/>
    <w:rsid w:val="00471F53"/>
    <w:rsid w:val="00472098"/>
    <w:rsid w:val="00472531"/>
    <w:rsid w:val="00472DB7"/>
    <w:rsid w:val="00472E0D"/>
    <w:rsid w:val="0047303E"/>
    <w:rsid w:val="00473617"/>
    <w:rsid w:val="00473627"/>
    <w:rsid w:val="00473930"/>
    <w:rsid w:val="00474802"/>
    <w:rsid w:val="00474AB1"/>
    <w:rsid w:val="00474CB2"/>
    <w:rsid w:val="00475708"/>
    <w:rsid w:val="004759BC"/>
    <w:rsid w:val="00475C0D"/>
    <w:rsid w:val="00476672"/>
    <w:rsid w:val="00480255"/>
    <w:rsid w:val="00480638"/>
    <w:rsid w:val="00480681"/>
    <w:rsid w:val="00480832"/>
    <w:rsid w:val="00480AE1"/>
    <w:rsid w:val="00480E4A"/>
    <w:rsid w:val="00481729"/>
    <w:rsid w:val="00481957"/>
    <w:rsid w:val="00481EC4"/>
    <w:rsid w:val="0048205C"/>
    <w:rsid w:val="00482757"/>
    <w:rsid w:val="00482B27"/>
    <w:rsid w:val="00482BB0"/>
    <w:rsid w:val="00482C0B"/>
    <w:rsid w:val="00482FB7"/>
    <w:rsid w:val="004832CE"/>
    <w:rsid w:val="004839E7"/>
    <w:rsid w:val="00483D74"/>
    <w:rsid w:val="00483F8A"/>
    <w:rsid w:val="00483FD7"/>
    <w:rsid w:val="0048401C"/>
    <w:rsid w:val="00484336"/>
    <w:rsid w:val="0048438C"/>
    <w:rsid w:val="00484806"/>
    <w:rsid w:val="004854B6"/>
    <w:rsid w:val="0048562A"/>
    <w:rsid w:val="00485952"/>
    <w:rsid w:val="00485B83"/>
    <w:rsid w:val="00485CF9"/>
    <w:rsid w:val="0048624A"/>
    <w:rsid w:val="0048633D"/>
    <w:rsid w:val="0048660E"/>
    <w:rsid w:val="00486F2B"/>
    <w:rsid w:val="00487123"/>
    <w:rsid w:val="00490001"/>
    <w:rsid w:val="004914D2"/>
    <w:rsid w:val="0049154B"/>
    <w:rsid w:val="004917F2"/>
    <w:rsid w:val="00491FA3"/>
    <w:rsid w:val="00492166"/>
    <w:rsid w:val="004922A3"/>
    <w:rsid w:val="0049261D"/>
    <w:rsid w:val="00492A59"/>
    <w:rsid w:val="00492D18"/>
    <w:rsid w:val="00493243"/>
    <w:rsid w:val="004935AF"/>
    <w:rsid w:val="004948B5"/>
    <w:rsid w:val="004953AE"/>
    <w:rsid w:val="00495468"/>
    <w:rsid w:val="004958F5"/>
    <w:rsid w:val="00495C68"/>
    <w:rsid w:val="00495D6F"/>
    <w:rsid w:val="0049618D"/>
    <w:rsid w:val="004962AF"/>
    <w:rsid w:val="004962C2"/>
    <w:rsid w:val="0049669B"/>
    <w:rsid w:val="00496831"/>
    <w:rsid w:val="00496B43"/>
    <w:rsid w:val="00496F24"/>
    <w:rsid w:val="004973DF"/>
    <w:rsid w:val="004978D7"/>
    <w:rsid w:val="004A01FB"/>
    <w:rsid w:val="004A0C34"/>
    <w:rsid w:val="004A1308"/>
    <w:rsid w:val="004A1B2B"/>
    <w:rsid w:val="004A1D97"/>
    <w:rsid w:val="004A2559"/>
    <w:rsid w:val="004A25E0"/>
    <w:rsid w:val="004A2D6F"/>
    <w:rsid w:val="004A317C"/>
    <w:rsid w:val="004A33C1"/>
    <w:rsid w:val="004A3C3B"/>
    <w:rsid w:val="004A47C6"/>
    <w:rsid w:val="004A4F00"/>
    <w:rsid w:val="004A52C9"/>
    <w:rsid w:val="004A5853"/>
    <w:rsid w:val="004A59A8"/>
    <w:rsid w:val="004A6798"/>
    <w:rsid w:val="004A68C6"/>
    <w:rsid w:val="004A6934"/>
    <w:rsid w:val="004A6E4C"/>
    <w:rsid w:val="004A6F54"/>
    <w:rsid w:val="004A7964"/>
    <w:rsid w:val="004B0BC6"/>
    <w:rsid w:val="004B1035"/>
    <w:rsid w:val="004B13F0"/>
    <w:rsid w:val="004B19E5"/>
    <w:rsid w:val="004B1BB3"/>
    <w:rsid w:val="004B232B"/>
    <w:rsid w:val="004B2481"/>
    <w:rsid w:val="004B2635"/>
    <w:rsid w:val="004B2C96"/>
    <w:rsid w:val="004B2E91"/>
    <w:rsid w:val="004B3014"/>
    <w:rsid w:val="004B3175"/>
    <w:rsid w:val="004B3269"/>
    <w:rsid w:val="004B46BE"/>
    <w:rsid w:val="004B4A8D"/>
    <w:rsid w:val="004B4E6B"/>
    <w:rsid w:val="004B55FA"/>
    <w:rsid w:val="004B5F5B"/>
    <w:rsid w:val="004B5F89"/>
    <w:rsid w:val="004B5FFF"/>
    <w:rsid w:val="004B6E2E"/>
    <w:rsid w:val="004B72D3"/>
    <w:rsid w:val="004B75AB"/>
    <w:rsid w:val="004B76E0"/>
    <w:rsid w:val="004B76EF"/>
    <w:rsid w:val="004B7810"/>
    <w:rsid w:val="004C02D2"/>
    <w:rsid w:val="004C0586"/>
    <w:rsid w:val="004C05D3"/>
    <w:rsid w:val="004C0701"/>
    <w:rsid w:val="004C0737"/>
    <w:rsid w:val="004C1219"/>
    <w:rsid w:val="004C148E"/>
    <w:rsid w:val="004C15A6"/>
    <w:rsid w:val="004C1D8C"/>
    <w:rsid w:val="004C26A9"/>
    <w:rsid w:val="004C3060"/>
    <w:rsid w:val="004C3316"/>
    <w:rsid w:val="004C35F8"/>
    <w:rsid w:val="004C40A7"/>
    <w:rsid w:val="004C41AA"/>
    <w:rsid w:val="004C45CF"/>
    <w:rsid w:val="004C4A02"/>
    <w:rsid w:val="004C4D11"/>
    <w:rsid w:val="004C4EB0"/>
    <w:rsid w:val="004C5845"/>
    <w:rsid w:val="004C5A78"/>
    <w:rsid w:val="004C5AEF"/>
    <w:rsid w:val="004C5C01"/>
    <w:rsid w:val="004C60A6"/>
    <w:rsid w:val="004C6113"/>
    <w:rsid w:val="004C618F"/>
    <w:rsid w:val="004C6404"/>
    <w:rsid w:val="004C65BA"/>
    <w:rsid w:val="004C66CA"/>
    <w:rsid w:val="004C69F6"/>
    <w:rsid w:val="004C6E9F"/>
    <w:rsid w:val="004C73FC"/>
    <w:rsid w:val="004C75FD"/>
    <w:rsid w:val="004C7ADE"/>
    <w:rsid w:val="004C7F4A"/>
    <w:rsid w:val="004C7F9C"/>
    <w:rsid w:val="004D037C"/>
    <w:rsid w:val="004D0538"/>
    <w:rsid w:val="004D0C62"/>
    <w:rsid w:val="004D0E68"/>
    <w:rsid w:val="004D1284"/>
    <w:rsid w:val="004D12A9"/>
    <w:rsid w:val="004D1773"/>
    <w:rsid w:val="004D1778"/>
    <w:rsid w:val="004D1B78"/>
    <w:rsid w:val="004D1CA5"/>
    <w:rsid w:val="004D1CBF"/>
    <w:rsid w:val="004D243D"/>
    <w:rsid w:val="004D2458"/>
    <w:rsid w:val="004D320E"/>
    <w:rsid w:val="004D35D5"/>
    <w:rsid w:val="004D395D"/>
    <w:rsid w:val="004D3CC5"/>
    <w:rsid w:val="004D3EF0"/>
    <w:rsid w:val="004D3FFE"/>
    <w:rsid w:val="004D4704"/>
    <w:rsid w:val="004D5249"/>
    <w:rsid w:val="004D5799"/>
    <w:rsid w:val="004D6C19"/>
    <w:rsid w:val="004D6C60"/>
    <w:rsid w:val="004D6E6D"/>
    <w:rsid w:val="004D6F40"/>
    <w:rsid w:val="004D713F"/>
    <w:rsid w:val="004D7171"/>
    <w:rsid w:val="004D71B5"/>
    <w:rsid w:val="004D726B"/>
    <w:rsid w:val="004D7519"/>
    <w:rsid w:val="004D784C"/>
    <w:rsid w:val="004D7CDE"/>
    <w:rsid w:val="004D7D56"/>
    <w:rsid w:val="004D7EFA"/>
    <w:rsid w:val="004E0321"/>
    <w:rsid w:val="004E053B"/>
    <w:rsid w:val="004E0548"/>
    <w:rsid w:val="004E08E4"/>
    <w:rsid w:val="004E0B49"/>
    <w:rsid w:val="004E0C98"/>
    <w:rsid w:val="004E0CA6"/>
    <w:rsid w:val="004E10C1"/>
    <w:rsid w:val="004E1182"/>
    <w:rsid w:val="004E1BD8"/>
    <w:rsid w:val="004E1C34"/>
    <w:rsid w:val="004E1EF9"/>
    <w:rsid w:val="004E286E"/>
    <w:rsid w:val="004E2FD2"/>
    <w:rsid w:val="004E3069"/>
    <w:rsid w:val="004E3491"/>
    <w:rsid w:val="004E349B"/>
    <w:rsid w:val="004E39E6"/>
    <w:rsid w:val="004E3CB4"/>
    <w:rsid w:val="004E3FFD"/>
    <w:rsid w:val="004E458F"/>
    <w:rsid w:val="004E459C"/>
    <w:rsid w:val="004E464C"/>
    <w:rsid w:val="004E49EC"/>
    <w:rsid w:val="004E4A24"/>
    <w:rsid w:val="004E4EC0"/>
    <w:rsid w:val="004E5090"/>
    <w:rsid w:val="004E5162"/>
    <w:rsid w:val="004E5232"/>
    <w:rsid w:val="004E5518"/>
    <w:rsid w:val="004E59A7"/>
    <w:rsid w:val="004E5C12"/>
    <w:rsid w:val="004E5CA3"/>
    <w:rsid w:val="004E5DE9"/>
    <w:rsid w:val="004E651B"/>
    <w:rsid w:val="004E6911"/>
    <w:rsid w:val="004E6A9E"/>
    <w:rsid w:val="004E71D1"/>
    <w:rsid w:val="004E73AF"/>
    <w:rsid w:val="004E757D"/>
    <w:rsid w:val="004E767B"/>
    <w:rsid w:val="004F0828"/>
    <w:rsid w:val="004F0BC3"/>
    <w:rsid w:val="004F1987"/>
    <w:rsid w:val="004F1FB3"/>
    <w:rsid w:val="004F24A1"/>
    <w:rsid w:val="004F28A7"/>
    <w:rsid w:val="004F2C94"/>
    <w:rsid w:val="004F2DAD"/>
    <w:rsid w:val="004F2E74"/>
    <w:rsid w:val="004F3407"/>
    <w:rsid w:val="004F3A03"/>
    <w:rsid w:val="004F4001"/>
    <w:rsid w:val="004F45C1"/>
    <w:rsid w:val="004F4D04"/>
    <w:rsid w:val="004F4F36"/>
    <w:rsid w:val="004F5119"/>
    <w:rsid w:val="004F56DC"/>
    <w:rsid w:val="004F5DB7"/>
    <w:rsid w:val="004F5EAC"/>
    <w:rsid w:val="004F6E3A"/>
    <w:rsid w:val="004F72B9"/>
    <w:rsid w:val="004F75A2"/>
    <w:rsid w:val="004F7746"/>
    <w:rsid w:val="004F7C6D"/>
    <w:rsid w:val="004F7EA2"/>
    <w:rsid w:val="005004E0"/>
    <w:rsid w:val="005006BF"/>
    <w:rsid w:val="005007A8"/>
    <w:rsid w:val="00500CB5"/>
    <w:rsid w:val="00500FA0"/>
    <w:rsid w:val="00501171"/>
    <w:rsid w:val="0050137C"/>
    <w:rsid w:val="005013FE"/>
    <w:rsid w:val="00501505"/>
    <w:rsid w:val="005015AF"/>
    <w:rsid w:val="00501A26"/>
    <w:rsid w:val="00501DBF"/>
    <w:rsid w:val="0050249C"/>
    <w:rsid w:val="005027F5"/>
    <w:rsid w:val="0050293E"/>
    <w:rsid w:val="00502C4F"/>
    <w:rsid w:val="00502E98"/>
    <w:rsid w:val="00503052"/>
    <w:rsid w:val="00503895"/>
    <w:rsid w:val="00504540"/>
    <w:rsid w:val="0050465D"/>
    <w:rsid w:val="005046CA"/>
    <w:rsid w:val="00504CB0"/>
    <w:rsid w:val="00504D78"/>
    <w:rsid w:val="0050507E"/>
    <w:rsid w:val="00505452"/>
    <w:rsid w:val="00505520"/>
    <w:rsid w:val="0050602F"/>
    <w:rsid w:val="005060F7"/>
    <w:rsid w:val="0050616F"/>
    <w:rsid w:val="00506195"/>
    <w:rsid w:val="00506208"/>
    <w:rsid w:val="00506541"/>
    <w:rsid w:val="00506564"/>
    <w:rsid w:val="00506589"/>
    <w:rsid w:val="0050681E"/>
    <w:rsid w:val="00506A8F"/>
    <w:rsid w:val="00506DEE"/>
    <w:rsid w:val="00507984"/>
    <w:rsid w:val="00507CD7"/>
    <w:rsid w:val="005107D8"/>
    <w:rsid w:val="00510B60"/>
    <w:rsid w:val="00510D90"/>
    <w:rsid w:val="005115B4"/>
    <w:rsid w:val="00511DEA"/>
    <w:rsid w:val="00511F30"/>
    <w:rsid w:val="005124C1"/>
    <w:rsid w:val="00512A72"/>
    <w:rsid w:val="00512A8C"/>
    <w:rsid w:val="00512E8F"/>
    <w:rsid w:val="0051429B"/>
    <w:rsid w:val="00514933"/>
    <w:rsid w:val="00514B07"/>
    <w:rsid w:val="00514C8B"/>
    <w:rsid w:val="0051584A"/>
    <w:rsid w:val="00515B0C"/>
    <w:rsid w:val="00515BF4"/>
    <w:rsid w:val="00516E5D"/>
    <w:rsid w:val="00517B6D"/>
    <w:rsid w:val="00517C12"/>
    <w:rsid w:val="00517E9F"/>
    <w:rsid w:val="00520030"/>
    <w:rsid w:val="00520044"/>
    <w:rsid w:val="00520D6E"/>
    <w:rsid w:val="00521521"/>
    <w:rsid w:val="0052180B"/>
    <w:rsid w:val="00523060"/>
    <w:rsid w:val="00523CBE"/>
    <w:rsid w:val="00523E58"/>
    <w:rsid w:val="005245BC"/>
    <w:rsid w:val="005249F6"/>
    <w:rsid w:val="00524B4C"/>
    <w:rsid w:val="005251F4"/>
    <w:rsid w:val="0052528A"/>
    <w:rsid w:val="00525D58"/>
    <w:rsid w:val="005261C6"/>
    <w:rsid w:val="005266DC"/>
    <w:rsid w:val="00526981"/>
    <w:rsid w:val="00527027"/>
    <w:rsid w:val="00527093"/>
    <w:rsid w:val="005278F7"/>
    <w:rsid w:val="00527BAC"/>
    <w:rsid w:val="005300FF"/>
    <w:rsid w:val="00530302"/>
    <w:rsid w:val="00530372"/>
    <w:rsid w:val="005304F1"/>
    <w:rsid w:val="00530A57"/>
    <w:rsid w:val="005318D9"/>
    <w:rsid w:val="0053191E"/>
    <w:rsid w:val="00531C7A"/>
    <w:rsid w:val="00531CF3"/>
    <w:rsid w:val="00531DFF"/>
    <w:rsid w:val="00532403"/>
    <w:rsid w:val="00532644"/>
    <w:rsid w:val="00532979"/>
    <w:rsid w:val="0053317B"/>
    <w:rsid w:val="00533F36"/>
    <w:rsid w:val="005345B5"/>
    <w:rsid w:val="00534C28"/>
    <w:rsid w:val="00535281"/>
    <w:rsid w:val="00535B20"/>
    <w:rsid w:val="00535F18"/>
    <w:rsid w:val="0053605A"/>
    <w:rsid w:val="0053606F"/>
    <w:rsid w:val="00536587"/>
    <w:rsid w:val="00536876"/>
    <w:rsid w:val="00536985"/>
    <w:rsid w:val="00536BA8"/>
    <w:rsid w:val="00536F8C"/>
    <w:rsid w:val="00537045"/>
    <w:rsid w:val="0054019E"/>
    <w:rsid w:val="005402C6"/>
    <w:rsid w:val="00540D7A"/>
    <w:rsid w:val="00541142"/>
    <w:rsid w:val="00541251"/>
    <w:rsid w:val="00541C20"/>
    <w:rsid w:val="0054207D"/>
    <w:rsid w:val="00542359"/>
    <w:rsid w:val="00542587"/>
    <w:rsid w:val="00542729"/>
    <w:rsid w:val="00542EBF"/>
    <w:rsid w:val="005442B4"/>
    <w:rsid w:val="0054449E"/>
    <w:rsid w:val="005445B7"/>
    <w:rsid w:val="00544600"/>
    <w:rsid w:val="00545281"/>
    <w:rsid w:val="0054549A"/>
    <w:rsid w:val="005455A9"/>
    <w:rsid w:val="00545854"/>
    <w:rsid w:val="00545B58"/>
    <w:rsid w:val="00546317"/>
    <w:rsid w:val="0054724E"/>
    <w:rsid w:val="0054738F"/>
    <w:rsid w:val="005476CC"/>
    <w:rsid w:val="005478B4"/>
    <w:rsid w:val="00547BD9"/>
    <w:rsid w:val="005506B3"/>
    <w:rsid w:val="00550737"/>
    <w:rsid w:val="00550A4A"/>
    <w:rsid w:val="005515D2"/>
    <w:rsid w:val="005519F8"/>
    <w:rsid w:val="00551F0B"/>
    <w:rsid w:val="005525B7"/>
    <w:rsid w:val="0055278C"/>
    <w:rsid w:val="00552B06"/>
    <w:rsid w:val="00552BF0"/>
    <w:rsid w:val="00552E79"/>
    <w:rsid w:val="005531F3"/>
    <w:rsid w:val="005538B7"/>
    <w:rsid w:val="005541D6"/>
    <w:rsid w:val="0055425F"/>
    <w:rsid w:val="005545F6"/>
    <w:rsid w:val="00554BE3"/>
    <w:rsid w:val="00555031"/>
    <w:rsid w:val="00555449"/>
    <w:rsid w:val="00556745"/>
    <w:rsid w:val="00556A08"/>
    <w:rsid w:val="0055728D"/>
    <w:rsid w:val="0055735F"/>
    <w:rsid w:val="0055744A"/>
    <w:rsid w:val="00557D70"/>
    <w:rsid w:val="00557FAA"/>
    <w:rsid w:val="00560020"/>
    <w:rsid w:val="0056019F"/>
    <w:rsid w:val="00560253"/>
    <w:rsid w:val="005604E9"/>
    <w:rsid w:val="00560887"/>
    <w:rsid w:val="00560D0A"/>
    <w:rsid w:val="00561081"/>
    <w:rsid w:val="005612E3"/>
    <w:rsid w:val="00561345"/>
    <w:rsid w:val="00561E3F"/>
    <w:rsid w:val="00561FB9"/>
    <w:rsid w:val="00562155"/>
    <w:rsid w:val="00562166"/>
    <w:rsid w:val="00562195"/>
    <w:rsid w:val="005621A2"/>
    <w:rsid w:val="0056221B"/>
    <w:rsid w:val="00562370"/>
    <w:rsid w:val="005631B6"/>
    <w:rsid w:val="00563494"/>
    <w:rsid w:val="00563612"/>
    <w:rsid w:val="0056393B"/>
    <w:rsid w:val="005645DD"/>
    <w:rsid w:val="0056491F"/>
    <w:rsid w:val="00565CD9"/>
    <w:rsid w:val="00566F15"/>
    <w:rsid w:val="00567243"/>
    <w:rsid w:val="005674ED"/>
    <w:rsid w:val="00567E28"/>
    <w:rsid w:val="00567FC8"/>
    <w:rsid w:val="00567FF9"/>
    <w:rsid w:val="005705CF"/>
    <w:rsid w:val="0057069C"/>
    <w:rsid w:val="005706B9"/>
    <w:rsid w:val="00570C70"/>
    <w:rsid w:val="00571705"/>
    <w:rsid w:val="0057310A"/>
    <w:rsid w:val="0057318C"/>
    <w:rsid w:val="00573FAB"/>
    <w:rsid w:val="005744B8"/>
    <w:rsid w:val="00574831"/>
    <w:rsid w:val="005748C9"/>
    <w:rsid w:val="005749E5"/>
    <w:rsid w:val="00574E7B"/>
    <w:rsid w:val="00575032"/>
    <w:rsid w:val="00575171"/>
    <w:rsid w:val="005754CB"/>
    <w:rsid w:val="00575624"/>
    <w:rsid w:val="0057570E"/>
    <w:rsid w:val="00575F00"/>
    <w:rsid w:val="00576099"/>
    <w:rsid w:val="0057672B"/>
    <w:rsid w:val="00576A10"/>
    <w:rsid w:val="00577214"/>
    <w:rsid w:val="005772CB"/>
    <w:rsid w:val="005779E2"/>
    <w:rsid w:val="00577F28"/>
    <w:rsid w:val="00580105"/>
    <w:rsid w:val="005807AE"/>
    <w:rsid w:val="00580905"/>
    <w:rsid w:val="005810B5"/>
    <w:rsid w:val="005821B5"/>
    <w:rsid w:val="0058220D"/>
    <w:rsid w:val="005825CE"/>
    <w:rsid w:val="005829EF"/>
    <w:rsid w:val="00582D1A"/>
    <w:rsid w:val="00583DDA"/>
    <w:rsid w:val="00583F64"/>
    <w:rsid w:val="005843FA"/>
    <w:rsid w:val="00584489"/>
    <w:rsid w:val="005845A6"/>
    <w:rsid w:val="005856C2"/>
    <w:rsid w:val="00585995"/>
    <w:rsid w:val="00586351"/>
    <w:rsid w:val="00586614"/>
    <w:rsid w:val="0058710D"/>
    <w:rsid w:val="00587444"/>
    <w:rsid w:val="00587EB1"/>
    <w:rsid w:val="00587EC9"/>
    <w:rsid w:val="00587FC7"/>
    <w:rsid w:val="0059034E"/>
    <w:rsid w:val="00590433"/>
    <w:rsid w:val="005904E4"/>
    <w:rsid w:val="005905D2"/>
    <w:rsid w:val="0059118F"/>
    <w:rsid w:val="0059145A"/>
    <w:rsid w:val="00591587"/>
    <w:rsid w:val="005915FF"/>
    <w:rsid w:val="005916E9"/>
    <w:rsid w:val="00591A04"/>
    <w:rsid w:val="005923CD"/>
    <w:rsid w:val="0059247C"/>
    <w:rsid w:val="00592725"/>
    <w:rsid w:val="00593621"/>
    <w:rsid w:val="00593E52"/>
    <w:rsid w:val="00593FA3"/>
    <w:rsid w:val="00594447"/>
    <w:rsid w:val="00594641"/>
    <w:rsid w:val="0059477E"/>
    <w:rsid w:val="00594B49"/>
    <w:rsid w:val="005950D5"/>
    <w:rsid w:val="005951D4"/>
    <w:rsid w:val="005954C7"/>
    <w:rsid w:val="00595678"/>
    <w:rsid w:val="00595A6B"/>
    <w:rsid w:val="00595CD8"/>
    <w:rsid w:val="00595DA5"/>
    <w:rsid w:val="00595EDB"/>
    <w:rsid w:val="0059657A"/>
    <w:rsid w:val="00596A4F"/>
    <w:rsid w:val="00596DD5"/>
    <w:rsid w:val="00597480"/>
    <w:rsid w:val="005974EF"/>
    <w:rsid w:val="005976A4"/>
    <w:rsid w:val="00597818"/>
    <w:rsid w:val="00597B94"/>
    <w:rsid w:val="00597CBC"/>
    <w:rsid w:val="00597FD5"/>
    <w:rsid w:val="005A03DF"/>
    <w:rsid w:val="005A051C"/>
    <w:rsid w:val="005A058E"/>
    <w:rsid w:val="005A0639"/>
    <w:rsid w:val="005A0D0C"/>
    <w:rsid w:val="005A0E28"/>
    <w:rsid w:val="005A1692"/>
    <w:rsid w:val="005A2323"/>
    <w:rsid w:val="005A2530"/>
    <w:rsid w:val="005A27E8"/>
    <w:rsid w:val="005A2A43"/>
    <w:rsid w:val="005A2CDD"/>
    <w:rsid w:val="005A31BD"/>
    <w:rsid w:val="005A32F0"/>
    <w:rsid w:val="005A375C"/>
    <w:rsid w:val="005A39A2"/>
    <w:rsid w:val="005A40B6"/>
    <w:rsid w:val="005A4558"/>
    <w:rsid w:val="005A4AB3"/>
    <w:rsid w:val="005A4FB9"/>
    <w:rsid w:val="005A555B"/>
    <w:rsid w:val="005A5595"/>
    <w:rsid w:val="005A580C"/>
    <w:rsid w:val="005A5991"/>
    <w:rsid w:val="005A5C26"/>
    <w:rsid w:val="005A5CD3"/>
    <w:rsid w:val="005A5D5A"/>
    <w:rsid w:val="005A62B2"/>
    <w:rsid w:val="005A6446"/>
    <w:rsid w:val="005A64F2"/>
    <w:rsid w:val="005A656B"/>
    <w:rsid w:val="005A66FC"/>
    <w:rsid w:val="005A6AF8"/>
    <w:rsid w:val="005A6F3A"/>
    <w:rsid w:val="005A7B6D"/>
    <w:rsid w:val="005B0443"/>
    <w:rsid w:val="005B0D6F"/>
    <w:rsid w:val="005B0F5F"/>
    <w:rsid w:val="005B1699"/>
    <w:rsid w:val="005B1D2D"/>
    <w:rsid w:val="005B2156"/>
    <w:rsid w:val="005B2626"/>
    <w:rsid w:val="005B26D3"/>
    <w:rsid w:val="005B2D2B"/>
    <w:rsid w:val="005B3989"/>
    <w:rsid w:val="005B3CD5"/>
    <w:rsid w:val="005B3FAA"/>
    <w:rsid w:val="005B4DBE"/>
    <w:rsid w:val="005B55E2"/>
    <w:rsid w:val="005B60E7"/>
    <w:rsid w:val="005B6263"/>
    <w:rsid w:val="005B6E26"/>
    <w:rsid w:val="005B707C"/>
    <w:rsid w:val="005B76FA"/>
    <w:rsid w:val="005B77E4"/>
    <w:rsid w:val="005B78A2"/>
    <w:rsid w:val="005C05D8"/>
    <w:rsid w:val="005C06FF"/>
    <w:rsid w:val="005C0CE9"/>
    <w:rsid w:val="005C13DD"/>
    <w:rsid w:val="005C18E4"/>
    <w:rsid w:val="005C1CD8"/>
    <w:rsid w:val="005C2206"/>
    <w:rsid w:val="005C23E3"/>
    <w:rsid w:val="005C2512"/>
    <w:rsid w:val="005C28EB"/>
    <w:rsid w:val="005C29FA"/>
    <w:rsid w:val="005C2D42"/>
    <w:rsid w:val="005C43E9"/>
    <w:rsid w:val="005C442E"/>
    <w:rsid w:val="005C498C"/>
    <w:rsid w:val="005C4F43"/>
    <w:rsid w:val="005C54FF"/>
    <w:rsid w:val="005C5677"/>
    <w:rsid w:val="005C57F3"/>
    <w:rsid w:val="005C5EA4"/>
    <w:rsid w:val="005C5F11"/>
    <w:rsid w:val="005C5FC7"/>
    <w:rsid w:val="005C602A"/>
    <w:rsid w:val="005C603F"/>
    <w:rsid w:val="005C627B"/>
    <w:rsid w:val="005C6B80"/>
    <w:rsid w:val="005C6FFE"/>
    <w:rsid w:val="005C7902"/>
    <w:rsid w:val="005D00A4"/>
    <w:rsid w:val="005D0374"/>
    <w:rsid w:val="005D1A17"/>
    <w:rsid w:val="005D1A79"/>
    <w:rsid w:val="005D2370"/>
    <w:rsid w:val="005D2545"/>
    <w:rsid w:val="005D2863"/>
    <w:rsid w:val="005D2B18"/>
    <w:rsid w:val="005D2BF9"/>
    <w:rsid w:val="005D2C87"/>
    <w:rsid w:val="005D3566"/>
    <w:rsid w:val="005D3ADC"/>
    <w:rsid w:val="005D3E85"/>
    <w:rsid w:val="005D3FEB"/>
    <w:rsid w:val="005D45B8"/>
    <w:rsid w:val="005D46CE"/>
    <w:rsid w:val="005D475D"/>
    <w:rsid w:val="005D485A"/>
    <w:rsid w:val="005D4B1C"/>
    <w:rsid w:val="005D4B20"/>
    <w:rsid w:val="005D54B1"/>
    <w:rsid w:val="005D5964"/>
    <w:rsid w:val="005D6A17"/>
    <w:rsid w:val="005D6C1D"/>
    <w:rsid w:val="005D707F"/>
    <w:rsid w:val="005D7252"/>
    <w:rsid w:val="005D76E3"/>
    <w:rsid w:val="005D774E"/>
    <w:rsid w:val="005D7F63"/>
    <w:rsid w:val="005D7F74"/>
    <w:rsid w:val="005E002B"/>
    <w:rsid w:val="005E03B8"/>
    <w:rsid w:val="005E088A"/>
    <w:rsid w:val="005E0A20"/>
    <w:rsid w:val="005E0AAB"/>
    <w:rsid w:val="005E0F44"/>
    <w:rsid w:val="005E0F75"/>
    <w:rsid w:val="005E1256"/>
    <w:rsid w:val="005E17E3"/>
    <w:rsid w:val="005E2971"/>
    <w:rsid w:val="005E2A13"/>
    <w:rsid w:val="005E3189"/>
    <w:rsid w:val="005E33F4"/>
    <w:rsid w:val="005E3AED"/>
    <w:rsid w:val="005E440C"/>
    <w:rsid w:val="005E48AF"/>
    <w:rsid w:val="005E5032"/>
    <w:rsid w:val="005E5258"/>
    <w:rsid w:val="005E5407"/>
    <w:rsid w:val="005E567E"/>
    <w:rsid w:val="005E5CBE"/>
    <w:rsid w:val="005E6680"/>
    <w:rsid w:val="005E6816"/>
    <w:rsid w:val="005E689E"/>
    <w:rsid w:val="005E7026"/>
    <w:rsid w:val="005E7565"/>
    <w:rsid w:val="005E76CD"/>
    <w:rsid w:val="005F09ED"/>
    <w:rsid w:val="005F0F72"/>
    <w:rsid w:val="005F13DE"/>
    <w:rsid w:val="005F145F"/>
    <w:rsid w:val="005F193D"/>
    <w:rsid w:val="005F1C52"/>
    <w:rsid w:val="005F1EEF"/>
    <w:rsid w:val="005F2077"/>
    <w:rsid w:val="005F29B7"/>
    <w:rsid w:val="005F2ADD"/>
    <w:rsid w:val="005F3A1E"/>
    <w:rsid w:val="005F3F85"/>
    <w:rsid w:val="005F4005"/>
    <w:rsid w:val="005F4016"/>
    <w:rsid w:val="005F40E9"/>
    <w:rsid w:val="005F4253"/>
    <w:rsid w:val="005F44BC"/>
    <w:rsid w:val="005F48FE"/>
    <w:rsid w:val="005F4C7E"/>
    <w:rsid w:val="005F4F5F"/>
    <w:rsid w:val="005F5041"/>
    <w:rsid w:val="005F50FB"/>
    <w:rsid w:val="005F50FF"/>
    <w:rsid w:val="005F51B4"/>
    <w:rsid w:val="005F574A"/>
    <w:rsid w:val="005F5C57"/>
    <w:rsid w:val="005F5C60"/>
    <w:rsid w:val="005F6336"/>
    <w:rsid w:val="005F6553"/>
    <w:rsid w:val="005F6748"/>
    <w:rsid w:val="005F6EE8"/>
    <w:rsid w:val="005F6F53"/>
    <w:rsid w:val="005F73F0"/>
    <w:rsid w:val="005F7E32"/>
    <w:rsid w:val="006007F4"/>
    <w:rsid w:val="00600E62"/>
    <w:rsid w:val="0060120D"/>
    <w:rsid w:val="006016FF"/>
    <w:rsid w:val="0060174D"/>
    <w:rsid w:val="00601853"/>
    <w:rsid w:val="00601AAB"/>
    <w:rsid w:val="00601AE8"/>
    <w:rsid w:val="0060250D"/>
    <w:rsid w:val="00602844"/>
    <w:rsid w:val="00602D1C"/>
    <w:rsid w:val="006030A6"/>
    <w:rsid w:val="0060348A"/>
    <w:rsid w:val="0060364E"/>
    <w:rsid w:val="00604750"/>
    <w:rsid w:val="00604799"/>
    <w:rsid w:val="006049E9"/>
    <w:rsid w:val="00604C4B"/>
    <w:rsid w:val="00604CAA"/>
    <w:rsid w:val="00604CAC"/>
    <w:rsid w:val="00604E04"/>
    <w:rsid w:val="00605121"/>
    <w:rsid w:val="00605433"/>
    <w:rsid w:val="006057B9"/>
    <w:rsid w:val="006061B9"/>
    <w:rsid w:val="0060624F"/>
    <w:rsid w:val="006064BB"/>
    <w:rsid w:val="00606583"/>
    <w:rsid w:val="006066A8"/>
    <w:rsid w:val="00606B98"/>
    <w:rsid w:val="00606ED8"/>
    <w:rsid w:val="0060702A"/>
    <w:rsid w:val="006072D2"/>
    <w:rsid w:val="006077E2"/>
    <w:rsid w:val="00607A75"/>
    <w:rsid w:val="00607AAE"/>
    <w:rsid w:val="00607B4F"/>
    <w:rsid w:val="006106D3"/>
    <w:rsid w:val="006107AB"/>
    <w:rsid w:val="006107D1"/>
    <w:rsid w:val="00610A9D"/>
    <w:rsid w:val="00611DB1"/>
    <w:rsid w:val="00611FC2"/>
    <w:rsid w:val="006120AC"/>
    <w:rsid w:val="00612253"/>
    <w:rsid w:val="006124BB"/>
    <w:rsid w:val="0061254D"/>
    <w:rsid w:val="006128B8"/>
    <w:rsid w:val="00612DF1"/>
    <w:rsid w:val="00612E78"/>
    <w:rsid w:val="00613109"/>
    <w:rsid w:val="006135AE"/>
    <w:rsid w:val="00614006"/>
    <w:rsid w:val="00614372"/>
    <w:rsid w:val="00614896"/>
    <w:rsid w:val="00614AFD"/>
    <w:rsid w:val="00614BB9"/>
    <w:rsid w:val="00614CC9"/>
    <w:rsid w:val="00615081"/>
    <w:rsid w:val="0061514B"/>
    <w:rsid w:val="0061565A"/>
    <w:rsid w:val="00615792"/>
    <w:rsid w:val="006159B0"/>
    <w:rsid w:val="00615E83"/>
    <w:rsid w:val="00616030"/>
    <w:rsid w:val="00616427"/>
    <w:rsid w:val="0061657D"/>
    <w:rsid w:val="006168CD"/>
    <w:rsid w:val="00617070"/>
    <w:rsid w:val="0061716D"/>
    <w:rsid w:val="006171F5"/>
    <w:rsid w:val="006172B9"/>
    <w:rsid w:val="006173F5"/>
    <w:rsid w:val="006177A1"/>
    <w:rsid w:val="006177AC"/>
    <w:rsid w:val="006179EA"/>
    <w:rsid w:val="00617CA6"/>
    <w:rsid w:val="00617EE1"/>
    <w:rsid w:val="006200CE"/>
    <w:rsid w:val="0062018F"/>
    <w:rsid w:val="0062034F"/>
    <w:rsid w:val="006204E1"/>
    <w:rsid w:val="00620F97"/>
    <w:rsid w:val="0062113B"/>
    <w:rsid w:val="0062128F"/>
    <w:rsid w:val="00621418"/>
    <w:rsid w:val="00621B55"/>
    <w:rsid w:val="00621B9D"/>
    <w:rsid w:val="00621E59"/>
    <w:rsid w:val="00621ED0"/>
    <w:rsid w:val="00621FCE"/>
    <w:rsid w:val="006221DA"/>
    <w:rsid w:val="0062226C"/>
    <w:rsid w:val="006226FF"/>
    <w:rsid w:val="006228EE"/>
    <w:rsid w:val="006229CC"/>
    <w:rsid w:val="00622C92"/>
    <w:rsid w:val="00622D07"/>
    <w:rsid w:val="00623558"/>
    <w:rsid w:val="00623630"/>
    <w:rsid w:val="00624059"/>
    <w:rsid w:val="00624139"/>
    <w:rsid w:val="00624693"/>
    <w:rsid w:val="00624B5E"/>
    <w:rsid w:val="00624C09"/>
    <w:rsid w:val="00625B15"/>
    <w:rsid w:val="00625C2F"/>
    <w:rsid w:val="00625FEE"/>
    <w:rsid w:val="0062673C"/>
    <w:rsid w:val="00626786"/>
    <w:rsid w:val="00627421"/>
    <w:rsid w:val="006274CB"/>
    <w:rsid w:val="00627589"/>
    <w:rsid w:val="00627621"/>
    <w:rsid w:val="00627A5B"/>
    <w:rsid w:val="00627A8A"/>
    <w:rsid w:val="00627BE8"/>
    <w:rsid w:val="006306C9"/>
    <w:rsid w:val="006307F0"/>
    <w:rsid w:val="00630BD2"/>
    <w:rsid w:val="00630BE6"/>
    <w:rsid w:val="00630C28"/>
    <w:rsid w:val="0063116C"/>
    <w:rsid w:val="006319D0"/>
    <w:rsid w:val="006324B3"/>
    <w:rsid w:val="00632730"/>
    <w:rsid w:val="00632756"/>
    <w:rsid w:val="00632FB2"/>
    <w:rsid w:val="006331B8"/>
    <w:rsid w:val="006335DC"/>
    <w:rsid w:val="00633B32"/>
    <w:rsid w:val="006340D9"/>
    <w:rsid w:val="00634175"/>
    <w:rsid w:val="006346F1"/>
    <w:rsid w:val="00634BA3"/>
    <w:rsid w:val="00634DD9"/>
    <w:rsid w:val="006355A7"/>
    <w:rsid w:val="00635856"/>
    <w:rsid w:val="00635A64"/>
    <w:rsid w:val="0063649F"/>
    <w:rsid w:val="0063660E"/>
    <w:rsid w:val="006368E3"/>
    <w:rsid w:val="00636B16"/>
    <w:rsid w:val="00636EDC"/>
    <w:rsid w:val="00640043"/>
    <w:rsid w:val="00640265"/>
    <w:rsid w:val="00640B18"/>
    <w:rsid w:val="00640C0E"/>
    <w:rsid w:val="00640FAF"/>
    <w:rsid w:val="00641464"/>
    <w:rsid w:val="00641495"/>
    <w:rsid w:val="0064151F"/>
    <w:rsid w:val="00641A11"/>
    <w:rsid w:val="00641C74"/>
    <w:rsid w:val="00642B8A"/>
    <w:rsid w:val="00642BE1"/>
    <w:rsid w:val="00642FA3"/>
    <w:rsid w:val="00643076"/>
    <w:rsid w:val="0064351A"/>
    <w:rsid w:val="00643A97"/>
    <w:rsid w:val="00644244"/>
    <w:rsid w:val="006453C9"/>
    <w:rsid w:val="0064553E"/>
    <w:rsid w:val="0064582D"/>
    <w:rsid w:val="00645A93"/>
    <w:rsid w:val="00645C42"/>
    <w:rsid w:val="00645E5B"/>
    <w:rsid w:val="00645E84"/>
    <w:rsid w:val="00646318"/>
    <w:rsid w:val="006467CC"/>
    <w:rsid w:val="00646D52"/>
    <w:rsid w:val="00647B9B"/>
    <w:rsid w:val="006500BE"/>
    <w:rsid w:val="006500D6"/>
    <w:rsid w:val="006501F4"/>
    <w:rsid w:val="006506D8"/>
    <w:rsid w:val="00651709"/>
    <w:rsid w:val="00651744"/>
    <w:rsid w:val="0065194D"/>
    <w:rsid w:val="00651DB9"/>
    <w:rsid w:val="00651ED2"/>
    <w:rsid w:val="00651F20"/>
    <w:rsid w:val="006521C6"/>
    <w:rsid w:val="006525C2"/>
    <w:rsid w:val="006534BA"/>
    <w:rsid w:val="00653754"/>
    <w:rsid w:val="0065388D"/>
    <w:rsid w:val="00653AD0"/>
    <w:rsid w:val="00653B88"/>
    <w:rsid w:val="00653E0A"/>
    <w:rsid w:val="00653EBB"/>
    <w:rsid w:val="00654483"/>
    <w:rsid w:val="00654DAC"/>
    <w:rsid w:val="00655183"/>
    <w:rsid w:val="006553DC"/>
    <w:rsid w:val="00655901"/>
    <w:rsid w:val="00655A3A"/>
    <w:rsid w:val="00655B98"/>
    <w:rsid w:val="006561E8"/>
    <w:rsid w:val="00656B85"/>
    <w:rsid w:val="00656FCD"/>
    <w:rsid w:val="006575B7"/>
    <w:rsid w:val="006578F3"/>
    <w:rsid w:val="00657D6A"/>
    <w:rsid w:val="00657D87"/>
    <w:rsid w:val="00657F16"/>
    <w:rsid w:val="006600AB"/>
    <w:rsid w:val="006601A4"/>
    <w:rsid w:val="00660267"/>
    <w:rsid w:val="0066035A"/>
    <w:rsid w:val="0066038D"/>
    <w:rsid w:val="00660EC7"/>
    <w:rsid w:val="00660F6E"/>
    <w:rsid w:val="00661047"/>
    <w:rsid w:val="00661141"/>
    <w:rsid w:val="0066172D"/>
    <w:rsid w:val="006618EC"/>
    <w:rsid w:val="006622A6"/>
    <w:rsid w:val="0066255F"/>
    <w:rsid w:val="006625BF"/>
    <w:rsid w:val="00662A6C"/>
    <w:rsid w:val="00662B2C"/>
    <w:rsid w:val="00662BF7"/>
    <w:rsid w:val="00662E9B"/>
    <w:rsid w:val="00662FB4"/>
    <w:rsid w:val="00663113"/>
    <w:rsid w:val="00663159"/>
    <w:rsid w:val="006634C2"/>
    <w:rsid w:val="006637DC"/>
    <w:rsid w:val="0066427B"/>
    <w:rsid w:val="00664539"/>
    <w:rsid w:val="00664A93"/>
    <w:rsid w:val="00664EC1"/>
    <w:rsid w:val="00665385"/>
    <w:rsid w:val="00665621"/>
    <w:rsid w:val="006669EA"/>
    <w:rsid w:val="00667B5B"/>
    <w:rsid w:val="00667D76"/>
    <w:rsid w:val="00667E98"/>
    <w:rsid w:val="0067031E"/>
    <w:rsid w:val="00671125"/>
    <w:rsid w:val="0067149F"/>
    <w:rsid w:val="006719CA"/>
    <w:rsid w:val="00671ADD"/>
    <w:rsid w:val="00671D3B"/>
    <w:rsid w:val="0067206F"/>
    <w:rsid w:val="006721B0"/>
    <w:rsid w:val="00672671"/>
    <w:rsid w:val="00672751"/>
    <w:rsid w:val="006728E4"/>
    <w:rsid w:val="006729F0"/>
    <w:rsid w:val="006732A9"/>
    <w:rsid w:val="006735DA"/>
    <w:rsid w:val="00673CED"/>
    <w:rsid w:val="00673F5E"/>
    <w:rsid w:val="0067620C"/>
    <w:rsid w:val="006762E2"/>
    <w:rsid w:val="00676736"/>
    <w:rsid w:val="00676C5A"/>
    <w:rsid w:val="006772F6"/>
    <w:rsid w:val="00677609"/>
    <w:rsid w:val="006779B7"/>
    <w:rsid w:val="00677D02"/>
    <w:rsid w:val="00680143"/>
    <w:rsid w:val="00680305"/>
    <w:rsid w:val="006803E2"/>
    <w:rsid w:val="006808DD"/>
    <w:rsid w:val="00680C40"/>
    <w:rsid w:val="00680F81"/>
    <w:rsid w:val="00681F9C"/>
    <w:rsid w:val="00681FD0"/>
    <w:rsid w:val="00682142"/>
    <w:rsid w:val="0068300A"/>
    <w:rsid w:val="006831DB"/>
    <w:rsid w:val="00683855"/>
    <w:rsid w:val="00683A7F"/>
    <w:rsid w:val="00683AB7"/>
    <w:rsid w:val="00683BC3"/>
    <w:rsid w:val="00683CC9"/>
    <w:rsid w:val="0068417C"/>
    <w:rsid w:val="006841D7"/>
    <w:rsid w:val="006844B1"/>
    <w:rsid w:val="00684662"/>
    <w:rsid w:val="00684992"/>
    <w:rsid w:val="00684A69"/>
    <w:rsid w:val="00684BEB"/>
    <w:rsid w:val="00685390"/>
    <w:rsid w:val="00685A91"/>
    <w:rsid w:val="00685B62"/>
    <w:rsid w:val="00685D3A"/>
    <w:rsid w:val="00685E8D"/>
    <w:rsid w:val="006861CC"/>
    <w:rsid w:val="00686430"/>
    <w:rsid w:val="00686F17"/>
    <w:rsid w:val="0068715B"/>
    <w:rsid w:val="006871C3"/>
    <w:rsid w:val="00687ADB"/>
    <w:rsid w:val="00687F04"/>
    <w:rsid w:val="00687FC5"/>
    <w:rsid w:val="00690260"/>
    <w:rsid w:val="00690467"/>
    <w:rsid w:val="00690895"/>
    <w:rsid w:val="0069132E"/>
    <w:rsid w:val="006913F2"/>
    <w:rsid w:val="00691C0F"/>
    <w:rsid w:val="006926C3"/>
    <w:rsid w:val="006934FC"/>
    <w:rsid w:val="00693AA6"/>
    <w:rsid w:val="00693C16"/>
    <w:rsid w:val="00693EE6"/>
    <w:rsid w:val="00694268"/>
    <w:rsid w:val="0069426F"/>
    <w:rsid w:val="006948FF"/>
    <w:rsid w:val="00694945"/>
    <w:rsid w:val="00694CB3"/>
    <w:rsid w:val="00694F67"/>
    <w:rsid w:val="006955F4"/>
    <w:rsid w:val="0069589E"/>
    <w:rsid w:val="006958BD"/>
    <w:rsid w:val="00695BB2"/>
    <w:rsid w:val="00696175"/>
    <w:rsid w:val="006962C0"/>
    <w:rsid w:val="0069664C"/>
    <w:rsid w:val="00696846"/>
    <w:rsid w:val="00696ADF"/>
    <w:rsid w:val="00697421"/>
    <w:rsid w:val="006976B7"/>
    <w:rsid w:val="00697EFF"/>
    <w:rsid w:val="006A00C9"/>
    <w:rsid w:val="006A0A74"/>
    <w:rsid w:val="006A0F70"/>
    <w:rsid w:val="006A15E6"/>
    <w:rsid w:val="006A1677"/>
    <w:rsid w:val="006A18FF"/>
    <w:rsid w:val="006A1C02"/>
    <w:rsid w:val="006A1EF4"/>
    <w:rsid w:val="006A21A0"/>
    <w:rsid w:val="006A22FC"/>
    <w:rsid w:val="006A27E7"/>
    <w:rsid w:val="006A313E"/>
    <w:rsid w:val="006A33C2"/>
    <w:rsid w:val="006A3863"/>
    <w:rsid w:val="006A387F"/>
    <w:rsid w:val="006A3A33"/>
    <w:rsid w:val="006A3A90"/>
    <w:rsid w:val="006A3BD5"/>
    <w:rsid w:val="006A3E1A"/>
    <w:rsid w:val="006A4518"/>
    <w:rsid w:val="006A4542"/>
    <w:rsid w:val="006A4814"/>
    <w:rsid w:val="006A4D5B"/>
    <w:rsid w:val="006A5061"/>
    <w:rsid w:val="006A5A91"/>
    <w:rsid w:val="006A6298"/>
    <w:rsid w:val="006A6633"/>
    <w:rsid w:val="006A6761"/>
    <w:rsid w:val="006A6790"/>
    <w:rsid w:val="006A6DA1"/>
    <w:rsid w:val="006A7035"/>
    <w:rsid w:val="006A731A"/>
    <w:rsid w:val="006A7682"/>
    <w:rsid w:val="006A78B4"/>
    <w:rsid w:val="006B020B"/>
    <w:rsid w:val="006B02BE"/>
    <w:rsid w:val="006B0434"/>
    <w:rsid w:val="006B0443"/>
    <w:rsid w:val="006B0BDB"/>
    <w:rsid w:val="006B0D4D"/>
    <w:rsid w:val="006B104C"/>
    <w:rsid w:val="006B11B7"/>
    <w:rsid w:val="006B11FA"/>
    <w:rsid w:val="006B122E"/>
    <w:rsid w:val="006B13BA"/>
    <w:rsid w:val="006B13BF"/>
    <w:rsid w:val="006B13E9"/>
    <w:rsid w:val="006B1AC5"/>
    <w:rsid w:val="006B2294"/>
    <w:rsid w:val="006B2676"/>
    <w:rsid w:val="006B2D11"/>
    <w:rsid w:val="006B31ED"/>
    <w:rsid w:val="006B3765"/>
    <w:rsid w:val="006B3865"/>
    <w:rsid w:val="006B39A0"/>
    <w:rsid w:val="006B3D7C"/>
    <w:rsid w:val="006B3FE6"/>
    <w:rsid w:val="006B43A5"/>
    <w:rsid w:val="006B4A1B"/>
    <w:rsid w:val="006B4C45"/>
    <w:rsid w:val="006B4DF7"/>
    <w:rsid w:val="006B4EC1"/>
    <w:rsid w:val="006B5015"/>
    <w:rsid w:val="006B5FB7"/>
    <w:rsid w:val="006B62BC"/>
    <w:rsid w:val="006B6B8D"/>
    <w:rsid w:val="006B6BDC"/>
    <w:rsid w:val="006B6D88"/>
    <w:rsid w:val="006B6E5F"/>
    <w:rsid w:val="006B6FD7"/>
    <w:rsid w:val="006B74BC"/>
    <w:rsid w:val="006B79D2"/>
    <w:rsid w:val="006B7B4B"/>
    <w:rsid w:val="006B7F8D"/>
    <w:rsid w:val="006C04F0"/>
    <w:rsid w:val="006C0F50"/>
    <w:rsid w:val="006C104C"/>
    <w:rsid w:val="006C1422"/>
    <w:rsid w:val="006C15A9"/>
    <w:rsid w:val="006C16EC"/>
    <w:rsid w:val="006C1C68"/>
    <w:rsid w:val="006C2A01"/>
    <w:rsid w:val="006C3097"/>
    <w:rsid w:val="006C3312"/>
    <w:rsid w:val="006C467E"/>
    <w:rsid w:val="006C563D"/>
    <w:rsid w:val="006C58BC"/>
    <w:rsid w:val="006C5BCB"/>
    <w:rsid w:val="006C5D0C"/>
    <w:rsid w:val="006C605D"/>
    <w:rsid w:val="006C61D9"/>
    <w:rsid w:val="006C64B9"/>
    <w:rsid w:val="006C6BE0"/>
    <w:rsid w:val="006C7345"/>
    <w:rsid w:val="006C7EE2"/>
    <w:rsid w:val="006D00BE"/>
    <w:rsid w:val="006D04FD"/>
    <w:rsid w:val="006D0A06"/>
    <w:rsid w:val="006D0F85"/>
    <w:rsid w:val="006D1065"/>
    <w:rsid w:val="006D117E"/>
    <w:rsid w:val="006D1B94"/>
    <w:rsid w:val="006D2012"/>
    <w:rsid w:val="006D2228"/>
    <w:rsid w:val="006D22AF"/>
    <w:rsid w:val="006D323B"/>
    <w:rsid w:val="006D3296"/>
    <w:rsid w:val="006D3D87"/>
    <w:rsid w:val="006D3DB4"/>
    <w:rsid w:val="006D4537"/>
    <w:rsid w:val="006D47D7"/>
    <w:rsid w:val="006D4B82"/>
    <w:rsid w:val="006D4DE8"/>
    <w:rsid w:val="006D4F14"/>
    <w:rsid w:val="006D55D2"/>
    <w:rsid w:val="006D5D67"/>
    <w:rsid w:val="006D619A"/>
    <w:rsid w:val="006D64A5"/>
    <w:rsid w:val="006D68EF"/>
    <w:rsid w:val="006D6AF3"/>
    <w:rsid w:val="006D6CDD"/>
    <w:rsid w:val="006D7614"/>
    <w:rsid w:val="006D7CCE"/>
    <w:rsid w:val="006D7FD9"/>
    <w:rsid w:val="006E0600"/>
    <w:rsid w:val="006E0A4D"/>
    <w:rsid w:val="006E1140"/>
    <w:rsid w:val="006E1215"/>
    <w:rsid w:val="006E1346"/>
    <w:rsid w:val="006E1965"/>
    <w:rsid w:val="006E2454"/>
    <w:rsid w:val="006E26AF"/>
    <w:rsid w:val="006E29D7"/>
    <w:rsid w:val="006E2AF5"/>
    <w:rsid w:val="006E2C8B"/>
    <w:rsid w:val="006E30DB"/>
    <w:rsid w:val="006E3909"/>
    <w:rsid w:val="006E4E1A"/>
    <w:rsid w:val="006E4EA2"/>
    <w:rsid w:val="006E51EB"/>
    <w:rsid w:val="006E5475"/>
    <w:rsid w:val="006E5A86"/>
    <w:rsid w:val="006E5E5C"/>
    <w:rsid w:val="006E625B"/>
    <w:rsid w:val="006E6D60"/>
    <w:rsid w:val="006E7046"/>
    <w:rsid w:val="006E712F"/>
    <w:rsid w:val="006F00B0"/>
    <w:rsid w:val="006F084C"/>
    <w:rsid w:val="006F0BB3"/>
    <w:rsid w:val="006F0BEE"/>
    <w:rsid w:val="006F0D85"/>
    <w:rsid w:val="006F126C"/>
    <w:rsid w:val="006F1575"/>
    <w:rsid w:val="006F16FE"/>
    <w:rsid w:val="006F194E"/>
    <w:rsid w:val="006F2943"/>
    <w:rsid w:val="006F2C85"/>
    <w:rsid w:val="006F2F1E"/>
    <w:rsid w:val="006F35A0"/>
    <w:rsid w:val="006F35FB"/>
    <w:rsid w:val="006F3A5B"/>
    <w:rsid w:val="006F3EDC"/>
    <w:rsid w:val="006F3FD4"/>
    <w:rsid w:val="006F4155"/>
    <w:rsid w:val="006F4323"/>
    <w:rsid w:val="006F43A4"/>
    <w:rsid w:val="006F4666"/>
    <w:rsid w:val="006F4A37"/>
    <w:rsid w:val="006F5637"/>
    <w:rsid w:val="006F56D3"/>
    <w:rsid w:val="006F5EB2"/>
    <w:rsid w:val="006F60E0"/>
    <w:rsid w:val="006F61ED"/>
    <w:rsid w:val="006F624D"/>
    <w:rsid w:val="006F6541"/>
    <w:rsid w:val="006F657B"/>
    <w:rsid w:val="006F6592"/>
    <w:rsid w:val="006F6620"/>
    <w:rsid w:val="006F6C82"/>
    <w:rsid w:val="006F6D41"/>
    <w:rsid w:val="006F70C1"/>
    <w:rsid w:val="006F795B"/>
    <w:rsid w:val="006F7A2C"/>
    <w:rsid w:val="006F7AB3"/>
    <w:rsid w:val="00700196"/>
    <w:rsid w:val="0070129A"/>
    <w:rsid w:val="007015B0"/>
    <w:rsid w:val="00701B7B"/>
    <w:rsid w:val="00701EAD"/>
    <w:rsid w:val="00702450"/>
    <w:rsid w:val="007024FB"/>
    <w:rsid w:val="007027A1"/>
    <w:rsid w:val="007027F0"/>
    <w:rsid w:val="00702979"/>
    <w:rsid w:val="0070368F"/>
    <w:rsid w:val="007038F4"/>
    <w:rsid w:val="00703F59"/>
    <w:rsid w:val="00704C4B"/>
    <w:rsid w:val="00705754"/>
    <w:rsid w:val="00705D0A"/>
    <w:rsid w:val="00705E30"/>
    <w:rsid w:val="0070603B"/>
    <w:rsid w:val="00706355"/>
    <w:rsid w:val="00706B79"/>
    <w:rsid w:val="00707327"/>
    <w:rsid w:val="00707484"/>
    <w:rsid w:val="007079C1"/>
    <w:rsid w:val="0071097F"/>
    <w:rsid w:val="00711A4F"/>
    <w:rsid w:val="00711AA6"/>
    <w:rsid w:val="00711B48"/>
    <w:rsid w:val="00711F0C"/>
    <w:rsid w:val="007123D3"/>
    <w:rsid w:val="0071289D"/>
    <w:rsid w:val="007128E3"/>
    <w:rsid w:val="007129FC"/>
    <w:rsid w:val="00712BB7"/>
    <w:rsid w:val="00712C1C"/>
    <w:rsid w:val="00712D09"/>
    <w:rsid w:val="00713050"/>
    <w:rsid w:val="007139A2"/>
    <w:rsid w:val="007141E7"/>
    <w:rsid w:val="007142F8"/>
    <w:rsid w:val="00714547"/>
    <w:rsid w:val="00714848"/>
    <w:rsid w:val="007149F2"/>
    <w:rsid w:val="00714F04"/>
    <w:rsid w:val="007151F5"/>
    <w:rsid w:val="007156FE"/>
    <w:rsid w:val="00715D39"/>
    <w:rsid w:val="00715DEA"/>
    <w:rsid w:val="0071627B"/>
    <w:rsid w:val="007162C6"/>
    <w:rsid w:val="00716B8D"/>
    <w:rsid w:val="00716BC2"/>
    <w:rsid w:val="0071706D"/>
    <w:rsid w:val="007176D6"/>
    <w:rsid w:val="00720387"/>
    <w:rsid w:val="00720519"/>
    <w:rsid w:val="00720A4D"/>
    <w:rsid w:val="00720AF0"/>
    <w:rsid w:val="00720F07"/>
    <w:rsid w:val="00721060"/>
    <w:rsid w:val="007210E5"/>
    <w:rsid w:val="0072162B"/>
    <w:rsid w:val="00721860"/>
    <w:rsid w:val="00721B1B"/>
    <w:rsid w:val="00721FF3"/>
    <w:rsid w:val="007220B9"/>
    <w:rsid w:val="007222EC"/>
    <w:rsid w:val="00722361"/>
    <w:rsid w:val="00722362"/>
    <w:rsid w:val="00722638"/>
    <w:rsid w:val="00722AAE"/>
    <w:rsid w:val="00722EDE"/>
    <w:rsid w:val="00722F43"/>
    <w:rsid w:val="007233DC"/>
    <w:rsid w:val="007239F0"/>
    <w:rsid w:val="00723A6B"/>
    <w:rsid w:val="00723FC8"/>
    <w:rsid w:val="007240B7"/>
    <w:rsid w:val="00724477"/>
    <w:rsid w:val="00724F75"/>
    <w:rsid w:val="00725137"/>
    <w:rsid w:val="00725516"/>
    <w:rsid w:val="00725A48"/>
    <w:rsid w:val="00725ACE"/>
    <w:rsid w:val="00725B0B"/>
    <w:rsid w:val="00725F70"/>
    <w:rsid w:val="007261B1"/>
    <w:rsid w:val="00726905"/>
    <w:rsid w:val="007277FD"/>
    <w:rsid w:val="00730CE5"/>
    <w:rsid w:val="00731ED8"/>
    <w:rsid w:val="00731EFC"/>
    <w:rsid w:val="007320BA"/>
    <w:rsid w:val="007326A9"/>
    <w:rsid w:val="007329B8"/>
    <w:rsid w:val="00732E34"/>
    <w:rsid w:val="00733963"/>
    <w:rsid w:val="00733A8E"/>
    <w:rsid w:val="00733B22"/>
    <w:rsid w:val="00733BAE"/>
    <w:rsid w:val="00733C34"/>
    <w:rsid w:val="00733E7D"/>
    <w:rsid w:val="00734CA4"/>
    <w:rsid w:val="00734CD8"/>
    <w:rsid w:val="00734E3D"/>
    <w:rsid w:val="00735018"/>
    <w:rsid w:val="0073510E"/>
    <w:rsid w:val="0073537C"/>
    <w:rsid w:val="00736237"/>
    <w:rsid w:val="00736752"/>
    <w:rsid w:val="00737020"/>
    <w:rsid w:val="0073732C"/>
    <w:rsid w:val="007379CB"/>
    <w:rsid w:val="00737B66"/>
    <w:rsid w:val="0074019A"/>
    <w:rsid w:val="007402D1"/>
    <w:rsid w:val="00740520"/>
    <w:rsid w:val="0074059D"/>
    <w:rsid w:val="007405D0"/>
    <w:rsid w:val="0074068B"/>
    <w:rsid w:val="00740A43"/>
    <w:rsid w:val="00740BDE"/>
    <w:rsid w:val="00740C70"/>
    <w:rsid w:val="00740F15"/>
    <w:rsid w:val="007411C1"/>
    <w:rsid w:val="00741528"/>
    <w:rsid w:val="0074183F"/>
    <w:rsid w:val="0074188B"/>
    <w:rsid w:val="00742268"/>
    <w:rsid w:val="007425D8"/>
    <w:rsid w:val="00743720"/>
    <w:rsid w:val="00743A74"/>
    <w:rsid w:val="0074411D"/>
    <w:rsid w:val="007441D6"/>
    <w:rsid w:val="007445D9"/>
    <w:rsid w:val="00744A04"/>
    <w:rsid w:val="007450E6"/>
    <w:rsid w:val="007454BB"/>
    <w:rsid w:val="00745825"/>
    <w:rsid w:val="0074656D"/>
    <w:rsid w:val="00746610"/>
    <w:rsid w:val="007467F1"/>
    <w:rsid w:val="007468E2"/>
    <w:rsid w:val="00747A85"/>
    <w:rsid w:val="00747C58"/>
    <w:rsid w:val="007500A2"/>
    <w:rsid w:val="00750A81"/>
    <w:rsid w:val="00750B2E"/>
    <w:rsid w:val="00750DC8"/>
    <w:rsid w:val="007510F3"/>
    <w:rsid w:val="0075119D"/>
    <w:rsid w:val="0075161B"/>
    <w:rsid w:val="00751866"/>
    <w:rsid w:val="007518D5"/>
    <w:rsid w:val="007518F6"/>
    <w:rsid w:val="007521F5"/>
    <w:rsid w:val="00752C28"/>
    <w:rsid w:val="00753000"/>
    <w:rsid w:val="007532E1"/>
    <w:rsid w:val="007537A5"/>
    <w:rsid w:val="00753ECA"/>
    <w:rsid w:val="0075424B"/>
    <w:rsid w:val="00754706"/>
    <w:rsid w:val="00754892"/>
    <w:rsid w:val="00754A1B"/>
    <w:rsid w:val="00754AA2"/>
    <w:rsid w:val="00754EDE"/>
    <w:rsid w:val="00755926"/>
    <w:rsid w:val="00756026"/>
    <w:rsid w:val="0075704C"/>
    <w:rsid w:val="00757597"/>
    <w:rsid w:val="00757987"/>
    <w:rsid w:val="00757B67"/>
    <w:rsid w:val="00757BF4"/>
    <w:rsid w:val="00757FD4"/>
    <w:rsid w:val="007601F0"/>
    <w:rsid w:val="00760DC6"/>
    <w:rsid w:val="00761125"/>
    <w:rsid w:val="007612CF"/>
    <w:rsid w:val="00762867"/>
    <w:rsid w:val="00762BD8"/>
    <w:rsid w:val="00762EC5"/>
    <w:rsid w:val="00764278"/>
    <w:rsid w:val="007648B5"/>
    <w:rsid w:val="00764A3B"/>
    <w:rsid w:val="00764E46"/>
    <w:rsid w:val="00765192"/>
    <w:rsid w:val="00765195"/>
    <w:rsid w:val="0076523B"/>
    <w:rsid w:val="00765248"/>
    <w:rsid w:val="00765E72"/>
    <w:rsid w:val="00765F3D"/>
    <w:rsid w:val="0076628E"/>
    <w:rsid w:val="00766DAD"/>
    <w:rsid w:val="007672C0"/>
    <w:rsid w:val="007674E4"/>
    <w:rsid w:val="00767948"/>
    <w:rsid w:val="00767B39"/>
    <w:rsid w:val="00767EA5"/>
    <w:rsid w:val="0077004F"/>
    <w:rsid w:val="0077039C"/>
    <w:rsid w:val="00770614"/>
    <w:rsid w:val="007708F8"/>
    <w:rsid w:val="00770E26"/>
    <w:rsid w:val="00770FB3"/>
    <w:rsid w:val="007718BC"/>
    <w:rsid w:val="00771D35"/>
    <w:rsid w:val="00772016"/>
    <w:rsid w:val="00772083"/>
    <w:rsid w:val="0077290F"/>
    <w:rsid w:val="0077332B"/>
    <w:rsid w:val="007733DA"/>
    <w:rsid w:val="0077346C"/>
    <w:rsid w:val="007737C3"/>
    <w:rsid w:val="007738CB"/>
    <w:rsid w:val="00773995"/>
    <w:rsid w:val="00773C69"/>
    <w:rsid w:val="00774E17"/>
    <w:rsid w:val="00774E3F"/>
    <w:rsid w:val="00775058"/>
    <w:rsid w:val="0077534B"/>
    <w:rsid w:val="00775529"/>
    <w:rsid w:val="00775A32"/>
    <w:rsid w:val="00775D81"/>
    <w:rsid w:val="00776024"/>
    <w:rsid w:val="007760B5"/>
    <w:rsid w:val="00776259"/>
    <w:rsid w:val="00776304"/>
    <w:rsid w:val="0077723D"/>
    <w:rsid w:val="00777400"/>
    <w:rsid w:val="007775E5"/>
    <w:rsid w:val="007776D5"/>
    <w:rsid w:val="00777A03"/>
    <w:rsid w:val="00780139"/>
    <w:rsid w:val="007809A7"/>
    <w:rsid w:val="00780A25"/>
    <w:rsid w:val="00781D5C"/>
    <w:rsid w:val="0078208D"/>
    <w:rsid w:val="007827F6"/>
    <w:rsid w:val="00782D9B"/>
    <w:rsid w:val="00783196"/>
    <w:rsid w:val="007833A7"/>
    <w:rsid w:val="007834EA"/>
    <w:rsid w:val="007838E4"/>
    <w:rsid w:val="00783C7C"/>
    <w:rsid w:val="00783E1E"/>
    <w:rsid w:val="007840CB"/>
    <w:rsid w:val="00784985"/>
    <w:rsid w:val="00784CA8"/>
    <w:rsid w:val="00784DC8"/>
    <w:rsid w:val="00784F7E"/>
    <w:rsid w:val="00785054"/>
    <w:rsid w:val="00785098"/>
    <w:rsid w:val="00785255"/>
    <w:rsid w:val="00785568"/>
    <w:rsid w:val="0078571E"/>
    <w:rsid w:val="00785C4B"/>
    <w:rsid w:val="00785D41"/>
    <w:rsid w:val="0078658B"/>
    <w:rsid w:val="0078662B"/>
    <w:rsid w:val="00786FCF"/>
    <w:rsid w:val="00787754"/>
    <w:rsid w:val="00790698"/>
    <w:rsid w:val="007909F6"/>
    <w:rsid w:val="00790C53"/>
    <w:rsid w:val="00791421"/>
    <w:rsid w:val="00791B4F"/>
    <w:rsid w:val="00791C60"/>
    <w:rsid w:val="00792491"/>
    <w:rsid w:val="0079286B"/>
    <w:rsid w:val="00792AF0"/>
    <w:rsid w:val="00792DBC"/>
    <w:rsid w:val="00792F9E"/>
    <w:rsid w:val="00792FAF"/>
    <w:rsid w:val="00792FCD"/>
    <w:rsid w:val="0079319C"/>
    <w:rsid w:val="0079320D"/>
    <w:rsid w:val="007934B8"/>
    <w:rsid w:val="007934BB"/>
    <w:rsid w:val="007939CE"/>
    <w:rsid w:val="00793D54"/>
    <w:rsid w:val="00793E1C"/>
    <w:rsid w:val="00793E7C"/>
    <w:rsid w:val="00794722"/>
    <w:rsid w:val="0079488B"/>
    <w:rsid w:val="007948B8"/>
    <w:rsid w:val="007948C8"/>
    <w:rsid w:val="007948E8"/>
    <w:rsid w:val="007952BC"/>
    <w:rsid w:val="0079586C"/>
    <w:rsid w:val="00795A25"/>
    <w:rsid w:val="0079645B"/>
    <w:rsid w:val="00796548"/>
    <w:rsid w:val="0079686B"/>
    <w:rsid w:val="007969E4"/>
    <w:rsid w:val="00796AAD"/>
    <w:rsid w:val="007971BF"/>
    <w:rsid w:val="0079734F"/>
    <w:rsid w:val="007975A8"/>
    <w:rsid w:val="007975C2"/>
    <w:rsid w:val="00797DB7"/>
    <w:rsid w:val="00797DEA"/>
    <w:rsid w:val="00797E24"/>
    <w:rsid w:val="007A1CEB"/>
    <w:rsid w:val="007A22B8"/>
    <w:rsid w:val="007A23E5"/>
    <w:rsid w:val="007A2625"/>
    <w:rsid w:val="007A283A"/>
    <w:rsid w:val="007A29FA"/>
    <w:rsid w:val="007A2ABD"/>
    <w:rsid w:val="007A2FC9"/>
    <w:rsid w:val="007A3BD7"/>
    <w:rsid w:val="007A408A"/>
    <w:rsid w:val="007A44C1"/>
    <w:rsid w:val="007A473B"/>
    <w:rsid w:val="007A4C0B"/>
    <w:rsid w:val="007A4C3A"/>
    <w:rsid w:val="007A4DD0"/>
    <w:rsid w:val="007A50C1"/>
    <w:rsid w:val="007A51EB"/>
    <w:rsid w:val="007A5606"/>
    <w:rsid w:val="007A58E8"/>
    <w:rsid w:val="007A5FA5"/>
    <w:rsid w:val="007A602B"/>
    <w:rsid w:val="007A658A"/>
    <w:rsid w:val="007A66BC"/>
    <w:rsid w:val="007A6A2D"/>
    <w:rsid w:val="007A6BD0"/>
    <w:rsid w:val="007A6CFD"/>
    <w:rsid w:val="007B03A3"/>
    <w:rsid w:val="007B073F"/>
    <w:rsid w:val="007B0F17"/>
    <w:rsid w:val="007B1439"/>
    <w:rsid w:val="007B1F5E"/>
    <w:rsid w:val="007B25A5"/>
    <w:rsid w:val="007B25CF"/>
    <w:rsid w:val="007B2AC3"/>
    <w:rsid w:val="007B2BCF"/>
    <w:rsid w:val="007B2D00"/>
    <w:rsid w:val="007B3E08"/>
    <w:rsid w:val="007B42F5"/>
    <w:rsid w:val="007B434B"/>
    <w:rsid w:val="007B441C"/>
    <w:rsid w:val="007B55F5"/>
    <w:rsid w:val="007B58E0"/>
    <w:rsid w:val="007B5EFE"/>
    <w:rsid w:val="007B6CFE"/>
    <w:rsid w:val="007B7035"/>
    <w:rsid w:val="007B7246"/>
    <w:rsid w:val="007B75BF"/>
    <w:rsid w:val="007C038E"/>
    <w:rsid w:val="007C0573"/>
    <w:rsid w:val="007C05AB"/>
    <w:rsid w:val="007C0807"/>
    <w:rsid w:val="007C0935"/>
    <w:rsid w:val="007C0B72"/>
    <w:rsid w:val="007C0FCA"/>
    <w:rsid w:val="007C1430"/>
    <w:rsid w:val="007C1463"/>
    <w:rsid w:val="007C17D2"/>
    <w:rsid w:val="007C19BB"/>
    <w:rsid w:val="007C1B78"/>
    <w:rsid w:val="007C1E75"/>
    <w:rsid w:val="007C20E6"/>
    <w:rsid w:val="007C2292"/>
    <w:rsid w:val="007C22B4"/>
    <w:rsid w:val="007C2338"/>
    <w:rsid w:val="007C258D"/>
    <w:rsid w:val="007C2AA8"/>
    <w:rsid w:val="007C2C5A"/>
    <w:rsid w:val="007C2D72"/>
    <w:rsid w:val="007C3945"/>
    <w:rsid w:val="007C3C93"/>
    <w:rsid w:val="007C3C98"/>
    <w:rsid w:val="007C3FAC"/>
    <w:rsid w:val="007C4157"/>
    <w:rsid w:val="007C4344"/>
    <w:rsid w:val="007C4414"/>
    <w:rsid w:val="007C4E60"/>
    <w:rsid w:val="007C56A0"/>
    <w:rsid w:val="007C5C25"/>
    <w:rsid w:val="007C6028"/>
    <w:rsid w:val="007C60AE"/>
    <w:rsid w:val="007C7017"/>
    <w:rsid w:val="007C738F"/>
    <w:rsid w:val="007C779E"/>
    <w:rsid w:val="007C78C9"/>
    <w:rsid w:val="007C7B83"/>
    <w:rsid w:val="007C7D00"/>
    <w:rsid w:val="007C7EC2"/>
    <w:rsid w:val="007C7F28"/>
    <w:rsid w:val="007D0208"/>
    <w:rsid w:val="007D03BE"/>
    <w:rsid w:val="007D089E"/>
    <w:rsid w:val="007D0905"/>
    <w:rsid w:val="007D0C33"/>
    <w:rsid w:val="007D0E18"/>
    <w:rsid w:val="007D1109"/>
    <w:rsid w:val="007D1133"/>
    <w:rsid w:val="007D162E"/>
    <w:rsid w:val="007D1B64"/>
    <w:rsid w:val="007D1C0F"/>
    <w:rsid w:val="007D256D"/>
    <w:rsid w:val="007D25B7"/>
    <w:rsid w:val="007D298F"/>
    <w:rsid w:val="007D2A4F"/>
    <w:rsid w:val="007D2E49"/>
    <w:rsid w:val="007D2EDA"/>
    <w:rsid w:val="007D34D2"/>
    <w:rsid w:val="007D36A5"/>
    <w:rsid w:val="007D3E14"/>
    <w:rsid w:val="007D4066"/>
    <w:rsid w:val="007D406D"/>
    <w:rsid w:val="007D421F"/>
    <w:rsid w:val="007D4305"/>
    <w:rsid w:val="007D46EC"/>
    <w:rsid w:val="007D4A5E"/>
    <w:rsid w:val="007D4AD7"/>
    <w:rsid w:val="007D4D04"/>
    <w:rsid w:val="007D52DE"/>
    <w:rsid w:val="007D550E"/>
    <w:rsid w:val="007D575D"/>
    <w:rsid w:val="007D6050"/>
    <w:rsid w:val="007D6735"/>
    <w:rsid w:val="007D67E7"/>
    <w:rsid w:val="007D7206"/>
    <w:rsid w:val="007D7677"/>
    <w:rsid w:val="007D779E"/>
    <w:rsid w:val="007D7823"/>
    <w:rsid w:val="007E0098"/>
    <w:rsid w:val="007E0368"/>
    <w:rsid w:val="007E07AE"/>
    <w:rsid w:val="007E0CBF"/>
    <w:rsid w:val="007E1049"/>
    <w:rsid w:val="007E105E"/>
    <w:rsid w:val="007E1CB7"/>
    <w:rsid w:val="007E1D88"/>
    <w:rsid w:val="007E226C"/>
    <w:rsid w:val="007E273F"/>
    <w:rsid w:val="007E27E2"/>
    <w:rsid w:val="007E29B7"/>
    <w:rsid w:val="007E2D5F"/>
    <w:rsid w:val="007E31B3"/>
    <w:rsid w:val="007E3417"/>
    <w:rsid w:val="007E4BCA"/>
    <w:rsid w:val="007E55F3"/>
    <w:rsid w:val="007E5644"/>
    <w:rsid w:val="007E5CE6"/>
    <w:rsid w:val="007E6E31"/>
    <w:rsid w:val="007E7116"/>
    <w:rsid w:val="007E724F"/>
    <w:rsid w:val="007E73D8"/>
    <w:rsid w:val="007E761D"/>
    <w:rsid w:val="007E7660"/>
    <w:rsid w:val="007E784C"/>
    <w:rsid w:val="007E7864"/>
    <w:rsid w:val="007E7CC3"/>
    <w:rsid w:val="007E7E42"/>
    <w:rsid w:val="007F0936"/>
    <w:rsid w:val="007F1236"/>
    <w:rsid w:val="007F20B6"/>
    <w:rsid w:val="007F2151"/>
    <w:rsid w:val="007F2E2C"/>
    <w:rsid w:val="007F2FD4"/>
    <w:rsid w:val="007F30FA"/>
    <w:rsid w:val="007F31A4"/>
    <w:rsid w:val="007F3488"/>
    <w:rsid w:val="007F39A3"/>
    <w:rsid w:val="007F39F2"/>
    <w:rsid w:val="007F3B75"/>
    <w:rsid w:val="007F3EFA"/>
    <w:rsid w:val="007F3FBF"/>
    <w:rsid w:val="007F40EE"/>
    <w:rsid w:val="007F42BF"/>
    <w:rsid w:val="007F466B"/>
    <w:rsid w:val="007F4A7D"/>
    <w:rsid w:val="007F4B3B"/>
    <w:rsid w:val="007F4F30"/>
    <w:rsid w:val="007F517D"/>
    <w:rsid w:val="007F5391"/>
    <w:rsid w:val="007F6583"/>
    <w:rsid w:val="007F6B4F"/>
    <w:rsid w:val="007F6C28"/>
    <w:rsid w:val="007F6E69"/>
    <w:rsid w:val="007F6F59"/>
    <w:rsid w:val="007F700B"/>
    <w:rsid w:val="007F715C"/>
    <w:rsid w:val="007F7187"/>
    <w:rsid w:val="007F74E2"/>
    <w:rsid w:val="007F7AFA"/>
    <w:rsid w:val="008001E6"/>
    <w:rsid w:val="00800A74"/>
    <w:rsid w:val="00800CD4"/>
    <w:rsid w:val="00800EA0"/>
    <w:rsid w:val="00800F1B"/>
    <w:rsid w:val="008010CC"/>
    <w:rsid w:val="00801177"/>
    <w:rsid w:val="00801B6A"/>
    <w:rsid w:val="00801C1F"/>
    <w:rsid w:val="00801E80"/>
    <w:rsid w:val="0080276C"/>
    <w:rsid w:val="0080295F"/>
    <w:rsid w:val="00802D6A"/>
    <w:rsid w:val="00803B60"/>
    <w:rsid w:val="00803B69"/>
    <w:rsid w:val="00803D6C"/>
    <w:rsid w:val="0080403E"/>
    <w:rsid w:val="008040EF"/>
    <w:rsid w:val="0080419D"/>
    <w:rsid w:val="00804556"/>
    <w:rsid w:val="008054F3"/>
    <w:rsid w:val="00805764"/>
    <w:rsid w:val="00805BBC"/>
    <w:rsid w:val="00805F3B"/>
    <w:rsid w:val="00805F52"/>
    <w:rsid w:val="0080620A"/>
    <w:rsid w:val="008064AD"/>
    <w:rsid w:val="00807047"/>
    <w:rsid w:val="008077A7"/>
    <w:rsid w:val="008100C5"/>
    <w:rsid w:val="00810452"/>
    <w:rsid w:val="00810503"/>
    <w:rsid w:val="00810AB5"/>
    <w:rsid w:val="00810C04"/>
    <w:rsid w:val="00811136"/>
    <w:rsid w:val="008122E2"/>
    <w:rsid w:val="00812318"/>
    <w:rsid w:val="00812957"/>
    <w:rsid w:val="00812FF9"/>
    <w:rsid w:val="008130F0"/>
    <w:rsid w:val="008133B9"/>
    <w:rsid w:val="00813D00"/>
    <w:rsid w:val="008142DD"/>
    <w:rsid w:val="00814431"/>
    <w:rsid w:val="00814713"/>
    <w:rsid w:val="0081471F"/>
    <w:rsid w:val="008147FE"/>
    <w:rsid w:val="00814C59"/>
    <w:rsid w:val="00814ECA"/>
    <w:rsid w:val="0081546E"/>
    <w:rsid w:val="008154D3"/>
    <w:rsid w:val="008159B6"/>
    <w:rsid w:val="00815AC9"/>
    <w:rsid w:val="00816231"/>
    <w:rsid w:val="00816911"/>
    <w:rsid w:val="00816FC0"/>
    <w:rsid w:val="00817003"/>
    <w:rsid w:val="00817BBE"/>
    <w:rsid w:val="0082073E"/>
    <w:rsid w:val="008211A3"/>
    <w:rsid w:val="00821608"/>
    <w:rsid w:val="008216A6"/>
    <w:rsid w:val="0082180A"/>
    <w:rsid w:val="00821887"/>
    <w:rsid w:val="00821F54"/>
    <w:rsid w:val="0082219B"/>
    <w:rsid w:val="0082234C"/>
    <w:rsid w:val="008224EA"/>
    <w:rsid w:val="008225FA"/>
    <w:rsid w:val="008228D5"/>
    <w:rsid w:val="00822C01"/>
    <w:rsid w:val="00822D05"/>
    <w:rsid w:val="00823389"/>
    <w:rsid w:val="00823734"/>
    <w:rsid w:val="00823816"/>
    <w:rsid w:val="008239E3"/>
    <w:rsid w:val="00823ACC"/>
    <w:rsid w:val="008240E1"/>
    <w:rsid w:val="0082410A"/>
    <w:rsid w:val="0082416F"/>
    <w:rsid w:val="00824225"/>
    <w:rsid w:val="00824BB6"/>
    <w:rsid w:val="00824D3C"/>
    <w:rsid w:val="00825BE9"/>
    <w:rsid w:val="00827093"/>
    <w:rsid w:val="00827233"/>
    <w:rsid w:val="008274CD"/>
    <w:rsid w:val="00827E86"/>
    <w:rsid w:val="00830810"/>
    <w:rsid w:val="00830841"/>
    <w:rsid w:val="0083086B"/>
    <w:rsid w:val="00830C50"/>
    <w:rsid w:val="0083100A"/>
    <w:rsid w:val="00831128"/>
    <w:rsid w:val="0083179B"/>
    <w:rsid w:val="00831C9C"/>
    <w:rsid w:val="0083208C"/>
    <w:rsid w:val="00832149"/>
    <w:rsid w:val="00832189"/>
    <w:rsid w:val="0083243F"/>
    <w:rsid w:val="0083297B"/>
    <w:rsid w:val="00833095"/>
    <w:rsid w:val="00833278"/>
    <w:rsid w:val="008333E0"/>
    <w:rsid w:val="00833D71"/>
    <w:rsid w:val="0083408E"/>
    <w:rsid w:val="00834179"/>
    <w:rsid w:val="008341FE"/>
    <w:rsid w:val="008342D9"/>
    <w:rsid w:val="008347CB"/>
    <w:rsid w:val="008348EA"/>
    <w:rsid w:val="00834C71"/>
    <w:rsid w:val="0083528D"/>
    <w:rsid w:val="008357D0"/>
    <w:rsid w:val="00835927"/>
    <w:rsid w:val="0083650D"/>
    <w:rsid w:val="00836B03"/>
    <w:rsid w:val="00837CC7"/>
    <w:rsid w:val="00837D3C"/>
    <w:rsid w:val="0084030D"/>
    <w:rsid w:val="00840522"/>
    <w:rsid w:val="00840868"/>
    <w:rsid w:val="00840BCA"/>
    <w:rsid w:val="00840FD9"/>
    <w:rsid w:val="00841646"/>
    <w:rsid w:val="00841731"/>
    <w:rsid w:val="0084191C"/>
    <w:rsid w:val="00841DC1"/>
    <w:rsid w:val="00841F51"/>
    <w:rsid w:val="008420EA"/>
    <w:rsid w:val="00842526"/>
    <w:rsid w:val="00842612"/>
    <w:rsid w:val="008429EF"/>
    <w:rsid w:val="00842ABE"/>
    <w:rsid w:val="00842C2E"/>
    <w:rsid w:val="00842CE5"/>
    <w:rsid w:val="00842D0E"/>
    <w:rsid w:val="00843266"/>
    <w:rsid w:val="0084336A"/>
    <w:rsid w:val="00843BA9"/>
    <w:rsid w:val="008440D1"/>
    <w:rsid w:val="0084473B"/>
    <w:rsid w:val="00844A7D"/>
    <w:rsid w:val="00844DED"/>
    <w:rsid w:val="008450A1"/>
    <w:rsid w:val="008457B9"/>
    <w:rsid w:val="00845BC7"/>
    <w:rsid w:val="00845C6B"/>
    <w:rsid w:val="00845D51"/>
    <w:rsid w:val="008464DB"/>
    <w:rsid w:val="0084693F"/>
    <w:rsid w:val="00846AA9"/>
    <w:rsid w:val="00847183"/>
    <w:rsid w:val="00847945"/>
    <w:rsid w:val="00847AD9"/>
    <w:rsid w:val="00847D57"/>
    <w:rsid w:val="00847DAA"/>
    <w:rsid w:val="00850487"/>
    <w:rsid w:val="008506ED"/>
    <w:rsid w:val="0085072E"/>
    <w:rsid w:val="0085073C"/>
    <w:rsid w:val="00850B40"/>
    <w:rsid w:val="00850CF5"/>
    <w:rsid w:val="0085116E"/>
    <w:rsid w:val="00851581"/>
    <w:rsid w:val="00851F3A"/>
    <w:rsid w:val="0085211E"/>
    <w:rsid w:val="00852B67"/>
    <w:rsid w:val="00852CA1"/>
    <w:rsid w:val="00852CB1"/>
    <w:rsid w:val="008530CF"/>
    <w:rsid w:val="00853207"/>
    <w:rsid w:val="008533B8"/>
    <w:rsid w:val="00853625"/>
    <w:rsid w:val="008539E7"/>
    <w:rsid w:val="00853D27"/>
    <w:rsid w:val="00853E7D"/>
    <w:rsid w:val="00854001"/>
    <w:rsid w:val="00854361"/>
    <w:rsid w:val="0085465B"/>
    <w:rsid w:val="00854BC8"/>
    <w:rsid w:val="00854DFF"/>
    <w:rsid w:val="00854FDA"/>
    <w:rsid w:val="008553BA"/>
    <w:rsid w:val="008556CD"/>
    <w:rsid w:val="00855901"/>
    <w:rsid w:val="00855E38"/>
    <w:rsid w:val="00855F32"/>
    <w:rsid w:val="0085620E"/>
    <w:rsid w:val="0085621D"/>
    <w:rsid w:val="008563E5"/>
    <w:rsid w:val="00857149"/>
    <w:rsid w:val="00857448"/>
    <w:rsid w:val="0085759B"/>
    <w:rsid w:val="00857E17"/>
    <w:rsid w:val="00860122"/>
    <w:rsid w:val="0086182F"/>
    <w:rsid w:val="00861FBF"/>
    <w:rsid w:val="008623C2"/>
    <w:rsid w:val="008629A1"/>
    <w:rsid w:val="00862A7D"/>
    <w:rsid w:val="00863137"/>
    <w:rsid w:val="00863B38"/>
    <w:rsid w:val="00863CFF"/>
    <w:rsid w:val="008645DD"/>
    <w:rsid w:val="008645EE"/>
    <w:rsid w:val="00864905"/>
    <w:rsid w:val="00864A38"/>
    <w:rsid w:val="00865335"/>
    <w:rsid w:val="00865532"/>
    <w:rsid w:val="00865CCB"/>
    <w:rsid w:val="00865F0A"/>
    <w:rsid w:val="00865FAA"/>
    <w:rsid w:val="008660FB"/>
    <w:rsid w:val="00866375"/>
    <w:rsid w:val="0086651C"/>
    <w:rsid w:val="008670F6"/>
    <w:rsid w:val="008671CE"/>
    <w:rsid w:val="00870861"/>
    <w:rsid w:val="00870D3E"/>
    <w:rsid w:val="0087101B"/>
    <w:rsid w:val="00871408"/>
    <w:rsid w:val="00871577"/>
    <w:rsid w:val="008716D4"/>
    <w:rsid w:val="0087176B"/>
    <w:rsid w:val="00871778"/>
    <w:rsid w:val="008724B3"/>
    <w:rsid w:val="00872996"/>
    <w:rsid w:val="008729F0"/>
    <w:rsid w:val="00873887"/>
    <w:rsid w:val="008747C7"/>
    <w:rsid w:val="00874B62"/>
    <w:rsid w:val="00874D8B"/>
    <w:rsid w:val="00875007"/>
    <w:rsid w:val="00875010"/>
    <w:rsid w:val="00875515"/>
    <w:rsid w:val="008755E5"/>
    <w:rsid w:val="0087573A"/>
    <w:rsid w:val="00875770"/>
    <w:rsid w:val="008758E3"/>
    <w:rsid w:val="00875B23"/>
    <w:rsid w:val="0087602F"/>
    <w:rsid w:val="0087607D"/>
    <w:rsid w:val="0087614F"/>
    <w:rsid w:val="008762BE"/>
    <w:rsid w:val="0087636E"/>
    <w:rsid w:val="00876DED"/>
    <w:rsid w:val="008772BD"/>
    <w:rsid w:val="00877923"/>
    <w:rsid w:val="00877A76"/>
    <w:rsid w:val="00881175"/>
    <w:rsid w:val="00881901"/>
    <w:rsid w:val="0088257F"/>
    <w:rsid w:val="00882A8A"/>
    <w:rsid w:val="0088317E"/>
    <w:rsid w:val="0088328E"/>
    <w:rsid w:val="00883385"/>
    <w:rsid w:val="0088349A"/>
    <w:rsid w:val="008837B6"/>
    <w:rsid w:val="00883B83"/>
    <w:rsid w:val="008842B1"/>
    <w:rsid w:val="00884568"/>
    <w:rsid w:val="008847C2"/>
    <w:rsid w:val="0088554B"/>
    <w:rsid w:val="008859D7"/>
    <w:rsid w:val="00885E5A"/>
    <w:rsid w:val="0088675E"/>
    <w:rsid w:val="00886E8B"/>
    <w:rsid w:val="00887480"/>
    <w:rsid w:val="0088786F"/>
    <w:rsid w:val="00887B91"/>
    <w:rsid w:val="00887DA1"/>
    <w:rsid w:val="00890008"/>
    <w:rsid w:val="0089027C"/>
    <w:rsid w:val="008903EB"/>
    <w:rsid w:val="0089048B"/>
    <w:rsid w:val="008907D0"/>
    <w:rsid w:val="00890C36"/>
    <w:rsid w:val="00890D50"/>
    <w:rsid w:val="00890D76"/>
    <w:rsid w:val="008914B9"/>
    <w:rsid w:val="008914F4"/>
    <w:rsid w:val="00891FD3"/>
    <w:rsid w:val="0089269D"/>
    <w:rsid w:val="0089285A"/>
    <w:rsid w:val="00892886"/>
    <w:rsid w:val="00892978"/>
    <w:rsid w:val="00892C7D"/>
    <w:rsid w:val="00892E51"/>
    <w:rsid w:val="008939F4"/>
    <w:rsid w:val="00893B2D"/>
    <w:rsid w:val="0089414F"/>
    <w:rsid w:val="00894754"/>
    <w:rsid w:val="00894ABB"/>
    <w:rsid w:val="00895069"/>
    <w:rsid w:val="00895DC6"/>
    <w:rsid w:val="00896119"/>
    <w:rsid w:val="00896333"/>
    <w:rsid w:val="00896830"/>
    <w:rsid w:val="008A0D17"/>
    <w:rsid w:val="008A0D94"/>
    <w:rsid w:val="008A1582"/>
    <w:rsid w:val="008A1704"/>
    <w:rsid w:val="008A1B2D"/>
    <w:rsid w:val="008A1C2A"/>
    <w:rsid w:val="008A1D9A"/>
    <w:rsid w:val="008A2653"/>
    <w:rsid w:val="008A296C"/>
    <w:rsid w:val="008A29AD"/>
    <w:rsid w:val="008A32AC"/>
    <w:rsid w:val="008A3339"/>
    <w:rsid w:val="008A364E"/>
    <w:rsid w:val="008A3830"/>
    <w:rsid w:val="008A398A"/>
    <w:rsid w:val="008A3D63"/>
    <w:rsid w:val="008A3E75"/>
    <w:rsid w:val="008A4517"/>
    <w:rsid w:val="008A45DC"/>
    <w:rsid w:val="008A481F"/>
    <w:rsid w:val="008A486A"/>
    <w:rsid w:val="008A49B9"/>
    <w:rsid w:val="008A5165"/>
    <w:rsid w:val="008A51A2"/>
    <w:rsid w:val="008A6F19"/>
    <w:rsid w:val="008A77AF"/>
    <w:rsid w:val="008A7F8D"/>
    <w:rsid w:val="008B0364"/>
    <w:rsid w:val="008B0544"/>
    <w:rsid w:val="008B096F"/>
    <w:rsid w:val="008B1206"/>
    <w:rsid w:val="008B1B7D"/>
    <w:rsid w:val="008B1FA8"/>
    <w:rsid w:val="008B25BF"/>
    <w:rsid w:val="008B2961"/>
    <w:rsid w:val="008B2C83"/>
    <w:rsid w:val="008B2E50"/>
    <w:rsid w:val="008B2F41"/>
    <w:rsid w:val="008B2F50"/>
    <w:rsid w:val="008B3090"/>
    <w:rsid w:val="008B320A"/>
    <w:rsid w:val="008B3249"/>
    <w:rsid w:val="008B37F9"/>
    <w:rsid w:val="008B3EFB"/>
    <w:rsid w:val="008B45A2"/>
    <w:rsid w:val="008B4E81"/>
    <w:rsid w:val="008B51C8"/>
    <w:rsid w:val="008B5505"/>
    <w:rsid w:val="008B550C"/>
    <w:rsid w:val="008B5867"/>
    <w:rsid w:val="008B5DF4"/>
    <w:rsid w:val="008B5E15"/>
    <w:rsid w:val="008B6196"/>
    <w:rsid w:val="008B6852"/>
    <w:rsid w:val="008B7AA6"/>
    <w:rsid w:val="008B7C89"/>
    <w:rsid w:val="008B7F59"/>
    <w:rsid w:val="008C00F8"/>
    <w:rsid w:val="008C037F"/>
    <w:rsid w:val="008C0654"/>
    <w:rsid w:val="008C08AC"/>
    <w:rsid w:val="008C103B"/>
    <w:rsid w:val="008C1287"/>
    <w:rsid w:val="008C13C4"/>
    <w:rsid w:val="008C13E4"/>
    <w:rsid w:val="008C1D9E"/>
    <w:rsid w:val="008C214B"/>
    <w:rsid w:val="008C224F"/>
    <w:rsid w:val="008C2468"/>
    <w:rsid w:val="008C340F"/>
    <w:rsid w:val="008C3FC3"/>
    <w:rsid w:val="008C417F"/>
    <w:rsid w:val="008C4252"/>
    <w:rsid w:val="008C5E3F"/>
    <w:rsid w:val="008C60D9"/>
    <w:rsid w:val="008C63F5"/>
    <w:rsid w:val="008C6CC1"/>
    <w:rsid w:val="008C7BC8"/>
    <w:rsid w:val="008D0160"/>
    <w:rsid w:val="008D0360"/>
    <w:rsid w:val="008D04AA"/>
    <w:rsid w:val="008D0651"/>
    <w:rsid w:val="008D0B01"/>
    <w:rsid w:val="008D0DBF"/>
    <w:rsid w:val="008D11F0"/>
    <w:rsid w:val="008D1595"/>
    <w:rsid w:val="008D1907"/>
    <w:rsid w:val="008D1DB4"/>
    <w:rsid w:val="008D2DDB"/>
    <w:rsid w:val="008D2FA6"/>
    <w:rsid w:val="008D316E"/>
    <w:rsid w:val="008D32CF"/>
    <w:rsid w:val="008D395D"/>
    <w:rsid w:val="008D4167"/>
    <w:rsid w:val="008D440D"/>
    <w:rsid w:val="008D4531"/>
    <w:rsid w:val="008D4732"/>
    <w:rsid w:val="008D4B5D"/>
    <w:rsid w:val="008D4D24"/>
    <w:rsid w:val="008D4D70"/>
    <w:rsid w:val="008D5239"/>
    <w:rsid w:val="008D5A1C"/>
    <w:rsid w:val="008D5C45"/>
    <w:rsid w:val="008D5F92"/>
    <w:rsid w:val="008D62EA"/>
    <w:rsid w:val="008D6B58"/>
    <w:rsid w:val="008D6F03"/>
    <w:rsid w:val="008D6FA2"/>
    <w:rsid w:val="008D6FFB"/>
    <w:rsid w:val="008D7010"/>
    <w:rsid w:val="008D762D"/>
    <w:rsid w:val="008D77EC"/>
    <w:rsid w:val="008D7996"/>
    <w:rsid w:val="008D7B14"/>
    <w:rsid w:val="008D7C22"/>
    <w:rsid w:val="008E0DB9"/>
    <w:rsid w:val="008E155C"/>
    <w:rsid w:val="008E1781"/>
    <w:rsid w:val="008E2120"/>
    <w:rsid w:val="008E2375"/>
    <w:rsid w:val="008E25D3"/>
    <w:rsid w:val="008E2A8A"/>
    <w:rsid w:val="008E2E22"/>
    <w:rsid w:val="008E319E"/>
    <w:rsid w:val="008E3463"/>
    <w:rsid w:val="008E3B76"/>
    <w:rsid w:val="008E3D94"/>
    <w:rsid w:val="008E3E04"/>
    <w:rsid w:val="008E3F7B"/>
    <w:rsid w:val="008E3FD6"/>
    <w:rsid w:val="008E42AA"/>
    <w:rsid w:val="008E501A"/>
    <w:rsid w:val="008E574F"/>
    <w:rsid w:val="008E5CA7"/>
    <w:rsid w:val="008E62E4"/>
    <w:rsid w:val="008E6579"/>
    <w:rsid w:val="008E6643"/>
    <w:rsid w:val="008E697C"/>
    <w:rsid w:val="008E6BAE"/>
    <w:rsid w:val="008E7F43"/>
    <w:rsid w:val="008F0596"/>
    <w:rsid w:val="008F0B03"/>
    <w:rsid w:val="008F0BD9"/>
    <w:rsid w:val="008F1076"/>
    <w:rsid w:val="008F10E2"/>
    <w:rsid w:val="008F123B"/>
    <w:rsid w:val="008F13AD"/>
    <w:rsid w:val="008F1482"/>
    <w:rsid w:val="008F14A0"/>
    <w:rsid w:val="008F18AC"/>
    <w:rsid w:val="008F1C1F"/>
    <w:rsid w:val="008F20B6"/>
    <w:rsid w:val="008F22A1"/>
    <w:rsid w:val="008F22E2"/>
    <w:rsid w:val="008F271A"/>
    <w:rsid w:val="008F2AA5"/>
    <w:rsid w:val="008F2BBB"/>
    <w:rsid w:val="008F317C"/>
    <w:rsid w:val="008F3506"/>
    <w:rsid w:val="008F41D1"/>
    <w:rsid w:val="008F41D5"/>
    <w:rsid w:val="008F4304"/>
    <w:rsid w:val="008F44DC"/>
    <w:rsid w:val="008F45FF"/>
    <w:rsid w:val="008F490A"/>
    <w:rsid w:val="008F5016"/>
    <w:rsid w:val="008F5529"/>
    <w:rsid w:val="008F592F"/>
    <w:rsid w:val="008F59DC"/>
    <w:rsid w:val="008F5CF6"/>
    <w:rsid w:val="008F5E3B"/>
    <w:rsid w:val="008F623B"/>
    <w:rsid w:val="008F6A1F"/>
    <w:rsid w:val="008F720A"/>
    <w:rsid w:val="008F75D9"/>
    <w:rsid w:val="00900C4D"/>
    <w:rsid w:val="009013DF"/>
    <w:rsid w:val="00901450"/>
    <w:rsid w:val="0090201A"/>
    <w:rsid w:val="009034A4"/>
    <w:rsid w:val="00903818"/>
    <w:rsid w:val="00903D43"/>
    <w:rsid w:val="00903FF5"/>
    <w:rsid w:val="0090458C"/>
    <w:rsid w:val="009047D4"/>
    <w:rsid w:val="009047F6"/>
    <w:rsid w:val="00904B57"/>
    <w:rsid w:val="00904B71"/>
    <w:rsid w:val="009050B6"/>
    <w:rsid w:val="00905E4E"/>
    <w:rsid w:val="009061F0"/>
    <w:rsid w:val="0090657A"/>
    <w:rsid w:val="00906735"/>
    <w:rsid w:val="00906BA0"/>
    <w:rsid w:val="00906DBD"/>
    <w:rsid w:val="00907433"/>
    <w:rsid w:val="0090792F"/>
    <w:rsid w:val="00907C7C"/>
    <w:rsid w:val="00907C9F"/>
    <w:rsid w:val="00911B00"/>
    <w:rsid w:val="00912035"/>
    <w:rsid w:val="00912499"/>
    <w:rsid w:val="00912791"/>
    <w:rsid w:val="00912AF7"/>
    <w:rsid w:val="00912C9B"/>
    <w:rsid w:val="00912C9E"/>
    <w:rsid w:val="00912CAC"/>
    <w:rsid w:val="00912CFE"/>
    <w:rsid w:val="00912EEA"/>
    <w:rsid w:val="00913886"/>
    <w:rsid w:val="00913DAE"/>
    <w:rsid w:val="009142B5"/>
    <w:rsid w:val="00914E83"/>
    <w:rsid w:val="0091518D"/>
    <w:rsid w:val="00915208"/>
    <w:rsid w:val="00915492"/>
    <w:rsid w:val="00915554"/>
    <w:rsid w:val="00915B79"/>
    <w:rsid w:val="00915E3A"/>
    <w:rsid w:val="009160CC"/>
    <w:rsid w:val="00916B99"/>
    <w:rsid w:val="009174B1"/>
    <w:rsid w:val="009175B5"/>
    <w:rsid w:val="0091764A"/>
    <w:rsid w:val="00917D3C"/>
    <w:rsid w:val="009204F0"/>
    <w:rsid w:val="00920A27"/>
    <w:rsid w:val="00920B77"/>
    <w:rsid w:val="00920BFA"/>
    <w:rsid w:val="00920DAB"/>
    <w:rsid w:val="00920F47"/>
    <w:rsid w:val="0092128A"/>
    <w:rsid w:val="009212EE"/>
    <w:rsid w:val="00921370"/>
    <w:rsid w:val="00921B40"/>
    <w:rsid w:val="00921DCA"/>
    <w:rsid w:val="00921F1E"/>
    <w:rsid w:val="009226ED"/>
    <w:rsid w:val="009229C0"/>
    <w:rsid w:val="00922E69"/>
    <w:rsid w:val="00922FA9"/>
    <w:rsid w:val="00923240"/>
    <w:rsid w:val="00923A6E"/>
    <w:rsid w:val="00923ACE"/>
    <w:rsid w:val="00923B3E"/>
    <w:rsid w:val="00924448"/>
    <w:rsid w:val="00924943"/>
    <w:rsid w:val="00924E87"/>
    <w:rsid w:val="00925CF7"/>
    <w:rsid w:val="00925FCA"/>
    <w:rsid w:val="00926487"/>
    <w:rsid w:val="009269EE"/>
    <w:rsid w:val="00926A5A"/>
    <w:rsid w:val="009271DD"/>
    <w:rsid w:val="00927430"/>
    <w:rsid w:val="0092751D"/>
    <w:rsid w:val="0092752A"/>
    <w:rsid w:val="00927813"/>
    <w:rsid w:val="00927C38"/>
    <w:rsid w:val="00927C8F"/>
    <w:rsid w:val="009302CB"/>
    <w:rsid w:val="00930364"/>
    <w:rsid w:val="00930CEF"/>
    <w:rsid w:val="00931321"/>
    <w:rsid w:val="009322B9"/>
    <w:rsid w:val="009323D3"/>
    <w:rsid w:val="00932402"/>
    <w:rsid w:val="009324A3"/>
    <w:rsid w:val="00932A3F"/>
    <w:rsid w:val="00932F70"/>
    <w:rsid w:val="00932FAD"/>
    <w:rsid w:val="00933577"/>
    <w:rsid w:val="00933673"/>
    <w:rsid w:val="00933753"/>
    <w:rsid w:val="009339A9"/>
    <w:rsid w:val="00933D28"/>
    <w:rsid w:val="00934071"/>
    <w:rsid w:val="00934085"/>
    <w:rsid w:val="009346CC"/>
    <w:rsid w:val="00934948"/>
    <w:rsid w:val="00934B62"/>
    <w:rsid w:val="00934DAC"/>
    <w:rsid w:val="0093511E"/>
    <w:rsid w:val="00935604"/>
    <w:rsid w:val="009357F5"/>
    <w:rsid w:val="0093585C"/>
    <w:rsid w:val="009358C8"/>
    <w:rsid w:val="00935CDB"/>
    <w:rsid w:val="00936361"/>
    <w:rsid w:val="00936577"/>
    <w:rsid w:val="009365BA"/>
    <w:rsid w:val="009369DC"/>
    <w:rsid w:val="00937180"/>
    <w:rsid w:val="0093771A"/>
    <w:rsid w:val="009405B7"/>
    <w:rsid w:val="00940E7A"/>
    <w:rsid w:val="00941120"/>
    <w:rsid w:val="00941380"/>
    <w:rsid w:val="00941BAA"/>
    <w:rsid w:val="0094235C"/>
    <w:rsid w:val="0094242C"/>
    <w:rsid w:val="009436C7"/>
    <w:rsid w:val="00943749"/>
    <w:rsid w:val="009437EC"/>
    <w:rsid w:val="00943840"/>
    <w:rsid w:val="00943A12"/>
    <w:rsid w:val="00944D9A"/>
    <w:rsid w:val="00944E36"/>
    <w:rsid w:val="00945022"/>
    <w:rsid w:val="00945B74"/>
    <w:rsid w:val="009474C3"/>
    <w:rsid w:val="00947BD0"/>
    <w:rsid w:val="00947D91"/>
    <w:rsid w:val="00947E30"/>
    <w:rsid w:val="00950439"/>
    <w:rsid w:val="00950577"/>
    <w:rsid w:val="009514B1"/>
    <w:rsid w:val="009514FF"/>
    <w:rsid w:val="009516D5"/>
    <w:rsid w:val="009518AF"/>
    <w:rsid w:val="009519D3"/>
    <w:rsid w:val="009519F9"/>
    <w:rsid w:val="00951B90"/>
    <w:rsid w:val="00951BB8"/>
    <w:rsid w:val="00951C8C"/>
    <w:rsid w:val="0095221F"/>
    <w:rsid w:val="0095273D"/>
    <w:rsid w:val="00952848"/>
    <w:rsid w:val="00952B16"/>
    <w:rsid w:val="00952CD6"/>
    <w:rsid w:val="00952D51"/>
    <w:rsid w:val="009536ED"/>
    <w:rsid w:val="00953D5B"/>
    <w:rsid w:val="00953DF8"/>
    <w:rsid w:val="00954032"/>
    <w:rsid w:val="009541B7"/>
    <w:rsid w:val="00954841"/>
    <w:rsid w:val="00954D7E"/>
    <w:rsid w:val="00954E22"/>
    <w:rsid w:val="00954E25"/>
    <w:rsid w:val="00954EAC"/>
    <w:rsid w:val="009550E4"/>
    <w:rsid w:val="00955D5D"/>
    <w:rsid w:val="009560F8"/>
    <w:rsid w:val="009563A5"/>
    <w:rsid w:val="00956503"/>
    <w:rsid w:val="009565C1"/>
    <w:rsid w:val="00956CE0"/>
    <w:rsid w:val="00956F03"/>
    <w:rsid w:val="00957317"/>
    <w:rsid w:val="009573F3"/>
    <w:rsid w:val="00957527"/>
    <w:rsid w:val="00957F47"/>
    <w:rsid w:val="009601AB"/>
    <w:rsid w:val="00960384"/>
    <w:rsid w:val="00960AB0"/>
    <w:rsid w:val="00960CE1"/>
    <w:rsid w:val="00961968"/>
    <w:rsid w:val="00961A34"/>
    <w:rsid w:val="00961B63"/>
    <w:rsid w:val="00961E81"/>
    <w:rsid w:val="00962537"/>
    <w:rsid w:val="009625FD"/>
    <w:rsid w:val="00962CC5"/>
    <w:rsid w:val="00962DDA"/>
    <w:rsid w:val="0096334A"/>
    <w:rsid w:val="009633F4"/>
    <w:rsid w:val="00963503"/>
    <w:rsid w:val="00963C17"/>
    <w:rsid w:val="0096417E"/>
    <w:rsid w:val="0096488F"/>
    <w:rsid w:val="00964954"/>
    <w:rsid w:val="00964C33"/>
    <w:rsid w:val="009650C9"/>
    <w:rsid w:val="00965C22"/>
    <w:rsid w:val="00965C8D"/>
    <w:rsid w:val="00965D2F"/>
    <w:rsid w:val="00965F83"/>
    <w:rsid w:val="00965F91"/>
    <w:rsid w:val="00966062"/>
    <w:rsid w:val="00966BFA"/>
    <w:rsid w:val="00966E94"/>
    <w:rsid w:val="00966EC2"/>
    <w:rsid w:val="00967063"/>
    <w:rsid w:val="0096740F"/>
    <w:rsid w:val="009674B0"/>
    <w:rsid w:val="00967776"/>
    <w:rsid w:val="009709A0"/>
    <w:rsid w:val="009709FD"/>
    <w:rsid w:val="00970C28"/>
    <w:rsid w:val="00970DA0"/>
    <w:rsid w:val="00971319"/>
    <w:rsid w:val="00971EFA"/>
    <w:rsid w:val="00971F89"/>
    <w:rsid w:val="00971FBA"/>
    <w:rsid w:val="00972010"/>
    <w:rsid w:val="009729D0"/>
    <w:rsid w:val="00972B18"/>
    <w:rsid w:val="00974827"/>
    <w:rsid w:val="00974E6E"/>
    <w:rsid w:val="00975C01"/>
    <w:rsid w:val="00975D61"/>
    <w:rsid w:val="0097604A"/>
    <w:rsid w:val="0097641E"/>
    <w:rsid w:val="00976514"/>
    <w:rsid w:val="009765BD"/>
    <w:rsid w:val="00976791"/>
    <w:rsid w:val="00976FD8"/>
    <w:rsid w:val="00977776"/>
    <w:rsid w:val="00977B7E"/>
    <w:rsid w:val="00977DF5"/>
    <w:rsid w:val="009814C2"/>
    <w:rsid w:val="00981945"/>
    <w:rsid w:val="0098199B"/>
    <w:rsid w:val="00981FB1"/>
    <w:rsid w:val="009821E5"/>
    <w:rsid w:val="0098227F"/>
    <w:rsid w:val="009829FA"/>
    <w:rsid w:val="00982C63"/>
    <w:rsid w:val="009831C1"/>
    <w:rsid w:val="009835CD"/>
    <w:rsid w:val="00983BFA"/>
    <w:rsid w:val="00983D46"/>
    <w:rsid w:val="00983F92"/>
    <w:rsid w:val="00983FA0"/>
    <w:rsid w:val="0098424C"/>
    <w:rsid w:val="0098428E"/>
    <w:rsid w:val="00985B59"/>
    <w:rsid w:val="00985CFC"/>
    <w:rsid w:val="00986022"/>
    <w:rsid w:val="009860F1"/>
    <w:rsid w:val="00986606"/>
    <w:rsid w:val="00987CB5"/>
    <w:rsid w:val="0099008F"/>
    <w:rsid w:val="00990177"/>
    <w:rsid w:val="009904D2"/>
    <w:rsid w:val="0099066D"/>
    <w:rsid w:val="00990C3C"/>
    <w:rsid w:val="00990C47"/>
    <w:rsid w:val="0099101E"/>
    <w:rsid w:val="0099152D"/>
    <w:rsid w:val="009917FE"/>
    <w:rsid w:val="00991845"/>
    <w:rsid w:val="0099188B"/>
    <w:rsid w:val="00991DFA"/>
    <w:rsid w:val="0099286D"/>
    <w:rsid w:val="00992B68"/>
    <w:rsid w:val="00992C99"/>
    <w:rsid w:val="00992D19"/>
    <w:rsid w:val="00992F3A"/>
    <w:rsid w:val="009930DD"/>
    <w:rsid w:val="0099364E"/>
    <w:rsid w:val="00993901"/>
    <w:rsid w:val="00993CF3"/>
    <w:rsid w:val="00993DA2"/>
    <w:rsid w:val="00993DCB"/>
    <w:rsid w:val="00994510"/>
    <w:rsid w:val="00994640"/>
    <w:rsid w:val="00995167"/>
    <w:rsid w:val="00995356"/>
    <w:rsid w:val="00995ADF"/>
    <w:rsid w:val="00995C09"/>
    <w:rsid w:val="00995D2A"/>
    <w:rsid w:val="009965C7"/>
    <w:rsid w:val="0099668E"/>
    <w:rsid w:val="00996700"/>
    <w:rsid w:val="0099691A"/>
    <w:rsid w:val="00996C4D"/>
    <w:rsid w:val="00996D4D"/>
    <w:rsid w:val="00997BCD"/>
    <w:rsid w:val="00997DB8"/>
    <w:rsid w:val="009A03D7"/>
    <w:rsid w:val="009A082B"/>
    <w:rsid w:val="009A08D4"/>
    <w:rsid w:val="009A0CC0"/>
    <w:rsid w:val="009A0DCF"/>
    <w:rsid w:val="009A1356"/>
    <w:rsid w:val="009A1406"/>
    <w:rsid w:val="009A1B39"/>
    <w:rsid w:val="009A2DB4"/>
    <w:rsid w:val="009A2F21"/>
    <w:rsid w:val="009A37D6"/>
    <w:rsid w:val="009A3844"/>
    <w:rsid w:val="009A3D43"/>
    <w:rsid w:val="009A3D87"/>
    <w:rsid w:val="009A3FDB"/>
    <w:rsid w:val="009A40F0"/>
    <w:rsid w:val="009A4761"/>
    <w:rsid w:val="009A4802"/>
    <w:rsid w:val="009A48BB"/>
    <w:rsid w:val="009A4FF5"/>
    <w:rsid w:val="009A51D2"/>
    <w:rsid w:val="009A5779"/>
    <w:rsid w:val="009A57CF"/>
    <w:rsid w:val="009A5D91"/>
    <w:rsid w:val="009A63AF"/>
    <w:rsid w:val="009A71A7"/>
    <w:rsid w:val="009A7203"/>
    <w:rsid w:val="009A740B"/>
    <w:rsid w:val="009A7D88"/>
    <w:rsid w:val="009A7EB5"/>
    <w:rsid w:val="009B08C2"/>
    <w:rsid w:val="009B167C"/>
    <w:rsid w:val="009B16F3"/>
    <w:rsid w:val="009B18C8"/>
    <w:rsid w:val="009B1993"/>
    <w:rsid w:val="009B1DEC"/>
    <w:rsid w:val="009B2067"/>
    <w:rsid w:val="009B22B6"/>
    <w:rsid w:val="009B25F8"/>
    <w:rsid w:val="009B2B05"/>
    <w:rsid w:val="009B2CCF"/>
    <w:rsid w:val="009B3D72"/>
    <w:rsid w:val="009B3E96"/>
    <w:rsid w:val="009B3FA9"/>
    <w:rsid w:val="009B41FA"/>
    <w:rsid w:val="009B463A"/>
    <w:rsid w:val="009B4723"/>
    <w:rsid w:val="009B4829"/>
    <w:rsid w:val="009B48F9"/>
    <w:rsid w:val="009B4940"/>
    <w:rsid w:val="009B499B"/>
    <w:rsid w:val="009B4DBB"/>
    <w:rsid w:val="009B5123"/>
    <w:rsid w:val="009B56DE"/>
    <w:rsid w:val="009B5A81"/>
    <w:rsid w:val="009B5F7F"/>
    <w:rsid w:val="009B6B8B"/>
    <w:rsid w:val="009B6E39"/>
    <w:rsid w:val="009B738A"/>
    <w:rsid w:val="009B7545"/>
    <w:rsid w:val="009C014A"/>
    <w:rsid w:val="009C0562"/>
    <w:rsid w:val="009C05D9"/>
    <w:rsid w:val="009C0822"/>
    <w:rsid w:val="009C0B3B"/>
    <w:rsid w:val="009C0C96"/>
    <w:rsid w:val="009C0D88"/>
    <w:rsid w:val="009C1091"/>
    <w:rsid w:val="009C10DE"/>
    <w:rsid w:val="009C12A2"/>
    <w:rsid w:val="009C1BDC"/>
    <w:rsid w:val="009C1FD6"/>
    <w:rsid w:val="009C250E"/>
    <w:rsid w:val="009C2A03"/>
    <w:rsid w:val="009C2D5D"/>
    <w:rsid w:val="009C302F"/>
    <w:rsid w:val="009C3743"/>
    <w:rsid w:val="009C4479"/>
    <w:rsid w:val="009C4628"/>
    <w:rsid w:val="009C47A9"/>
    <w:rsid w:val="009C4B67"/>
    <w:rsid w:val="009C4E02"/>
    <w:rsid w:val="009C4E75"/>
    <w:rsid w:val="009C5BFA"/>
    <w:rsid w:val="009C62AF"/>
    <w:rsid w:val="009C690D"/>
    <w:rsid w:val="009C6B8D"/>
    <w:rsid w:val="009C7001"/>
    <w:rsid w:val="009C7281"/>
    <w:rsid w:val="009C76B1"/>
    <w:rsid w:val="009C77D3"/>
    <w:rsid w:val="009C7CFA"/>
    <w:rsid w:val="009D0922"/>
    <w:rsid w:val="009D0983"/>
    <w:rsid w:val="009D0A3D"/>
    <w:rsid w:val="009D128A"/>
    <w:rsid w:val="009D15DD"/>
    <w:rsid w:val="009D1BF1"/>
    <w:rsid w:val="009D1BFE"/>
    <w:rsid w:val="009D1D1F"/>
    <w:rsid w:val="009D2557"/>
    <w:rsid w:val="009D2F31"/>
    <w:rsid w:val="009D3149"/>
    <w:rsid w:val="009D35CB"/>
    <w:rsid w:val="009D39D2"/>
    <w:rsid w:val="009D3E49"/>
    <w:rsid w:val="009D3F0C"/>
    <w:rsid w:val="009D4781"/>
    <w:rsid w:val="009D47F2"/>
    <w:rsid w:val="009D48DF"/>
    <w:rsid w:val="009D4930"/>
    <w:rsid w:val="009D4EC6"/>
    <w:rsid w:val="009D4F8B"/>
    <w:rsid w:val="009D5650"/>
    <w:rsid w:val="009D5F01"/>
    <w:rsid w:val="009D5F70"/>
    <w:rsid w:val="009D5FB7"/>
    <w:rsid w:val="009D610D"/>
    <w:rsid w:val="009D6854"/>
    <w:rsid w:val="009D694C"/>
    <w:rsid w:val="009D6EF6"/>
    <w:rsid w:val="009D7208"/>
    <w:rsid w:val="009D7443"/>
    <w:rsid w:val="009D7AF2"/>
    <w:rsid w:val="009D7B36"/>
    <w:rsid w:val="009D7DA8"/>
    <w:rsid w:val="009D7E2A"/>
    <w:rsid w:val="009E0356"/>
    <w:rsid w:val="009E10C0"/>
    <w:rsid w:val="009E1827"/>
    <w:rsid w:val="009E1DB9"/>
    <w:rsid w:val="009E2019"/>
    <w:rsid w:val="009E221D"/>
    <w:rsid w:val="009E24BC"/>
    <w:rsid w:val="009E2B23"/>
    <w:rsid w:val="009E2D66"/>
    <w:rsid w:val="009E35E8"/>
    <w:rsid w:val="009E3686"/>
    <w:rsid w:val="009E3B7D"/>
    <w:rsid w:val="009E3C88"/>
    <w:rsid w:val="009E3FEB"/>
    <w:rsid w:val="009E45E1"/>
    <w:rsid w:val="009E4BE0"/>
    <w:rsid w:val="009E5408"/>
    <w:rsid w:val="009E577A"/>
    <w:rsid w:val="009E5AD5"/>
    <w:rsid w:val="009E6740"/>
    <w:rsid w:val="009E6A65"/>
    <w:rsid w:val="009E6A94"/>
    <w:rsid w:val="009E7A34"/>
    <w:rsid w:val="009E7B2D"/>
    <w:rsid w:val="009E7D1E"/>
    <w:rsid w:val="009F0729"/>
    <w:rsid w:val="009F0E64"/>
    <w:rsid w:val="009F0F3F"/>
    <w:rsid w:val="009F1755"/>
    <w:rsid w:val="009F1926"/>
    <w:rsid w:val="009F1975"/>
    <w:rsid w:val="009F2115"/>
    <w:rsid w:val="009F2AE4"/>
    <w:rsid w:val="009F2CBF"/>
    <w:rsid w:val="009F3BFF"/>
    <w:rsid w:val="009F3DA6"/>
    <w:rsid w:val="009F4384"/>
    <w:rsid w:val="009F4951"/>
    <w:rsid w:val="009F50C4"/>
    <w:rsid w:val="009F51A7"/>
    <w:rsid w:val="009F5999"/>
    <w:rsid w:val="009F5A41"/>
    <w:rsid w:val="009F66D9"/>
    <w:rsid w:val="009F66E5"/>
    <w:rsid w:val="009F6711"/>
    <w:rsid w:val="009F67A4"/>
    <w:rsid w:val="009F6E42"/>
    <w:rsid w:val="009F750A"/>
    <w:rsid w:val="009F7ACE"/>
    <w:rsid w:val="00A0063A"/>
    <w:rsid w:val="00A007E9"/>
    <w:rsid w:val="00A009EB"/>
    <w:rsid w:val="00A019AA"/>
    <w:rsid w:val="00A01BEF"/>
    <w:rsid w:val="00A01CEB"/>
    <w:rsid w:val="00A02181"/>
    <w:rsid w:val="00A02474"/>
    <w:rsid w:val="00A02572"/>
    <w:rsid w:val="00A026DC"/>
    <w:rsid w:val="00A02B01"/>
    <w:rsid w:val="00A02B19"/>
    <w:rsid w:val="00A02D99"/>
    <w:rsid w:val="00A033FD"/>
    <w:rsid w:val="00A035A0"/>
    <w:rsid w:val="00A035A4"/>
    <w:rsid w:val="00A04256"/>
    <w:rsid w:val="00A048B7"/>
    <w:rsid w:val="00A0531E"/>
    <w:rsid w:val="00A054CE"/>
    <w:rsid w:val="00A062D9"/>
    <w:rsid w:val="00A06527"/>
    <w:rsid w:val="00A066CA"/>
    <w:rsid w:val="00A06B39"/>
    <w:rsid w:val="00A07873"/>
    <w:rsid w:val="00A079A5"/>
    <w:rsid w:val="00A07CDB"/>
    <w:rsid w:val="00A07D98"/>
    <w:rsid w:val="00A10294"/>
    <w:rsid w:val="00A10396"/>
    <w:rsid w:val="00A1060C"/>
    <w:rsid w:val="00A1090B"/>
    <w:rsid w:val="00A10F9F"/>
    <w:rsid w:val="00A10FEC"/>
    <w:rsid w:val="00A1199E"/>
    <w:rsid w:val="00A119A1"/>
    <w:rsid w:val="00A119F0"/>
    <w:rsid w:val="00A1254E"/>
    <w:rsid w:val="00A12649"/>
    <w:rsid w:val="00A12824"/>
    <w:rsid w:val="00A132E0"/>
    <w:rsid w:val="00A13E58"/>
    <w:rsid w:val="00A13EF4"/>
    <w:rsid w:val="00A140B1"/>
    <w:rsid w:val="00A15A07"/>
    <w:rsid w:val="00A15C03"/>
    <w:rsid w:val="00A15C89"/>
    <w:rsid w:val="00A15CED"/>
    <w:rsid w:val="00A15F56"/>
    <w:rsid w:val="00A15F7F"/>
    <w:rsid w:val="00A16A44"/>
    <w:rsid w:val="00A1708D"/>
    <w:rsid w:val="00A17902"/>
    <w:rsid w:val="00A17C5B"/>
    <w:rsid w:val="00A2034D"/>
    <w:rsid w:val="00A2056D"/>
    <w:rsid w:val="00A206C0"/>
    <w:rsid w:val="00A20D7F"/>
    <w:rsid w:val="00A20D83"/>
    <w:rsid w:val="00A20EC0"/>
    <w:rsid w:val="00A20FC5"/>
    <w:rsid w:val="00A210A9"/>
    <w:rsid w:val="00A21512"/>
    <w:rsid w:val="00A21553"/>
    <w:rsid w:val="00A21870"/>
    <w:rsid w:val="00A21F86"/>
    <w:rsid w:val="00A2230F"/>
    <w:rsid w:val="00A22400"/>
    <w:rsid w:val="00A2263B"/>
    <w:rsid w:val="00A22659"/>
    <w:rsid w:val="00A22C39"/>
    <w:rsid w:val="00A22C97"/>
    <w:rsid w:val="00A22DD8"/>
    <w:rsid w:val="00A22DEF"/>
    <w:rsid w:val="00A23507"/>
    <w:rsid w:val="00A23A68"/>
    <w:rsid w:val="00A23B0C"/>
    <w:rsid w:val="00A23EFE"/>
    <w:rsid w:val="00A2450A"/>
    <w:rsid w:val="00A24DDC"/>
    <w:rsid w:val="00A25AC2"/>
    <w:rsid w:val="00A25CD8"/>
    <w:rsid w:val="00A260D8"/>
    <w:rsid w:val="00A26B02"/>
    <w:rsid w:val="00A276E1"/>
    <w:rsid w:val="00A27A38"/>
    <w:rsid w:val="00A27D3C"/>
    <w:rsid w:val="00A3040A"/>
    <w:rsid w:val="00A309A9"/>
    <w:rsid w:val="00A30C1E"/>
    <w:rsid w:val="00A310A1"/>
    <w:rsid w:val="00A311A0"/>
    <w:rsid w:val="00A314C6"/>
    <w:rsid w:val="00A31968"/>
    <w:rsid w:val="00A31B62"/>
    <w:rsid w:val="00A31E3E"/>
    <w:rsid w:val="00A32485"/>
    <w:rsid w:val="00A325A0"/>
    <w:rsid w:val="00A33055"/>
    <w:rsid w:val="00A3384A"/>
    <w:rsid w:val="00A3483D"/>
    <w:rsid w:val="00A34CFF"/>
    <w:rsid w:val="00A352D2"/>
    <w:rsid w:val="00A3530E"/>
    <w:rsid w:val="00A35677"/>
    <w:rsid w:val="00A357DC"/>
    <w:rsid w:val="00A3617D"/>
    <w:rsid w:val="00A362B5"/>
    <w:rsid w:val="00A36B95"/>
    <w:rsid w:val="00A375A3"/>
    <w:rsid w:val="00A37E75"/>
    <w:rsid w:val="00A400A6"/>
    <w:rsid w:val="00A4021B"/>
    <w:rsid w:val="00A40246"/>
    <w:rsid w:val="00A40B83"/>
    <w:rsid w:val="00A40D2D"/>
    <w:rsid w:val="00A41079"/>
    <w:rsid w:val="00A41776"/>
    <w:rsid w:val="00A418D1"/>
    <w:rsid w:val="00A41DCD"/>
    <w:rsid w:val="00A42159"/>
    <w:rsid w:val="00A427A7"/>
    <w:rsid w:val="00A427D1"/>
    <w:rsid w:val="00A428AC"/>
    <w:rsid w:val="00A4293E"/>
    <w:rsid w:val="00A42A60"/>
    <w:rsid w:val="00A42A8B"/>
    <w:rsid w:val="00A42C29"/>
    <w:rsid w:val="00A435D2"/>
    <w:rsid w:val="00A436F5"/>
    <w:rsid w:val="00A438B7"/>
    <w:rsid w:val="00A43DAF"/>
    <w:rsid w:val="00A43E88"/>
    <w:rsid w:val="00A440F1"/>
    <w:rsid w:val="00A44307"/>
    <w:rsid w:val="00A44619"/>
    <w:rsid w:val="00A44D1E"/>
    <w:rsid w:val="00A44E57"/>
    <w:rsid w:val="00A44FE1"/>
    <w:rsid w:val="00A4532E"/>
    <w:rsid w:val="00A453C5"/>
    <w:rsid w:val="00A455C4"/>
    <w:rsid w:val="00A46143"/>
    <w:rsid w:val="00A464C0"/>
    <w:rsid w:val="00A46B1E"/>
    <w:rsid w:val="00A46CA6"/>
    <w:rsid w:val="00A46CB5"/>
    <w:rsid w:val="00A46F55"/>
    <w:rsid w:val="00A47456"/>
    <w:rsid w:val="00A474B6"/>
    <w:rsid w:val="00A47813"/>
    <w:rsid w:val="00A4796C"/>
    <w:rsid w:val="00A4798E"/>
    <w:rsid w:val="00A47FA3"/>
    <w:rsid w:val="00A501D6"/>
    <w:rsid w:val="00A50590"/>
    <w:rsid w:val="00A505FA"/>
    <w:rsid w:val="00A50E46"/>
    <w:rsid w:val="00A51037"/>
    <w:rsid w:val="00A5170A"/>
    <w:rsid w:val="00A526F2"/>
    <w:rsid w:val="00A52F91"/>
    <w:rsid w:val="00A5324A"/>
    <w:rsid w:val="00A534DB"/>
    <w:rsid w:val="00A53783"/>
    <w:rsid w:val="00A53BED"/>
    <w:rsid w:val="00A5503C"/>
    <w:rsid w:val="00A55241"/>
    <w:rsid w:val="00A55590"/>
    <w:rsid w:val="00A55784"/>
    <w:rsid w:val="00A5620F"/>
    <w:rsid w:val="00A564C2"/>
    <w:rsid w:val="00A56818"/>
    <w:rsid w:val="00A56A5C"/>
    <w:rsid w:val="00A56A82"/>
    <w:rsid w:val="00A57234"/>
    <w:rsid w:val="00A572CF"/>
    <w:rsid w:val="00A5758E"/>
    <w:rsid w:val="00A57BA0"/>
    <w:rsid w:val="00A57C94"/>
    <w:rsid w:val="00A6085C"/>
    <w:rsid w:val="00A608C1"/>
    <w:rsid w:val="00A60BC0"/>
    <w:rsid w:val="00A61487"/>
    <w:rsid w:val="00A61507"/>
    <w:rsid w:val="00A61C16"/>
    <w:rsid w:val="00A61DAB"/>
    <w:rsid w:val="00A63700"/>
    <w:rsid w:val="00A6394E"/>
    <w:rsid w:val="00A63A4D"/>
    <w:rsid w:val="00A64606"/>
    <w:rsid w:val="00A648A1"/>
    <w:rsid w:val="00A64D15"/>
    <w:rsid w:val="00A6543C"/>
    <w:rsid w:val="00A6552B"/>
    <w:rsid w:val="00A65644"/>
    <w:rsid w:val="00A65656"/>
    <w:rsid w:val="00A661CF"/>
    <w:rsid w:val="00A667DB"/>
    <w:rsid w:val="00A66CFB"/>
    <w:rsid w:val="00A66F94"/>
    <w:rsid w:val="00A673CF"/>
    <w:rsid w:val="00A6744E"/>
    <w:rsid w:val="00A67A60"/>
    <w:rsid w:val="00A7029D"/>
    <w:rsid w:val="00A702EB"/>
    <w:rsid w:val="00A70398"/>
    <w:rsid w:val="00A70443"/>
    <w:rsid w:val="00A7052B"/>
    <w:rsid w:val="00A706D0"/>
    <w:rsid w:val="00A70DCB"/>
    <w:rsid w:val="00A70ED0"/>
    <w:rsid w:val="00A70FC6"/>
    <w:rsid w:val="00A71490"/>
    <w:rsid w:val="00A71510"/>
    <w:rsid w:val="00A71911"/>
    <w:rsid w:val="00A722D5"/>
    <w:rsid w:val="00A72619"/>
    <w:rsid w:val="00A72901"/>
    <w:rsid w:val="00A735E0"/>
    <w:rsid w:val="00A73F6C"/>
    <w:rsid w:val="00A73FE2"/>
    <w:rsid w:val="00A73FEC"/>
    <w:rsid w:val="00A74146"/>
    <w:rsid w:val="00A741BB"/>
    <w:rsid w:val="00A74812"/>
    <w:rsid w:val="00A74E3A"/>
    <w:rsid w:val="00A75347"/>
    <w:rsid w:val="00A76072"/>
    <w:rsid w:val="00A761AC"/>
    <w:rsid w:val="00A76AB5"/>
    <w:rsid w:val="00A77047"/>
    <w:rsid w:val="00A772FE"/>
    <w:rsid w:val="00A77495"/>
    <w:rsid w:val="00A775F7"/>
    <w:rsid w:val="00A77CD3"/>
    <w:rsid w:val="00A77E42"/>
    <w:rsid w:val="00A802ED"/>
    <w:rsid w:val="00A807EC"/>
    <w:rsid w:val="00A80865"/>
    <w:rsid w:val="00A8129A"/>
    <w:rsid w:val="00A8149A"/>
    <w:rsid w:val="00A814B8"/>
    <w:rsid w:val="00A820C1"/>
    <w:rsid w:val="00A82297"/>
    <w:rsid w:val="00A82573"/>
    <w:rsid w:val="00A8281A"/>
    <w:rsid w:val="00A82A0F"/>
    <w:rsid w:val="00A8336C"/>
    <w:rsid w:val="00A8376D"/>
    <w:rsid w:val="00A838EC"/>
    <w:rsid w:val="00A83ADA"/>
    <w:rsid w:val="00A840A6"/>
    <w:rsid w:val="00A841C2"/>
    <w:rsid w:val="00A84DE5"/>
    <w:rsid w:val="00A84E1E"/>
    <w:rsid w:val="00A84FFF"/>
    <w:rsid w:val="00A85119"/>
    <w:rsid w:val="00A8558E"/>
    <w:rsid w:val="00A858C8"/>
    <w:rsid w:val="00A85CBD"/>
    <w:rsid w:val="00A870E8"/>
    <w:rsid w:val="00A87CA1"/>
    <w:rsid w:val="00A9007E"/>
    <w:rsid w:val="00A901F6"/>
    <w:rsid w:val="00A9026D"/>
    <w:rsid w:val="00A90319"/>
    <w:rsid w:val="00A903DB"/>
    <w:rsid w:val="00A903DC"/>
    <w:rsid w:val="00A9054F"/>
    <w:rsid w:val="00A905BA"/>
    <w:rsid w:val="00A90ACF"/>
    <w:rsid w:val="00A90E3F"/>
    <w:rsid w:val="00A91015"/>
    <w:rsid w:val="00A911A4"/>
    <w:rsid w:val="00A92D30"/>
    <w:rsid w:val="00A92E15"/>
    <w:rsid w:val="00A92E8E"/>
    <w:rsid w:val="00A93064"/>
    <w:rsid w:val="00A93275"/>
    <w:rsid w:val="00A937BE"/>
    <w:rsid w:val="00A93B26"/>
    <w:rsid w:val="00A93B4F"/>
    <w:rsid w:val="00A93C45"/>
    <w:rsid w:val="00A93CF9"/>
    <w:rsid w:val="00A944DF"/>
    <w:rsid w:val="00A94C86"/>
    <w:rsid w:val="00A94E07"/>
    <w:rsid w:val="00A950F8"/>
    <w:rsid w:val="00A95103"/>
    <w:rsid w:val="00A95BA1"/>
    <w:rsid w:val="00A95D4C"/>
    <w:rsid w:val="00A95DA6"/>
    <w:rsid w:val="00A96066"/>
    <w:rsid w:val="00A9635C"/>
    <w:rsid w:val="00A9638B"/>
    <w:rsid w:val="00A96AD8"/>
    <w:rsid w:val="00A96ECC"/>
    <w:rsid w:val="00A96EEC"/>
    <w:rsid w:val="00A9759C"/>
    <w:rsid w:val="00A97760"/>
    <w:rsid w:val="00A97E8C"/>
    <w:rsid w:val="00AA0197"/>
    <w:rsid w:val="00AA057E"/>
    <w:rsid w:val="00AA07A2"/>
    <w:rsid w:val="00AA08E9"/>
    <w:rsid w:val="00AA0F92"/>
    <w:rsid w:val="00AA1387"/>
    <w:rsid w:val="00AA13CE"/>
    <w:rsid w:val="00AA1849"/>
    <w:rsid w:val="00AA1A49"/>
    <w:rsid w:val="00AA1D19"/>
    <w:rsid w:val="00AA20AA"/>
    <w:rsid w:val="00AA2BD9"/>
    <w:rsid w:val="00AA30A3"/>
    <w:rsid w:val="00AA3107"/>
    <w:rsid w:val="00AA3160"/>
    <w:rsid w:val="00AA3488"/>
    <w:rsid w:val="00AA35CA"/>
    <w:rsid w:val="00AA3D51"/>
    <w:rsid w:val="00AA4203"/>
    <w:rsid w:val="00AA4312"/>
    <w:rsid w:val="00AA432D"/>
    <w:rsid w:val="00AA45D0"/>
    <w:rsid w:val="00AA45F5"/>
    <w:rsid w:val="00AA4D18"/>
    <w:rsid w:val="00AA4ED3"/>
    <w:rsid w:val="00AA4FB3"/>
    <w:rsid w:val="00AA534F"/>
    <w:rsid w:val="00AA58AA"/>
    <w:rsid w:val="00AA5FE5"/>
    <w:rsid w:val="00AA6518"/>
    <w:rsid w:val="00AA71FC"/>
    <w:rsid w:val="00AA740D"/>
    <w:rsid w:val="00AA7846"/>
    <w:rsid w:val="00AB0164"/>
    <w:rsid w:val="00AB029F"/>
    <w:rsid w:val="00AB0DB8"/>
    <w:rsid w:val="00AB0FB6"/>
    <w:rsid w:val="00AB10F9"/>
    <w:rsid w:val="00AB110B"/>
    <w:rsid w:val="00AB1274"/>
    <w:rsid w:val="00AB1A10"/>
    <w:rsid w:val="00AB2336"/>
    <w:rsid w:val="00AB38C1"/>
    <w:rsid w:val="00AB3BEE"/>
    <w:rsid w:val="00AB3CE6"/>
    <w:rsid w:val="00AB3EF3"/>
    <w:rsid w:val="00AB3F48"/>
    <w:rsid w:val="00AB419D"/>
    <w:rsid w:val="00AB48B6"/>
    <w:rsid w:val="00AB49F5"/>
    <w:rsid w:val="00AB4BC6"/>
    <w:rsid w:val="00AB50AF"/>
    <w:rsid w:val="00AB599B"/>
    <w:rsid w:val="00AB5ADE"/>
    <w:rsid w:val="00AB69F1"/>
    <w:rsid w:val="00AB6DEA"/>
    <w:rsid w:val="00AB6FB8"/>
    <w:rsid w:val="00AB6FC2"/>
    <w:rsid w:val="00AB710B"/>
    <w:rsid w:val="00AB7138"/>
    <w:rsid w:val="00AC00DF"/>
    <w:rsid w:val="00AC0388"/>
    <w:rsid w:val="00AC0658"/>
    <w:rsid w:val="00AC06B1"/>
    <w:rsid w:val="00AC0758"/>
    <w:rsid w:val="00AC0BA7"/>
    <w:rsid w:val="00AC12E9"/>
    <w:rsid w:val="00AC1300"/>
    <w:rsid w:val="00AC174C"/>
    <w:rsid w:val="00AC187E"/>
    <w:rsid w:val="00AC1A7D"/>
    <w:rsid w:val="00AC1BED"/>
    <w:rsid w:val="00AC1CD3"/>
    <w:rsid w:val="00AC1FBE"/>
    <w:rsid w:val="00AC2A87"/>
    <w:rsid w:val="00AC2B5D"/>
    <w:rsid w:val="00AC36C5"/>
    <w:rsid w:val="00AC38AF"/>
    <w:rsid w:val="00AC3A45"/>
    <w:rsid w:val="00AC3B5C"/>
    <w:rsid w:val="00AC3FBD"/>
    <w:rsid w:val="00AC4063"/>
    <w:rsid w:val="00AC4426"/>
    <w:rsid w:val="00AC4B38"/>
    <w:rsid w:val="00AC4DC8"/>
    <w:rsid w:val="00AC5076"/>
    <w:rsid w:val="00AC5A46"/>
    <w:rsid w:val="00AC61CA"/>
    <w:rsid w:val="00AC66A1"/>
    <w:rsid w:val="00AC6A94"/>
    <w:rsid w:val="00AC71E0"/>
    <w:rsid w:val="00AC75E3"/>
    <w:rsid w:val="00AC7E9A"/>
    <w:rsid w:val="00AD0BE0"/>
    <w:rsid w:val="00AD141F"/>
    <w:rsid w:val="00AD1593"/>
    <w:rsid w:val="00AD19AB"/>
    <w:rsid w:val="00AD1A62"/>
    <w:rsid w:val="00AD2020"/>
    <w:rsid w:val="00AD216E"/>
    <w:rsid w:val="00AD2949"/>
    <w:rsid w:val="00AD2B68"/>
    <w:rsid w:val="00AD30F2"/>
    <w:rsid w:val="00AD3FD7"/>
    <w:rsid w:val="00AD40C1"/>
    <w:rsid w:val="00AD4340"/>
    <w:rsid w:val="00AD434D"/>
    <w:rsid w:val="00AD4513"/>
    <w:rsid w:val="00AD4680"/>
    <w:rsid w:val="00AD4FE4"/>
    <w:rsid w:val="00AD52A1"/>
    <w:rsid w:val="00AD52E6"/>
    <w:rsid w:val="00AD5434"/>
    <w:rsid w:val="00AD5E3F"/>
    <w:rsid w:val="00AD5E63"/>
    <w:rsid w:val="00AD61F9"/>
    <w:rsid w:val="00AD6470"/>
    <w:rsid w:val="00AD6539"/>
    <w:rsid w:val="00AD6FBC"/>
    <w:rsid w:val="00AD703A"/>
    <w:rsid w:val="00AD7600"/>
    <w:rsid w:val="00AD76B4"/>
    <w:rsid w:val="00AD7DAC"/>
    <w:rsid w:val="00AD7EF2"/>
    <w:rsid w:val="00AE03E7"/>
    <w:rsid w:val="00AE0471"/>
    <w:rsid w:val="00AE07D8"/>
    <w:rsid w:val="00AE09D5"/>
    <w:rsid w:val="00AE0D4F"/>
    <w:rsid w:val="00AE0EBD"/>
    <w:rsid w:val="00AE117E"/>
    <w:rsid w:val="00AE13D7"/>
    <w:rsid w:val="00AE1897"/>
    <w:rsid w:val="00AE1BE6"/>
    <w:rsid w:val="00AE238D"/>
    <w:rsid w:val="00AE26D0"/>
    <w:rsid w:val="00AE2A93"/>
    <w:rsid w:val="00AE2BAB"/>
    <w:rsid w:val="00AE2FAB"/>
    <w:rsid w:val="00AE3104"/>
    <w:rsid w:val="00AE342F"/>
    <w:rsid w:val="00AE3945"/>
    <w:rsid w:val="00AE42A7"/>
    <w:rsid w:val="00AE4C0A"/>
    <w:rsid w:val="00AE4F21"/>
    <w:rsid w:val="00AE4F56"/>
    <w:rsid w:val="00AE4FD3"/>
    <w:rsid w:val="00AE539F"/>
    <w:rsid w:val="00AE53F3"/>
    <w:rsid w:val="00AE5541"/>
    <w:rsid w:val="00AE58CC"/>
    <w:rsid w:val="00AE6BC2"/>
    <w:rsid w:val="00AE6F61"/>
    <w:rsid w:val="00AE7100"/>
    <w:rsid w:val="00AE71E6"/>
    <w:rsid w:val="00AE7372"/>
    <w:rsid w:val="00AF0FA4"/>
    <w:rsid w:val="00AF116F"/>
    <w:rsid w:val="00AF15CD"/>
    <w:rsid w:val="00AF16EC"/>
    <w:rsid w:val="00AF1BA7"/>
    <w:rsid w:val="00AF1E44"/>
    <w:rsid w:val="00AF2AC4"/>
    <w:rsid w:val="00AF309B"/>
    <w:rsid w:val="00AF347A"/>
    <w:rsid w:val="00AF36F2"/>
    <w:rsid w:val="00AF3B50"/>
    <w:rsid w:val="00AF3B5E"/>
    <w:rsid w:val="00AF3E5C"/>
    <w:rsid w:val="00AF4920"/>
    <w:rsid w:val="00AF511C"/>
    <w:rsid w:val="00AF524F"/>
    <w:rsid w:val="00AF55A3"/>
    <w:rsid w:val="00AF55C4"/>
    <w:rsid w:val="00AF6168"/>
    <w:rsid w:val="00AF6300"/>
    <w:rsid w:val="00AF6567"/>
    <w:rsid w:val="00AF6A30"/>
    <w:rsid w:val="00AF6A40"/>
    <w:rsid w:val="00AF78A9"/>
    <w:rsid w:val="00AF7932"/>
    <w:rsid w:val="00AF7E5F"/>
    <w:rsid w:val="00B0093B"/>
    <w:rsid w:val="00B01079"/>
    <w:rsid w:val="00B01164"/>
    <w:rsid w:val="00B012CC"/>
    <w:rsid w:val="00B0189F"/>
    <w:rsid w:val="00B01FB4"/>
    <w:rsid w:val="00B0299D"/>
    <w:rsid w:val="00B02C75"/>
    <w:rsid w:val="00B02E50"/>
    <w:rsid w:val="00B02F88"/>
    <w:rsid w:val="00B03504"/>
    <w:rsid w:val="00B038F5"/>
    <w:rsid w:val="00B04465"/>
    <w:rsid w:val="00B044CA"/>
    <w:rsid w:val="00B04B2F"/>
    <w:rsid w:val="00B05903"/>
    <w:rsid w:val="00B05A76"/>
    <w:rsid w:val="00B06A56"/>
    <w:rsid w:val="00B06CCD"/>
    <w:rsid w:val="00B06E23"/>
    <w:rsid w:val="00B077E6"/>
    <w:rsid w:val="00B078D1"/>
    <w:rsid w:val="00B10AA0"/>
    <w:rsid w:val="00B10B0C"/>
    <w:rsid w:val="00B10CF7"/>
    <w:rsid w:val="00B1148D"/>
    <w:rsid w:val="00B115F9"/>
    <w:rsid w:val="00B11730"/>
    <w:rsid w:val="00B12AC8"/>
    <w:rsid w:val="00B12B8D"/>
    <w:rsid w:val="00B12CE9"/>
    <w:rsid w:val="00B13054"/>
    <w:rsid w:val="00B13DA5"/>
    <w:rsid w:val="00B141D9"/>
    <w:rsid w:val="00B14342"/>
    <w:rsid w:val="00B14E7E"/>
    <w:rsid w:val="00B15518"/>
    <w:rsid w:val="00B1552A"/>
    <w:rsid w:val="00B157CD"/>
    <w:rsid w:val="00B161F8"/>
    <w:rsid w:val="00B164AF"/>
    <w:rsid w:val="00B1659A"/>
    <w:rsid w:val="00B16857"/>
    <w:rsid w:val="00B16F95"/>
    <w:rsid w:val="00B17137"/>
    <w:rsid w:val="00B17168"/>
    <w:rsid w:val="00B171D8"/>
    <w:rsid w:val="00B17246"/>
    <w:rsid w:val="00B178DD"/>
    <w:rsid w:val="00B17DE0"/>
    <w:rsid w:val="00B2050D"/>
    <w:rsid w:val="00B20CED"/>
    <w:rsid w:val="00B20E58"/>
    <w:rsid w:val="00B214B2"/>
    <w:rsid w:val="00B2155B"/>
    <w:rsid w:val="00B222C6"/>
    <w:rsid w:val="00B22308"/>
    <w:rsid w:val="00B23639"/>
    <w:rsid w:val="00B239C1"/>
    <w:rsid w:val="00B23A95"/>
    <w:rsid w:val="00B23BF9"/>
    <w:rsid w:val="00B23D9F"/>
    <w:rsid w:val="00B24217"/>
    <w:rsid w:val="00B249A8"/>
    <w:rsid w:val="00B24FA6"/>
    <w:rsid w:val="00B253F7"/>
    <w:rsid w:val="00B25DDA"/>
    <w:rsid w:val="00B26056"/>
    <w:rsid w:val="00B26618"/>
    <w:rsid w:val="00B26971"/>
    <w:rsid w:val="00B2706F"/>
    <w:rsid w:val="00B271DF"/>
    <w:rsid w:val="00B273A3"/>
    <w:rsid w:val="00B27ABE"/>
    <w:rsid w:val="00B27EEB"/>
    <w:rsid w:val="00B30109"/>
    <w:rsid w:val="00B302F9"/>
    <w:rsid w:val="00B30750"/>
    <w:rsid w:val="00B30AB6"/>
    <w:rsid w:val="00B313FF"/>
    <w:rsid w:val="00B31724"/>
    <w:rsid w:val="00B31896"/>
    <w:rsid w:val="00B32158"/>
    <w:rsid w:val="00B32767"/>
    <w:rsid w:val="00B330FC"/>
    <w:rsid w:val="00B33409"/>
    <w:rsid w:val="00B33B5E"/>
    <w:rsid w:val="00B33EAA"/>
    <w:rsid w:val="00B34114"/>
    <w:rsid w:val="00B346FA"/>
    <w:rsid w:val="00B34ABA"/>
    <w:rsid w:val="00B34DDD"/>
    <w:rsid w:val="00B34FEC"/>
    <w:rsid w:val="00B3502C"/>
    <w:rsid w:val="00B35403"/>
    <w:rsid w:val="00B3583A"/>
    <w:rsid w:val="00B360FE"/>
    <w:rsid w:val="00B364E6"/>
    <w:rsid w:val="00B3653A"/>
    <w:rsid w:val="00B36CD7"/>
    <w:rsid w:val="00B37096"/>
    <w:rsid w:val="00B370FF"/>
    <w:rsid w:val="00B378B7"/>
    <w:rsid w:val="00B37FDA"/>
    <w:rsid w:val="00B40645"/>
    <w:rsid w:val="00B408E6"/>
    <w:rsid w:val="00B40B43"/>
    <w:rsid w:val="00B410F5"/>
    <w:rsid w:val="00B417EC"/>
    <w:rsid w:val="00B41927"/>
    <w:rsid w:val="00B4239C"/>
    <w:rsid w:val="00B42817"/>
    <w:rsid w:val="00B42985"/>
    <w:rsid w:val="00B430CD"/>
    <w:rsid w:val="00B433E0"/>
    <w:rsid w:val="00B4344F"/>
    <w:rsid w:val="00B43AB9"/>
    <w:rsid w:val="00B44203"/>
    <w:rsid w:val="00B44960"/>
    <w:rsid w:val="00B44B39"/>
    <w:rsid w:val="00B44C70"/>
    <w:rsid w:val="00B44E8E"/>
    <w:rsid w:val="00B45086"/>
    <w:rsid w:val="00B4549A"/>
    <w:rsid w:val="00B456B9"/>
    <w:rsid w:val="00B4644F"/>
    <w:rsid w:val="00B46DC4"/>
    <w:rsid w:val="00B470CD"/>
    <w:rsid w:val="00B47108"/>
    <w:rsid w:val="00B4722D"/>
    <w:rsid w:val="00B47CF3"/>
    <w:rsid w:val="00B47D99"/>
    <w:rsid w:val="00B5031E"/>
    <w:rsid w:val="00B5034F"/>
    <w:rsid w:val="00B5037B"/>
    <w:rsid w:val="00B503DA"/>
    <w:rsid w:val="00B50793"/>
    <w:rsid w:val="00B50B29"/>
    <w:rsid w:val="00B50E78"/>
    <w:rsid w:val="00B5225F"/>
    <w:rsid w:val="00B52366"/>
    <w:rsid w:val="00B5267F"/>
    <w:rsid w:val="00B536CC"/>
    <w:rsid w:val="00B539DC"/>
    <w:rsid w:val="00B53CA1"/>
    <w:rsid w:val="00B54165"/>
    <w:rsid w:val="00B54654"/>
    <w:rsid w:val="00B54CC3"/>
    <w:rsid w:val="00B55B66"/>
    <w:rsid w:val="00B5625E"/>
    <w:rsid w:val="00B574A4"/>
    <w:rsid w:val="00B574CD"/>
    <w:rsid w:val="00B579DC"/>
    <w:rsid w:val="00B57A41"/>
    <w:rsid w:val="00B57B2B"/>
    <w:rsid w:val="00B57D72"/>
    <w:rsid w:val="00B57FFD"/>
    <w:rsid w:val="00B600CE"/>
    <w:rsid w:val="00B6058E"/>
    <w:rsid w:val="00B6062A"/>
    <w:rsid w:val="00B609A2"/>
    <w:rsid w:val="00B609E4"/>
    <w:rsid w:val="00B60AA2"/>
    <w:rsid w:val="00B60C4D"/>
    <w:rsid w:val="00B60E2E"/>
    <w:rsid w:val="00B60F68"/>
    <w:rsid w:val="00B61033"/>
    <w:rsid w:val="00B6169C"/>
    <w:rsid w:val="00B61DFC"/>
    <w:rsid w:val="00B6262F"/>
    <w:rsid w:val="00B6272B"/>
    <w:rsid w:val="00B62855"/>
    <w:rsid w:val="00B62C97"/>
    <w:rsid w:val="00B634BE"/>
    <w:rsid w:val="00B635AF"/>
    <w:rsid w:val="00B63AE9"/>
    <w:rsid w:val="00B63D76"/>
    <w:rsid w:val="00B642A1"/>
    <w:rsid w:val="00B645FE"/>
    <w:rsid w:val="00B64D2A"/>
    <w:rsid w:val="00B653B6"/>
    <w:rsid w:val="00B6542A"/>
    <w:rsid w:val="00B6560D"/>
    <w:rsid w:val="00B65735"/>
    <w:rsid w:val="00B66554"/>
    <w:rsid w:val="00B669C6"/>
    <w:rsid w:val="00B66D86"/>
    <w:rsid w:val="00B6733B"/>
    <w:rsid w:val="00B67340"/>
    <w:rsid w:val="00B67A79"/>
    <w:rsid w:val="00B67C27"/>
    <w:rsid w:val="00B71165"/>
    <w:rsid w:val="00B71615"/>
    <w:rsid w:val="00B716BD"/>
    <w:rsid w:val="00B71A6C"/>
    <w:rsid w:val="00B72843"/>
    <w:rsid w:val="00B72D9E"/>
    <w:rsid w:val="00B731FA"/>
    <w:rsid w:val="00B73498"/>
    <w:rsid w:val="00B735EC"/>
    <w:rsid w:val="00B73793"/>
    <w:rsid w:val="00B73B25"/>
    <w:rsid w:val="00B73B60"/>
    <w:rsid w:val="00B73C84"/>
    <w:rsid w:val="00B73CE8"/>
    <w:rsid w:val="00B73EE1"/>
    <w:rsid w:val="00B740D2"/>
    <w:rsid w:val="00B74969"/>
    <w:rsid w:val="00B74B53"/>
    <w:rsid w:val="00B74E0B"/>
    <w:rsid w:val="00B74E28"/>
    <w:rsid w:val="00B74EC5"/>
    <w:rsid w:val="00B75210"/>
    <w:rsid w:val="00B756C0"/>
    <w:rsid w:val="00B7597D"/>
    <w:rsid w:val="00B75DAF"/>
    <w:rsid w:val="00B76081"/>
    <w:rsid w:val="00B76B23"/>
    <w:rsid w:val="00B76EAC"/>
    <w:rsid w:val="00B77698"/>
    <w:rsid w:val="00B77D2F"/>
    <w:rsid w:val="00B77F2C"/>
    <w:rsid w:val="00B77FB0"/>
    <w:rsid w:val="00B806EE"/>
    <w:rsid w:val="00B80DC2"/>
    <w:rsid w:val="00B81119"/>
    <w:rsid w:val="00B818BA"/>
    <w:rsid w:val="00B81FDD"/>
    <w:rsid w:val="00B820EC"/>
    <w:rsid w:val="00B820F3"/>
    <w:rsid w:val="00B823AB"/>
    <w:rsid w:val="00B82E63"/>
    <w:rsid w:val="00B8358B"/>
    <w:rsid w:val="00B83786"/>
    <w:rsid w:val="00B83926"/>
    <w:rsid w:val="00B83A32"/>
    <w:rsid w:val="00B83EDF"/>
    <w:rsid w:val="00B83F3A"/>
    <w:rsid w:val="00B84AA7"/>
    <w:rsid w:val="00B84FEA"/>
    <w:rsid w:val="00B851E7"/>
    <w:rsid w:val="00B856AF"/>
    <w:rsid w:val="00B85C10"/>
    <w:rsid w:val="00B85D7B"/>
    <w:rsid w:val="00B8605A"/>
    <w:rsid w:val="00B860F8"/>
    <w:rsid w:val="00B86374"/>
    <w:rsid w:val="00B86739"/>
    <w:rsid w:val="00B86B91"/>
    <w:rsid w:val="00B86EC5"/>
    <w:rsid w:val="00B87325"/>
    <w:rsid w:val="00B90779"/>
    <w:rsid w:val="00B90E1E"/>
    <w:rsid w:val="00B9119E"/>
    <w:rsid w:val="00B91297"/>
    <w:rsid w:val="00B91784"/>
    <w:rsid w:val="00B91C90"/>
    <w:rsid w:val="00B91D02"/>
    <w:rsid w:val="00B92091"/>
    <w:rsid w:val="00B92296"/>
    <w:rsid w:val="00B927AE"/>
    <w:rsid w:val="00B92ED4"/>
    <w:rsid w:val="00B934E9"/>
    <w:rsid w:val="00B9359B"/>
    <w:rsid w:val="00B93717"/>
    <w:rsid w:val="00B93DEB"/>
    <w:rsid w:val="00B93F84"/>
    <w:rsid w:val="00B94200"/>
    <w:rsid w:val="00B94784"/>
    <w:rsid w:val="00B95050"/>
    <w:rsid w:val="00B9505E"/>
    <w:rsid w:val="00B95409"/>
    <w:rsid w:val="00B954B3"/>
    <w:rsid w:val="00B95554"/>
    <w:rsid w:val="00B95870"/>
    <w:rsid w:val="00B95F25"/>
    <w:rsid w:val="00B9651A"/>
    <w:rsid w:val="00B965FF"/>
    <w:rsid w:val="00B96CD4"/>
    <w:rsid w:val="00B9726A"/>
    <w:rsid w:val="00B97342"/>
    <w:rsid w:val="00B9734A"/>
    <w:rsid w:val="00B97DAE"/>
    <w:rsid w:val="00BA0126"/>
    <w:rsid w:val="00BA0664"/>
    <w:rsid w:val="00BA0900"/>
    <w:rsid w:val="00BA097A"/>
    <w:rsid w:val="00BA0DD3"/>
    <w:rsid w:val="00BA1288"/>
    <w:rsid w:val="00BA1315"/>
    <w:rsid w:val="00BA13EF"/>
    <w:rsid w:val="00BA179B"/>
    <w:rsid w:val="00BA1C5F"/>
    <w:rsid w:val="00BA1C83"/>
    <w:rsid w:val="00BA351D"/>
    <w:rsid w:val="00BA3F38"/>
    <w:rsid w:val="00BA4080"/>
    <w:rsid w:val="00BA41DF"/>
    <w:rsid w:val="00BA4968"/>
    <w:rsid w:val="00BA497E"/>
    <w:rsid w:val="00BA49FB"/>
    <w:rsid w:val="00BA526D"/>
    <w:rsid w:val="00BA548F"/>
    <w:rsid w:val="00BA5597"/>
    <w:rsid w:val="00BA5D37"/>
    <w:rsid w:val="00BA5E7B"/>
    <w:rsid w:val="00BA652C"/>
    <w:rsid w:val="00BA670F"/>
    <w:rsid w:val="00BA6A25"/>
    <w:rsid w:val="00BA7996"/>
    <w:rsid w:val="00BA7BE5"/>
    <w:rsid w:val="00BA7C4A"/>
    <w:rsid w:val="00BA7C86"/>
    <w:rsid w:val="00BA7CC6"/>
    <w:rsid w:val="00BB01EB"/>
    <w:rsid w:val="00BB03A4"/>
    <w:rsid w:val="00BB064D"/>
    <w:rsid w:val="00BB08CE"/>
    <w:rsid w:val="00BB1375"/>
    <w:rsid w:val="00BB1C35"/>
    <w:rsid w:val="00BB1D48"/>
    <w:rsid w:val="00BB1F38"/>
    <w:rsid w:val="00BB2657"/>
    <w:rsid w:val="00BB2F65"/>
    <w:rsid w:val="00BB389D"/>
    <w:rsid w:val="00BB42A8"/>
    <w:rsid w:val="00BB4A0C"/>
    <w:rsid w:val="00BB508C"/>
    <w:rsid w:val="00BB5383"/>
    <w:rsid w:val="00BB5C5C"/>
    <w:rsid w:val="00BB5F9C"/>
    <w:rsid w:val="00BB6C11"/>
    <w:rsid w:val="00BB74CE"/>
    <w:rsid w:val="00BB7679"/>
    <w:rsid w:val="00BB7B87"/>
    <w:rsid w:val="00BC057D"/>
    <w:rsid w:val="00BC0723"/>
    <w:rsid w:val="00BC19DC"/>
    <w:rsid w:val="00BC1E81"/>
    <w:rsid w:val="00BC2548"/>
    <w:rsid w:val="00BC268F"/>
    <w:rsid w:val="00BC2965"/>
    <w:rsid w:val="00BC3269"/>
    <w:rsid w:val="00BC37EA"/>
    <w:rsid w:val="00BC3BB1"/>
    <w:rsid w:val="00BC413E"/>
    <w:rsid w:val="00BC43DF"/>
    <w:rsid w:val="00BC44A0"/>
    <w:rsid w:val="00BC44D6"/>
    <w:rsid w:val="00BC4B69"/>
    <w:rsid w:val="00BC55EF"/>
    <w:rsid w:val="00BC59EB"/>
    <w:rsid w:val="00BC5E9F"/>
    <w:rsid w:val="00BC608C"/>
    <w:rsid w:val="00BC61BC"/>
    <w:rsid w:val="00BC65A6"/>
    <w:rsid w:val="00BC70BD"/>
    <w:rsid w:val="00BC7623"/>
    <w:rsid w:val="00BC7D5C"/>
    <w:rsid w:val="00BC7E0D"/>
    <w:rsid w:val="00BD036C"/>
    <w:rsid w:val="00BD12D3"/>
    <w:rsid w:val="00BD1677"/>
    <w:rsid w:val="00BD1931"/>
    <w:rsid w:val="00BD2C39"/>
    <w:rsid w:val="00BD2F8A"/>
    <w:rsid w:val="00BD311C"/>
    <w:rsid w:val="00BD324B"/>
    <w:rsid w:val="00BD3702"/>
    <w:rsid w:val="00BD3E25"/>
    <w:rsid w:val="00BD4CC3"/>
    <w:rsid w:val="00BD4D17"/>
    <w:rsid w:val="00BD4F0D"/>
    <w:rsid w:val="00BD58B4"/>
    <w:rsid w:val="00BD697A"/>
    <w:rsid w:val="00BD6990"/>
    <w:rsid w:val="00BD6F4A"/>
    <w:rsid w:val="00BD7080"/>
    <w:rsid w:val="00BD7456"/>
    <w:rsid w:val="00BD79BF"/>
    <w:rsid w:val="00BD7BF7"/>
    <w:rsid w:val="00BD7E23"/>
    <w:rsid w:val="00BE029A"/>
    <w:rsid w:val="00BE048B"/>
    <w:rsid w:val="00BE05F7"/>
    <w:rsid w:val="00BE0663"/>
    <w:rsid w:val="00BE0C69"/>
    <w:rsid w:val="00BE0D1C"/>
    <w:rsid w:val="00BE157F"/>
    <w:rsid w:val="00BE17F8"/>
    <w:rsid w:val="00BE216B"/>
    <w:rsid w:val="00BE224F"/>
    <w:rsid w:val="00BE23F5"/>
    <w:rsid w:val="00BE32BA"/>
    <w:rsid w:val="00BE36BF"/>
    <w:rsid w:val="00BE38B5"/>
    <w:rsid w:val="00BE3C8C"/>
    <w:rsid w:val="00BE3D15"/>
    <w:rsid w:val="00BE450D"/>
    <w:rsid w:val="00BE4AA4"/>
    <w:rsid w:val="00BE4F73"/>
    <w:rsid w:val="00BE545E"/>
    <w:rsid w:val="00BE6123"/>
    <w:rsid w:val="00BE6C6A"/>
    <w:rsid w:val="00BE6EEE"/>
    <w:rsid w:val="00BE734D"/>
    <w:rsid w:val="00BE763A"/>
    <w:rsid w:val="00BE7833"/>
    <w:rsid w:val="00BE79B9"/>
    <w:rsid w:val="00BE7B8B"/>
    <w:rsid w:val="00BF049D"/>
    <w:rsid w:val="00BF08A1"/>
    <w:rsid w:val="00BF0C48"/>
    <w:rsid w:val="00BF0D4C"/>
    <w:rsid w:val="00BF0D6B"/>
    <w:rsid w:val="00BF1599"/>
    <w:rsid w:val="00BF19C8"/>
    <w:rsid w:val="00BF1E53"/>
    <w:rsid w:val="00BF2373"/>
    <w:rsid w:val="00BF24D8"/>
    <w:rsid w:val="00BF3672"/>
    <w:rsid w:val="00BF3A1B"/>
    <w:rsid w:val="00BF3DA9"/>
    <w:rsid w:val="00BF4000"/>
    <w:rsid w:val="00BF4289"/>
    <w:rsid w:val="00BF486C"/>
    <w:rsid w:val="00BF48D1"/>
    <w:rsid w:val="00BF49B2"/>
    <w:rsid w:val="00BF5042"/>
    <w:rsid w:val="00BF507A"/>
    <w:rsid w:val="00BF51FE"/>
    <w:rsid w:val="00BF5300"/>
    <w:rsid w:val="00BF5402"/>
    <w:rsid w:val="00BF5DA6"/>
    <w:rsid w:val="00BF622B"/>
    <w:rsid w:val="00BF6494"/>
    <w:rsid w:val="00BF6630"/>
    <w:rsid w:val="00BF67A1"/>
    <w:rsid w:val="00BF682A"/>
    <w:rsid w:val="00BF6869"/>
    <w:rsid w:val="00BF688F"/>
    <w:rsid w:val="00BF6BA1"/>
    <w:rsid w:val="00BF6DA5"/>
    <w:rsid w:val="00BF6EA8"/>
    <w:rsid w:val="00BF74A3"/>
    <w:rsid w:val="00BF7836"/>
    <w:rsid w:val="00BF7921"/>
    <w:rsid w:val="00C00002"/>
    <w:rsid w:val="00C0055F"/>
    <w:rsid w:val="00C011E3"/>
    <w:rsid w:val="00C013E6"/>
    <w:rsid w:val="00C01A38"/>
    <w:rsid w:val="00C01B0B"/>
    <w:rsid w:val="00C01F1A"/>
    <w:rsid w:val="00C02017"/>
    <w:rsid w:val="00C02065"/>
    <w:rsid w:val="00C02101"/>
    <w:rsid w:val="00C02164"/>
    <w:rsid w:val="00C02B2D"/>
    <w:rsid w:val="00C0305A"/>
    <w:rsid w:val="00C03281"/>
    <w:rsid w:val="00C036B0"/>
    <w:rsid w:val="00C0372E"/>
    <w:rsid w:val="00C037D5"/>
    <w:rsid w:val="00C038F3"/>
    <w:rsid w:val="00C039C3"/>
    <w:rsid w:val="00C03D29"/>
    <w:rsid w:val="00C04554"/>
    <w:rsid w:val="00C0498D"/>
    <w:rsid w:val="00C04E35"/>
    <w:rsid w:val="00C0562B"/>
    <w:rsid w:val="00C05A4E"/>
    <w:rsid w:val="00C0641B"/>
    <w:rsid w:val="00C0648F"/>
    <w:rsid w:val="00C065ED"/>
    <w:rsid w:val="00C06636"/>
    <w:rsid w:val="00C067E7"/>
    <w:rsid w:val="00C06AE5"/>
    <w:rsid w:val="00C07363"/>
    <w:rsid w:val="00C077CE"/>
    <w:rsid w:val="00C10517"/>
    <w:rsid w:val="00C109BB"/>
    <w:rsid w:val="00C10B0C"/>
    <w:rsid w:val="00C10EC5"/>
    <w:rsid w:val="00C10F85"/>
    <w:rsid w:val="00C1100F"/>
    <w:rsid w:val="00C11121"/>
    <w:rsid w:val="00C1135B"/>
    <w:rsid w:val="00C11413"/>
    <w:rsid w:val="00C115EE"/>
    <w:rsid w:val="00C11B63"/>
    <w:rsid w:val="00C1287F"/>
    <w:rsid w:val="00C12D6E"/>
    <w:rsid w:val="00C131A7"/>
    <w:rsid w:val="00C136CD"/>
    <w:rsid w:val="00C1374A"/>
    <w:rsid w:val="00C13985"/>
    <w:rsid w:val="00C13E26"/>
    <w:rsid w:val="00C14756"/>
    <w:rsid w:val="00C14F21"/>
    <w:rsid w:val="00C154BA"/>
    <w:rsid w:val="00C1563A"/>
    <w:rsid w:val="00C15853"/>
    <w:rsid w:val="00C15FB4"/>
    <w:rsid w:val="00C16119"/>
    <w:rsid w:val="00C162F9"/>
    <w:rsid w:val="00C166B0"/>
    <w:rsid w:val="00C17049"/>
    <w:rsid w:val="00C1717D"/>
    <w:rsid w:val="00C176AC"/>
    <w:rsid w:val="00C20A86"/>
    <w:rsid w:val="00C20D8C"/>
    <w:rsid w:val="00C21222"/>
    <w:rsid w:val="00C212C8"/>
    <w:rsid w:val="00C21407"/>
    <w:rsid w:val="00C21C3E"/>
    <w:rsid w:val="00C220FA"/>
    <w:rsid w:val="00C2219A"/>
    <w:rsid w:val="00C233CA"/>
    <w:rsid w:val="00C23410"/>
    <w:rsid w:val="00C238A8"/>
    <w:rsid w:val="00C23FF1"/>
    <w:rsid w:val="00C240CC"/>
    <w:rsid w:val="00C245F3"/>
    <w:rsid w:val="00C246C9"/>
    <w:rsid w:val="00C247BD"/>
    <w:rsid w:val="00C248ED"/>
    <w:rsid w:val="00C24ADF"/>
    <w:rsid w:val="00C24CFD"/>
    <w:rsid w:val="00C2505D"/>
    <w:rsid w:val="00C25430"/>
    <w:rsid w:val="00C25F3E"/>
    <w:rsid w:val="00C264E3"/>
    <w:rsid w:val="00C266F8"/>
    <w:rsid w:val="00C2683C"/>
    <w:rsid w:val="00C26C1D"/>
    <w:rsid w:val="00C26FC8"/>
    <w:rsid w:val="00C2707A"/>
    <w:rsid w:val="00C275F5"/>
    <w:rsid w:val="00C27ACC"/>
    <w:rsid w:val="00C27BFC"/>
    <w:rsid w:val="00C3019D"/>
    <w:rsid w:val="00C302DE"/>
    <w:rsid w:val="00C31176"/>
    <w:rsid w:val="00C311B1"/>
    <w:rsid w:val="00C31AD3"/>
    <w:rsid w:val="00C3215A"/>
    <w:rsid w:val="00C323AD"/>
    <w:rsid w:val="00C3266C"/>
    <w:rsid w:val="00C326A1"/>
    <w:rsid w:val="00C32DED"/>
    <w:rsid w:val="00C32E12"/>
    <w:rsid w:val="00C331FE"/>
    <w:rsid w:val="00C3348E"/>
    <w:rsid w:val="00C33A1B"/>
    <w:rsid w:val="00C33E01"/>
    <w:rsid w:val="00C34008"/>
    <w:rsid w:val="00C34191"/>
    <w:rsid w:val="00C344EC"/>
    <w:rsid w:val="00C347D2"/>
    <w:rsid w:val="00C3499B"/>
    <w:rsid w:val="00C35231"/>
    <w:rsid w:val="00C35239"/>
    <w:rsid w:val="00C352D9"/>
    <w:rsid w:val="00C3553C"/>
    <w:rsid w:val="00C35860"/>
    <w:rsid w:val="00C36080"/>
    <w:rsid w:val="00C3615E"/>
    <w:rsid w:val="00C37601"/>
    <w:rsid w:val="00C3768E"/>
    <w:rsid w:val="00C37B39"/>
    <w:rsid w:val="00C37BB4"/>
    <w:rsid w:val="00C40492"/>
    <w:rsid w:val="00C40BCF"/>
    <w:rsid w:val="00C40DF4"/>
    <w:rsid w:val="00C40F3C"/>
    <w:rsid w:val="00C40F6D"/>
    <w:rsid w:val="00C41220"/>
    <w:rsid w:val="00C41633"/>
    <w:rsid w:val="00C41E01"/>
    <w:rsid w:val="00C41F9F"/>
    <w:rsid w:val="00C428CA"/>
    <w:rsid w:val="00C429E6"/>
    <w:rsid w:val="00C42AC7"/>
    <w:rsid w:val="00C4385B"/>
    <w:rsid w:val="00C43B81"/>
    <w:rsid w:val="00C44438"/>
    <w:rsid w:val="00C44556"/>
    <w:rsid w:val="00C44578"/>
    <w:rsid w:val="00C446F5"/>
    <w:rsid w:val="00C4479A"/>
    <w:rsid w:val="00C45B54"/>
    <w:rsid w:val="00C45FEC"/>
    <w:rsid w:val="00C462BE"/>
    <w:rsid w:val="00C470B4"/>
    <w:rsid w:val="00C47485"/>
    <w:rsid w:val="00C47502"/>
    <w:rsid w:val="00C477C2"/>
    <w:rsid w:val="00C47A45"/>
    <w:rsid w:val="00C47EBA"/>
    <w:rsid w:val="00C47F23"/>
    <w:rsid w:val="00C50BD6"/>
    <w:rsid w:val="00C50C4B"/>
    <w:rsid w:val="00C51026"/>
    <w:rsid w:val="00C510AC"/>
    <w:rsid w:val="00C51509"/>
    <w:rsid w:val="00C51584"/>
    <w:rsid w:val="00C51C8F"/>
    <w:rsid w:val="00C522BA"/>
    <w:rsid w:val="00C5235C"/>
    <w:rsid w:val="00C523D2"/>
    <w:rsid w:val="00C5253C"/>
    <w:rsid w:val="00C52E40"/>
    <w:rsid w:val="00C53252"/>
    <w:rsid w:val="00C532BF"/>
    <w:rsid w:val="00C53C87"/>
    <w:rsid w:val="00C541E8"/>
    <w:rsid w:val="00C5478B"/>
    <w:rsid w:val="00C557EC"/>
    <w:rsid w:val="00C5620B"/>
    <w:rsid w:val="00C563A1"/>
    <w:rsid w:val="00C564E1"/>
    <w:rsid w:val="00C56A62"/>
    <w:rsid w:val="00C56B51"/>
    <w:rsid w:val="00C571BE"/>
    <w:rsid w:val="00C57E92"/>
    <w:rsid w:val="00C60118"/>
    <w:rsid w:val="00C60446"/>
    <w:rsid w:val="00C6045A"/>
    <w:rsid w:val="00C60C54"/>
    <w:rsid w:val="00C60E90"/>
    <w:rsid w:val="00C60F5D"/>
    <w:rsid w:val="00C61614"/>
    <w:rsid w:val="00C617B4"/>
    <w:rsid w:val="00C61AD5"/>
    <w:rsid w:val="00C61B58"/>
    <w:rsid w:val="00C6262D"/>
    <w:rsid w:val="00C6332D"/>
    <w:rsid w:val="00C63892"/>
    <w:rsid w:val="00C63A62"/>
    <w:rsid w:val="00C63B99"/>
    <w:rsid w:val="00C640F0"/>
    <w:rsid w:val="00C642C7"/>
    <w:rsid w:val="00C64789"/>
    <w:rsid w:val="00C64881"/>
    <w:rsid w:val="00C64944"/>
    <w:rsid w:val="00C64E4B"/>
    <w:rsid w:val="00C65482"/>
    <w:rsid w:val="00C654CE"/>
    <w:rsid w:val="00C658C2"/>
    <w:rsid w:val="00C66350"/>
    <w:rsid w:val="00C663A4"/>
    <w:rsid w:val="00C66589"/>
    <w:rsid w:val="00C669BF"/>
    <w:rsid w:val="00C66AFF"/>
    <w:rsid w:val="00C66E31"/>
    <w:rsid w:val="00C673B1"/>
    <w:rsid w:val="00C674B2"/>
    <w:rsid w:val="00C67721"/>
    <w:rsid w:val="00C67A04"/>
    <w:rsid w:val="00C703B5"/>
    <w:rsid w:val="00C704D6"/>
    <w:rsid w:val="00C70700"/>
    <w:rsid w:val="00C70827"/>
    <w:rsid w:val="00C71028"/>
    <w:rsid w:val="00C720A0"/>
    <w:rsid w:val="00C7217E"/>
    <w:rsid w:val="00C72314"/>
    <w:rsid w:val="00C724FB"/>
    <w:rsid w:val="00C72A07"/>
    <w:rsid w:val="00C72BCF"/>
    <w:rsid w:val="00C73004"/>
    <w:rsid w:val="00C73082"/>
    <w:rsid w:val="00C733ED"/>
    <w:rsid w:val="00C7358A"/>
    <w:rsid w:val="00C73921"/>
    <w:rsid w:val="00C73C06"/>
    <w:rsid w:val="00C73E15"/>
    <w:rsid w:val="00C73E4A"/>
    <w:rsid w:val="00C7458A"/>
    <w:rsid w:val="00C7468B"/>
    <w:rsid w:val="00C74AB7"/>
    <w:rsid w:val="00C74CFE"/>
    <w:rsid w:val="00C7527B"/>
    <w:rsid w:val="00C75C50"/>
    <w:rsid w:val="00C75E4C"/>
    <w:rsid w:val="00C76222"/>
    <w:rsid w:val="00C7694A"/>
    <w:rsid w:val="00C7697A"/>
    <w:rsid w:val="00C769EF"/>
    <w:rsid w:val="00C772A6"/>
    <w:rsid w:val="00C77404"/>
    <w:rsid w:val="00C77DD9"/>
    <w:rsid w:val="00C80BCB"/>
    <w:rsid w:val="00C80C17"/>
    <w:rsid w:val="00C81146"/>
    <w:rsid w:val="00C81177"/>
    <w:rsid w:val="00C81372"/>
    <w:rsid w:val="00C81A1E"/>
    <w:rsid w:val="00C81C92"/>
    <w:rsid w:val="00C81DF4"/>
    <w:rsid w:val="00C81F54"/>
    <w:rsid w:val="00C821E3"/>
    <w:rsid w:val="00C82892"/>
    <w:rsid w:val="00C82E32"/>
    <w:rsid w:val="00C830F0"/>
    <w:rsid w:val="00C8353E"/>
    <w:rsid w:val="00C83E32"/>
    <w:rsid w:val="00C83FBF"/>
    <w:rsid w:val="00C84851"/>
    <w:rsid w:val="00C848E8"/>
    <w:rsid w:val="00C84C36"/>
    <w:rsid w:val="00C85760"/>
    <w:rsid w:val="00C858CB"/>
    <w:rsid w:val="00C85927"/>
    <w:rsid w:val="00C85CF4"/>
    <w:rsid w:val="00C85D80"/>
    <w:rsid w:val="00C85F79"/>
    <w:rsid w:val="00C860F0"/>
    <w:rsid w:val="00C8629F"/>
    <w:rsid w:val="00C864C4"/>
    <w:rsid w:val="00C8735E"/>
    <w:rsid w:val="00C8739E"/>
    <w:rsid w:val="00C87AD1"/>
    <w:rsid w:val="00C90272"/>
    <w:rsid w:val="00C90909"/>
    <w:rsid w:val="00C90977"/>
    <w:rsid w:val="00C90A35"/>
    <w:rsid w:val="00C90FB6"/>
    <w:rsid w:val="00C91811"/>
    <w:rsid w:val="00C91951"/>
    <w:rsid w:val="00C91C7E"/>
    <w:rsid w:val="00C92641"/>
    <w:rsid w:val="00C92840"/>
    <w:rsid w:val="00C92A72"/>
    <w:rsid w:val="00C92C0E"/>
    <w:rsid w:val="00C92D3B"/>
    <w:rsid w:val="00C933BB"/>
    <w:rsid w:val="00C9387C"/>
    <w:rsid w:val="00C939DE"/>
    <w:rsid w:val="00C93DF7"/>
    <w:rsid w:val="00C9419F"/>
    <w:rsid w:val="00C94451"/>
    <w:rsid w:val="00C94465"/>
    <w:rsid w:val="00C947B4"/>
    <w:rsid w:val="00C949B2"/>
    <w:rsid w:val="00C94EEB"/>
    <w:rsid w:val="00C95719"/>
    <w:rsid w:val="00C95B43"/>
    <w:rsid w:val="00C95BD9"/>
    <w:rsid w:val="00C960EA"/>
    <w:rsid w:val="00C96643"/>
    <w:rsid w:val="00C968D0"/>
    <w:rsid w:val="00C96DBC"/>
    <w:rsid w:val="00C96F78"/>
    <w:rsid w:val="00C9714A"/>
    <w:rsid w:val="00C9723C"/>
    <w:rsid w:val="00C972A5"/>
    <w:rsid w:val="00C97942"/>
    <w:rsid w:val="00C97C60"/>
    <w:rsid w:val="00C97D7D"/>
    <w:rsid w:val="00C97E48"/>
    <w:rsid w:val="00CA0450"/>
    <w:rsid w:val="00CA04A7"/>
    <w:rsid w:val="00CA06D9"/>
    <w:rsid w:val="00CA1161"/>
    <w:rsid w:val="00CA1BF1"/>
    <w:rsid w:val="00CA27C8"/>
    <w:rsid w:val="00CA35BD"/>
    <w:rsid w:val="00CA3692"/>
    <w:rsid w:val="00CA3B35"/>
    <w:rsid w:val="00CA3DF1"/>
    <w:rsid w:val="00CA3FC0"/>
    <w:rsid w:val="00CA4021"/>
    <w:rsid w:val="00CA435A"/>
    <w:rsid w:val="00CA44A8"/>
    <w:rsid w:val="00CA45E1"/>
    <w:rsid w:val="00CA4969"/>
    <w:rsid w:val="00CA4D76"/>
    <w:rsid w:val="00CA50E9"/>
    <w:rsid w:val="00CA546F"/>
    <w:rsid w:val="00CA567C"/>
    <w:rsid w:val="00CA56DA"/>
    <w:rsid w:val="00CA5C98"/>
    <w:rsid w:val="00CA5F58"/>
    <w:rsid w:val="00CA6180"/>
    <w:rsid w:val="00CA6577"/>
    <w:rsid w:val="00CA6AA6"/>
    <w:rsid w:val="00CA6BCF"/>
    <w:rsid w:val="00CA6E3B"/>
    <w:rsid w:val="00CA712F"/>
    <w:rsid w:val="00CA7CE0"/>
    <w:rsid w:val="00CB04D1"/>
    <w:rsid w:val="00CB0994"/>
    <w:rsid w:val="00CB0A04"/>
    <w:rsid w:val="00CB14DD"/>
    <w:rsid w:val="00CB1CD3"/>
    <w:rsid w:val="00CB1CF1"/>
    <w:rsid w:val="00CB1D04"/>
    <w:rsid w:val="00CB1E29"/>
    <w:rsid w:val="00CB1F0B"/>
    <w:rsid w:val="00CB364B"/>
    <w:rsid w:val="00CB3A3B"/>
    <w:rsid w:val="00CB3A8B"/>
    <w:rsid w:val="00CB3F60"/>
    <w:rsid w:val="00CB436F"/>
    <w:rsid w:val="00CB43F6"/>
    <w:rsid w:val="00CB4776"/>
    <w:rsid w:val="00CB4AE3"/>
    <w:rsid w:val="00CB4EE8"/>
    <w:rsid w:val="00CB4F44"/>
    <w:rsid w:val="00CB52D6"/>
    <w:rsid w:val="00CB54D4"/>
    <w:rsid w:val="00CB5BDF"/>
    <w:rsid w:val="00CB5D6A"/>
    <w:rsid w:val="00CB6227"/>
    <w:rsid w:val="00CB65C9"/>
    <w:rsid w:val="00CB6D02"/>
    <w:rsid w:val="00CB6D87"/>
    <w:rsid w:val="00CB7208"/>
    <w:rsid w:val="00CB7587"/>
    <w:rsid w:val="00CB79B7"/>
    <w:rsid w:val="00CB7A65"/>
    <w:rsid w:val="00CB7A6C"/>
    <w:rsid w:val="00CC07F6"/>
    <w:rsid w:val="00CC08E0"/>
    <w:rsid w:val="00CC0A41"/>
    <w:rsid w:val="00CC0CD6"/>
    <w:rsid w:val="00CC0D2B"/>
    <w:rsid w:val="00CC1429"/>
    <w:rsid w:val="00CC1655"/>
    <w:rsid w:val="00CC1BB3"/>
    <w:rsid w:val="00CC1FCE"/>
    <w:rsid w:val="00CC208D"/>
    <w:rsid w:val="00CC23E4"/>
    <w:rsid w:val="00CC26F1"/>
    <w:rsid w:val="00CC2C16"/>
    <w:rsid w:val="00CC2D8F"/>
    <w:rsid w:val="00CC2E84"/>
    <w:rsid w:val="00CC3043"/>
    <w:rsid w:val="00CC311B"/>
    <w:rsid w:val="00CC318C"/>
    <w:rsid w:val="00CC345C"/>
    <w:rsid w:val="00CC3493"/>
    <w:rsid w:val="00CC369B"/>
    <w:rsid w:val="00CC37D5"/>
    <w:rsid w:val="00CC3934"/>
    <w:rsid w:val="00CC3B8F"/>
    <w:rsid w:val="00CC3D97"/>
    <w:rsid w:val="00CC4781"/>
    <w:rsid w:val="00CC4BFE"/>
    <w:rsid w:val="00CC4D09"/>
    <w:rsid w:val="00CC4F32"/>
    <w:rsid w:val="00CC508C"/>
    <w:rsid w:val="00CC52DE"/>
    <w:rsid w:val="00CC5751"/>
    <w:rsid w:val="00CC5BCB"/>
    <w:rsid w:val="00CC5E57"/>
    <w:rsid w:val="00CC657E"/>
    <w:rsid w:val="00CC6651"/>
    <w:rsid w:val="00CC6783"/>
    <w:rsid w:val="00CC6879"/>
    <w:rsid w:val="00CC6B65"/>
    <w:rsid w:val="00CC7408"/>
    <w:rsid w:val="00CC7462"/>
    <w:rsid w:val="00CC7AC8"/>
    <w:rsid w:val="00CD0879"/>
    <w:rsid w:val="00CD08D6"/>
    <w:rsid w:val="00CD09F9"/>
    <w:rsid w:val="00CD0A60"/>
    <w:rsid w:val="00CD0BE7"/>
    <w:rsid w:val="00CD0D69"/>
    <w:rsid w:val="00CD126D"/>
    <w:rsid w:val="00CD1333"/>
    <w:rsid w:val="00CD2260"/>
    <w:rsid w:val="00CD234A"/>
    <w:rsid w:val="00CD310B"/>
    <w:rsid w:val="00CD3155"/>
    <w:rsid w:val="00CD4481"/>
    <w:rsid w:val="00CD4680"/>
    <w:rsid w:val="00CD4A65"/>
    <w:rsid w:val="00CD5311"/>
    <w:rsid w:val="00CD552F"/>
    <w:rsid w:val="00CD5FED"/>
    <w:rsid w:val="00CD65E0"/>
    <w:rsid w:val="00CD682C"/>
    <w:rsid w:val="00CD7189"/>
    <w:rsid w:val="00CD741D"/>
    <w:rsid w:val="00CD7621"/>
    <w:rsid w:val="00CD7997"/>
    <w:rsid w:val="00CD7B9B"/>
    <w:rsid w:val="00CD7EB5"/>
    <w:rsid w:val="00CD7ED9"/>
    <w:rsid w:val="00CE002B"/>
    <w:rsid w:val="00CE0186"/>
    <w:rsid w:val="00CE05CD"/>
    <w:rsid w:val="00CE07D8"/>
    <w:rsid w:val="00CE08C5"/>
    <w:rsid w:val="00CE0F90"/>
    <w:rsid w:val="00CE1176"/>
    <w:rsid w:val="00CE144E"/>
    <w:rsid w:val="00CE1CD5"/>
    <w:rsid w:val="00CE2169"/>
    <w:rsid w:val="00CE218A"/>
    <w:rsid w:val="00CE21EB"/>
    <w:rsid w:val="00CE2472"/>
    <w:rsid w:val="00CE25D9"/>
    <w:rsid w:val="00CE27EC"/>
    <w:rsid w:val="00CE32CF"/>
    <w:rsid w:val="00CE349A"/>
    <w:rsid w:val="00CE38EF"/>
    <w:rsid w:val="00CE3B63"/>
    <w:rsid w:val="00CE3DFE"/>
    <w:rsid w:val="00CE449D"/>
    <w:rsid w:val="00CE4D04"/>
    <w:rsid w:val="00CE4E83"/>
    <w:rsid w:val="00CE57D4"/>
    <w:rsid w:val="00CE5A2A"/>
    <w:rsid w:val="00CE5B20"/>
    <w:rsid w:val="00CE6183"/>
    <w:rsid w:val="00CE63F7"/>
    <w:rsid w:val="00CE6B47"/>
    <w:rsid w:val="00CE6CE5"/>
    <w:rsid w:val="00CE6ECC"/>
    <w:rsid w:val="00CE72DD"/>
    <w:rsid w:val="00CE7402"/>
    <w:rsid w:val="00CE7BA0"/>
    <w:rsid w:val="00CE7BDF"/>
    <w:rsid w:val="00CE7D0F"/>
    <w:rsid w:val="00CE7F60"/>
    <w:rsid w:val="00CE7FF3"/>
    <w:rsid w:val="00CF0019"/>
    <w:rsid w:val="00CF05C3"/>
    <w:rsid w:val="00CF0CB1"/>
    <w:rsid w:val="00CF1510"/>
    <w:rsid w:val="00CF1879"/>
    <w:rsid w:val="00CF1C22"/>
    <w:rsid w:val="00CF1C6B"/>
    <w:rsid w:val="00CF2160"/>
    <w:rsid w:val="00CF22C7"/>
    <w:rsid w:val="00CF22FD"/>
    <w:rsid w:val="00CF274D"/>
    <w:rsid w:val="00CF3176"/>
    <w:rsid w:val="00CF320F"/>
    <w:rsid w:val="00CF332E"/>
    <w:rsid w:val="00CF38E3"/>
    <w:rsid w:val="00CF4354"/>
    <w:rsid w:val="00CF451F"/>
    <w:rsid w:val="00CF4525"/>
    <w:rsid w:val="00CF4B5D"/>
    <w:rsid w:val="00CF4F90"/>
    <w:rsid w:val="00CF5AA5"/>
    <w:rsid w:val="00CF5DE0"/>
    <w:rsid w:val="00CF5DFC"/>
    <w:rsid w:val="00CF66C9"/>
    <w:rsid w:val="00CF6997"/>
    <w:rsid w:val="00CF69B3"/>
    <w:rsid w:val="00CF7091"/>
    <w:rsid w:val="00CF7491"/>
    <w:rsid w:val="00CF74F9"/>
    <w:rsid w:val="00D00243"/>
    <w:rsid w:val="00D004CB"/>
    <w:rsid w:val="00D004EF"/>
    <w:rsid w:val="00D007AC"/>
    <w:rsid w:val="00D0119D"/>
    <w:rsid w:val="00D01689"/>
    <w:rsid w:val="00D019F8"/>
    <w:rsid w:val="00D01E01"/>
    <w:rsid w:val="00D0225B"/>
    <w:rsid w:val="00D023C7"/>
    <w:rsid w:val="00D02A8A"/>
    <w:rsid w:val="00D02F84"/>
    <w:rsid w:val="00D03097"/>
    <w:rsid w:val="00D035F2"/>
    <w:rsid w:val="00D03FDF"/>
    <w:rsid w:val="00D040CF"/>
    <w:rsid w:val="00D04377"/>
    <w:rsid w:val="00D046F9"/>
    <w:rsid w:val="00D0495C"/>
    <w:rsid w:val="00D0497B"/>
    <w:rsid w:val="00D049E7"/>
    <w:rsid w:val="00D04CD8"/>
    <w:rsid w:val="00D05D02"/>
    <w:rsid w:val="00D05ED9"/>
    <w:rsid w:val="00D05EEC"/>
    <w:rsid w:val="00D065BE"/>
    <w:rsid w:val="00D06DF2"/>
    <w:rsid w:val="00D0770D"/>
    <w:rsid w:val="00D07A08"/>
    <w:rsid w:val="00D07F04"/>
    <w:rsid w:val="00D10435"/>
    <w:rsid w:val="00D105A7"/>
    <w:rsid w:val="00D105E5"/>
    <w:rsid w:val="00D10ECF"/>
    <w:rsid w:val="00D120AE"/>
    <w:rsid w:val="00D132D8"/>
    <w:rsid w:val="00D13344"/>
    <w:rsid w:val="00D1419D"/>
    <w:rsid w:val="00D14489"/>
    <w:rsid w:val="00D14564"/>
    <w:rsid w:val="00D147F2"/>
    <w:rsid w:val="00D14ABE"/>
    <w:rsid w:val="00D14C61"/>
    <w:rsid w:val="00D14EED"/>
    <w:rsid w:val="00D1528D"/>
    <w:rsid w:val="00D15427"/>
    <w:rsid w:val="00D1555E"/>
    <w:rsid w:val="00D16104"/>
    <w:rsid w:val="00D16286"/>
    <w:rsid w:val="00D164D3"/>
    <w:rsid w:val="00D16FBB"/>
    <w:rsid w:val="00D17207"/>
    <w:rsid w:val="00D174B6"/>
    <w:rsid w:val="00D17646"/>
    <w:rsid w:val="00D1764D"/>
    <w:rsid w:val="00D1764F"/>
    <w:rsid w:val="00D178D8"/>
    <w:rsid w:val="00D17BBD"/>
    <w:rsid w:val="00D17FE6"/>
    <w:rsid w:val="00D2005E"/>
    <w:rsid w:val="00D203B2"/>
    <w:rsid w:val="00D20BE8"/>
    <w:rsid w:val="00D21119"/>
    <w:rsid w:val="00D21751"/>
    <w:rsid w:val="00D21895"/>
    <w:rsid w:val="00D218BE"/>
    <w:rsid w:val="00D21946"/>
    <w:rsid w:val="00D21ACF"/>
    <w:rsid w:val="00D21AE8"/>
    <w:rsid w:val="00D21B26"/>
    <w:rsid w:val="00D22031"/>
    <w:rsid w:val="00D22A6B"/>
    <w:rsid w:val="00D22ABF"/>
    <w:rsid w:val="00D22E78"/>
    <w:rsid w:val="00D22FBA"/>
    <w:rsid w:val="00D23235"/>
    <w:rsid w:val="00D23275"/>
    <w:rsid w:val="00D2334B"/>
    <w:rsid w:val="00D23747"/>
    <w:rsid w:val="00D238E1"/>
    <w:rsid w:val="00D23C12"/>
    <w:rsid w:val="00D23CE6"/>
    <w:rsid w:val="00D24553"/>
    <w:rsid w:val="00D24B57"/>
    <w:rsid w:val="00D24E8E"/>
    <w:rsid w:val="00D25199"/>
    <w:rsid w:val="00D2569B"/>
    <w:rsid w:val="00D25832"/>
    <w:rsid w:val="00D260B6"/>
    <w:rsid w:val="00D26957"/>
    <w:rsid w:val="00D269E1"/>
    <w:rsid w:val="00D26BFC"/>
    <w:rsid w:val="00D26F1D"/>
    <w:rsid w:val="00D274E2"/>
    <w:rsid w:val="00D3002A"/>
    <w:rsid w:val="00D301EA"/>
    <w:rsid w:val="00D3080D"/>
    <w:rsid w:val="00D30D66"/>
    <w:rsid w:val="00D30F01"/>
    <w:rsid w:val="00D30F5F"/>
    <w:rsid w:val="00D31308"/>
    <w:rsid w:val="00D31409"/>
    <w:rsid w:val="00D31790"/>
    <w:rsid w:val="00D31B65"/>
    <w:rsid w:val="00D3281F"/>
    <w:rsid w:val="00D32C35"/>
    <w:rsid w:val="00D32F52"/>
    <w:rsid w:val="00D333D4"/>
    <w:rsid w:val="00D3344F"/>
    <w:rsid w:val="00D335E2"/>
    <w:rsid w:val="00D33A2B"/>
    <w:rsid w:val="00D33F35"/>
    <w:rsid w:val="00D33F7C"/>
    <w:rsid w:val="00D34666"/>
    <w:rsid w:val="00D347B1"/>
    <w:rsid w:val="00D348C7"/>
    <w:rsid w:val="00D34C4E"/>
    <w:rsid w:val="00D35031"/>
    <w:rsid w:val="00D35159"/>
    <w:rsid w:val="00D35341"/>
    <w:rsid w:val="00D356BD"/>
    <w:rsid w:val="00D365C5"/>
    <w:rsid w:val="00D366A7"/>
    <w:rsid w:val="00D3725B"/>
    <w:rsid w:val="00D40AED"/>
    <w:rsid w:val="00D40C0F"/>
    <w:rsid w:val="00D40CAF"/>
    <w:rsid w:val="00D40D80"/>
    <w:rsid w:val="00D40DE5"/>
    <w:rsid w:val="00D41036"/>
    <w:rsid w:val="00D411F4"/>
    <w:rsid w:val="00D41501"/>
    <w:rsid w:val="00D4160D"/>
    <w:rsid w:val="00D41C09"/>
    <w:rsid w:val="00D41D82"/>
    <w:rsid w:val="00D42282"/>
    <w:rsid w:val="00D424D6"/>
    <w:rsid w:val="00D430CE"/>
    <w:rsid w:val="00D431EC"/>
    <w:rsid w:val="00D43472"/>
    <w:rsid w:val="00D435DE"/>
    <w:rsid w:val="00D43820"/>
    <w:rsid w:val="00D438B3"/>
    <w:rsid w:val="00D43D56"/>
    <w:rsid w:val="00D43E22"/>
    <w:rsid w:val="00D43F94"/>
    <w:rsid w:val="00D444B8"/>
    <w:rsid w:val="00D44866"/>
    <w:rsid w:val="00D450A8"/>
    <w:rsid w:val="00D4551E"/>
    <w:rsid w:val="00D457DD"/>
    <w:rsid w:val="00D45876"/>
    <w:rsid w:val="00D4619A"/>
    <w:rsid w:val="00D46560"/>
    <w:rsid w:val="00D465DA"/>
    <w:rsid w:val="00D468DC"/>
    <w:rsid w:val="00D46F23"/>
    <w:rsid w:val="00D46F87"/>
    <w:rsid w:val="00D47712"/>
    <w:rsid w:val="00D501C6"/>
    <w:rsid w:val="00D50246"/>
    <w:rsid w:val="00D50429"/>
    <w:rsid w:val="00D5054E"/>
    <w:rsid w:val="00D50629"/>
    <w:rsid w:val="00D50ABF"/>
    <w:rsid w:val="00D50C0B"/>
    <w:rsid w:val="00D511A3"/>
    <w:rsid w:val="00D5151A"/>
    <w:rsid w:val="00D5159D"/>
    <w:rsid w:val="00D51696"/>
    <w:rsid w:val="00D51A44"/>
    <w:rsid w:val="00D5218C"/>
    <w:rsid w:val="00D5299A"/>
    <w:rsid w:val="00D532C1"/>
    <w:rsid w:val="00D534B1"/>
    <w:rsid w:val="00D53900"/>
    <w:rsid w:val="00D53A33"/>
    <w:rsid w:val="00D53C02"/>
    <w:rsid w:val="00D53DC4"/>
    <w:rsid w:val="00D540CF"/>
    <w:rsid w:val="00D5448E"/>
    <w:rsid w:val="00D54872"/>
    <w:rsid w:val="00D54C71"/>
    <w:rsid w:val="00D55A2C"/>
    <w:rsid w:val="00D55E64"/>
    <w:rsid w:val="00D56234"/>
    <w:rsid w:val="00D565FF"/>
    <w:rsid w:val="00D56A66"/>
    <w:rsid w:val="00D56F10"/>
    <w:rsid w:val="00D570CD"/>
    <w:rsid w:val="00D573CD"/>
    <w:rsid w:val="00D57B89"/>
    <w:rsid w:val="00D602BB"/>
    <w:rsid w:val="00D603A9"/>
    <w:rsid w:val="00D606E8"/>
    <w:rsid w:val="00D60791"/>
    <w:rsid w:val="00D60B71"/>
    <w:rsid w:val="00D60E47"/>
    <w:rsid w:val="00D60FD6"/>
    <w:rsid w:val="00D61093"/>
    <w:rsid w:val="00D61287"/>
    <w:rsid w:val="00D612E5"/>
    <w:rsid w:val="00D61B03"/>
    <w:rsid w:val="00D61EF7"/>
    <w:rsid w:val="00D62029"/>
    <w:rsid w:val="00D624B3"/>
    <w:rsid w:val="00D62AF2"/>
    <w:rsid w:val="00D6315D"/>
    <w:rsid w:val="00D6331E"/>
    <w:rsid w:val="00D636E9"/>
    <w:rsid w:val="00D63926"/>
    <w:rsid w:val="00D63A6A"/>
    <w:rsid w:val="00D640BB"/>
    <w:rsid w:val="00D65762"/>
    <w:rsid w:val="00D65894"/>
    <w:rsid w:val="00D65B80"/>
    <w:rsid w:val="00D65C06"/>
    <w:rsid w:val="00D65E5D"/>
    <w:rsid w:val="00D66AD2"/>
    <w:rsid w:val="00D67415"/>
    <w:rsid w:val="00D6746E"/>
    <w:rsid w:val="00D67B07"/>
    <w:rsid w:val="00D67BE8"/>
    <w:rsid w:val="00D703E1"/>
    <w:rsid w:val="00D70930"/>
    <w:rsid w:val="00D70951"/>
    <w:rsid w:val="00D70CC3"/>
    <w:rsid w:val="00D71DD0"/>
    <w:rsid w:val="00D71E5F"/>
    <w:rsid w:val="00D721B3"/>
    <w:rsid w:val="00D72739"/>
    <w:rsid w:val="00D72B4A"/>
    <w:rsid w:val="00D72CCA"/>
    <w:rsid w:val="00D72CFC"/>
    <w:rsid w:val="00D72E22"/>
    <w:rsid w:val="00D72F20"/>
    <w:rsid w:val="00D7308C"/>
    <w:rsid w:val="00D73D8B"/>
    <w:rsid w:val="00D73DDA"/>
    <w:rsid w:val="00D7405F"/>
    <w:rsid w:val="00D742F7"/>
    <w:rsid w:val="00D74587"/>
    <w:rsid w:val="00D74C35"/>
    <w:rsid w:val="00D74F07"/>
    <w:rsid w:val="00D74FF4"/>
    <w:rsid w:val="00D7599F"/>
    <w:rsid w:val="00D75BBF"/>
    <w:rsid w:val="00D767D9"/>
    <w:rsid w:val="00D768A9"/>
    <w:rsid w:val="00D76C6B"/>
    <w:rsid w:val="00D76D56"/>
    <w:rsid w:val="00D77A96"/>
    <w:rsid w:val="00D77F52"/>
    <w:rsid w:val="00D801FD"/>
    <w:rsid w:val="00D80212"/>
    <w:rsid w:val="00D80258"/>
    <w:rsid w:val="00D8035C"/>
    <w:rsid w:val="00D80781"/>
    <w:rsid w:val="00D80B44"/>
    <w:rsid w:val="00D80C00"/>
    <w:rsid w:val="00D80D29"/>
    <w:rsid w:val="00D819F8"/>
    <w:rsid w:val="00D81C8D"/>
    <w:rsid w:val="00D82DD9"/>
    <w:rsid w:val="00D82FBD"/>
    <w:rsid w:val="00D8302D"/>
    <w:rsid w:val="00D8333A"/>
    <w:rsid w:val="00D8353D"/>
    <w:rsid w:val="00D83585"/>
    <w:rsid w:val="00D83F02"/>
    <w:rsid w:val="00D83F65"/>
    <w:rsid w:val="00D84060"/>
    <w:rsid w:val="00D84165"/>
    <w:rsid w:val="00D842D5"/>
    <w:rsid w:val="00D8453C"/>
    <w:rsid w:val="00D8477D"/>
    <w:rsid w:val="00D84C1D"/>
    <w:rsid w:val="00D85BBF"/>
    <w:rsid w:val="00D85DA2"/>
    <w:rsid w:val="00D862B3"/>
    <w:rsid w:val="00D8649F"/>
    <w:rsid w:val="00D867BE"/>
    <w:rsid w:val="00D86AD9"/>
    <w:rsid w:val="00D8726A"/>
    <w:rsid w:val="00D879A8"/>
    <w:rsid w:val="00D87EBE"/>
    <w:rsid w:val="00D901CD"/>
    <w:rsid w:val="00D9035E"/>
    <w:rsid w:val="00D903D1"/>
    <w:rsid w:val="00D9048A"/>
    <w:rsid w:val="00D90B0B"/>
    <w:rsid w:val="00D90D72"/>
    <w:rsid w:val="00D9135B"/>
    <w:rsid w:val="00D91577"/>
    <w:rsid w:val="00D9157D"/>
    <w:rsid w:val="00D915EC"/>
    <w:rsid w:val="00D91C61"/>
    <w:rsid w:val="00D92723"/>
    <w:rsid w:val="00D92988"/>
    <w:rsid w:val="00D930B0"/>
    <w:rsid w:val="00D93188"/>
    <w:rsid w:val="00D9338F"/>
    <w:rsid w:val="00D937AF"/>
    <w:rsid w:val="00D939E8"/>
    <w:rsid w:val="00D93E05"/>
    <w:rsid w:val="00D93E45"/>
    <w:rsid w:val="00D940CD"/>
    <w:rsid w:val="00D943E7"/>
    <w:rsid w:val="00D94BB7"/>
    <w:rsid w:val="00D951BE"/>
    <w:rsid w:val="00D95A22"/>
    <w:rsid w:val="00D95FA4"/>
    <w:rsid w:val="00D960A9"/>
    <w:rsid w:val="00D96492"/>
    <w:rsid w:val="00D96CFD"/>
    <w:rsid w:val="00D970A8"/>
    <w:rsid w:val="00D971C9"/>
    <w:rsid w:val="00D9746F"/>
    <w:rsid w:val="00D97C0C"/>
    <w:rsid w:val="00D97E3D"/>
    <w:rsid w:val="00D97E8B"/>
    <w:rsid w:val="00DA04B5"/>
    <w:rsid w:val="00DA0729"/>
    <w:rsid w:val="00DA0BC2"/>
    <w:rsid w:val="00DA0CE5"/>
    <w:rsid w:val="00DA1041"/>
    <w:rsid w:val="00DA10C8"/>
    <w:rsid w:val="00DA1184"/>
    <w:rsid w:val="00DA1405"/>
    <w:rsid w:val="00DA156D"/>
    <w:rsid w:val="00DA174C"/>
    <w:rsid w:val="00DA212B"/>
    <w:rsid w:val="00DA2D76"/>
    <w:rsid w:val="00DA4055"/>
    <w:rsid w:val="00DA4224"/>
    <w:rsid w:val="00DA495E"/>
    <w:rsid w:val="00DA4BCB"/>
    <w:rsid w:val="00DA4D71"/>
    <w:rsid w:val="00DA4D74"/>
    <w:rsid w:val="00DA6041"/>
    <w:rsid w:val="00DA6329"/>
    <w:rsid w:val="00DA6904"/>
    <w:rsid w:val="00DA6BA8"/>
    <w:rsid w:val="00DA74CA"/>
    <w:rsid w:val="00DA7AEC"/>
    <w:rsid w:val="00DB0268"/>
    <w:rsid w:val="00DB0735"/>
    <w:rsid w:val="00DB07D9"/>
    <w:rsid w:val="00DB0F8D"/>
    <w:rsid w:val="00DB107C"/>
    <w:rsid w:val="00DB1526"/>
    <w:rsid w:val="00DB1D5F"/>
    <w:rsid w:val="00DB1E5E"/>
    <w:rsid w:val="00DB21AD"/>
    <w:rsid w:val="00DB25E8"/>
    <w:rsid w:val="00DB2BFC"/>
    <w:rsid w:val="00DB2F70"/>
    <w:rsid w:val="00DB37BD"/>
    <w:rsid w:val="00DB37F1"/>
    <w:rsid w:val="00DB3872"/>
    <w:rsid w:val="00DB3927"/>
    <w:rsid w:val="00DB3DBB"/>
    <w:rsid w:val="00DB3E64"/>
    <w:rsid w:val="00DB3F53"/>
    <w:rsid w:val="00DB4134"/>
    <w:rsid w:val="00DB4886"/>
    <w:rsid w:val="00DB4AD4"/>
    <w:rsid w:val="00DB4CA3"/>
    <w:rsid w:val="00DB58A1"/>
    <w:rsid w:val="00DB5AC3"/>
    <w:rsid w:val="00DB62BB"/>
    <w:rsid w:val="00DB6792"/>
    <w:rsid w:val="00DB6965"/>
    <w:rsid w:val="00DB6ECA"/>
    <w:rsid w:val="00DB7439"/>
    <w:rsid w:val="00DB7A4F"/>
    <w:rsid w:val="00DB7C0A"/>
    <w:rsid w:val="00DC014E"/>
    <w:rsid w:val="00DC01EA"/>
    <w:rsid w:val="00DC0847"/>
    <w:rsid w:val="00DC0C2F"/>
    <w:rsid w:val="00DC1763"/>
    <w:rsid w:val="00DC17D9"/>
    <w:rsid w:val="00DC18F2"/>
    <w:rsid w:val="00DC1D9A"/>
    <w:rsid w:val="00DC2D63"/>
    <w:rsid w:val="00DC2DB5"/>
    <w:rsid w:val="00DC3372"/>
    <w:rsid w:val="00DC3D5F"/>
    <w:rsid w:val="00DC3DF5"/>
    <w:rsid w:val="00DC4726"/>
    <w:rsid w:val="00DC4CF9"/>
    <w:rsid w:val="00DC4F73"/>
    <w:rsid w:val="00DC5506"/>
    <w:rsid w:val="00DC5A3B"/>
    <w:rsid w:val="00DC6126"/>
    <w:rsid w:val="00DC6A9F"/>
    <w:rsid w:val="00DC6ABC"/>
    <w:rsid w:val="00DC7148"/>
    <w:rsid w:val="00DC722B"/>
    <w:rsid w:val="00DC73AB"/>
    <w:rsid w:val="00DC776E"/>
    <w:rsid w:val="00DC7F2C"/>
    <w:rsid w:val="00DD01A4"/>
    <w:rsid w:val="00DD0782"/>
    <w:rsid w:val="00DD0CF6"/>
    <w:rsid w:val="00DD12CA"/>
    <w:rsid w:val="00DD1551"/>
    <w:rsid w:val="00DD1BF8"/>
    <w:rsid w:val="00DD21B8"/>
    <w:rsid w:val="00DD229A"/>
    <w:rsid w:val="00DD2D0A"/>
    <w:rsid w:val="00DD3C05"/>
    <w:rsid w:val="00DD4A14"/>
    <w:rsid w:val="00DD521D"/>
    <w:rsid w:val="00DD54F8"/>
    <w:rsid w:val="00DD5601"/>
    <w:rsid w:val="00DD5887"/>
    <w:rsid w:val="00DD60B7"/>
    <w:rsid w:val="00DD617B"/>
    <w:rsid w:val="00DD6232"/>
    <w:rsid w:val="00DD6D5F"/>
    <w:rsid w:val="00DD6FE0"/>
    <w:rsid w:val="00DD7D40"/>
    <w:rsid w:val="00DE0DAD"/>
    <w:rsid w:val="00DE151D"/>
    <w:rsid w:val="00DE1669"/>
    <w:rsid w:val="00DE17B3"/>
    <w:rsid w:val="00DE19F1"/>
    <w:rsid w:val="00DE1BAD"/>
    <w:rsid w:val="00DE1E54"/>
    <w:rsid w:val="00DE1F54"/>
    <w:rsid w:val="00DE3110"/>
    <w:rsid w:val="00DE3380"/>
    <w:rsid w:val="00DE38CC"/>
    <w:rsid w:val="00DE3CF8"/>
    <w:rsid w:val="00DE3D28"/>
    <w:rsid w:val="00DE4114"/>
    <w:rsid w:val="00DE443C"/>
    <w:rsid w:val="00DE4C99"/>
    <w:rsid w:val="00DE53B9"/>
    <w:rsid w:val="00DE5598"/>
    <w:rsid w:val="00DE569E"/>
    <w:rsid w:val="00DE5A7F"/>
    <w:rsid w:val="00DE5FC0"/>
    <w:rsid w:val="00DE6123"/>
    <w:rsid w:val="00DE66BF"/>
    <w:rsid w:val="00DE6761"/>
    <w:rsid w:val="00DE6BCC"/>
    <w:rsid w:val="00DE6ED7"/>
    <w:rsid w:val="00DE73D9"/>
    <w:rsid w:val="00DE746D"/>
    <w:rsid w:val="00DF113E"/>
    <w:rsid w:val="00DF15AB"/>
    <w:rsid w:val="00DF19E4"/>
    <w:rsid w:val="00DF1A0C"/>
    <w:rsid w:val="00DF1E0D"/>
    <w:rsid w:val="00DF202B"/>
    <w:rsid w:val="00DF20FC"/>
    <w:rsid w:val="00DF2A3E"/>
    <w:rsid w:val="00DF30C5"/>
    <w:rsid w:val="00DF3FE3"/>
    <w:rsid w:val="00DF419A"/>
    <w:rsid w:val="00DF47CD"/>
    <w:rsid w:val="00DF49DC"/>
    <w:rsid w:val="00DF4AE9"/>
    <w:rsid w:val="00DF4E27"/>
    <w:rsid w:val="00DF5A23"/>
    <w:rsid w:val="00DF5CCB"/>
    <w:rsid w:val="00DF5E5D"/>
    <w:rsid w:val="00DF60E7"/>
    <w:rsid w:val="00DF797E"/>
    <w:rsid w:val="00DF7A7B"/>
    <w:rsid w:val="00DF7B38"/>
    <w:rsid w:val="00E002C9"/>
    <w:rsid w:val="00E00791"/>
    <w:rsid w:val="00E009E0"/>
    <w:rsid w:val="00E00AE8"/>
    <w:rsid w:val="00E00CCC"/>
    <w:rsid w:val="00E0126C"/>
    <w:rsid w:val="00E0138C"/>
    <w:rsid w:val="00E0144C"/>
    <w:rsid w:val="00E0171C"/>
    <w:rsid w:val="00E02000"/>
    <w:rsid w:val="00E02164"/>
    <w:rsid w:val="00E0271F"/>
    <w:rsid w:val="00E029A4"/>
    <w:rsid w:val="00E02C32"/>
    <w:rsid w:val="00E02FD5"/>
    <w:rsid w:val="00E03020"/>
    <w:rsid w:val="00E0322C"/>
    <w:rsid w:val="00E03A15"/>
    <w:rsid w:val="00E03CA8"/>
    <w:rsid w:val="00E03E53"/>
    <w:rsid w:val="00E03E5D"/>
    <w:rsid w:val="00E03E74"/>
    <w:rsid w:val="00E0417A"/>
    <w:rsid w:val="00E04266"/>
    <w:rsid w:val="00E04659"/>
    <w:rsid w:val="00E04C17"/>
    <w:rsid w:val="00E050E0"/>
    <w:rsid w:val="00E05319"/>
    <w:rsid w:val="00E05403"/>
    <w:rsid w:val="00E059B7"/>
    <w:rsid w:val="00E059D7"/>
    <w:rsid w:val="00E05BA1"/>
    <w:rsid w:val="00E05BC3"/>
    <w:rsid w:val="00E066B2"/>
    <w:rsid w:val="00E068C9"/>
    <w:rsid w:val="00E06F2F"/>
    <w:rsid w:val="00E0706A"/>
    <w:rsid w:val="00E0742A"/>
    <w:rsid w:val="00E074F4"/>
    <w:rsid w:val="00E07757"/>
    <w:rsid w:val="00E07833"/>
    <w:rsid w:val="00E0792E"/>
    <w:rsid w:val="00E1029B"/>
    <w:rsid w:val="00E1043D"/>
    <w:rsid w:val="00E10C19"/>
    <w:rsid w:val="00E11203"/>
    <w:rsid w:val="00E11284"/>
    <w:rsid w:val="00E1143C"/>
    <w:rsid w:val="00E11542"/>
    <w:rsid w:val="00E11722"/>
    <w:rsid w:val="00E12F50"/>
    <w:rsid w:val="00E13030"/>
    <w:rsid w:val="00E1340D"/>
    <w:rsid w:val="00E13554"/>
    <w:rsid w:val="00E137B2"/>
    <w:rsid w:val="00E13914"/>
    <w:rsid w:val="00E13AC6"/>
    <w:rsid w:val="00E13F3A"/>
    <w:rsid w:val="00E145DF"/>
    <w:rsid w:val="00E14D4A"/>
    <w:rsid w:val="00E15082"/>
    <w:rsid w:val="00E15C7F"/>
    <w:rsid w:val="00E15D78"/>
    <w:rsid w:val="00E160DE"/>
    <w:rsid w:val="00E16373"/>
    <w:rsid w:val="00E1660B"/>
    <w:rsid w:val="00E16635"/>
    <w:rsid w:val="00E16E29"/>
    <w:rsid w:val="00E16EDE"/>
    <w:rsid w:val="00E16EE5"/>
    <w:rsid w:val="00E16F1F"/>
    <w:rsid w:val="00E174B9"/>
    <w:rsid w:val="00E177C3"/>
    <w:rsid w:val="00E177FE"/>
    <w:rsid w:val="00E17894"/>
    <w:rsid w:val="00E2073D"/>
    <w:rsid w:val="00E2084B"/>
    <w:rsid w:val="00E20884"/>
    <w:rsid w:val="00E2094A"/>
    <w:rsid w:val="00E20EF0"/>
    <w:rsid w:val="00E21949"/>
    <w:rsid w:val="00E21A46"/>
    <w:rsid w:val="00E222B6"/>
    <w:rsid w:val="00E22BE2"/>
    <w:rsid w:val="00E22F50"/>
    <w:rsid w:val="00E232A9"/>
    <w:rsid w:val="00E2380E"/>
    <w:rsid w:val="00E239F9"/>
    <w:rsid w:val="00E23B57"/>
    <w:rsid w:val="00E24137"/>
    <w:rsid w:val="00E24D5C"/>
    <w:rsid w:val="00E253DB"/>
    <w:rsid w:val="00E2577A"/>
    <w:rsid w:val="00E26D02"/>
    <w:rsid w:val="00E26E5A"/>
    <w:rsid w:val="00E26F52"/>
    <w:rsid w:val="00E27031"/>
    <w:rsid w:val="00E27604"/>
    <w:rsid w:val="00E2783A"/>
    <w:rsid w:val="00E279FA"/>
    <w:rsid w:val="00E27DF0"/>
    <w:rsid w:val="00E3031C"/>
    <w:rsid w:val="00E30DCE"/>
    <w:rsid w:val="00E3116D"/>
    <w:rsid w:val="00E312C7"/>
    <w:rsid w:val="00E314A2"/>
    <w:rsid w:val="00E31FB2"/>
    <w:rsid w:val="00E32684"/>
    <w:rsid w:val="00E32EE8"/>
    <w:rsid w:val="00E3316C"/>
    <w:rsid w:val="00E333DD"/>
    <w:rsid w:val="00E33846"/>
    <w:rsid w:val="00E33E49"/>
    <w:rsid w:val="00E34270"/>
    <w:rsid w:val="00E34DE4"/>
    <w:rsid w:val="00E35099"/>
    <w:rsid w:val="00E35D7A"/>
    <w:rsid w:val="00E35ED5"/>
    <w:rsid w:val="00E3649F"/>
    <w:rsid w:val="00E367DD"/>
    <w:rsid w:val="00E36E14"/>
    <w:rsid w:val="00E370D0"/>
    <w:rsid w:val="00E3729A"/>
    <w:rsid w:val="00E37597"/>
    <w:rsid w:val="00E37695"/>
    <w:rsid w:val="00E40226"/>
    <w:rsid w:val="00E403EA"/>
    <w:rsid w:val="00E40921"/>
    <w:rsid w:val="00E40B36"/>
    <w:rsid w:val="00E41596"/>
    <w:rsid w:val="00E41808"/>
    <w:rsid w:val="00E418BF"/>
    <w:rsid w:val="00E42135"/>
    <w:rsid w:val="00E42993"/>
    <w:rsid w:val="00E42AF6"/>
    <w:rsid w:val="00E4353F"/>
    <w:rsid w:val="00E4362B"/>
    <w:rsid w:val="00E43D0B"/>
    <w:rsid w:val="00E44113"/>
    <w:rsid w:val="00E44285"/>
    <w:rsid w:val="00E44515"/>
    <w:rsid w:val="00E44DC3"/>
    <w:rsid w:val="00E4584F"/>
    <w:rsid w:val="00E45F78"/>
    <w:rsid w:val="00E46009"/>
    <w:rsid w:val="00E46258"/>
    <w:rsid w:val="00E4634B"/>
    <w:rsid w:val="00E4691A"/>
    <w:rsid w:val="00E4692C"/>
    <w:rsid w:val="00E46D02"/>
    <w:rsid w:val="00E46DB1"/>
    <w:rsid w:val="00E4733E"/>
    <w:rsid w:val="00E4734A"/>
    <w:rsid w:val="00E47399"/>
    <w:rsid w:val="00E473B4"/>
    <w:rsid w:val="00E4790F"/>
    <w:rsid w:val="00E47B03"/>
    <w:rsid w:val="00E50255"/>
    <w:rsid w:val="00E506A5"/>
    <w:rsid w:val="00E50B12"/>
    <w:rsid w:val="00E50B80"/>
    <w:rsid w:val="00E5100F"/>
    <w:rsid w:val="00E512DD"/>
    <w:rsid w:val="00E51FD3"/>
    <w:rsid w:val="00E5230E"/>
    <w:rsid w:val="00E523D1"/>
    <w:rsid w:val="00E525E0"/>
    <w:rsid w:val="00E527AB"/>
    <w:rsid w:val="00E5294B"/>
    <w:rsid w:val="00E53C18"/>
    <w:rsid w:val="00E53EA4"/>
    <w:rsid w:val="00E54928"/>
    <w:rsid w:val="00E54B23"/>
    <w:rsid w:val="00E550CF"/>
    <w:rsid w:val="00E55646"/>
    <w:rsid w:val="00E56717"/>
    <w:rsid w:val="00E56AF0"/>
    <w:rsid w:val="00E56C2A"/>
    <w:rsid w:val="00E56F12"/>
    <w:rsid w:val="00E573CA"/>
    <w:rsid w:val="00E57842"/>
    <w:rsid w:val="00E605E5"/>
    <w:rsid w:val="00E6098B"/>
    <w:rsid w:val="00E609C0"/>
    <w:rsid w:val="00E61359"/>
    <w:rsid w:val="00E6181B"/>
    <w:rsid w:val="00E61CAB"/>
    <w:rsid w:val="00E61CD1"/>
    <w:rsid w:val="00E61E49"/>
    <w:rsid w:val="00E6341D"/>
    <w:rsid w:val="00E63510"/>
    <w:rsid w:val="00E63D60"/>
    <w:rsid w:val="00E6465A"/>
    <w:rsid w:val="00E64728"/>
    <w:rsid w:val="00E64A02"/>
    <w:rsid w:val="00E650D6"/>
    <w:rsid w:val="00E65838"/>
    <w:rsid w:val="00E663C7"/>
    <w:rsid w:val="00E66531"/>
    <w:rsid w:val="00E6681D"/>
    <w:rsid w:val="00E669E8"/>
    <w:rsid w:val="00E67299"/>
    <w:rsid w:val="00E67C22"/>
    <w:rsid w:val="00E67C90"/>
    <w:rsid w:val="00E7011D"/>
    <w:rsid w:val="00E70243"/>
    <w:rsid w:val="00E703EC"/>
    <w:rsid w:val="00E7045F"/>
    <w:rsid w:val="00E70A5B"/>
    <w:rsid w:val="00E70A9A"/>
    <w:rsid w:val="00E70AB1"/>
    <w:rsid w:val="00E70C39"/>
    <w:rsid w:val="00E70D8E"/>
    <w:rsid w:val="00E70EDF"/>
    <w:rsid w:val="00E72139"/>
    <w:rsid w:val="00E728E4"/>
    <w:rsid w:val="00E72AD0"/>
    <w:rsid w:val="00E72C52"/>
    <w:rsid w:val="00E7313E"/>
    <w:rsid w:val="00E738D0"/>
    <w:rsid w:val="00E73EAE"/>
    <w:rsid w:val="00E74003"/>
    <w:rsid w:val="00E7413A"/>
    <w:rsid w:val="00E74512"/>
    <w:rsid w:val="00E74A32"/>
    <w:rsid w:val="00E74AA1"/>
    <w:rsid w:val="00E75021"/>
    <w:rsid w:val="00E753F2"/>
    <w:rsid w:val="00E7541E"/>
    <w:rsid w:val="00E75D35"/>
    <w:rsid w:val="00E76105"/>
    <w:rsid w:val="00E766ED"/>
    <w:rsid w:val="00E769A1"/>
    <w:rsid w:val="00E76AEE"/>
    <w:rsid w:val="00E76C04"/>
    <w:rsid w:val="00E772CA"/>
    <w:rsid w:val="00E77324"/>
    <w:rsid w:val="00E77406"/>
    <w:rsid w:val="00E77B2B"/>
    <w:rsid w:val="00E8039E"/>
    <w:rsid w:val="00E80529"/>
    <w:rsid w:val="00E80AA2"/>
    <w:rsid w:val="00E80DB0"/>
    <w:rsid w:val="00E80FF9"/>
    <w:rsid w:val="00E81ED7"/>
    <w:rsid w:val="00E820C5"/>
    <w:rsid w:val="00E827DF"/>
    <w:rsid w:val="00E82A8D"/>
    <w:rsid w:val="00E82C34"/>
    <w:rsid w:val="00E8306B"/>
    <w:rsid w:val="00E8454C"/>
    <w:rsid w:val="00E84C02"/>
    <w:rsid w:val="00E85051"/>
    <w:rsid w:val="00E85427"/>
    <w:rsid w:val="00E85AA0"/>
    <w:rsid w:val="00E85C23"/>
    <w:rsid w:val="00E85D67"/>
    <w:rsid w:val="00E85D71"/>
    <w:rsid w:val="00E8616E"/>
    <w:rsid w:val="00E86A16"/>
    <w:rsid w:val="00E86E9D"/>
    <w:rsid w:val="00E87177"/>
    <w:rsid w:val="00E87434"/>
    <w:rsid w:val="00E87805"/>
    <w:rsid w:val="00E879DC"/>
    <w:rsid w:val="00E87F86"/>
    <w:rsid w:val="00E90229"/>
    <w:rsid w:val="00E905FF"/>
    <w:rsid w:val="00E90FCF"/>
    <w:rsid w:val="00E913F0"/>
    <w:rsid w:val="00E91CED"/>
    <w:rsid w:val="00E920FC"/>
    <w:rsid w:val="00E924D1"/>
    <w:rsid w:val="00E926F7"/>
    <w:rsid w:val="00E92B25"/>
    <w:rsid w:val="00E92D64"/>
    <w:rsid w:val="00E92FE2"/>
    <w:rsid w:val="00E93415"/>
    <w:rsid w:val="00E93539"/>
    <w:rsid w:val="00E94426"/>
    <w:rsid w:val="00E946D0"/>
    <w:rsid w:val="00E948A4"/>
    <w:rsid w:val="00E94B5E"/>
    <w:rsid w:val="00E9504B"/>
    <w:rsid w:val="00E95058"/>
    <w:rsid w:val="00E95160"/>
    <w:rsid w:val="00E95190"/>
    <w:rsid w:val="00E9523E"/>
    <w:rsid w:val="00E955CC"/>
    <w:rsid w:val="00E95767"/>
    <w:rsid w:val="00E958D0"/>
    <w:rsid w:val="00E96B13"/>
    <w:rsid w:val="00E96DEA"/>
    <w:rsid w:val="00E96FFD"/>
    <w:rsid w:val="00E972E9"/>
    <w:rsid w:val="00E973F3"/>
    <w:rsid w:val="00E9770E"/>
    <w:rsid w:val="00EA057C"/>
    <w:rsid w:val="00EA0FEA"/>
    <w:rsid w:val="00EA13C8"/>
    <w:rsid w:val="00EA1555"/>
    <w:rsid w:val="00EA2042"/>
    <w:rsid w:val="00EA2134"/>
    <w:rsid w:val="00EA27BA"/>
    <w:rsid w:val="00EA281F"/>
    <w:rsid w:val="00EA2CD5"/>
    <w:rsid w:val="00EA3268"/>
    <w:rsid w:val="00EA3473"/>
    <w:rsid w:val="00EA3A1A"/>
    <w:rsid w:val="00EA3B41"/>
    <w:rsid w:val="00EA45CD"/>
    <w:rsid w:val="00EA4C73"/>
    <w:rsid w:val="00EA5E92"/>
    <w:rsid w:val="00EA5FC2"/>
    <w:rsid w:val="00EA623F"/>
    <w:rsid w:val="00EA6471"/>
    <w:rsid w:val="00EA649C"/>
    <w:rsid w:val="00EA6886"/>
    <w:rsid w:val="00EA71A2"/>
    <w:rsid w:val="00EA73CD"/>
    <w:rsid w:val="00EA7881"/>
    <w:rsid w:val="00EB07AF"/>
    <w:rsid w:val="00EB0C76"/>
    <w:rsid w:val="00EB1026"/>
    <w:rsid w:val="00EB10D1"/>
    <w:rsid w:val="00EB11EC"/>
    <w:rsid w:val="00EB2239"/>
    <w:rsid w:val="00EB2DC6"/>
    <w:rsid w:val="00EB2F23"/>
    <w:rsid w:val="00EB3935"/>
    <w:rsid w:val="00EB3EDE"/>
    <w:rsid w:val="00EB3F5E"/>
    <w:rsid w:val="00EB4457"/>
    <w:rsid w:val="00EB4468"/>
    <w:rsid w:val="00EB46D9"/>
    <w:rsid w:val="00EB492F"/>
    <w:rsid w:val="00EB4D3D"/>
    <w:rsid w:val="00EB4E50"/>
    <w:rsid w:val="00EB62C7"/>
    <w:rsid w:val="00EB6517"/>
    <w:rsid w:val="00EB6A4D"/>
    <w:rsid w:val="00EB6D77"/>
    <w:rsid w:val="00EB714B"/>
    <w:rsid w:val="00EB7472"/>
    <w:rsid w:val="00EB763D"/>
    <w:rsid w:val="00EB780A"/>
    <w:rsid w:val="00EC05C5"/>
    <w:rsid w:val="00EC0838"/>
    <w:rsid w:val="00EC08CE"/>
    <w:rsid w:val="00EC0975"/>
    <w:rsid w:val="00EC0CEB"/>
    <w:rsid w:val="00EC262B"/>
    <w:rsid w:val="00EC310A"/>
    <w:rsid w:val="00EC322A"/>
    <w:rsid w:val="00EC32B4"/>
    <w:rsid w:val="00EC33DD"/>
    <w:rsid w:val="00EC3788"/>
    <w:rsid w:val="00EC4598"/>
    <w:rsid w:val="00EC48B1"/>
    <w:rsid w:val="00EC50FB"/>
    <w:rsid w:val="00EC52CC"/>
    <w:rsid w:val="00EC5AEC"/>
    <w:rsid w:val="00EC67FB"/>
    <w:rsid w:val="00EC6919"/>
    <w:rsid w:val="00EC6FFA"/>
    <w:rsid w:val="00EC709D"/>
    <w:rsid w:val="00EC76DF"/>
    <w:rsid w:val="00EC787D"/>
    <w:rsid w:val="00EC78AE"/>
    <w:rsid w:val="00EC7A3E"/>
    <w:rsid w:val="00EC7DA4"/>
    <w:rsid w:val="00EC7FC2"/>
    <w:rsid w:val="00ED0689"/>
    <w:rsid w:val="00ED0B38"/>
    <w:rsid w:val="00ED12CE"/>
    <w:rsid w:val="00ED1485"/>
    <w:rsid w:val="00ED180C"/>
    <w:rsid w:val="00ED1FED"/>
    <w:rsid w:val="00ED2700"/>
    <w:rsid w:val="00ED29E4"/>
    <w:rsid w:val="00ED2C95"/>
    <w:rsid w:val="00ED2EBE"/>
    <w:rsid w:val="00ED2EE6"/>
    <w:rsid w:val="00ED3A39"/>
    <w:rsid w:val="00ED3B22"/>
    <w:rsid w:val="00ED3CCC"/>
    <w:rsid w:val="00ED3E07"/>
    <w:rsid w:val="00ED4768"/>
    <w:rsid w:val="00ED4E8F"/>
    <w:rsid w:val="00ED589A"/>
    <w:rsid w:val="00ED5AA6"/>
    <w:rsid w:val="00ED5C6F"/>
    <w:rsid w:val="00ED5D9F"/>
    <w:rsid w:val="00ED5E7B"/>
    <w:rsid w:val="00ED5F8B"/>
    <w:rsid w:val="00ED647D"/>
    <w:rsid w:val="00ED6578"/>
    <w:rsid w:val="00ED6BEC"/>
    <w:rsid w:val="00ED75B6"/>
    <w:rsid w:val="00ED7EBA"/>
    <w:rsid w:val="00ED7FEA"/>
    <w:rsid w:val="00EE0018"/>
    <w:rsid w:val="00EE003A"/>
    <w:rsid w:val="00EE01C0"/>
    <w:rsid w:val="00EE0279"/>
    <w:rsid w:val="00EE0A43"/>
    <w:rsid w:val="00EE0C3F"/>
    <w:rsid w:val="00EE0F71"/>
    <w:rsid w:val="00EE1708"/>
    <w:rsid w:val="00EE180D"/>
    <w:rsid w:val="00EE18A3"/>
    <w:rsid w:val="00EE18CE"/>
    <w:rsid w:val="00EE1F8C"/>
    <w:rsid w:val="00EE2319"/>
    <w:rsid w:val="00EE24B0"/>
    <w:rsid w:val="00EE26DC"/>
    <w:rsid w:val="00EE2DEC"/>
    <w:rsid w:val="00EE2F7B"/>
    <w:rsid w:val="00EE3430"/>
    <w:rsid w:val="00EE3463"/>
    <w:rsid w:val="00EE3571"/>
    <w:rsid w:val="00EE3A41"/>
    <w:rsid w:val="00EE3AAD"/>
    <w:rsid w:val="00EE45BF"/>
    <w:rsid w:val="00EE462E"/>
    <w:rsid w:val="00EE4732"/>
    <w:rsid w:val="00EE4DFF"/>
    <w:rsid w:val="00EE515B"/>
    <w:rsid w:val="00EE5211"/>
    <w:rsid w:val="00EE60BE"/>
    <w:rsid w:val="00EE639C"/>
    <w:rsid w:val="00EE6E57"/>
    <w:rsid w:val="00EE6E6E"/>
    <w:rsid w:val="00EE703E"/>
    <w:rsid w:val="00EE7849"/>
    <w:rsid w:val="00EE7860"/>
    <w:rsid w:val="00EE7983"/>
    <w:rsid w:val="00EE7B2F"/>
    <w:rsid w:val="00EF068D"/>
    <w:rsid w:val="00EF07B8"/>
    <w:rsid w:val="00EF0AC8"/>
    <w:rsid w:val="00EF0DD6"/>
    <w:rsid w:val="00EF0E0A"/>
    <w:rsid w:val="00EF1008"/>
    <w:rsid w:val="00EF16AA"/>
    <w:rsid w:val="00EF189D"/>
    <w:rsid w:val="00EF2499"/>
    <w:rsid w:val="00EF27AA"/>
    <w:rsid w:val="00EF2EFC"/>
    <w:rsid w:val="00EF302D"/>
    <w:rsid w:val="00EF35D6"/>
    <w:rsid w:val="00EF3CA4"/>
    <w:rsid w:val="00EF4104"/>
    <w:rsid w:val="00EF48FC"/>
    <w:rsid w:val="00EF4C40"/>
    <w:rsid w:val="00EF5322"/>
    <w:rsid w:val="00EF5669"/>
    <w:rsid w:val="00EF56C1"/>
    <w:rsid w:val="00EF5772"/>
    <w:rsid w:val="00EF578D"/>
    <w:rsid w:val="00EF57F2"/>
    <w:rsid w:val="00EF60D5"/>
    <w:rsid w:val="00EF60F9"/>
    <w:rsid w:val="00EF6814"/>
    <w:rsid w:val="00EF6AFB"/>
    <w:rsid w:val="00EF72FB"/>
    <w:rsid w:val="00EF7D32"/>
    <w:rsid w:val="00F0005C"/>
    <w:rsid w:val="00F002EE"/>
    <w:rsid w:val="00F00864"/>
    <w:rsid w:val="00F00A52"/>
    <w:rsid w:val="00F0166C"/>
    <w:rsid w:val="00F01BD1"/>
    <w:rsid w:val="00F01FA5"/>
    <w:rsid w:val="00F01FCE"/>
    <w:rsid w:val="00F021B6"/>
    <w:rsid w:val="00F02439"/>
    <w:rsid w:val="00F028E3"/>
    <w:rsid w:val="00F03384"/>
    <w:rsid w:val="00F0355F"/>
    <w:rsid w:val="00F03B4E"/>
    <w:rsid w:val="00F03D31"/>
    <w:rsid w:val="00F04D6D"/>
    <w:rsid w:val="00F04D81"/>
    <w:rsid w:val="00F04F9E"/>
    <w:rsid w:val="00F0580E"/>
    <w:rsid w:val="00F058EE"/>
    <w:rsid w:val="00F062FC"/>
    <w:rsid w:val="00F06603"/>
    <w:rsid w:val="00F06BF4"/>
    <w:rsid w:val="00F0710E"/>
    <w:rsid w:val="00F07C54"/>
    <w:rsid w:val="00F07CBA"/>
    <w:rsid w:val="00F07D18"/>
    <w:rsid w:val="00F10072"/>
    <w:rsid w:val="00F10347"/>
    <w:rsid w:val="00F10720"/>
    <w:rsid w:val="00F10C87"/>
    <w:rsid w:val="00F110B2"/>
    <w:rsid w:val="00F1140D"/>
    <w:rsid w:val="00F116DD"/>
    <w:rsid w:val="00F117B7"/>
    <w:rsid w:val="00F11A13"/>
    <w:rsid w:val="00F11D80"/>
    <w:rsid w:val="00F11ECC"/>
    <w:rsid w:val="00F12211"/>
    <w:rsid w:val="00F12707"/>
    <w:rsid w:val="00F12C22"/>
    <w:rsid w:val="00F13031"/>
    <w:rsid w:val="00F1396D"/>
    <w:rsid w:val="00F13A7E"/>
    <w:rsid w:val="00F1444C"/>
    <w:rsid w:val="00F14463"/>
    <w:rsid w:val="00F1448C"/>
    <w:rsid w:val="00F1454D"/>
    <w:rsid w:val="00F1487E"/>
    <w:rsid w:val="00F14B17"/>
    <w:rsid w:val="00F14BC1"/>
    <w:rsid w:val="00F14D22"/>
    <w:rsid w:val="00F14E3B"/>
    <w:rsid w:val="00F15078"/>
    <w:rsid w:val="00F15327"/>
    <w:rsid w:val="00F15A27"/>
    <w:rsid w:val="00F16217"/>
    <w:rsid w:val="00F16924"/>
    <w:rsid w:val="00F16AA9"/>
    <w:rsid w:val="00F16AE0"/>
    <w:rsid w:val="00F16B26"/>
    <w:rsid w:val="00F16FF2"/>
    <w:rsid w:val="00F178B3"/>
    <w:rsid w:val="00F17AE4"/>
    <w:rsid w:val="00F202B9"/>
    <w:rsid w:val="00F20FA2"/>
    <w:rsid w:val="00F214E6"/>
    <w:rsid w:val="00F21864"/>
    <w:rsid w:val="00F221B4"/>
    <w:rsid w:val="00F223F1"/>
    <w:rsid w:val="00F2277B"/>
    <w:rsid w:val="00F22FF9"/>
    <w:rsid w:val="00F232FF"/>
    <w:rsid w:val="00F2359A"/>
    <w:rsid w:val="00F236CB"/>
    <w:rsid w:val="00F2377F"/>
    <w:rsid w:val="00F2439D"/>
    <w:rsid w:val="00F24542"/>
    <w:rsid w:val="00F2481F"/>
    <w:rsid w:val="00F252A6"/>
    <w:rsid w:val="00F2531E"/>
    <w:rsid w:val="00F25460"/>
    <w:rsid w:val="00F2594E"/>
    <w:rsid w:val="00F25ABF"/>
    <w:rsid w:val="00F25C30"/>
    <w:rsid w:val="00F260ED"/>
    <w:rsid w:val="00F2634C"/>
    <w:rsid w:val="00F265A4"/>
    <w:rsid w:val="00F266B2"/>
    <w:rsid w:val="00F269F6"/>
    <w:rsid w:val="00F26D9B"/>
    <w:rsid w:val="00F279C6"/>
    <w:rsid w:val="00F27B9E"/>
    <w:rsid w:val="00F27D64"/>
    <w:rsid w:val="00F30579"/>
    <w:rsid w:val="00F305DF"/>
    <w:rsid w:val="00F30C4A"/>
    <w:rsid w:val="00F31414"/>
    <w:rsid w:val="00F3164C"/>
    <w:rsid w:val="00F31823"/>
    <w:rsid w:val="00F31849"/>
    <w:rsid w:val="00F320B2"/>
    <w:rsid w:val="00F321F8"/>
    <w:rsid w:val="00F327D7"/>
    <w:rsid w:val="00F32C6C"/>
    <w:rsid w:val="00F3347B"/>
    <w:rsid w:val="00F33A53"/>
    <w:rsid w:val="00F33FF8"/>
    <w:rsid w:val="00F3441E"/>
    <w:rsid w:val="00F345BA"/>
    <w:rsid w:val="00F348D1"/>
    <w:rsid w:val="00F34971"/>
    <w:rsid w:val="00F356CF"/>
    <w:rsid w:val="00F35B59"/>
    <w:rsid w:val="00F35CC7"/>
    <w:rsid w:val="00F36256"/>
    <w:rsid w:val="00F3645F"/>
    <w:rsid w:val="00F36AC4"/>
    <w:rsid w:val="00F36B1C"/>
    <w:rsid w:val="00F36CC0"/>
    <w:rsid w:val="00F36CDC"/>
    <w:rsid w:val="00F36EBD"/>
    <w:rsid w:val="00F3726D"/>
    <w:rsid w:val="00F37CD0"/>
    <w:rsid w:val="00F406DB"/>
    <w:rsid w:val="00F410DA"/>
    <w:rsid w:val="00F4146A"/>
    <w:rsid w:val="00F414FE"/>
    <w:rsid w:val="00F417A3"/>
    <w:rsid w:val="00F4189D"/>
    <w:rsid w:val="00F41E7F"/>
    <w:rsid w:val="00F434A0"/>
    <w:rsid w:val="00F43507"/>
    <w:rsid w:val="00F437FE"/>
    <w:rsid w:val="00F43894"/>
    <w:rsid w:val="00F43F2C"/>
    <w:rsid w:val="00F43FE4"/>
    <w:rsid w:val="00F440E3"/>
    <w:rsid w:val="00F441E2"/>
    <w:rsid w:val="00F450D5"/>
    <w:rsid w:val="00F45573"/>
    <w:rsid w:val="00F45603"/>
    <w:rsid w:val="00F45719"/>
    <w:rsid w:val="00F45B37"/>
    <w:rsid w:val="00F45E47"/>
    <w:rsid w:val="00F46295"/>
    <w:rsid w:val="00F46810"/>
    <w:rsid w:val="00F47696"/>
    <w:rsid w:val="00F47AE0"/>
    <w:rsid w:val="00F47E0B"/>
    <w:rsid w:val="00F50211"/>
    <w:rsid w:val="00F502DC"/>
    <w:rsid w:val="00F508F3"/>
    <w:rsid w:val="00F509AA"/>
    <w:rsid w:val="00F51198"/>
    <w:rsid w:val="00F51402"/>
    <w:rsid w:val="00F51430"/>
    <w:rsid w:val="00F51669"/>
    <w:rsid w:val="00F519B8"/>
    <w:rsid w:val="00F519BF"/>
    <w:rsid w:val="00F51CAC"/>
    <w:rsid w:val="00F51E48"/>
    <w:rsid w:val="00F51FC0"/>
    <w:rsid w:val="00F524BD"/>
    <w:rsid w:val="00F52ACF"/>
    <w:rsid w:val="00F52DE0"/>
    <w:rsid w:val="00F5311B"/>
    <w:rsid w:val="00F5319A"/>
    <w:rsid w:val="00F534CA"/>
    <w:rsid w:val="00F53A7D"/>
    <w:rsid w:val="00F5465C"/>
    <w:rsid w:val="00F546C2"/>
    <w:rsid w:val="00F5499C"/>
    <w:rsid w:val="00F54BB8"/>
    <w:rsid w:val="00F5543B"/>
    <w:rsid w:val="00F5591A"/>
    <w:rsid w:val="00F563BB"/>
    <w:rsid w:val="00F56558"/>
    <w:rsid w:val="00F56B6C"/>
    <w:rsid w:val="00F56B8C"/>
    <w:rsid w:val="00F57156"/>
    <w:rsid w:val="00F57339"/>
    <w:rsid w:val="00F5744F"/>
    <w:rsid w:val="00F6071A"/>
    <w:rsid w:val="00F60BA0"/>
    <w:rsid w:val="00F613BA"/>
    <w:rsid w:val="00F61734"/>
    <w:rsid w:val="00F61F9C"/>
    <w:rsid w:val="00F62746"/>
    <w:rsid w:val="00F6278D"/>
    <w:rsid w:val="00F62970"/>
    <w:rsid w:val="00F62B36"/>
    <w:rsid w:val="00F62BAD"/>
    <w:rsid w:val="00F62DB7"/>
    <w:rsid w:val="00F63013"/>
    <w:rsid w:val="00F63550"/>
    <w:rsid w:val="00F637DE"/>
    <w:rsid w:val="00F63AE0"/>
    <w:rsid w:val="00F64093"/>
    <w:rsid w:val="00F6418B"/>
    <w:rsid w:val="00F6423A"/>
    <w:rsid w:val="00F64451"/>
    <w:rsid w:val="00F64676"/>
    <w:rsid w:val="00F64838"/>
    <w:rsid w:val="00F64E1B"/>
    <w:rsid w:val="00F6505B"/>
    <w:rsid w:val="00F6526B"/>
    <w:rsid w:val="00F6541F"/>
    <w:rsid w:val="00F6542B"/>
    <w:rsid w:val="00F654AB"/>
    <w:rsid w:val="00F654D3"/>
    <w:rsid w:val="00F6646D"/>
    <w:rsid w:val="00F66C66"/>
    <w:rsid w:val="00F66D01"/>
    <w:rsid w:val="00F66F33"/>
    <w:rsid w:val="00F67309"/>
    <w:rsid w:val="00F67696"/>
    <w:rsid w:val="00F67AE5"/>
    <w:rsid w:val="00F7038D"/>
    <w:rsid w:val="00F7085C"/>
    <w:rsid w:val="00F70A4C"/>
    <w:rsid w:val="00F70C15"/>
    <w:rsid w:val="00F70E16"/>
    <w:rsid w:val="00F719B0"/>
    <w:rsid w:val="00F71FDE"/>
    <w:rsid w:val="00F72435"/>
    <w:rsid w:val="00F725C6"/>
    <w:rsid w:val="00F727B1"/>
    <w:rsid w:val="00F72879"/>
    <w:rsid w:val="00F728D1"/>
    <w:rsid w:val="00F72B0D"/>
    <w:rsid w:val="00F72B29"/>
    <w:rsid w:val="00F73363"/>
    <w:rsid w:val="00F733BA"/>
    <w:rsid w:val="00F73501"/>
    <w:rsid w:val="00F736B8"/>
    <w:rsid w:val="00F73B1A"/>
    <w:rsid w:val="00F73DF8"/>
    <w:rsid w:val="00F742E6"/>
    <w:rsid w:val="00F74490"/>
    <w:rsid w:val="00F744E0"/>
    <w:rsid w:val="00F74641"/>
    <w:rsid w:val="00F74D44"/>
    <w:rsid w:val="00F74FA3"/>
    <w:rsid w:val="00F74FAD"/>
    <w:rsid w:val="00F75062"/>
    <w:rsid w:val="00F7551A"/>
    <w:rsid w:val="00F7565C"/>
    <w:rsid w:val="00F76324"/>
    <w:rsid w:val="00F7633E"/>
    <w:rsid w:val="00F76438"/>
    <w:rsid w:val="00F76A2F"/>
    <w:rsid w:val="00F76C95"/>
    <w:rsid w:val="00F772D5"/>
    <w:rsid w:val="00F801CE"/>
    <w:rsid w:val="00F80387"/>
    <w:rsid w:val="00F80C08"/>
    <w:rsid w:val="00F80DCC"/>
    <w:rsid w:val="00F811AF"/>
    <w:rsid w:val="00F81732"/>
    <w:rsid w:val="00F8229D"/>
    <w:rsid w:val="00F82366"/>
    <w:rsid w:val="00F82B8C"/>
    <w:rsid w:val="00F82C4D"/>
    <w:rsid w:val="00F82C67"/>
    <w:rsid w:val="00F82DC4"/>
    <w:rsid w:val="00F82DF3"/>
    <w:rsid w:val="00F8372B"/>
    <w:rsid w:val="00F83B50"/>
    <w:rsid w:val="00F842D4"/>
    <w:rsid w:val="00F84D2F"/>
    <w:rsid w:val="00F84D36"/>
    <w:rsid w:val="00F854FA"/>
    <w:rsid w:val="00F858BE"/>
    <w:rsid w:val="00F8600B"/>
    <w:rsid w:val="00F860E9"/>
    <w:rsid w:val="00F86B6F"/>
    <w:rsid w:val="00F86C8A"/>
    <w:rsid w:val="00F86E4D"/>
    <w:rsid w:val="00F87602"/>
    <w:rsid w:val="00F879F4"/>
    <w:rsid w:val="00F901C1"/>
    <w:rsid w:val="00F90302"/>
    <w:rsid w:val="00F905A2"/>
    <w:rsid w:val="00F90792"/>
    <w:rsid w:val="00F9085A"/>
    <w:rsid w:val="00F90A40"/>
    <w:rsid w:val="00F90A7D"/>
    <w:rsid w:val="00F90E55"/>
    <w:rsid w:val="00F90EBC"/>
    <w:rsid w:val="00F9125D"/>
    <w:rsid w:val="00F91464"/>
    <w:rsid w:val="00F91A29"/>
    <w:rsid w:val="00F91EFD"/>
    <w:rsid w:val="00F91F42"/>
    <w:rsid w:val="00F921D0"/>
    <w:rsid w:val="00F924D5"/>
    <w:rsid w:val="00F929A8"/>
    <w:rsid w:val="00F92A82"/>
    <w:rsid w:val="00F92C9D"/>
    <w:rsid w:val="00F9358A"/>
    <w:rsid w:val="00F935E0"/>
    <w:rsid w:val="00F936A2"/>
    <w:rsid w:val="00F9387D"/>
    <w:rsid w:val="00F93935"/>
    <w:rsid w:val="00F93DA0"/>
    <w:rsid w:val="00F94093"/>
    <w:rsid w:val="00F942B4"/>
    <w:rsid w:val="00F944DE"/>
    <w:rsid w:val="00F94C12"/>
    <w:rsid w:val="00F94D09"/>
    <w:rsid w:val="00F94F73"/>
    <w:rsid w:val="00F95298"/>
    <w:rsid w:val="00F95806"/>
    <w:rsid w:val="00F95A84"/>
    <w:rsid w:val="00F962E4"/>
    <w:rsid w:val="00F962EF"/>
    <w:rsid w:val="00F966CA"/>
    <w:rsid w:val="00F96AA1"/>
    <w:rsid w:val="00F96C37"/>
    <w:rsid w:val="00F975DA"/>
    <w:rsid w:val="00F977DE"/>
    <w:rsid w:val="00F9794D"/>
    <w:rsid w:val="00F97B2B"/>
    <w:rsid w:val="00FA0B6A"/>
    <w:rsid w:val="00FA0C95"/>
    <w:rsid w:val="00FA0CDF"/>
    <w:rsid w:val="00FA1831"/>
    <w:rsid w:val="00FA1E1D"/>
    <w:rsid w:val="00FA217B"/>
    <w:rsid w:val="00FA2733"/>
    <w:rsid w:val="00FA2931"/>
    <w:rsid w:val="00FA2A4B"/>
    <w:rsid w:val="00FA34D1"/>
    <w:rsid w:val="00FA3658"/>
    <w:rsid w:val="00FA3684"/>
    <w:rsid w:val="00FA3A5F"/>
    <w:rsid w:val="00FA41FB"/>
    <w:rsid w:val="00FA42C1"/>
    <w:rsid w:val="00FA42D5"/>
    <w:rsid w:val="00FA4322"/>
    <w:rsid w:val="00FA468C"/>
    <w:rsid w:val="00FA4B48"/>
    <w:rsid w:val="00FA5BA3"/>
    <w:rsid w:val="00FA7320"/>
    <w:rsid w:val="00FB094B"/>
    <w:rsid w:val="00FB0953"/>
    <w:rsid w:val="00FB09B2"/>
    <w:rsid w:val="00FB0B2A"/>
    <w:rsid w:val="00FB0C7A"/>
    <w:rsid w:val="00FB0FB0"/>
    <w:rsid w:val="00FB12CB"/>
    <w:rsid w:val="00FB1821"/>
    <w:rsid w:val="00FB1D41"/>
    <w:rsid w:val="00FB1EB8"/>
    <w:rsid w:val="00FB2214"/>
    <w:rsid w:val="00FB22F6"/>
    <w:rsid w:val="00FB2353"/>
    <w:rsid w:val="00FB2463"/>
    <w:rsid w:val="00FB29AE"/>
    <w:rsid w:val="00FB2B78"/>
    <w:rsid w:val="00FB2C5E"/>
    <w:rsid w:val="00FB2D22"/>
    <w:rsid w:val="00FB368B"/>
    <w:rsid w:val="00FB3A32"/>
    <w:rsid w:val="00FB3E86"/>
    <w:rsid w:val="00FB41D9"/>
    <w:rsid w:val="00FB4408"/>
    <w:rsid w:val="00FB4950"/>
    <w:rsid w:val="00FB4B96"/>
    <w:rsid w:val="00FB4EA5"/>
    <w:rsid w:val="00FB5159"/>
    <w:rsid w:val="00FB5397"/>
    <w:rsid w:val="00FB56AF"/>
    <w:rsid w:val="00FB5871"/>
    <w:rsid w:val="00FB5ABB"/>
    <w:rsid w:val="00FB5B8A"/>
    <w:rsid w:val="00FB60AC"/>
    <w:rsid w:val="00FB6624"/>
    <w:rsid w:val="00FB6BC9"/>
    <w:rsid w:val="00FB6EA3"/>
    <w:rsid w:val="00FB716B"/>
    <w:rsid w:val="00FC0235"/>
    <w:rsid w:val="00FC11A7"/>
    <w:rsid w:val="00FC1230"/>
    <w:rsid w:val="00FC123E"/>
    <w:rsid w:val="00FC1331"/>
    <w:rsid w:val="00FC1385"/>
    <w:rsid w:val="00FC1510"/>
    <w:rsid w:val="00FC250B"/>
    <w:rsid w:val="00FC33D2"/>
    <w:rsid w:val="00FC38E6"/>
    <w:rsid w:val="00FC405A"/>
    <w:rsid w:val="00FC40DA"/>
    <w:rsid w:val="00FC4A01"/>
    <w:rsid w:val="00FC4E4B"/>
    <w:rsid w:val="00FC4F50"/>
    <w:rsid w:val="00FC5227"/>
    <w:rsid w:val="00FC55D6"/>
    <w:rsid w:val="00FC5724"/>
    <w:rsid w:val="00FC58F7"/>
    <w:rsid w:val="00FC59F0"/>
    <w:rsid w:val="00FC6003"/>
    <w:rsid w:val="00FC6764"/>
    <w:rsid w:val="00FC74EA"/>
    <w:rsid w:val="00FC7815"/>
    <w:rsid w:val="00FC7B5C"/>
    <w:rsid w:val="00FD02F9"/>
    <w:rsid w:val="00FD08F7"/>
    <w:rsid w:val="00FD0D7B"/>
    <w:rsid w:val="00FD1196"/>
    <w:rsid w:val="00FD167F"/>
    <w:rsid w:val="00FD1A5F"/>
    <w:rsid w:val="00FD1BD5"/>
    <w:rsid w:val="00FD1CEF"/>
    <w:rsid w:val="00FD202F"/>
    <w:rsid w:val="00FD23B0"/>
    <w:rsid w:val="00FD257D"/>
    <w:rsid w:val="00FD2890"/>
    <w:rsid w:val="00FD313F"/>
    <w:rsid w:val="00FD31B2"/>
    <w:rsid w:val="00FD3638"/>
    <w:rsid w:val="00FD4071"/>
    <w:rsid w:val="00FD4433"/>
    <w:rsid w:val="00FD484D"/>
    <w:rsid w:val="00FD584C"/>
    <w:rsid w:val="00FD5D80"/>
    <w:rsid w:val="00FD5FEC"/>
    <w:rsid w:val="00FD60AE"/>
    <w:rsid w:val="00FD64CC"/>
    <w:rsid w:val="00FD68E9"/>
    <w:rsid w:val="00FD6B7E"/>
    <w:rsid w:val="00FD6D26"/>
    <w:rsid w:val="00FD6EC5"/>
    <w:rsid w:val="00FD7429"/>
    <w:rsid w:val="00FE00A7"/>
    <w:rsid w:val="00FE00CA"/>
    <w:rsid w:val="00FE0215"/>
    <w:rsid w:val="00FE044A"/>
    <w:rsid w:val="00FE0CBA"/>
    <w:rsid w:val="00FE11BD"/>
    <w:rsid w:val="00FE1669"/>
    <w:rsid w:val="00FE1C65"/>
    <w:rsid w:val="00FE2ADA"/>
    <w:rsid w:val="00FE3089"/>
    <w:rsid w:val="00FE323B"/>
    <w:rsid w:val="00FE35E8"/>
    <w:rsid w:val="00FE3926"/>
    <w:rsid w:val="00FE4194"/>
    <w:rsid w:val="00FE4761"/>
    <w:rsid w:val="00FE47CB"/>
    <w:rsid w:val="00FE4B12"/>
    <w:rsid w:val="00FE4CAD"/>
    <w:rsid w:val="00FE5065"/>
    <w:rsid w:val="00FE540E"/>
    <w:rsid w:val="00FE554A"/>
    <w:rsid w:val="00FE56DE"/>
    <w:rsid w:val="00FE5C4B"/>
    <w:rsid w:val="00FE5D33"/>
    <w:rsid w:val="00FE5D93"/>
    <w:rsid w:val="00FE6230"/>
    <w:rsid w:val="00FE6618"/>
    <w:rsid w:val="00FE707B"/>
    <w:rsid w:val="00FE714D"/>
    <w:rsid w:val="00FE73F2"/>
    <w:rsid w:val="00FE73FB"/>
    <w:rsid w:val="00FE7675"/>
    <w:rsid w:val="00FE7A56"/>
    <w:rsid w:val="00FE7F45"/>
    <w:rsid w:val="00FF0273"/>
    <w:rsid w:val="00FF0F90"/>
    <w:rsid w:val="00FF1843"/>
    <w:rsid w:val="00FF2075"/>
    <w:rsid w:val="00FF24B7"/>
    <w:rsid w:val="00FF2A57"/>
    <w:rsid w:val="00FF2C49"/>
    <w:rsid w:val="00FF3202"/>
    <w:rsid w:val="00FF3D24"/>
    <w:rsid w:val="00FF461C"/>
    <w:rsid w:val="00FF4BE8"/>
    <w:rsid w:val="00FF4CBC"/>
    <w:rsid w:val="00FF52B9"/>
    <w:rsid w:val="00FF52E5"/>
    <w:rsid w:val="00FF53E8"/>
    <w:rsid w:val="00FF56C2"/>
    <w:rsid w:val="00FF56D0"/>
    <w:rsid w:val="00FF5837"/>
    <w:rsid w:val="00FF5845"/>
    <w:rsid w:val="00FF5B86"/>
    <w:rsid w:val="00FF5F70"/>
    <w:rsid w:val="00FF662B"/>
    <w:rsid w:val="00FF6AB1"/>
    <w:rsid w:val="00FF6FC2"/>
    <w:rsid w:val="00FF76A2"/>
    <w:rsid w:val="00FF78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5840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 w:unhideWhenUsed="1" w:qFormat="1"/>
    <w:lsdException w:name="List Bullet 3" w:semiHidden="1" w:uiPriority="1" w:unhideWhenUsed="1" w:qFormat="1"/>
    <w:lsdException w:name="List Bullet 4" w:semiHidden="1" w:uiPriority="1" w:unhideWhenUsed="1"/>
    <w:lsdException w:name="List Bullet 5" w:semiHidden="1" w:uiPriority="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iPriority="0"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1555"/>
  </w:style>
  <w:style w:type="paragraph" w:styleId="Heading1">
    <w:name w:val="heading 1"/>
    <w:basedOn w:val="Normal"/>
    <w:next w:val="Normal"/>
    <w:link w:val="Heading1Char"/>
    <w:uiPriority w:val="9"/>
    <w:qFormat/>
    <w:rsid w:val="003A202E"/>
    <w:pPr>
      <w:keepNext/>
      <w:keepLines/>
      <w:numPr>
        <w:numId w:val="4"/>
      </w:numPr>
      <w:spacing w:after="0"/>
      <w:jc w:val="both"/>
      <w:outlineLvl w:val="0"/>
    </w:pPr>
    <w:rPr>
      <w:rFonts w:ascii="Arial" w:eastAsiaTheme="majorEastAsia" w:hAnsi="Arial" w:cs="Arial"/>
      <w:b/>
      <w:bCs/>
      <w:sz w:val="32"/>
      <w:szCs w:val="32"/>
    </w:rPr>
  </w:style>
  <w:style w:type="paragraph" w:styleId="Heading2">
    <w:name w:val="heading 2"/>
    <w:basedOn w:val="Normal"/>
    <w:next w:val="Normal"/>
    <w:link w:val="Heading2Char"/>
    <w:uiPriority w:val="9"/>
    <w:unhideWhenUsed/>
    <w:qFormat/>
    <w:rsid w:val="00F50211"/>
    <w:pPr>
      <w:keepNext/>
      <w:widowControl w:val="0"/>
      <w:numPr>
        <w:ilvl w:val="1"/>
        <w:numId w:val="4"/>
      </w:numPr>
      <w:tabs>
        <w:tab w:val="left" w:pos="1080"/>
      </w:tabs>
      <w:spacing w:before="200" w:after="0"/>
      <w:ind w:left="1080" w:hanging="630"/>
      <w:jc w:val="both"/>
      <w:outlineLvl w:val="1"/>
    </w:pPr>
    <w:rPr>
      <w:rFonts w:eastAsiaTheme="majorEastAsia" w:cstheme="minorHAnsi"/>
      <w:b/>
      <w:bCs/>
      <w:sz w:val="26"/>
      <w:szCs w:val="26"/>
    </w:rPr>
  </w:style>
  <w:style w:type="paragraph" w:styleId="Heading3">
    <w:name w:val="heading 3"/>
    <w:basedOn w:val="Normal"/>
    <w:next w:val="Normal"/>
    <w:link w:val="Heading3Char"/>
    <w:uiPriority w:val="9"/>
    <w:unhideWhenUsed/>
    <w:qFormat/>
    <w:rsid w:val="00F50211"/>
    <w:pPr>
      <w:keepNext/>
      <w:widowControl w:val="0"/>
      <w:numPr>
        <w:ilvl w:val="2"/>
        <w:numId w:val="4"/>
      </w:numPr>
      <w:spacing w:before="200" w:after="0"/>
      <w:ind w:left="1440"/>
      <w:outlineLvl w:val="2"/>
    </w:pPr>
    <w:rPr>
      <w:rFonts w:eastAsiaTheme="majorEastAsia" w:cstheme="minorHAnsi"/>
      <w:b/>
      <w:bCs/>
    </w:rPr>
  </w:style>
  <w:style w:type="paragraph" w:styleId="Heading4">
    <w:name w:val="heading 4"/>
    <w:basedOn w:val="Normal"/>
    <w:next w:val="Normal"/>
    <w:link w:val="Heading4Char"/>
    <w:uiPriority w:val="9"/>
    <w:unhideWhenUsed/>
    <w:qFormat/>
    <w:rsid w:val="00851581"/>
    <w:pPr>
      <w:keepNext/>
      <w:widowControl w:val="0"/>
      <w:spacing w:before="200" w:after="0"/>
      <w:ind w:left="720"/>
      <w:outlineLvl w:val="3"/>
    </w:pPr>
    <w:rPr>
      <w:rFonts w:ascii="Calibri" w:eastAsia="Times New Roman" w:hAnsi="Calibri" w:cs="Calibri"/>
      <w:b/>
      <w:bCs/>
      <w:iCs/>
    </w:rPr>
  </w:style>
  <w:style w:type="paragraph" w:styleId="Heading5">
    <w:name w:val="heading 5"/>
    <w:basedOn w:val="Normal"/>
    <w:next w:val="Normal"/>
    <w:link w:val="Heading5Char"/>
    <w:uiPriority w:val="9"/>
    <w:unhideWhenUsed/>
    <w:qFormat/>
    <w:rsid w:val="008755E5"/>
    <w:pPr>
      <w:outlineLvl w:val="4"/>
    </w:pPr>
    <w:rPr>
      <w:b/>
      <w:color w:val="0000FF"/>
    </w:rPr>
  </w:style>
  <w:style w:type="paragraph" w:styleId="Heading6">
    <w:name w:val="heading 6"/>
    <w:basedOn w:val="Normal"/>
    <w:next w:val="Normal"/>
    <w:link w:val="Heading6Char"/>
    <w:uiPriority w:val="9"/>
    <w:unhideWhenUsed/>
    <w:qFormat/>
    <w:rsid w:val="00E33E49"/>
    <w:pPr>
      <w:ind w:firstLine="720"/>
      <w:jc w:val="both"/>
      <w:outlineLvl w:val="5"/>
    </w:pPr>
    <w:rPr>
      <w:b/>
      <w:iCs/>
      <w:color w:val="0000FF"/>
    </w:rPr>
  </w:style>
  <w:style w:type="paragraph" w:styleId="Heading7">
    <w:name w:val="heading 7"/>
    <w:basedOn w:val="Normal"/>
    <w:next w:val="Normal"/>
    <w:link w:val="Heading7Char"/>
    <w:uiPriority w:val="9"/>
    <w:unhideWhenUsed/>
    <w:qFormat/>
    <w:rsid w:val="00B5625E"/>
    <w:pPr>
      <w:jc w:val="both"/>
      <w:outlineLvl w:val="6"/>
    </w:pPr>
    <w:rPr>
      <w:b/>
      <w:i/>
      <w:color w:val="0000FF"/>
    </w:rPr>
  </w:style>
  <w:style w:type="paragraph" w:styleId="Heading8">
    <w:name w:val="heading 8"/>
    <w:basedOn w:val="Normal"/>
    <w:next w:val="Normal"/>
    <w:link w:val="Heading8Char"/>
    <w:uiPriority w:val="9"/>
    <w:unhideWhenUsed/>
    <w:qFormat/>
    <w:rsid w:val="00A019AA"/>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4A59A8"/>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242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F0005C"/>
    <w:pPr>
      <w:spacing w:after="0" w:line="240" w:lineRule="auto"/>
      <w:ind w:left="720"/>
      <w:contextualSpacing/>
    </w:pPr>
    <w:rPr>
      <w:sz w:val="24"/>
      <w:szCs w:val="24"/>
    </w:rPr>
  </w:style>
  <w:style w:type="character" w:customStyle="1" w:styleId="Heading1Char">
    <w:name w:val="Heading 1 Char"/>
    <w:basedOn w:val="DefaultParagraphFont"/>
    <w:link w:val="Heading1"/>
    <w:uiPriority w:val="9"/>
    <w:rsid w:val="00C510AC"/>
    <w:rPr>
      <w:rFonts w:ascii="Arial" w:eastAsiaTheme="majorEastAsia" w:hAnsi="Arial" w:cs="Arial"/>
      <w:b/>
      <w:bCs/>
      <w:sz w:val="32"/>
      <w:szCs w:val="32"/>
    </w:rPr>
  </w:style>
  <w:style w:type="paragraph" w:styleId="TOC1">
    <w:name w:val="toc 1"/>
    <w:basedOn w:val="Normal"/>
    <w:next w:val="Normal"/>
    <w:autoRedefine/>
    <w:uiPriority w:val="39"/>
    <w:unhideWhenUsed/>
    <w:rsid w:val="00F345BA"/>
    <w:pPr>
      <w:tabs>
        <w:tab w:val="left" w:pos="284"/>
        <w:tab w:val="right" w:leader="dot" w:pos="9350"/>
      </w:tabs>
      <w:spacing w:before="240" w:after="120"/>
      <w:ind w:left="284" w:hanging="284"/>
    </w:pPr>
    <w:rPr>
      <w:rFonts w:cstheme="minorHAnsi"/>
      <w:b/>
      <w:bCs/>
      <w:sz w:val="20"/>
      <w:szCs w:val="20"/>
    </w:rPr>
  </w:style>
  <w:style w:type="paragraph" w:styleId="TOC2">
    <w:name w:val="toc 2"/>
    <w:basedOn w:val="Normal"/>
    <w:next w:val="Normal"/>
    <w:autoRedefine/>
    <w:uiPriority w:val="39"/>
    <w:unhideWhenUsed/>
    <w:rsid w:val="00F345BA"/>
    <w:pPr>
      <w:tabs>
        <w:tab w:val="left" w:pos="709"/>
        <w:tab w:val="right" w:leader="dot" w:pos="9350"/>
      </w:tabs>
      <w:spacing w:before="120" w:after="0"/>
      <w:ind w:left="709" w:hanging="425"/>
    </w:pPr>
    <w:rPr>
      <w:rFonts w:cstheme="minorHAnsi"/>
      <w:i/>
      <w:iCs/>
      <w:sz w:val="20"/>
      <w:szCs w:val="20"/>
    </w:rPr>
  </w:style>
  <w:style w:type="paragraph" w:styleId="TOCHeading">
    <w:name w:val="TOC Heading"/>
    <w:basedOn w:val="Heading1"/>
    <w:next w:val="Normal"/>
    <w:uiPriority w:val="39"/>
    <w:unhideWhenUsed/>
    <w:qFormat/>
    <w:rsid w:val="00F01BD1"/>
    <w:pPr>
      <w:outlineLvl w:val="9"/>
    </w:pPr>
    <w:rPr>
      <w:color w:val="365F91" w:themeColor="accent1" w:themeShade="BF"/>
      <w:sz w:val="28"/>
      <w:szCs w:val="28"/>
    </w:rPr>
  </w:style>
  <w:style w:type="paragraph" w:styleId="TOC3">
    <w:name w:val="toc 3"/>
    <w:basedOn w:val="Normal"/>
    <w:next w:val="Normal"/>
    <w:autoRedefine/>
    <w:uiPriority w:val="39"/>
    <w:unhideWhenUsed/>
    <w:rsid w:val="00AE0EBD"/>
    <w:pPr>
      <w:tabs>
        <w:tab w:val="left" w:pos="1418"/>
        <w:tab w:val="right" w:leader="dot" w:pos="9350"/>
      </w:tabs>
      <w:spacing w:after="0"/>
      <w:ind w:left="1418" w:hanging="709"/>
      <w:jc w:val="center"/>
    </w:pPr>
    <w:rPr>
      <w:rFonts w:cstheme="minorHAnsi"/>
      <w:sz w:val="20"/>
      <w:szCs w:val="20"/>
    </w:rPr>
  </w:style>
  <w:style w:type="paragraph" w:styleId="TOC4">
    <w:name w:val="toc 4"/>
    <w:basedOn w:val="Normal"/>
    <w:next w:val="Normal"/>
    <w:autoRedefine/>
    <w:uiPriority w:val="39"/>
    <w:unhideWhenUsed/>
    <w:rsid w:val="00F345BA"/>
    <w:pPr>
      <w:tabs>
        <w:tab w:val="left" w:pos="1985"/>
        <w:tab w:val="right" w:leader="dot" w:pos="9350"/>
      </w:tabs>
      <w:spacing w:after="0"/>
      <w:ind w:left="1985" w:hanging="709"/>
    </w:pPr>
    <w:rPr>
      <w:rFonts w:cstheme="minorHAnsi"/>
      <w:sz w:val="20"/>
      <w:szCs w:val="20"/>
    </w:rPr>
  </w:style>
  <w:style w:type="paragraph" w:styleId="TOC5">
    <w:name w:val="toc 5"/>
    <w:basedOn w:val="Normal"/>
    <w:next w:val="Normal"/>
    <w:autoRedefine/>
    <w:uiPriority w:val="39"/>
    <w:unhideWhenUsed/>
    <w:rsid w:val="00F01BD1"/>
    <w:pPr>
      <w:spacing w:after="0"/>
      <w:ind w:left="880"/>
    </w:pPr>
    <w:rPr>
      <w:rFonts w:cstheme="minorHAnsi"/>
      <w:sz w:val="20"/>
      <w:szCs w:val="20"/>
    </w:rPr>
  </w:style>
  <w:style w:type="paragraph" w:styleId="TOC6">
    <w:name w:val="toc 6"/>
    <w:basedOn w:val="Normal"/>
    <w:next w:val="Normal"/>
    <w:autoRedefine/>
    <w:uiPriority w:val="39"/>
    <w:unhideWhenUsed/>
    <w:rsid w:val="00F01BD1"/>
    <w:pPr>
      <w:spacing w:after="0"/>
      <w:ind w:left="1100"/>
    </w:pPr>
    <w:rPr>
      <w:rFonts w:cstheme="minorHAnsi"/>
      <w:sz w:val="20"/>
      <w:szCs w:val="20"/>
    </w:rPr>
  </w:style>
  <w:style w:type="paragraph" w:styleId="TOC7">
    <w:name w:val="toc 7"/>
    <w:basedOn w:val="Normal"/>
    <w:next w:val="Normal"/>
    <w:autoRedefine/>
    <w:uiPriority w:val="39"/>
    <w:unhideWhenUsed/>
    <w:rsid w:val="00F01BD1"/>
    <w:pPr>
      <w:spacing w:after="0"/>
      <w:ind w:left="1320"/>
    </w:pPr>
    <w:rPr>
      <w:rFonts w:cstheme="minorHAnsi"/>
      <w:sz w:val="20"/>
      <w:szCs w:val="20"/>
    </w:rPr>
  </w:style>
  <w:style w:type="paragraph" w:styleId="TOC8">
    <w:name w:val="toc 8"/>
    <w:basedOn w:val="Normal"/>
    <w:next w:val="Normal"/>
    <w:autoRedefine/>
    <w:uiPriority w:val="39"/>
    <w:unhideWhenUsed/>
    <w:rsid w:val="00F01BD1"/>
    <w:pPr>
      <w:spacing w:after="0"/>
      <w:ind w:left="1540"/>
    </w:pPr>
    <w:rPr>
      <w:rFonts w:cstheme="minorHAnsi"/>
      <w:sz w:val="20"/>
      <w:szCs w:val="20"/>
    </w:rPr>
  </w:style>
  <w:style w:type="paragraph" w:styleId="TOC9">
    <w:name w:val="toc 9"/>
    <w:basedOn w:val="Normal"/>
    <w:next w:val="Normal"/>
    <w:autoRedefine/>
    <w:uiPriority w:val="39"/>
    <w:unhideWhenUsed/>
    <w:rsid w:val="00F01BD1"/>
    <w:pPr>
      <w:spacing w:after="0"/>
      <w:ind w:left="1760"/>
    </w:pPr>
    <w:rPr>
      <w:rFonts w:cstheme="minorHAnsi"/>
      <w:sz w:val="20"/>
      <w:szCs w:val="20"/>
    </w:rPr>
  </w:style>
  <w:style w:type="character" w:customStyle="1" w:styleId="Heading2Char">
    <w:name w:val="Heading 2 Char"/>
    <w:basedOn w:val="DefaultParagraphFont"/>
    <w:link w:val="Heading2"/>
    <w:uiPriority w:val="9"/>
    <w:rsid w:val="00F50211"/>
    <w:rPr>
      <w:rFonts w:eastAsiaTheme="majorEastAsia" w:cstheme="minorHAnsi"/>
      <w:b/>
      <w:bCs/>
      <w:sz w:val="26"/>
      <w:szCs w:val="26"/>
    </w:rPr>
  </w:style>
  <w:style w:type="paragraph" w:styleId="BalloonText">
    <w:name w:val="Balloon Text"/>
    <w:basedOn w:val="Normal"/>
    <w:link w:val="BalloonTextChar"/>
    <w:uiPriority w:val="99"/>
    <w:semiHidden/>
    <w:unhideWhenUsed/>
    <w:rsid w:val="00E364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649F"/>
    <w:rPr>
      <w:rFonts w:ascii="Tahoma" w:hAnsi="Tahoma" w:cs="Tahoma"/>
      <w:sz w:val="16"/>
      <w:szCs w:val="16"/>
    </w:rPr>
  </w:style>
  <w:style w:type="character" w:customStyle="1" w:styleId="apple-style-span">
    <w:name w:val="apple-style-span"/>
    <w:basedOn w:val="DefaultParagraphFont"/>
    <w:rsid w:val="00A66F94"/>
  </w:style>
  <w:style w:type="character" w:styleId="CommentReference">
    <w:name w:val="annotation reference"/>
    <w:basedOn w:val="DefaultParagraphFont"/>
    <w:uiPriority w:val="99"/>
    <w:rsid w:val="00A66F94"/>
    <w:rPr>
      <w:sz w:val="16"/>
      <w:szCs w:val="16"/>
    </w:rPr>
  </w:style>
  <w:style w:type="paragraph" w:styleId="CommentText">
    <w:name w:val="annotation text"/>
    <w:basedOn w:val="Normal"/>
    <w:link w:val="CommentTextChar"/>
    <w:uiPriority w:val="99"/>
    <w:rsid w:val="00A66F94"/>
    <w:pPr>
      <w:spacing w:after="120" w:line="240" w:lineRule="auto"/>
    </w:pPr>
    <w:rPr>
      <w:rFonts w:ascii="Tahoma" w:eastAsia="Times New Roman" w:hAnsi="Tahoma" w:cs="Tahoma"/>
      <w:sz w:val="20"/>
      <w:szCs w:val="20"/>
    </w:rPr>
  </w:style>
  <w:style w:type="character" w:customStyle="1" w:styleId="CommentTextChar">
    <w:name w:val="Comment Text Char"/>
    <w:basedOn w:val="DefaultParagraphFont"/>
    <w:link w:val="CommentText"/>
    <w:uiPriority w:val="99"/>
    <w:rsid w:val="00A66F94"/>
    <w:rPr>
      <w:rFonts w:ascii="Tahoma" w:eastAsia="Times New Roman" w:hAnsi="Tahoma" w:cs="Tahoma"/>
      <w:sz w:val="20"/>
      <w:szCs w:val="20"/>
    </w:rPr>
  </w:style>
  <w:style w:type="character" w:styleId="BookTitle">
    <w:name w:val="Book Title"/>
    <w:basedOn w:val="DefaultParagraphFont"/>
    <w:uiPriority w:val="33"/>
    <w:qFormat/>
    <w:rsid w:val="00A66F94"/>
    <w:rPr>
      <w:b/>
      <w:bCs/>
      <w:smallCaps/>
      <w:spacing w:val="5"/>
    </w:rPr>
  </w:style>
  <w:style w:type="paragraph" w:styleId="Title">
    <w:name w:val="Title"/>
    <w:basedOn w:val="Normal"/>
    <w:next w:val="Normal"/>
    <w:link w:val="TitleChar"/>
    <w:uiPriority w:val="10"/>
    <w:qFormat/>
    <w:rsid w:val="00237A83"/>
    <w:pPr>
      <w:numPr>
        <w:numId w:val="7"/>
      </w:numPr>
      <w:pBdr>
        <w:bottom w:val="single" w:sz="8" w:space="4" w:color="4F81BD" w:themeColor="accent1"/>
      </w:pBdr>
      <w:spacing w:after="300" w:line="240" w:lineRule="auto"/>
      <w:contextualSpacing/>
      <w:outlineLvl w:val="0"/>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37A83"/>
    <w:rPr>
      <w:rFonts w:asciiTheme="majorHAnsi" w:eastAsiaTheme="majorEastAsia" w:hAnsiTheme="majorHAnsi" w:cstheme="majorBidi"/>
      <w:color w:val="17365D" w:themeColor="text2" w:themeShade="BF"/>
      <w:spacing w:val="5"/>
      <w:kern w:val="28"/>
      <w:sz w:val="52"/>
      <w:szCs w:val="52"/>
    </w:rPr>
  </w:style>
  <w:style w:type="paragraph" w:styleId="FootnoteText">
    <w:name w:val="footnote text"/>
    <w:basedOn w:val="Normal"/>
    <w:link w:val="FootnoteTextChar"/>
    <w:uiPriority w:val="99"/>
    <w:unhideWhenUsed/>
    <w:rsid w:val="00E1043D"/>
    <w:pPr>
      <w:spacing w:after="0" w:line="240" w:lineRule="auto"/>
    </w:pPr>
    <w:rPr>
      <w:sz w:val="20"/>
      <w:szCs w:val="20"/>
    </w:rPr>
  </w:style>
  <w:style w:type="character" w:customStyle="1" w:styleId="FootnoteTextChar">
    <w:name w:val="Footnote Text Char"/>
    <w:basedOn w:val="DefaultParagraphFont"/>
    <w:link w:val="FootnoteText"/>
    <w:uiPriority w:val="99"/>
    <w:rsid w:val="00E1043D"/>
    <w:rPr>
      <w:sz w:val="20"/>
      <w:szCs w:val="20"/>
    </w:rPr>
  </w:style>
  <w:style w:type="character" w:styleId="FootnoteReference">
    <w:name w:val="footnote reference"/>
    <w:basedOn w:val="DefaultParagraphFont"/>
    <w:uiPriority w:val="99"/>
    <w:unhideWhenUsed/>
    <w:rsid w:val="00E1043D"/>
    <w:rPr>
      <w:vertAlign w:val="superscript"/>
    </w:rPr>
  </w:style>
  <w:style w:type="paragraph" w:styleId="Footer">
    <w:name w:val="footer"/>
    <w:basedOn w:val="Normal"/>
    <w:link w:val="FooterChar1"/>
    <w:uiPriority w:val="99"/>
    <w:rsid w:val="00FB0953"/>
    <w:pPr>
      <w:pBdr>
        <w:top w:val="thinThickSmallGap" w:sz="24" w:space="1" w:color="622423" w:themeColor="accent2" w:themeShade="7F"/>
      </w:pBdr>
      <w:tabs>
        <w:tab w:val="center" w:pos="4320"/>
        <w:tab w:val="right" w:pos="8640"/>
      </w:tabs>
      <w:spacing w:after="120" w:line="240" w:lineRule="auto"/>
    </w:pPr>
    <w:rPr>
      <w:rFonts w:eastAsia="Times New Roman" w:cs="Tahoma"/>
      <w:sz w:val="20"/>
      <w:szCs w:val="20"/>
    </w:rPr>
  </w:style>
  <w:style w:type="character" w:customStyle="1" w:styleId="FooterChar">
    <w:name w:val="Footer Char"/>
    <w:basedOn w:val="DefaultParagraphFont"/>
    <w:uiPriority w:val="99"/>
    <w:rsid w:val="006A3E1A"/>
  </w:style>
  <w:style w:type="character" w:customStyle="1" w:styleId="FooterChar1">
    <w:name w:val="Footer Char1"/>
    <w:basedOn w:val="DefaultParagraphFont"/>
    <w:link w:val="Footer"/>
    <w:uiPriority w:val="99"/>
    <w:rsid w:val="00FB0953"/>
    <w:rPr>
      <w:rFonts w:eastAsia="Times New Roman" w:cs="Tahoma"/>
      <w:sz w:val="20"/>
      <w:szCs w:val="20"/>
    </w:rPr>
  </w:style>
  <w:style w:type="paragraph" w:styleId="Header">
    <w:name w:val="header"/>
    <w:basedOn w:val="Normal"/>
    <w:link w:val="HeaderChar"/>
    <w:unhideWhenUsed/>
    <w:rsid w:val="008077A7"/>
    <w:pPr>
      <w:tabs>
        <w:tab w:val="center" w:pos="4680"/>
        <w:tab w:val="right" w:pos="9360"/>
      </w:tabs>
      <w:spacing w:after="0" w:line="240" w:lineRule="auto"/>
    </w:pPr>
  </w:style>
  <w:style w:type="character" w:customStyle="1" w:styleId="HeaderChar">
    <w:name w:val="Header Char"/>
    <w:basedOn w:val="DefaultParagraphFont"/>
    <w:link w:val="Header"/>
    <w:rsid w:val="008077A7"/>
  </w:style>
  <w:style w:type="character" w:styleId="Hyperlink">
    <w:name w:val="Hyperlink"/>
    <w:basedOn w:val="DefaultParagraphFont"/>
    <w:uiPriority w:val="99"/>
    <w:unhideWhenUsed/>
    <w:rsid w:val="00322A94"/>
    <w:rPr>
      <w:color w:val="0000FF" w:themeColor="hyperlink"/>
      <w:u w:val="single"/>
    </w:rPr>
  </w:style>
  <w:style w:type="character" w:styleId="FollowedHyperlink">
    <w:name w:val="FollowedHyperlink"/>
    <w:basedOn w:val="DefaultParagraphFont"/>
    <w:uiPriority w:val="99"/>
    <w:semiHidden/>
    <w:unhideWhenUsed/>
    <w:rsid w:val="006719CA"/>
    <w:rPr>
      <w:color w:val="800080" w:themeColor="followedHyperlink"/>
      <w:u w:val="single"/>
    </w:rPr>
  </w:style>
  <w:style w:type="paragraph" w:styleId="BodyText">
    <w:name w:val="Body Text"/>
    <w:aliases w:val="Char, Char"/>
    <w:basedOn w:val="Normal"/>
    <w:link w:val="BodyTextChar1"/>
    <w:qFormat/>
    <w:rsid w:val="00480E4A"/>
    <w:pPr>
      <w:spacing w:after="240" w:line="240" w:lineRule="auto"/>
    </w:pPr>
    <w:rPr>
      <w:rFonts w:ascii="Arial" w:eastAsia="Times New Roman" w:hAnsi="Arial" w:cs="Arial"/>
      <w:sz w:val="20"/>
      <w:szCs w:val="20"/>
    </w:rPr>
  </w:style>
  <w:style w:type="character" w:customStyle="1" w:styleId="BodyTextChar">
    <w:name w:val="Body Text Char"/>
    <w:basedOn w:val="DefaultParagraphFont"/>
    <w:uiPriority w:val="99"/>
    <w:semiHidden/>
    <w:rsid w:val="00480E4A"/>
  </w:style>
  <w:style w:type="character" w:customStyle="1" w:styleId="BodyTextChar1">
    <w:name w:val="Body Text Char1"/>
    <w:aliases w:val="Char Char, Char Char"/>
    <w:basedOn w:val="DefaultParagraphFont"/>
    <w:link w:val="BodyText"/>
    <w:rsid w:val="00480E4A"/>
    <w:rPr>
      <w:rFonts w:ascii="Arial" w:eastAsia="Times New Roman" w:hAnsi="Arial" w:cs="Arial"/>
      <w:sz w:val="20"/>
      <w:szCs w:val="20"/>
    </w:rPr>
  </w:style>
  <w:style w:type="character" w:customStyle="1" w:styleId="ListParagraphChar">
    <w:name w:val="List Paragraph Char"/>
    <w:basedOn w:val="DefaultParagraphFont"/>
    <w:link w:val="ListParagraph"/>
    <w:uiPriority w:val="34"/>
    <w:rsid w:val="00F801CE"/>
    <w:rPr>
      <w:sz w:val="24"/>
      <w:szCs w:val="24"/>
    </w:rPr>
  </w:style>
  <w:style w:type="paragraph" w:customStyle="1" w:styleId="NumberedLevel2">
    <w:name w:val="Numbered Level 2"/>
    <w:basedOn w:val="ListParagraph"/>
    <w:link w:val="NumberedLevel2Char"/>
    <w:qFormat/>
    <w:rsid w:val="00F801CE"/>
    <w:pPr>
      <w:numPr>
        <w:ilvl w:val="1"/>
        <w:numId w:val="1"/>
      </w:numPr>
      <w:spacing w:after="120"/>
      <w:contextualSpacing w:val="0"/>
    </w:pPr>
    <w:rPr>
      <w:lang w:bidi="en-US"/>
    </w:rPr>
  </w:style>
  <w:style w:type="character" w:customStyle="1" w:styleId="NumberedLevel2Char">
    <w:name w:val="Numbered Level 2 Char"/>
    <w:basedOn w:val="ListParagraphChar"/>
    <w:link w:val="NumberedLevel2"/>
    <w:rsid w:val="00F801CE"/>
    <w:rPr>
      <w:sz w:val="24"/>
      <w:szCs w:val="24"/>
      <w:lang w:bidi="en-US"/>
    </w:rPr>
  </w:style>
  <w:style w:type="paragraph" w:customStyle="1" w:styleId="Bullets">
    <w:name w:val="Bullets"/>
    <w:basedOn w:val="ListParagraph"/>
    <w:link w:val="BulletsChar1"/>
    <w:qFormat/>
    <w:rsid w:val="00CD7621"/>
    <w:pPr>
      <w:spacing w:before="120" w:after="240"/>
      <w:ind w:left="0"/>
      <w:contextualSpacing w:val="0"/>
    </w:pPr>
    <w:rPr>
      <w:color w:val="4F81BD" w:themeColor="accent1"/>
      <w:sz w:val="22"/>
      <w:szCs w:val="22"/>
    </w:rPr>
  </w:style>
  <w:style w:type="character" w:customStyle="1" w:styleId="BlackBullet2Char">
    <w:name w:val="BlackBullet2 Char"/>
    <w:basedOn w:val="DefaultParagraphFont"/>
    <w:link w:val="BlackBullet2"/>
    <w:rsid w:val="00B95F25"/>
    <w:rPr>
      <w:rFonts w:eastAsia="Times New Roman" w:cstheme="minorHAnsi"/>
    </w:rPr>
  </w:style>
  <w:style w:type="paragraph" w:customStyle="1" w:styleId="Outline1">
    <w:name w:val="Outline1"/>
    <w:qFormat/>
    <w:rsid w:val="00C947B4"/>
    <w:pPr>
      <w:keepNext/>
      <w:numPr>
        <w:numId w:val="2"/>
      </w:numPr>
      <w:spacing w:before="240" w:after="120" w:line="240" w:lineRule="auto"/>
    </w:pPr>
    <w:rPr>
      <w:rFonts w:asciiTheme="majorHAnsi" w:eastAsia="Times New Roman" w:hAnsiTheme="majorHAnsi" w:cs="Tahoma"/>
      <w:b/>
      <w:bCs/>
      <w:sz w:val="24"/>
      <w:szCs w:val="24"/>
    </w:rPr>
  </w:style>
  <w:style w:type="paragraph" w:customStyle="1" w:styleId="Outline2">
    <w:name w:val="Outline2"/>
    <w:basedOn w:val="Outline1"/>
    <w:qFormat/>
    <w:rsid w:val="00C947B4"/>
    <w:pPr>
      <w:numPr>
        <w:ilvl w:val="1"/>
      </w:numPr>
      <w:spacing w:before="120"/>
      <w:ind w:left="1080" w:hanging="720"/>
    </w:pPr>
    <w:rPr>
      <w:sz w:val="22"/>
    </w:rPr>
  </w:style>
  <w:style w:type="paragraph" w:customStyle="1" w:styleId="Outline3">
    <w:name w:val="Outline3"/>
    <w:basedOn w:val="Outline2"/>
    <w:link w:val="Outline3Char"/>
    <w:qFormat/>
    <w:rsid w:val="00C947B4"/>
    <w:pPr>
      <w:keepNext w:val="0"/>
      <w:numPr>
        <w:ilvl w:val="2"/>
      </w:numPr>
      <w:tabs>
        <w:tab w:val="left" w:pos="4680"/>
      </w:tabs>
      <w:spacing w:before="0" w:after="0"/>
      <w:ind w:left="1440"/>
    </w:pPr>
    <w:rPr>
      <w:rFonts w:ascii="Cambria" w:hAnsi="Cambria"/>
      <w:b w:val="0"/>
      <w:bCs w:val="0"/>
      <w:sz w:val="20"/>
      <w:szCs w:val="20"/>
    </w:rPr>
  </w:style>
  <w:style w:type="character" w:customStyle="1" w:styleId="Outline3Char">
    <w:name w:val="Outline3 Char"/>
    <w:basedOn w:val="DefaultParagraphFont"/>
    <w:link w:val="Outline3"/>
    <w:rsid w:val="00C947B4"/>
    <w:rPr>
      <w:rFonts w:ascii="Cambria" w:eastAsia="Times New Roman" w:hAnsi="Cambria" w:cs="Tahoma"/>
      <w:sz w:val="20"/>
      <w:szCs w:val="20"/>
    </w:rPr>
  </w:style>
  <w:style w:type="paragraph" w:customStyle="1" w:styleId="Outline4">
    <w:name w:val="Outline4"/>
    <w:basedOn w:val="Outline3"/>
    <w:qFormat/>
    <w:rsid w:val="00C947B4"/>
    <w:pPr>
      <w:numPr>
        <w:ilvl w:val="3"/>
      </w:numPr>
      <w:ind w:left="1800" w:hanging="360"/>
    </w:pPr>
  </w:style>
  <w:style w:type="paragraph" w:customStyle="1" w:styleId="Outline5">
    <w:name w:val="Outline5"/>
    <w:basedOn w:val="Outline4"/>
    <w:qFormat/>
    <w:rsid w:val="00C947B4"/>
    <w:pPr>
      <w:numPr>
        <w:ilvl w:val="4"/>
      </w:numPr>
      <w:ind w:left="2340" w:hanging="900"/>
    </w:pPr>
    <w:rPr>
      <w:rFonts w:asciiTheme="majorHAnsi" w:hAnsiTheme="majorHAnsi"/>
      <w:bCs/>
      <w:iCs/>
    </w:rPr>
  </w:style>
  <w:style w:type="paragraph" w:customStyle="1" w:styleId="Outline6">
    <w:name w:val="Outline6"/>
    <w:basedOn w:val="Outline5"/>
    <w:qFormat/>
    <w:rsid w:val="00C947B4"/>
    <w:pPr>
      <w:numPr>
        <w:ilvl w:val="5"/>
      </w:numPr>
      <w:tabs>
        <w:tab w:val="clear" w:pos="4680"/>
      </w:tabs>
      <w:ind w:left="2790" w:hanging="990"/>
    </w:pPr>
  </w:style>
  <w:style w:type="character" w:styleId="Emphasis">
    <w:name w:val="Emphasis"/>
    <w:basedOn w:val="DefaultParagraphFont"/>
    <w:uiPriority w:val="20"/>
    <w:qFormat/>
    <w:rsid w:val="002E39CA"/>
    <w:rPr>
      <w:b/>
      <w:bCs/>
      <w:i w:val="0"/>
      <w:iCs w:val="0"/>
    </w:rPr>
  </w:style>
  <w:style w:type="character" w:customStyle="1" w:styleId="Heading8Char">
    <w:name w:val="Heading 8 Char"/>
    <w:basedOn w:val="DefaultParagraphFont"/>
    <w:link w:val="Heading8"/>
    <w:uiPriority w:val="9"/>
    <w:rsid w:val="00A019AA"/>
    <w:rPr>
      <w:rFonts w:asciiTheme="majorHAnsi" w:eastAsiaTheme="majorEastAsia" w:hAnsiTheme="majorHAnsi" w:cstheme="majorBidi"/>
      <w:color w:val="404040" w:themeColor="text1" w:themeTint="BF"/>
      <w:sz w:val="20"/>
      <w:szCs w:val="20"/>
    </w:rPr>
  </w:style>
  <w:style w:type="paragraph" w:styleId="NormalWeb">
    <w:name w:val="Normal (Web)"/>
    <w:basedOn w:val="Normal"/>
    <w:uiPriority w:val="99"/>
    <w:unhideWhenUsed/>
    <w:rsid w:val="000466E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F50211"/>
    <w:rPr>
      <w:rFonts w:eastAsiaTheme="majorEastAsia" w:cstheme="minorHAnsi"/>
      <w:b/>
      <w:bCs/>
    </w:rPr>
  </w:style>
  <w:style w:type="character" w:customStyle="1" w:styleId="Heading4Char">
    <w:name w:val="Heading 4 Char"/>
    <w:basedOn w:val="DefaultParagraphFont"/>
    <w:link w:val="Heading4"/>
    <w:uiPriority w:val="9"/>
    <w:rsid w:val="00851581"/>
    <w:rPr>
      <w:rFonts w:ascii="Calibri" w:eastAsia="Times New Roman" w:hAnsi="Calibri" w:cs="Calibri"/>
      <w:b/>
      <w:bCs/>
      <w:iCs/>
    </w:rPr>
  </w:style>
  <w:style w:type="character" w:customStyle="1" w:styleId="Heading5Char">
    <w:name w:val="Heading 5 Char"/>
    <w:basedOn w:val="DefaultParagraphFont"/>
    <w:link w:val="Heading5"/>
    <w:uiPriority w:val="9"/>
    <w:rsid w:val="008755E5"/>
    <w:rPr>
      <w:b/>
      <w:color w:val="0000FF"/>
    </w:rPr>
  </w:style>
  <w:style w:type="character" w:customStyle="1" w:styleId="Heading6Char">
    <w:name w:val="Heading 6 Char"/>
    <w:basedOn w:val="DefaultParagraphFont"/>
    <w:link w:val="Heading6"/>
    <w:uiPriority w:val="9"/>
    <w:rsid w:val="00E33E49"/>
    <w:rPr>
      <w:b/>
      <w:iCs/>
      <w:color w:val="0000FF"/>
    </w:rPr>
  </w:style>
  <w:style w:type="character" w:customStyle="1" w:styleId="Heading7Char">
    <w:name w:val="Heading 7 Char"/>
    <w:basedOn w:val="DefaultParagraphFont"/>
    <w:link w:val="Heading7"/>
    <w:uiPriority w:val="9"/>
    <w:rsid w:val="00B5625E"/>
    <w:rPr>
      <w:b/>
      <w:i/>
      <w:color w:val="0000FF"/>
    </w:rPr>
  </w:style>
  <w:style w:type="character" w:customStyle="1" w:styleId="Heading9Char">
    <w:name w:val="Heading 9 Char"/>
    <w:basedOn w:val="DefaultParagraphFont"/>
    <w:link w:val="Heading9"/>
    <w:uiPriority w:val="9"/>
    <w:rsid w:val="004A59A8"/>
    <w:rPr>
      <w:rFonts w:asciiTheme="majorHAnsi" w:eastAsiaTheme="majorEastAsia" w:hAnsiTheme="majorHAnsi" w:cstheme="majorBidi"/>
      <w:i/>
      <w:iCs/>
      <w:color w:val="404040" w:themeColor="text1" w:themeTint="BF"/>
      <w:sz w:val="20"/>
      <w:szCs w:val="20"/>
    </w:rPr>
  </w:style>
  <w:style w:type="paragraph" w:styleId="Caption">
    <w:name w:val="caption"/>
    <w:aliases w:val="Figure"/>
    <w:basedOn w:val="Normal"/>
    <w:next w:val="Normal"/>
    <w:link w:val="CaptionChar"/>
    <w:uiPriority w:val="35"/>
    <w:unhideWhenUsed/>
    <w:qFormat/>
    <w:rsid w:val="00F345BA"/>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3A4413"/>
    <w:pPr>
      <w:spacing w:after="0"/>
      <w:ind w:left="440" w:hanging="440"/>
    </w:pPr>
    <w:rPr>
      <w:rFonts w:cstheme="minorHAnsi"/>
      <w:b/>
      <w:bCs/>
      <w:sz w:val="20"/>
      <w:szCs w:val="20"/>
    </w:rPr>
  </w:style>
  <w:style w:type="character" w:styleId="PlaceholderText">
    <w:name w:val="Placeholder Text"/>
    <w:basedOn w:val="DefaultParagraphFont"/>
    <w:uiPriority w:val="99"/>
    <w:semiHidden/>
    <w:rsid w:val="008C1287"/>
    <w:rPr>
      <w:color w:val="808080"/>
    </w:rPr>
  </w:style>
  <w:style w:type="paragraph" w:customStyle="1" w:styleId="Bullet2">
    <w:name w:val="Bullet 2"/>
    <w:basedOn w:val="ListParagraph"/>
    <w:link w:val="Bullet2Char"/>
    <w:qFormat/>
    <w:rsid w:val="005F50FB"/>
    <w:pPr>
      <w:numPr>
        <w:ilvl w:val="1"/>
        <w:numId w:val="3"/>
      </w:numPr>
      <w:spacing w:before="120" w:after="60"/>
      <w:ind w:left="568" w:hanging="284"/>
      <w:contextualSpacing w:val="0"/>
    </w:pPr>
    <w:rPr>
      <w:rFonts w:cs="Times New Roman"/>
      <w:sz w:val="22"/>
      <w:szCs w:val="22"/>
    </w:rPr>
  </w:style>
  <w:style w:type="character" w:customStyle="1" w:styleId="Bullet1Char">
    <w:name w:val="Bullet 1 Char"/>
    <w:basedOn w:val="ListParagraphChar"/>
    <w:rsid w:val="00472DB7"/>
    <w:rPr>
      <w:rFonts w:cs="Times New Roman"/>
      <w:sz w:val="24"/>
      <w:szCs w:val="24"/>
    </w:rPr>
  </w:style>
  <w:style w:type="character" w:customStyle="1" w:styleId="Bullet2Char">
    <w:name w:val="Bullet 2 Char"/>
    <w:basedOn w:val="ListParagraphChar"/>
    <w:link w:val="Bullet2"/>
    <w:rsid w:val="005F50FB"/>
    <w:rPr>
      <w:rFonts w:cs="Times New Roman"/>
      <w:sz w:val="24"/>
      <w:szCs w:val="24"/>
    </w:rPr>
  </w:style>
  <w:style w:type="paragraph" w:customStyle="1" w:styleId="Letternumber">
    <w:name w:val="Letter number"/>
    <w:basedOn w:val="ListParagraph"/>
    <w:link w:val="LetternumberChar"/>
    <w:qFormat/>
    <w:rsid w:val="005F50FB"/>
    <w:pPr>
      <w:numPr>
        <w:numId w:val="5"/>
      </w:numPr>
      <w:spacing w:before="60" w:after="120"/>
      <w:contextualSpacing w:val="0"/>
    </w:pPr>
    <w:rPr>
      <w:sz w:val="22"/>
      <w:szCs w:val="22"/>
    </w:rPr>
  </w:style>
  <w:style w:type="character" w:customStyle="1" w:styleId="LetternumberChar">
    <w:name w:val="Letter number Char"/>
    <w:basedOn w:val="ListParagraphChar"/>
    <w:link w:val="Letternumber"/>
    <w:rsid w:val="005F50FB"/>
    <w:rPr>
      <w:sz w:val="24"/>
      <w:szCs w:val="24"/>
    </w:rPr>
  </w:style>
  <w:style w:type="character" w:customStyle="1" w:styleId="BulletsChar">
    <w:name w:val="Bullets Char"/>
    <w:basedOn w:val="DefaultParagraphFont"/>
    <w:link w:val="BoldhdgChar"/>
    <w:rsid w:val="00F04F9E"/>
  </w:style>
  <w:style w:type="character" w:customStyle="1" w:styleId="BoldhdgChar">
    <w:name w:val="Bold hdg Char"/>
    <w:basedOn w:val="DefaultParagraphFont"/>
    <w:link w:val="BulletsChar"/>
    <w:rsid w:val="008C103B"/>
  </w:style>
  <w:style w:type="paragraph" w:styleId="NoSpacing">
    <w:name w:val="No Spacing"/>
    <w:link w:val="NoSpacingChar"/>
    <w:uiPriority w:val="1"/>
    <w:qFormat/>
    <w:rsid w:val="00882A8A"/>
    <w:pPr>
      <w:spacing w:after="0" w:line="240" w:lineRule="auto"/>
    </w:pPr>
    <w:rPr>
      <w:lang w:eastAsia="ja-JP"/>
    </w:rPr>
  </w:style>
  <w:style w:type="character" w:customStyle="1" w:styleId="NoSpacingChar">
    <w:name w:val="No Spacing Char"/>
    <w:basedOn w:val="DefaultParagraphFont"/>
    <w:link w:val="NoSpacing"/>
    <w:uiPriority w:val="1"/>
    <w:rsid w:val="00882A8A"/>
    <w:rPr>
      <w:lang w:eastAsia="ja-JP"/>
    </w:rPr>
  </w:style>
  <w:style w:type="paragraph" w:styleId="Subtitle">
    <w:name w:val="Subtitle"/>
    <w:basedOn w:val="Normal"/>
    <w:next w:val="Normal"/>
    <w:link w:val="SubtitleChar"/>
    <w:uiPriority w:val="11"/>
    <w:qFormat/>
    <w:rsid w:val="007C038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C038E"/>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7C038E"/>
    <w:rPr>
      <w:i/>
      <w:iCs/>
      <w:color w:val="808080" w:themeColor="text1" w:themeTint="7F"/>
    </w:rPr>
  </w:style>
  <w:style w:type="paragraph" w:styleId="CommentSubject">
    <w:name w:val="annotation subject"/>
    <w:basedOn w:val="CommentText"/>
    <w:next w:val="CommentText"/>
    <w:link w:val="CommentSubjectChar"/>
    <w:uiPriority w:val="99"/>
    <w:semiHidden/>
    <w:unhideWhenUsed/>
    <w:rsid w:val="00E77B2B"/>
    <w:pPr>
      <w:spacing w:after="200"/>
    </w:pPr>
    <w:rPr>
      <w:rFonts w:asciiTheme="minorHAnsi" w:eastAsiaTheme="minorEastAsia" w:hAnsiTheme="minorHAnsi" w:cstheme="minorBidi"/>
      <w:b/>
      <w:bCs/>
    </w:rPr>
  </w:style>
  <w:style w:type="character" w:customStyle="1" w:styleId="CommentSubjectChar">
    <w:name w:val="Comment Subject Char"/>
    <w:basedOn w:val="CommentTextChar"/>
    <w:link w:val="CommentSubject"/>
    <w:uiPriority w:val="99"/>
    <w:semiHidden/>
    <w:rsid w:val="00E77B2B"/>
    <w:rPr>
      <w:rFonts w:ascii="Tahoma" w:eastAsia="Times New Roman" w:hAnsi="Tahoma" w:cs="Tahoma"/>
      <w:b/>
      <w:bCs/>
      <w:sz w:val="20"/>
      <w:szCs w:val="20"/>
    </w:rPr>
  </w:style>
  <w:style w:type="paragraph" w:styleId="Revision">
    <w:name w:val="Revision"/>
    <w:hidden/>
    <w:uiPriority w:val="99"/>
    <w:semiHidden/>
    <w:rsid w:val="009B3D72"/>
    <w:pPr>
      <w:spacing w:after="0" w:line="240" w:lineRule="auto"/>
    </w:pPr>
  </w:style>
  <w:style w:type="paragraph" w:customStyle="1" w:styleId="01squarebullet">
    <w:name w:val="01 square bullet"/>
    <w:basedOn w:val="Normal"/>
    <w:uiPriority w:val="3"/>
    <w:qFormat/>
    <w:rsid w:val="007C0573"/>
    <w:pPr>
      <w:numPr>
        <w:numId w:val="6"/>
      </w:numPr>
      <w:spacing w:before="120" w:after="60" w:line="240" w:lineRule="auto"/>
      <w:ind w:right="142"/>
    </w:pPr>
    <w:rPr>
      <w:rFonts w:eastAsia="Times New Roman" w:cs="Times New Roman"/>
      <w:szCs w:val="20"/>
    </w:rPr>
  </w:style>
  <w:style w:type="character" w:customStyle="1" w:styleId="BulletsChar1">
    <w:name w:val="Bullets Char1"/>
    <w:basedOn w:val="ListParagraphChar"/>
    <w:link w:val="Bullets"/>
    <w:rsid w:val="00CD7621"/>
    <w:rPr>
      <w:color w:val="4F81BD" w:themeColor="accent1"/>
      <w:sz w:val="24"/>
      <w:szCs w:val="24"/>
    </w:rPr>
  </w:style>
  <w:style w:type="paragraph" w:customStyle="1" w:styleId="03opensquarebullet">
    <w:name w:val="03 open square bullet"/>
    <w:basedOn w:val="Normal"/>
    <w:uiPriority w:val="5"/>
    <w:qFormat/>
    <w:rsid w:val="007C0573"/>
    <w:pPr>
      <w:numPr>
        <w:ilvl w:val="2"/>
      </w:numPr>
    </w:pPr>
  </w:style>
  <w:style w:type="paragraph" w:customStyle="1" w:styleId="04shortdash">
    <w:name w:val="04 short dash"/>
    <w:basedOn w:val="03opensquarebullet"/>
    <w:uiPriority w:val="6"/>
    <w:qFormat/>
    <w:rsid w:val="007C0573"/>
    <w:pPr>
      <w:numPr>
        <w:ilvl w:val="3"/>
      </w:numPr>
    </w:pPr>
  </w:style>
  <w:style w:type="paragraph" w:customStyle="1" w:styleId="33contentschapter">
    <w:name w:val="33 contents chapter"/>
    <w:basedOn w:val="Normal"/>
    <w:next w:val="Normal"/>
    <w:rsid w:val="00936361"/>
    <w:pPr>
      <w:spacing w:before="720" w:after="720" w:line="264" w:lineRule="auto"/>
      <w:ind w:left="-1138"/>
    </w:pPr>
    <w:rPr>
      <w:rFonts w:ascii="Arial" w:eastAsia="Times New Roman" w:hAnsi="Arial" w:cs="Arial"/>
      <w:color w:val="002960"/>
      <w:sz w:val="44"/>
      <w:szCs w:val="20"/>
      <w:lang w:val="de-DE"/>
    </w:rPr>
  </w:style>
  <w:style w:type="character" w:styleId="PageNumber">
    <w:name w:val="page number"/>
    <w:basedOn w:val="DefaultParagraphFont"/>
    <w:rsid w:val="00936361"/>
    <w:rPr>
      <w:rFonts w:ascii="Arial" w:hAnsi="Arial"/>
      <w:sz w:val="16"/>
    </w:rPr>
  </w:style>
  <w:style w:type="paragraph" w:customStyle="1" w:styleId="BlackBullet2">
    <w:name w:val="BlackBullet2"/>
    <w:basedOn w:val="Normal"/>
    <w:link w:val="BlackBullet2Char"/>
    <w:qFormat/>
    <w:rsid w:val="000A3504"/>
    <w:pPr>
      <w:numPr>
        <w:ilvl w:val="2"/>
        <w:numId w:val="9"/>
      </w:numPr>
      <w:tabs>
        <w:tab w:val="left" w:pos="4680"/>
      </w:tabs>
    </w:pPr>
    <w:rPr>
      <w:rFonts w:eastAsia="Times New Roman" w:cstheme="minorHAnsi"/>
    </w:rPr>
  </w:style>
  <w:style w:type="table" w:styleId="TableList3">
    <w:name w:val="Table List 3"/>
    <w:basedOn w:val="TableNormal"/>
    <w:rsid w:val="009D2F31"/>
    <w:pPr>
      <w:spacing w:after="0" w:line="240" w:lineRule="auto"/>
    </w:pPr>
    <w:rPr>
      <w:rFonts w:ascii="Times New Roman" w:eastAsia="Times New Roman" w:hAnsi="Times New Roman" w:cs="Times New Roman"/>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styleId="IntenseReference">
    <w:name w:val="Intense Reference"/>
    <w:uiPriority w:val="32"/>
    <w:qFormat/>
    <w:rsid w:val="006B62BC"/>
    <w:rPr>
      <w:b/>
      <w:bCs/>
      <w:smallCaps/>
      <w:color w:val="F79646"/>
      <w:spacing w:val="5"/>
      <w:u w:val="single"/>
    </w:rPr>
  </w:style>
  <w:style w:type="paragraph" w:customStyle="1" w:styleId="Default">
    <w:name w:val="Default"/>
    <w:rsid w:val="00431E1A"/>
    <w:pPr>
      <w:autoSpaceDE w:val="0"/>
      <w:autoSpaceDN w:val="0"/>
      <w:adjustRightInd w:val="0"/>
      <w:spacing w:after="0" w:line="240" w:lineRule="auto"/>
    </w:pPr>
    <w:rPr>
      <w:rFonts w:ascii="Calibri" w:eastAsiaTheme="minorHAnsi" w:hAnsi="Calibri" w:cs="Calibri"/>
      <w:color w:val="000000"/>
      <w:sz w:val="24"/>
      <w:szCs w:val="24"/>
    </w:rPr>
  </w:style>
  <w:style w:type="paragraph" w:customStyle="1" w:styleId="TemplateFillIn">
    <w:name w:val="TemplateFillIn"/>
    <w:basedOn w:val="Normal"/>
    <w:link w:val="TemplateFillInChar"/>
    <w:qFormat/>
    <w:rsid w:val="007F5391"/>
    <w:rPr>
      <w:color w:val="00B0F0"/>
    </w:rPr>
  </w:style>
  <w:style w:type="character" w:customStyle="1" w:styleId="TemplateFillInChar">
    <w:name w:val="TemplateFillIn Char"/>
    <w:basedOn w:val="DefaultParagraphFont"/>
    <w:link w:val="TemplateFillIn"/>
    <w:rsid w:val="007F5391"/>
    <w:rPr>
      <w:color w:val="00B0F0"/>
    </w:rPr>
  </w:style>
  <w:style w:type="table" w:styleId="LightGrid-Accent1">
    <w:name w:val="Light Grid Accent 1"/>
    <w:basedOn w:val="TableNormal"/>
    <w:uiPriority w:val="62"/>
    <w:rsid w:val="00F30579"/>
    <w:pPr>
      <w:spacing w:after="0" w:line="240" w:lineRule="auto"/>
    </w:pPr>
    <w:rPr>
      <w:rFonts w:cstheme="minorHAnsi"/>
      <w:szCs w:val="20"/>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Style2">
    <w:name w:val="Style2"/>
    <w:basedOn w:val="Normal"/>
    <w:link w:val="Style2Char"/>
    <w:qFormat/>
    <w:rsid w:val="00CA4D76"/>
    <w:pPr>
      <w:tabs>
        <w:tab w:val="left" w:pos="0"/>
      </w:tabs>
      <w:spacing w:after="0" w:line="240" w:lineRule="auto"/>
    </w:pPr>
    <w:rPr>
      <w:rFonts w:cstheme="minorHAnsi"/>
      <w:color w:val="4F81BD" w:themeColor="accent1"/>
      <w:szCs w:val="20"/>
    </w:rPr>
  </w:style>
  <w:style w:type="character" w:customStyle="1" w:styleId="Style2Char">
    <w:name w:val="Style2 Char"/>
    <w:basedOn w:val="DefaultParagraphFont"/>
    <w:link w:val="Style2"/>
    <w:rsid w:val="00CA4D76"/>
    <w:rPr>
      <w:rFonts w:cstheme="minorHAnsi"/>
      <w:color w:val="4F81BD" w:themeColor="accent1"/>
      <w:szCs w:val="20"/>
    </w:rPr>
  </w:style>
  <w:style w:type="paragraph" w:customStyle="1" w:styleId="BodyTextItalics">
    <w:name w:val="Body Text + Italics"/>
    <w:basedOn w:val="BodyText"/>
    <w:link w:val="BodyTextItalicsChar"/>
    <w:autoRedefine/>
    <w:qFormat/>
    <w:rsid w:val="0061716D"/>
    <w:pPr>
      <w:spacing w:after="0" w:line="276" w:lineRule="auto"/>
      <w:ind w:left="720"/>
    </w:pPr>
    <w:rPr>
      <w:rFonts w:asciiTheme="minorHAnsi" w:eastAsiaTheme="minorHAnsi" w:hAnsiTheme="minorHAnsi" w:cstheme="minorHAnsi"/>
      <w:iCs/>
      <w:color w:val="0000FF"/>
      <w:sz w:val="22"/>
    </w:rPr>
  </w:style>
  <w:style w:type="character" w:customStyle="1" w:styleId="BodyTextItalicsChar">
    <w:name w:val="Body Text + Italics Char"/>
    <w:basedOn w:val="DefaultParagraphFont"/>
    <w:link w:val="BodyTextItalics"/>
    <w:rsid w:val="0061716D"/>
    <w:rPr>
      <w:rFonts w:eastAsiaTheme="minorHAnsi" w:cstheme="minorHAnsi"/>
      <w:iCs/>
      <w:color w:val="0000FF"/>
      <w:szCs w:val="20"/>
    </w:rPr>
  </w:style>
  <w:style w:type="character" w:customStyle="1" w:styleId="IndentNormal075Char">
    <w:name w:val="Indent Normal 0.75 Char"/>
    <w:basedOn w:val="DefaultParagraphFont"/>
    <w:link w:val="IndentNormal075"/>
    <w:locked/>
    <w:rsid w:val="006A21A0"/>
  </w:style>
  <w:style w:type="paragraph" w:customStyle="1" w:styleId="IndentNormal075">
    <w:name w:val="Indent Normal 0.75"/>
    <w:basedOn w:val="Normal"/>
    <w:link w:val="IndentNormal075Char"/>
    <w:qFormat/>
    <w:rsid w:val="006A21A0"/>
    <w:pPr>
      <w:ind w:left="540"/>
    </w:pPr>
  </w:style>
  <w:style w:type="character" w:customStyle="1" w:styleId="CaptionChar">
    <w:name w:val="Caption Char"/>
    <w:aliases w:val="Figure Char"/>
    <w:basedOn w:val="DefaultParagraphFont"/>
    <w:link w:val="Caption"/>
    <w:uiPriority w:val="35"/>
    <w:locked/>
    <w:rsid w:val="006A21A0"/>
    <w:rPr>
      <w:b/>
      <w:bCs/>
      <w:color w:val="4F81BD" w:themeColor="accent1"/>
      <w:sz w:val="18"/>
      <w:szCs w:val="18"/>
    </w:rPr>
  </w:style>
  <w:style w:type="character" w:customStyle="1" w:styleId="Style3Char">
    <w:name w:val="Style3 Char"/>
    <w:basedOn w:val="DefaultParagraphFont"/>
    <w:link w:val="Style3"/>
    <w:locked/>
    <w:rsid w:val="007500A2"/>
  </w:style>
  <w:style w:type="paragraph" w:customStyle="1" w:styleId="Style3">
    <w:name w:val="Style3"/>
    <w:basedOn w:val="Normal"/>
    <w:link w:val="Style3Char"/>
    <w:qFormat/>
    <w:rsid w:val="007500A2"/>
    <w:pPr>
      <w:ind w:left="540"/>
      <w:jc w:val="both"/>
    </w:pPr>
  </w:style>
  <w:style w:type="paragraph" w:customStyle="1" w:styleId="BodyTextLeft075">
    <w:name w:val="Body Text (+ Left:  0.75&quot;)"/>
    <w:basedOn w:val="BodyText"/>
    <w:link w:val="BodyTextLeft075Char"/>
    <w:qFormat/>
    <w:rsid w:val="00C1100F"/>
    <w:pPr>
      <w:spacing w:before="200" w:after="60" w:line="276" w:lineRule="auto"/>
      <w:ind w:left="851"/>
      <w:jc w:val="both"/>
    </w:pPr>
    <w:rPr>
      <w:rFonts w:asciiTheme="minorHAnsi" w:hAnsiTheme="minorHAnsi" w:cs="Times New Roman"/>
      <w:sz w:val="22"/>
    </w:rPr>
  </w:style>
  <w:style w:type="character" w:customStyle="1" w:styleId="BodyTextLeft075Char">
    <w:name w:val="Body Text (+ Left:  0.75&quot;) Char"/>
    <w:basedOn w:val="DefaultParagraphFont"/>
    <w:link w:val="BodyTextLeft075"/>
    <w:rsid w:val="00C1100F"/>
    <w:rPr>
      <w:rFonts w:eastAsia="Times New Roman" w:cs="Times New Roman"/>
      <w:szCs w:val="20"/>
    </w:rPr>
  </w:style>
  <w:style w:type="character" w:customStyle="1" w:styleId="Number1Char">
    <w:name w:val="Number 1 Char"/>
    <w:basedOn w:val="DefaultParagraphFont"/>
    <w:link w:val="Number1"/>
    <w:locked/>
    <w:rsid w:val="00C1100F"/>
  </w:style>
  <w:style w:type="paragraph" w:customStyle="1" w:styleId="Number1">
    <w:name w:val="Number 1"/>
    <w:basedOn w:val="Normal"/>
    <w:link w:val="Number1Char"/>
    <w:rsid w:val="00C1100F"/>
    <w:pPr>
      <w:numPr>
        <w:ilvl w:val="1"/>
        <w:numId w:val="39"/>
      </w:numPr>
      <w:autoSpaceDE w:val="0"/>
      <w:autoSpaceDN w:val="0"/>
      <w:spacing w:before="120" w:after="60" w:line="240" w:lineRule="auto"/>
      <w:jc w:val="both"/>
    </w:pPr>
  </w:style>
  <w:style w:type="character" w:customStyle="1" w:styleId="NUMBERING2ndChar">
    <w:name w:val="NUMBERING 2nd Char"/>
    <w:basedOn w:val="DefaultParagraphFont"/>
    <w:link w:val="NUMBERING2nd"/>
    <w:locked/>
    <w:rsid w:val="00C1100F"/>
    <w:rPr>
      <w:rFonts w:ascii="Calibri" w:hAnsi="Calibri"/>
      <w:b/>
      <w:bCs/>
    </w:rPr>
  </w:style>
  <w:style w:type="paragraph" w:customStyle="1" w:styleId="NUMBERING2nd">
    <w:name w:val="NUMBERING 2nd"/>
    <w:basedOn w:val="Normal"/>
    <w:link w:val="NUMBERING2ndChar"/>
    <w:rsid w:val="00C1100F"/>
    <w:pPr>
      <w:numPr>
        <w:numId w:val="40"/>
      </w:numPr>
      <w:spacing w:before="120" w:after="60"/>
    </w:pPr>
    <w:rPr>
      <w:rFonts w:ascii="Calibri" w:hAnsi="Calibri"/>
      <w:b/>
      <w:bCs/>
    </w:rPr>
  </w:style>
  <w:style w:type="paragraph" w:customStyle="1" w:styleId="BodyTextunderbullets075">
    <w:name w:val="Body Text (under bullets) 0.75&quot;"/>
    <w:basedOn w:val="BodyText"/>
    <w:qFormat/>
    <w:rsid w:val="00C63B99"/>
    <w:pPr>
      <w:spacing w:after="0" w:line="276" w:lineRule="auto"/>
      <w:ind w:left="1080"/>
    </w:pPr>
    <w:rPr>
      <w:rFonts w:asciiTheme="minorHAnsi" w:hAnsiTheme="minorHAnsi" w:cs="Times New Roman"/>
      <w:sz w:val="22"/>
    </w:rPr>
  </w:style>
  <w:style w:type="paragraph" w:customStyle="1" w:styleId="Table-FigureHead">
    <w:name w:val="Table-Figure Head"/>
    <w:basedOn w:val="Normal"/>
    <w:autoRedefine/>
    <w:qFormat/>
    <w:rsid w:val="00C63B99"/>
    <w:pPr>
      <w:spacing w:after="0" w:line="240" w:lineRule="auto"/>
      <w:jc w:val="center"/>
    </w:pPr>
    <w:rPr>
      <w:rFonts w:eastAsiaTheme="minorHAnsi"/>
      <w:sz w:val="24"/>
    </w:rPr>
  </w:style>
  <w:style w:type="character" w:customStyle="1" w:styleId="Style4Char">
    <w:name w:val="Style4 Char"/>
    <w:basedOn w:val="DefaultParagraphFont"/>
    <w:link w:val="Style4"/>
    <w:locked/>
    <w:rsid w:val="00C63B99"/>
  </w:style>
  <w:style w:type="paragraph" w:customStyle="1" w:styleId="Style4">
    <w:name w:val="Style4"/>
    <w:basedOn w:val="Normal"/>
    <w:link w:val="Style4Char"/>
    <w:qFormat/>
    <w:rsid w:val="00C63B99"/>
    <w:pPr>
      <w:numPr>
        <w:ilvl w:val="1"/>
        <w:numId w:val="44"/>
      </w:numPr>
      <w:spacing w:after="0"/>
    </w:pPr>
  </w:style>
  <w:style w:type="numbering" w:customStyle="1" w:styleId="Multilist2">
    <w:name w:val="Multilist 2"/>
    <w:uiPriority w:val="99"/>
    <w:rsid w:val="00C63B99"/>
    <w:pPr>
      <w:numPr>
        <w:numId w:val="45"/>
      </w:numPr>
    </w:pPr>
  </w:style>
  <w:style w:type="character" w:customStyle="1" w:styleId="apple-converted-space">
    <w:name w:val="apple-converted-space"/>
    <w:basedOn w:val="DefaultParagraphFont"/>
    <w:rsid w:val="00C63B99"/>
  </w:style>
  <w:style w:type="character" w:customStyle="1" w:styleId="Style5Char">
    <w:name w:val="Style5 Char"/>
    <w:basedOn w:val="Style3Char"/>
    <w:link w:val="Style5"/>
    <w:locked/>
    <w:rsid w:val="00C63B99"/>
  </w:style>
  <w:style w:type="paragraph" w:customStyle="1" w:styleId="Style5">
    <w:name w:val="Style5"/>
    <w:basedOn w:val="Style3"/>
    <w:link w:val="Style5Char"/>
    <w:qFormat/>
    <w:rsid w:val="00C63B99"/>
  </w:style>
  <w:style w:type="paragraph" w:customStyle="1" w:styleId="Style1">
    <w:name w:val="Style1"/>
    <w:basedOn w:val="Style3"/>
    <w:link w:val="Style1Char"/>
    <w:qFormat/>
    <w:rsid w:val="00C63B99"/>
    <w:pPr>
      <w:ind w:left="1080"/>
    </w:pPr>
    <w:rPr>
      <w:rFonts w:ascii="Arial" w:eastAsiaTheme="minorHAnsi" w:hAnsi="Arial" w:cs="Arial"/>
      <w:sz w:val="20"/>
      <w:szCs w:val="20"/>
    </w:rPr>
  </w:style>
  <w:style w:type="character" w:customStyle="1" w:styleId="Style1Char">
    <w:name w:val="Style1 Char"/>
    <w:basedOn w:val="DefaultParagraphFont"/>
    <w:link w:val="Style1"/>
    <w:locked/>
    <w:rsid w:val="00C63B99"/>
    <w:rPr>
      <w:rFonts w:ascii="Arial" w:eastAsiaTheme="minorHAnsi" w:hAnsi="Arial" w:cs="Arial"/>
      <w:sz w:val="20"/>
      <w:szCs w:val="20"/>
    </w:rPr>
  </w:style>
  <w:style w:type="paragraph" w:customStyle="1" w:styleId="Normal-centered">
    <w:name w:val="Normal-centered"/>
    <w:basedOn w:val="Normal"/>
    <w:autoRedefine/>
    <w:uiPriority w:val="99"/>
    <w:qFormat/>
    <w:rsid w:val="00C63B99"/>
    <w:pPr>
      <w:spacing w:after="0" w:line="240" w:lineRule="auto"/>
      <w:jc w:val="center"/>
    </w:pPr>
    <w:rPr>
      <w:rFonts w:eastAsiaTheme="minorHAnsi"/>
      <w:iCs/>
    </w:rPr>
  </w:style>
  <w:style w:type="table" w:customStyle="1" w:styleId="LightGrid-Accent11">
    <w:name w:val="Light Grid - Accent 11"/>
    <w:basedOn w:val="TableNormal"/>
    <w:next w:val="LightGrid-Accent1"/>
    <w:uiPriority w:val="62"/>
    <w:rsid w:val="000109D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Normalindented">
    <w:name w:val="Normal indented"/>
    <w:basedOn w:val="Normal"/>
    <w:autoRedefine/>
    <w:qFormat/>
    <w:rsid w:val="000109D2"/>
    <w:pPr>
      <w:spacing w:after="0" w:line="240" w:lineRule="auto"/>
      <w:ind w:left="792"/>
    </w:pPr>
    <w:rPr>
      <w:rFonts w:eastAsiaTheme="minorHAnsi"/>
    </w:rPr>
  </w:style>
  <w:style w:type="paragraph" w:customStyle="1" w:styleId="MainBody">
    <w:name w:val="MainBody"/>
    <w:basedOn w:val="BodyText"/>
    <w:link w:val="MainBodyChar"/>
    <w:qFormat/>
    <w:rsid w:val="000109D2"/>
    <w:pPr>
      <w:spacing w:before="120" w:after="120" w:line="276" w:lineRule="auto"/>
      <w:ind w:left="576"/>
      <w:jc w:val="both"/>
    </w:pPr>
    <w:rPr>
      <w:rFonts w:asciiTheme="minorHAnsi" w:hAnsiTheme="minorHAnsi" w:cs="Times New Roman"/>
      <w:sz w:val="22"/>
    </w:rPr>
  </w:style>
  <w:style w:type="character" w:customStyle="1" w:styleId="MainBodyChar">
    <w:name w:val="MainBody Char"/>
    <w:basedOn w:val="DefaultParagraphFont"/>
    <w:link w:val="MainBody"/>
    <w:rsid w:val="000109D2"/>
    <w:rPr>
      <w:rFonts w:eastAsia="Times New Roman" w:cs="Times New Roman"/>
      <w:szCs w:val="20"/>
    </w:rPr>
  </w:style>
  <w:style w:type="table" w:customStyle="1" w:styleId="TableGrid1">
    <w:name w:val="Table Grid1"/>
    <w:basedOn w:val="TableNormal"/>
    <w:next w:val="TableGrid"/>
    <w:uiPriority w:val="59"/>
    <w:rsid w:val="000109D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23223D"/>
  </w:style>
  <w:style w:type="table" w:customStyle="1" w:styleId="TableGrid2">
    <w:name w:val="Table Grid2"/>
    <w:basedOn w:val="TableNormal"/>
    <w:next w:val="TableGrid"/>
    <w:uiPriority w:val="59"/>
    <w:rsid w:val="002322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List31">
    <w:name w:val="Table List 31"/>
    <w:basedOn w:val="TableNormal"/>
    <w:next w:val="TableList3"/>
    <w:rsid w:val="0023223D"/>
    <w:pPr>
      <w:spacing w:after="0" w:line="240" w:lineRule="auto"/>
    </w:pPr>
    <w:rPr>
      <w:rFonts w:ascii="Times New Roman" w:eastAsia="Times New Roman" w:hAnsi="Times New Roman" w:cs="Times New Roman"/>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LightGrid-Accent12">
    <w:name w:val="Light Grid - Accent 12"/>
    <w:basedOn w:val="TableNormal"/>
    <w:next w:val="LightGrid-Accent1"/>
    <w:uiPriority w:val="62"/>
    <w:rsid w:val="0023223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TableGrid11">
    <w:name w:val="Table Grid11"/>
    <w:basedOn w:val="TableNormal"/>
    <w:next w:val="TableGrid"/>
    <w:uiPriority w:val="59"/>
    <w:rsid w:val="0023223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C0562B"/>
    <w:pPr>
      <w:spacing w:after="0" w:line="240" w:lineRule="auto"/>
    </w:pPr>
    <w:rPr>
      <w:rFonts w:ascii="Times New Roman" w:eastAsia="Times New Roman" w:hAnsi="Times New Roman" w:cs="Times New Roman"/>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numbering" w:customStyle="1" w:styleId="NoList2">
    <w:name w:val="No List2"/>
    <w:next w:val="NoList"/>
    <w:uiPriority w:val="99"/>
    <w:semiHidden/>
    <w:unhideWhenUsed/>
    <w:rsid w:val="002C22DF"/>
  </w:style>
  <w:style w:type="paragraph" w:customStyle="1" w:styleId="MVRTBody">
    <w:name w:val="MVRT Body"/>
    <w:basedOn w:val="Normal"/>
    <w:link w:val="MVRTBodyChar"/>
    <w:qFormat/>
    <w:rsid w:val="002C22DF"/>
    <w:pPr>
      <w:jc w:val="both"/>
    </w:pPr>
    <w:rPr>
      <w:rFonts w:eastAsia="Times New Roman" w:cs="Times New Roman"/>
      <w:bCs/>
      <w:szCs w:val="24"/>
    </w:rPr>
  </w:style>
  <w:style w:type="character" w:customStyle="1" w:styleId="MVRTBodyChar">
    <w:name w:val="MVRT Body Char"/>
    <w:basedOn w:val="DefaultParagraphFont"/>
    <w:link w:val="MVRTBody"/>
    <w:rsid w:val="002C22DF"/>
    <w:rPr>
      <w:rFonts w:eastAsia="Times New Roman" w:cs="Times New Roman"/>
      <w:bCs/>
      <w:szCs w:val="24"/>
    </w:rPr>
  </w:style>
  <w:style w:type="numbering" w:customStyle="1" w:styleId="NoList3">
    <w:name w:val="No List3"/>
    <w:next w:val="NoList"/>
    <w:uiPriority w:val="99"/>
    <w:semiHidden/>
    <w:unhideWhenUsed/>
    <w:rsid w:val="00AF6A30"/>
  </w:style>
  <w:style w:type="numbering" w:customStyle="1" w:styleId="BulletsMultilevel">
    <w:name w:val="Bullets (Multilevel)"/>
    <w:uiPriority w:val="99"/>
    <w:rsid w:val="00370186"/>
    <w:pPr>
      <w:numPr>
        <w:numId w:val="111"/>
      </w:numPr>
    </w:pPr>
  </w:style>
  <w:style w:type="paragraph" w:styleId="ListBullet">
    <w:name w:val="List Bullet"/>
    <w:link w:val="ListBulletChar"/>
    <w:uiPriority w:val="1"/>
    <w:qFormat/>
    <w:rsid w:val="00370186"/>
    <w:pPr>
      <w:numPr>
        <w:numId w:val="112"/>
      </w:numPr>
      <w:spacing w:after="120" w:line="240" w:lineRule="auto"/>
    </w:pPr>
  </w:style>
  <w:style w:type="paragraph" w:styleId="ListBullet2">
    <w:name w:val="List Bullet 2"/>
    <w:basedOn w:val="ListBullet"/>
    <w:uiPriority w:val="1"/>
    <w:qFormat/>
    <w:rsid w:val="00370186"/>
    <w:pPr>
      <w:numPr>
        <w:ilvl w:val="1"/>
      </w:numPr>
      <w:ind w:left="897" w:hanging="492"/>
    </w:pPr>
  </w:style>
  <w:style w:type="paragraph" w:styleId="ListBullet3">
    <w:name w:val="List Bullet 3"/>
    <w:basedOn w:val="ListBullet2"/>
    <w:uiPriority w:val="1"/>
    <w:qFormat/>
    <w:rsid w:val="00370186"/>
    <w:pPr>
      <w:numPr>
        <w:ilvl w:val="2"/>
      </w:numPr>
      <w:ind w:left="1530" w:hanging="720"/>
    </w:pPr>
  </w:style>
  <w:style w:type="paragraph" w:styleId="ListBullet4">
    <w:name w:val="List Bullet 4"/>
    <w:basedOn w:val="ListBullet3"/>
    <w:uiPriority w:val="1"/>
    <w:rsid w:val="00370186"/>
    <w:pPr>
      <w:numPr>
        <w:ilvl w:val="3"/>
      </w:numPr>
      <w:ind w:left="1935" w:hanging="720"/>
    </w:pPr>
  </w:style>
  <w:style w:type="paragraph" w:styleId="ListBullet5">
    <w:name w:val="List Bullet 5"/>
    <w:basedOn w:val="ListBullet4"/>
    <w:uiPriority w:val="1"/>
    <w:rsid w:val="00370186"/>
    <w:pPr>
      <w:numPr>
        <w:ilvl w:val="4"/>
      </w:numPr>
      <w:ind w:left="2700" w:hanging="1080"/>
      <w:outlineLvl w:val="4"/>
    </w:pPr>
  </w:style>
  <w:style w:type="paragraph" w:customStyle="1" w:styleId="ListBullet6">
    <w:name w:val="List Bullet 6"/>
    <w:basedOn w:val="ListBullet5"/>
    <w:uiPriority w:val="1"/>
    <w:rsid w:val="00370186"/>
    <w:pPr>
      <w:numPr>
        <w:ilvl w:val="5"/>
      </w:numPr>
      <w:ind w:left="3105" w:hanging="1080"/>
    </w:pPr>
  </w:style>
  <w:style w:type="paragraph" w:customStyle="1" w:styleId="ListBullet7">
    <w:name w:val="List Bullet 7"/>
    <w:basedOn w:val="ListBullet6"/>
    <w:uiPriority w:val="1"/>
    <w:rsid w:val="00370186"/>
    <w:pPr>
      <w:numPr>
        <w:ilvl w:val="6"/>
      </w:numPr>
      <w:ind w:left="3870" w:hanging="1440"/>
      <w:outlineLvl w:val="9"/>
    </w:pPr>
  </w:style>
  <w:style w:type="paragraph" w:customStyle="1" w:styleId="ListBullet8">
    <w:name w:val="List Bullet 8"/>
    <w:basedOn w:val="ListBullet7"/>
    <w:uiPriority w:val="1"/>
    <w:rsid w:val="00370186"/>
    <w:pPr>
      <w:numPr>
        <w:ilvl w:val="7"/>
      </w:numPr>
      <w:ind w:left="4635" w:hanging="1800"/>
    </w:pPr>
  </w:style>
  <w:style w:type="paragraph" w:customStyle="1" w:styleId="ListBullet9">
    <w:name w:val="List Bullet 9"/>
    <w:basedOn w:val="ListBullet8"/>
    <w:uiPriority w:val="1"/>
    <w:rsid w:val="00370186"/>
    <w:pPr>
      <w:numPr>
        <w:ilvl w:val="8"/>
      </w:numPr>
      <w:ind w:left="5040" w:hanging="1800"/>
    </w:pPr>
  </w:style>
  <w:style w:type="character" w:customStyle="1" w:styleId="ListBulletChar">
    <w:name w:val="List Bullet Char"/>
    <w:basedOn w:val="DefaultParagraphFont"/>
    <w:link w:val="ListBullet"/>
    <w:uiPriority w:val="1"/>
    <w:rsid w:val="00370186"/>
  </w:style>
  <w:style w:type="paragraph" w:customStyle="1" w:styleId="citisubbulletpara">
    <w:name w:val="citi sub bullet para"/>
    <w:basedOn w:val="Normal"/>
    <w:link w:val="citisubbulletparaChar"/>
    <w:qFormat/>
    <w:rsid w:val="00352EA8"/>
    <w:pPr>
      <w:ind w:left="1080"/>
      <w:jc w:val="both"/>
    </w:pPr>
  </w:style>
  <w:style w:type="character" w:customStyle="1" w:styleId="citisubbulletparaChar">
    <w:name w:val="citi sub bullet para Char"/>
    <w:basedOn w:val="DefaultParagraphFont"/>
    <w:link w:val="citisubbulletpara"/>
    <w:rsid w:val="00352EA8"/>
  </w:style>
  <w:style w:type="table" w:styleId="MediumShading2-Accent1">
    <w:name w:val="Medium Shading 2 Accent 1"/>
    <w:basedOn w:val="TableNormal"/>
    <w:uiPriority w:val="64"/>
    <w:rsid w:val="00EE45B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LightShading-Accent11">
    <w:name w:val="Light Shading - Accent 11"/>
    <w:basedOn w:val="TableNormal"/>
    <w:next w:val="LightShading-Accent1"/>
    <w:uiPriority w:val="60"/>
    <w:rsid w:val="008B7C89"/>
    <w:pPr>
      <w:spacing w:after="0" w:line="240" w:lineRule="auto"/>
    </w:pPr>
    <w:rPr>
      <w:rFonts w:ascii="Times New Roman" w:eastAsia="Times New Roman" w:hAnsi="Times New Roman" w:cs="Times New Roman"/>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font5">
    <w:name w:val="font5"/>
    <w:basedOn w:val="Normal"/>
    <w:rsid w:val="00284E06"/>
    <w:pPr>
      <w:spacing w:before="100" w:beforeAutospacing="1" w:after="100" w:afterAutospacing="1" w:line="240" w:lineRule="auto"/>
    </w:pPr>
    <w:rPr>
      <w:rFonts w:ascii="Tahoma" w:eastAsia="Times New Roman" w:hAnsi="Tahoma" w:cs="Tahoma"/>
      <w:b/>
      <w:bCs/>
      <w:color w:val="000000"/>
      <w:sz w:val="18"/>
      <w:szCs w:val="18"/>
    </w:rPr>
  </w:style>
  <w:style w:type="paragraph" w:customStyle="1" w:styleId="font6">
    <w:name w:val="font6"/>
    <w:basedOn w:val="Normal"/>
    <w:rsid w:val="00284E06"/>
    <w:pPr>
      <w:spacing w:before="100" w:beforeAutospacing="1" w:after="100" w:afterAutospacing="1" w:line="240" w:lineRule="auto"/>
    </w:pPr>
    <w:rPr>
      <w:rFonts w:ascii="Tahoma" w:eastAsia="Times New Roman" w:hAnsi="Tahoma" w:cs="Tahoma"/>
      <w:color w:val="000000"/>
      <w:sz w:val="18"/>
      <w:szCs w:val="18"/>
    </w:rPr>
  </w:style>
  <w:style w:type="paragraph" w:customStyle="1" w:styleId="xl63">
    <w:name w:val="xl63"/>
    <w:basedOn w:val="Normal"/>
    <w:rsid w:val="00284E06"/>
    <w:pPr>
      <w:pBdr>
        <w:left w:val="single" w:sz="4" w:space="0" w:color="FFFFFF"/>
        <w:right w:val="single" w:sz="4" w:space="0" w:color="FFFFFF"/>
      </w:pBdr>
      <w:shd w:val="clear" w:color="000000" w:fill="002060"/>
      <w:spacing w:before="100" w:beforeAutospacing="1" w:after="100" w:afterAutospacing="1" w:line="240" w:lineRule="auto"/>
      <w:textAlignment w:val="top"/>
    </w:pPr>
    <w:rPr>
      <w:rFonts w:ascii="Calibri" w:eastAsia="Times New Roman" w:hAnsi="Calibri" w:cs="Times New Roman"/>
      <w:b/>
      <w:bCs/>
      <w:color w:val="FFFFFF"/>
      <w:sz w:val="24"/>
      <w:szCs w:val="24"/>
    </w:rPr>
  </w:style>
  <w:style w:type="paragraph" w:customStyle="1" w:styleId="xl64">
    <w:name w:val="xl64"/>
    <w:basedOn w:val="Normal"/>
    <w:rsid w:val="00284E06"/>
    <w:pPr>
      <w:pBdr>
        <w:left w:val="single" w:sz="4" w:space="0" w:color="FFFFFF"/>
        <w:right w:val="single" w:sz="4" w:space="0" w:color="FFFFFF"/>
      </w:pBdr>
      <w:shd w:val="clear" w:color="000000" w:fill="002060"/>
      <w:spacing w:before="100" w:beforeAutospacing="1" w:after="100" w:afterAutospacing="1" w:line="240" w:lineRule="auto"/>
      <w:jc w:val="right"/>
      <w:textAlignment w:val="top"/>
    </w:pPr>
    <w:rPr>
      <w:rFonts w:ascii="Calibri" w:eastAsia="Times New Roman" w:hAnsi="Calibri" w:cs="Times New Roman"/>
      <w:b/>
      <w:bCs/>
      <w:color w:val="FFFFFF"/>
      <w:sz w:val="24"/>
      <w:szCs w:val="24"/>
    </w:rPr>
  </w:style>
  <w:style w:type="paragraph" w:customStyle="1" w:styleId="xl65">
    <w:name w:val="xl65"/>
    <w:basedOn w:val="Normal"/>
    <w:rsid w:val="00284E06"/>
    <w:pPr>
      <w:pBdr>
        <w:left w:val="single" w:sz="8" w:space="0" w:color="FFFFFF"/>
        <w:right w:val="single" w:sz="4" w:space="0" w:color="FFFFFF"/>
      </w:pBdr>
      <w:shd w:val="clear" w:color="000000" w:fill="002060"/>
      <w:spacing w:before="100" w:beforeAutospacing="1" w:after="100" w:afterAutospacing="1" w:line="240" w:lineRule="auto"/>
      <w:textAlignment w:val="top"/>
    </w:pPr>
    <w:rPr>
      <w:rFonts w:ascii="Calibri" w:eastAsia="Times New Roman" w:hAnsi="Calibri" w:cs="Times New Roman"/>
      <w:b/>
      <w:bCs/>
      <w:color w:val="FFFFFF"/>
      <w:sz w:val="24"/>
      <w:szCs w:val="24"/>
    </w:rPr>
  </w:style>
  <w:style w:type="paragraph" w:customStyle="1" w:styleId="xl66">
    <w:name w:val="xl66"/>
    <w:basedOn w:val="Normal"/>
    <w:rsid w:val="00284E06"/>
    <w:pPr>
      <w:pBdr>
        <w:left w:val="single" w:sz="4" w:space="0" w:color="FFFFFF"/>
        <w:right w:val="single" w:sz="8" w:space="0" w:color="FFFFFF"/>
      </w:pBdr>
      <w:shd w:val="clear" w:color="000000" w:fill="002060"/>
      <w:spacing w:before="100" w:beforeAutospacing="1" w:after="100" w:afterAutospacing="1" w:line="240" w:lineRule="auto"/>
      <w:textAlignment w:val="top"/>
    </w:pPr>
    <w:rPr>
      <w:rFonts w:ascii="Calibri" w:eastAsia="Times New Roman" w:hAnsi="Calibri" w:cs="Times New Roman"/>
      <w:b/>
      <w:bCs/>
      <w:color w:val="FFFFFF"/>
      <w:sz w:val="24"/>
      <w:szCs w:val="24"/>
    </w:rPr>
  </w:style>
  <w:style w:type="paragraph" w:customStyle="1" w:styleId="xl67">
    <w:name w:val="xl67"/>
    <w:basedOn w:val="Normal"/>
    <w:rsid w:val="00284E0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68">
    <w:name w:val="xl68"/>
    <w:basedOn w:val="Normal"/>
    <w:rsid w:val="00284E0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Arial" w:eastAsia="Times New Roman" w:hAnsi="Arial" w:cs="Arial"/>
      <w:sz w:val="16"/>
      <w:szCs w:val="16"/>
    </w:rPr>
  </w:style>
  <w:style w:type="paragraph" w:customStyle="1" w:styleId="xl69">
    <w:name w:val="xl69"/>
    <w:basedOn w:val="Normal"/>
    <w:rsid w:val="00284E0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70">
    <w:name w:val="xl70"/>
    <w:basedOn w:val="Normal"/>
    <w:rsid w:val="00284E0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sz w:val="16"/>
      <w:szCs w:val="16"/>
    </w:rPr>
  </w:style>
  <w:style w:type="paragraph" w:customStyle="1" w:styleId="xl71">
    <w:name w:val="xl71"/>
    <w:basedOn w:val="Normal"/>
    <w:rsid w:val="00284E0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sz w:val="16"/>
      <w:szCs w:val="16"/>
    </w:rPr>
  </w:style>
  <w:style w:type="paragraph" w:customStyle="1" w:styleId="xl72">
    <w:name w:val="xl72"/>
    <w:basedOn w:val="Normal"/>
    <w:rsid w:val="00284E0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Calibri" w:eastAsia="Times New Roman" w:hAnsi="Calibri" w:cs="Times New Roman"/>
      <w:sz w:val="24"/>
      <w:szCs w:val="24"/>
    </w:rPr>
  </w:style>
  <w:style w:type="paragraph" w:customStyle="1" w:styleId="xl73">
    <w:name w:val="xl73"/>
    <w:basedOn w:val="Normal"/>
    <w:rsid w:val="00284E06"/>
    <w:pPr>
      <w:spacing w:before="100" w:beforeAutospacing="1" w:after="100" w:afterAutospacing="1" w:line="240" w:lineRule="auto"/>
      <w:textAlignment w:val="top"/>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85092">
      <w:bodyDiv w:val="1"/>
      <w:marLeft w:val="0"/>
      <w:marRight w:val="0"/>
      <w:marTop w:val="0"/>
      <w:marBottom w:val="0"/>
      <w:divBdr>
        <w:top w:val="none" w:sz="0" w:space="0" w:color="auto"/>
        <w:left w:val="none" w:sz="0" w:space="0" w:color="auto"/>
        <w:bottom w:val="none" w:sz="0" w:space="0" w:color="auto"/>
        <w:right w:val="none" w:sz="0" w:space="0" w:color="auto"/>
      </w:divBdr>
    </w:div>
    <w:div w:id="24864710">
      <w:bodyDiv w:val="1"/>
      <w:marLeft w:val="0"/>
      <w:marRight w:val="0"/>
      <w:marTop w:val="0"/>
      <w:marBottom w:val="0"/>
      <w:divBdr>
        <w:top w:val="none" w:sz="0" w:space="0" w:color="auto"/>
        <w:left w:val="none" w:sz="0" w:space="0" w:color="auto"/>
        <w:bottom w:val="none" w:sz="0" w:space="0" w:color="auto"/>
        <w:right w:val="none" w:sz="0" w:space="0" w:color="auto"/>
      </w:divBdr>
    </w:div>
    <w:div w:id="26489788">
      <w:bodyDiv w:val="1"/>
      <w:marLeft w:val="0"/>
      <w:marRight w:val="0"/>
      <w:marTop w:val="0"/>
      <w:marBottom w:val="0"/>
      <w:divBdr>
        <w:top w:val="none" w:sz="0" w:space="0" w:color="auto"/>
        <w:left w:val="none" w:sz="0" w:space="0" w:color="auto"/>
        <w:bottom w:val="none" w:sz="0" w:space="0" w:color="auto"/>
        <w:right w:val="none" w:sz="0" w:space="0" w:color="auto"/>
      </w:divBdr>
    </w:div>
    <w:div w:id="33506361">
      <w:bodyDiv w:val="1"/>
      <w:marLeft w:val="0"/>
      <w:marRight w:val="0"/>
      <w:marTop w:val="0"/>
      <w:marBottom w:val="0"/>
      <w:divBdr>
        <w:top w:val="none" w:sz="0" w:space="0" w:color="auto"/>
        <w:left w:val="none" w:sz="0" w:space="0" w:color="auto"/>
        <w:bottom w:val="none" w:sz="0" w:space="0" w:color="auto"/>
        <w:right w:val="none" w:sz="0" w:space="0" w:color="auto"/>
      </w:divBdr>
    </w:div>
    <w:div w:id="35395162">
      <w:bodyDiv w:val="1"/>
      <w:marLeft w:val="0"/>
      <w:marRight w:val="0"/>
      <w:marTop w:val="0"/>
      <w:marBottom w:val="0"/>
      <w:divBdr>
        <w:top w:val="none" w:sz="0" w:space="0" w:color="auto"/>
        <w:left w:val="none" w:sz="0" w:space="0" w:color="auto"/>
        <w:bottom w:val="none" w:sz="0" w:space="0" w:color="auto"/>
        <w:right w:val="none" w:sz="0" w:space="0" w:color="auto"/>
      </w:divBdr>
    </w:div>
    <w:div w:id="45882179">
      <w:bodyDiv w:val="1"/>
      <w:marLeft w:val="0"/>
      <w:marRight w:val="0"/>
      <w:marTop w:val="0"/>
      <w:marBottom w:val="0"/>
      <w:divBdr>
        <w:top w:val="none" w:sz="0" w:space="0" w:color="auto"/>
        <w:left w:val="none" w:sz="0" w:space="0" w:color="auto"/>
        <w:bottom w:val="none" w:sz="0" w:space="0" w:color="auto"/>
        <w:right w:val="none" w:sz="0" w:space="0" w:color="auto"/>
      </w:divBdr>
    </w:div>
    <w:div w:id="55666745">
      <w:bodyDiv w:val="1"/>
      <w:marLeft w:val="0"/>
      <w:marRight w:val="0"/>
      <w:marTop w:val="0"/>
      <w:marBottom w:val="0"/>
      <w:divBdr>
        <w:top w:val="none" w:sz="0" w:space="0" w:color="auto"/>
        <w:left w:val="none" w:sz="0" w:space="0" w:color="auto"/>
        <w:bottom w:val="none" w:sz="0" w:space="0" w:color="auto"/>
        <w:right w:val="none" w:sz="0" w:space="0" w:color="auto"/>
      </w:divBdr>
    </w:div>
    <w:div w:id="63573015">
      <w:bodyDiv w:val="1"/>
      <w:marLeft w:val="0"/>
      <w:marRight w:val="0"/>
      <w:marTop w:val="0"/>
      <w:marBottom w:val="0"/>
      <w:divBdr>
        <w:top w:val="none" w:sz="0" w:space="0" w:color="auto"/>
        <w:left w:val="none" w:sz="0" w:space="0" w:color="auto"/>
        <w:bottom w:val="none" w:sz="0" w:space="0" w:color="auto"/>
        <w:right w:val="none" w:sz="0" w:space="0" w:color="auto"/>
      </w:divBdr>
    </w:div>
    <w:div w:id="65961915">
      <w:bodyDiv w:val="1"/>
      <w:marLeft w:val="0"/>
      <w:marRight w:val="0"/>
      <w:marTop w:val="0"/>
      <w:marBottom w:val="0"/>
      <w:divBdr>
        <w:top w:val="none" w:sz="0" w:space="0" w:color="auto"/>
        <w:left w:val="none" w:sz="0" w:space="0" w:color="auto"/>
        <w:bottom w:val="none" w:sz="0" w:space="0" w:color="auto"/>
        <w:right w:val="none" w:sz="0" w:space="0" w:color="auto"/>
      </w:divBdr>
    </w:div>
    <w:div w:id="76706370">
      <w:bodyDiv w:val="1"/>
      <w:marLeft w:val="0"/>
      <w:marRight w:val="0"/>
      <w:marTop w:val="0"/>
      <w:marBottom w:val="0"/>
      <w:divBdr>
        <w:top w:val="none" w:sz="0" w:space="0" w:color="auto"/>
        <w:left w:val="none" w:sz="0" w:space="0" w:color="auto"/>
        <w:bottom w:val="none" w:sz="0" w:space="0" w:color="auto"/>
        <w:right w:val="none" w:sz="0" w:space="0" w:color="auto"/>
      </w:divBdr>
    </w:div>
    <w:div w:id="80300520">
      <w:bodyDiv w:val="1"/>
      <w:marLeft w:val="0"/>
      <w:marRight w:val="0"/>
      <w:marTop w:val="0"/>
      <w:marBottom w:val="0"/>
      <w:divBdr>
        <w:top w:val="none" w:sz="0" w:space="0" w:color="auto"/>
        <w:left w:val="none" w:sz="0" w:space="0" w:color="auto"/>
        <w:bottom w:val="none" w:sz="0" w:space="0" w:color="auto"/>
        <w:right w:val="none" w:sz="0" w:space="0" w:color="auto"/>
      </w:divBdr>
    </w:div>
    <w:div w:id="85657571">
      <w:bodyDiv w:val="1"/>
      <w:marLeft w:val="0"/>
      <w:marRight w:val="0"/>
      <w:marTop w:val="0"/>
      <w:marBottom w:val="0"/>
      <w:divBdr>
        <w:top w:val="none" w:sz="0" w:space="0" w:color="auto"/>
        <w:left w:val="none" w:sz="0" w:space="0" w:color="auto"/>
        <w:bottom w:val="none" w:sz="0" w:space="0" w:color="auto"/>
        <w:right w:val="none" w:sz="0" w:space="0" w:color="auto"/>
      </w:divBdr>
    </w:div>
    <w:div w:id="96290568">
      <w:bodyDiv w:val="1"/>
      <w:marLeft w:val="0"/>
      <w:marRight w:val="0"/>
      <w:marTop w:val="0"/>
      <w:marBottom w:val="0"/>
      <w:divBdr>
        <w:top w:val="none" w:sz="0" w:space="0" w:color="auto"/>
        <w:left w:val="none" w:sz="0" w:space="0" w:color="auto"/>
        <w:bottom w:val="none" w:sz="0" w:space="0" w:color="auto"/>
        <w:right w:val="none" w:sz="0" w:space="0" w:color="auto"/>
      </w:divBdr>
    </w:div>
    <w:div w:id="97138461">
      <w:bodyDiv w:val="1"/>
      <w:marLeft w:val="0"/>
      <w:marRight w:val="0"/>
      <w:marTop w:val="0"/>
      <w:marBottom w:val="0"/>
      <w:divBdr>
        <w:top w:val="none" w:sz="0" w:space="0" w:color="auto"/>
        <w:left w:val="none" w:sz="0" w:space="0" w:color="auto"/>
        <w:bottom w:val="none" w:sz="0" w:space="0" w:color="auto"/>
        <w:right w:val="none" w:sz="0" w:space="0" w:color="auto"/>
      </w:divBdr>
    </w:div>
    <w:div w:id="121653553">
      <w:bodyDiv w:val="1"/>
      <w:marLeft w:val="0"/>
      <w:marRight w:val="0"/>
      <w:marTop w:val="0"/>
      <w:marBottom w:val="0"/>
      <w:divBdr>
        <w:top w:val="none" w:sz="0" w:space="0" w:color="auto"/>
        <w:left w:val="none" w:sz="0" w:space="0" w:color="auto"/>
        <w:bottom w:val="none" w:sz="0" w:space="0" w:color="auto"/>
        <w:right w:val="none" w:sz="0" w:space="0" w:color="auto"/>
      </w:divBdr>
    </w:div>
    <w:div w:id="126051676">
      <w:bodyDiv w:val="1"/>
      <w:marLeft w:val="0"/>
      <w:marRight w:val="0"/>
      <w:marTop w:val="0"/>
      <w:marBottom w:val="0"/>
      <w:divBdr>
        <w:top w:val="none" w:sz="0" w:space="0" w:color="auto"/>
        <w:left w:val="none" w:sz="0" w:space="0" w:color="auto"/>
        <w:bottom w:val="none" w:sz="0" w:space="0" w:color="auto"/>
        <w:right w:val="none" w:sz="0" w:space="0" w:color="auto"/>
      </w:divBdr>
    </w:div>
    <w:div w:id="126823649">
      <w:bodyDiv w:val="1"/>
      <w:marLeft w:val="0"/>
      <w:marRight w:val="0"/>
      <w:marTop w:val="0"/>
      <w:marBottom w:val="0"/>
      <w:divBdr>
        <w:top w:val="none" w:sz="0" w:space="0" w:color="auto"/>
        <w:left w:val="none" w:sz="0" w:space="0" w:color="auto"/>
        <w:bottom w:val="none" w:sz="0" w:space="0" w:color="auto"/>
        <w:right w:val="none" w:sz="0" w:space="0" w:color="auto"/>
      </w:divBdr>
    </w:div>
    <w:div w:id="128935063">
      <w:bodyDiv w:val="1"/>
      <w:marLeft w:val="0"/>
      <w:marRight w:val="0"/>
      <w:marTop w:val="0"/>
      <w:marBottom w:val="0"/>
      <w:divBdr>
        <w:top w:val="none" w:sz="0" w:space="0" w:color="auto"/>
        <w:left w:val="none" w:sz="0" w:space="0" w:color="auto"/>
        <w:bottom w:val="none" w:sz="0" w:space="0" w:color="auto"/>
        <w:right w:val="none" w:sz="0" w:space="0" w:color="auto"/>
      </w:divBdr>
    </w:div>
    <w:div w:id="129052507">
      <w:bodyDiv w:val="1"/>
      <w:marLeft w:val="0"/>
      <w:marRight w:val="0"/>
      <w:marTop w:val="0"/>
      <w:marBottom w:val="0"/>
      <w:divBdr>
        <w:top w:val="none" w:sz="0" w:space="0" w:color="auto"/>
        <w:left w:val="none" w:sz="0" w:space="0" w:color="auto"/>
        <w:bottom w:val="none" w:sz="0" w:space="0" w:color="auto"/>
        <w:right w:val="none" w:sz="0" w:space="0" w:color="auto"/>
      </w:divBdr>
    </w:div>
    <w:div w:id="141506992">
      <w:bodyDiv w:val="1"/>
      <w:marLeft w:val="0"/>
      <w:marRight w:val="0"/>
      <w:marTop w:val="0"/>
      <w:marBottom w:val="0"/>
      <w:divBdr>
        <w:top w:val="none" w:sz="0" w:space="0" w:color="auto"/>
        <w:left w:val="none" w:sz="0" w:space="0" w:color="auto"/>
        <w:bottom w:val="none" w:sz="0" w:space="0" w:color="auto"/>
        <w:right w:val="none" w:sz="0" w:space="0" w:color="auto"/>
      </w:divBdr>
    </w:div>
    <w:div w:id="143396739">
      <w:bodyDiv w:val="1"/>
      <w:marLeft w:val="0"/>
      <w:marRight w:val="0"/>
      <w:marTop w:val="0"/>
      <w:marBottom w:val="0"/>
      <w:divBdr>
        <w:top w:val="none" w:sz="0" w:space="0" w:color="auto"/>
        <w:left w:val="none" w:sz="0" w:space="0" w:color="auto"/>
        <w:bottom w:val="none" w:sz="0" w:space="0" w:color="auto"/>
        <w:right w:val="none" w:sz="0" w:space="0" w:color="auto"/>
      </w:divBdr>
    </w:div>
    <w:div w:id="143818744">
      <w:bodyDiv w:val="1"/>
      <w:marLeft w:val="0"/>
      <w:marRight w:val="0"/>
      <w:marTop w:val="0"/>
      <w:marBottom w:val="0"/>
      <w:divBdr>
        <w:top w:val="none" w:sz="0" w:space="0" w:color="auto"/>
        <w:left w:val="none" w:sz="0" w:space="0" w:color="auto"/>
        <w:bottom w:val="none" w:sz="0" w:space="0" w:color="auto"/>
        <w:right w:val="none" w:sz="0" w:space="0" w:color="auto"/>
      </w:divBdr>
    </w:div>
    <w:div w:id="152793314">
      <w:bodyDiv w:val="1"/>
      <w:marLeft w:val="0"/>
      <w:marRight w:val="0"/>
      <w:marTop w:val="0"/>
      <w:marBottom w:val="0"/>
      <w:divBdr>
        <w:top w:val="none" w:sz="0" w:space="0" w:color="auto"/>
        <w:left w:val="none" w:sz="0" w:space="0" w:color="auto"/>
        <w:bottom w:val="none" w:sz="0" w:space="0" w:color="auto"/>
        <w:right w:val="none" w:sz="0" w:space="0" w:color="auto"/>
      </w:divBdr>
    </w:div>
    <w:div w:id="154886045">
      <w:bodyDiv w:val="1"/>
      <w:marLeft w:val="0"/>
      <w:marRight w:val="0"/>
      <w:marTop w:val="0"/>
      <w:marBottom w:val="0"/>
      <w:divBdr>
        <w:top w:val="none" w:sz="0" w:space="0" w:color="auto"/>
        <w:left w:val="none" w:sz="0" w:space="0" w:color="auto"/>
        <w:bottom w:val="none" w:sz="0" w:space="0" w:color="auto"/>
        <w:right w:val="none" w:sz="0" w:space="0" w:color="auto"/>
      </w:divBdr>
    </w:div>
    <w:div w:id="155728309">
      <w:bodyDiv w:val="1"/>
      <w:marLeft w:val="0"/>
      <w:marRight w:val="0"/>
      <w:marTop w:val="0"/>
      <w:marBottom w:val="0"/>
      <w:divBdr>
        <w:top w:val="none" w:sz="0" w:space="0" w:color="auto"/>
        <w:left w:val="none" w:sz="0" w:space="0" w:color="auto"/>
        <w:bottom w:val="none" w:sz="0" w:space="0" w:color="auto"/>
        <w:right w:val="none" w:sz="0" w:space="0" w:color="auto"/>
      </w:divBdr>
    </w:div>
    <w:div w:id="156654226">
      <w:bodyDiv w:val="1"/>
      <w:marLeft w:val="0"/>
      <w:marRight w:val="0"/>
      <w:marTop w:val="0"/>
      <w:marBottom w:val="0"/>
      <w:divBdr>
        <w:top w:val="none" w:sz="0" w:space="0" w:color="auto"/>
        <w:left w:val="none" w:sz="0" w:space="0" w:color="auto"/>
        <w:bottom w:val="none" w:sz="0" w:space="0" w:color="auto"/>
        <w:right w:val="none" w:sz="0" w:space="0" w:color="auto"/>
      </w:divBdr>
    </w:div>
    <w:div w:id="180700821">
      <w:bodyDiv w:val="1"/>
      <w:marLeft w:val="0"/>
      <w:marRight w:val="0"/>
      <w:marTop w:val="0"/>
      <w:marBottom w:val="0"/>
      <w:divBdr>
        <w:top w:val="none" w:sz="0" w:space="0" w:color="auto"/>
        <w:left w:val="none" w:sz="0" w:space="0" w:color="auto"/>
        <w:bottom w:val="none" w:sz="0" w:space="0" w:color="auto"/>
        <w:right w:val="none" w:sz="0" w:space="0" w:color="auto"/>
      </w:divBdr>
    </w:div>
    <w:div w:id="183179859">
      <w:bodyDiv w:val="1"/>
      <w:marLeft w:val="0"/>
      <w:marRight w:val="0"/>
      <w:marTop w:val="0"/>
      <w:marBottom w:val="0"/>
      <w:divBdr>
        <w:top w:val="none" w:sz="0" w:space="0" w:color="auto"/>
        <w:left w:val="none" w:sz="0" w:space="0" w:color="auto"/>
        <w:bottom w:val="none" w:sz="0" w:space="0" w:color="auto"/>
        <w:right w:val="none" w:sz="0" w:space="0" w:color="auto"/>
      </w:divBdr>
    </w:div>
    <w:div w:id="187378333">
      <w:bodyDiv w:val="1"/>
      <w:marLeft w:val="0"/>
      <w:marRight w:val="0"/>
      <w:marTop w:val="0"/>
      <w:marBottom w:val="0"/>
      <w:divBdr>
        <w:top w:val="none" w:sz="0" w:space="0" w:color="auto"/>
        <w:left w:val="none" w:sz="0" w:space="0" w:color="auto"/>
        <w:bottom w:val="none" w:sz="0" w:space="0" w:color="auto"/>
        <w:right w:val="none" w:sz="0" w:space="0" w:color="auto"/>
      </w:divBdr>
    </w:div>
    <w:div w:id="196240058">
      <w:bodyDiv w:val="1"/>
      <w:marLeft w:val="0"/>
      <w:marRight w:val="0"/>
      <w:marTop w:val="0"/>
      <w:marBottom w:val="0"/>
      <w:divBdr>
        <w:top w:val="none" w:sz="0" w:space="0" w:color="auto"/>
        <w:left w:val="none" w:sz="0" w:space="0" w:color="auto"/>
        <w:bottom w:val="none" w:sz="0" w:space="0" w:color="auto"/>
        <w:right w:val="none" w:sz="0" w:space="0" w:color="auto"/>
      </w:divBdr>
    </w:div>
    <w:div w:id="215942806">
      <w:bodyDiv w:val="1"/>
      <w:marLeft w:val="0"/>
      <w:marRight w:val="0"/>
      <w:marTop w:val="0"/>
      <w:marBottom w:val="0"/>
      <w:divBdr>
        <w:top w:val="none" w:sz="0" w:space="0" w:color="auto"/>
        <w:left w:val="none" w:sz="0" w:space="0" w:color="auto"/>
        <w:bottom w:val="none" w:sz="0" w:space="0" w:color="auto"/>
        <w:right w:val="none" w:sz="0" w:space="0" w:color="auto"/>
      </w:divBdr>
    </w:div>
    <w:div w:id="216361474">
      <w:bodyDiv w:val="1"/>
      <w:marLeft w:val="0"/>
      <w:marRight w:val="0"/>
      <w:marTop w:val="0"/>
      <w:marBottom w:val="0"/>
      <w:divBdr>
        <w:top w:val="none" w:sz="0" w:space="0" w:color="auto"/>
        <w:left w:val="none" w:sz="0" w:space="0" w:color="auto"/>
        <w:bottom w:val="none" w:sz="0" w:space="0" w:color="auto"/>
        <w:right w:val="none" w:sz="0" w:space="0" w:color="auto"/>
      </w:divBdr>
    </w:div>
    <w:div w:id="241381339">
      <w:bodyDiv w:val="1"/>
      <w:marLeft w:val="0"/>
      <w:marRight w:val="0"/>
      <w:marTop w:val="0"/>
      <w:marBottom w:val="0"/>
      <w:divBdr>
        <w:top w:val="none" w:sz="0" w:space="0" w:color="auto"/>
        <w:left w:val="none" w:sz="0" w:space="0" w:color="auto"/>
        <w:bottom w:val="none" w:sz="0" w:space="0" w:color="auto"/>
        <w:right w:val="none" w:sz="0" w:space="0" w:color="auto"/>
      </w:divBdr>
    </w:div>
    <w:div w:id="243732389">
      <w:bodyDiv w:val="1"/>
      <w:marLeft w:val="0"/>
      <w:marRight w:val="0"/>
      <w:marTop w:val="0"/>
      <w:marBottom w:val="0"/>
      <w:divBdr>
        <w:top w:val="none" w:sz="0" w:space="0" w:color="auto"/>
        <w:left w:val="none" w:sz="0" w:space="0" w:color="auto"/>
        <w:bottom w:val="none" w:sz="0" w:space="0" w:color="auto"/>
        <w:right w:val="none" w:sz="0" w:space="0" w:color="auto"/>
      </w:divBdr>
    </w:div>
    <w:div w:id="244147592">
      <w:bodyDiv w:val="1"/>
      <w:marLeft w:val="0"/>
      <w:marRight w:val="0"/>
      <w:marTop w:val="0"/>
      <w:marBottom w:val="0"/>
      <w:divBdr>
        <w:top w:val="none" w:sz="0" w:space="0" w:color="auto"/>
        <w:left w:val="none" w:sz="0" w:space="0" w:color="auto"/>
        <w:bottom w:val="none" w:sz="0" w:space="0" w:color="auto"/>
        <w:right w:val="none" w:sz="0" w:space="0" w:color="auto"/>
      </w:divBdr>
    </w:div>
    <w:div w:id="244997090">
      <w:bodyDiv w:val="1"/>
      <w:marLeft w:val="0"/>
      <w:marRight w:val="0"/>
      <w:marTop w:val="0"/>
      <w:marBottom w:val="0"/>
      <w:divBdr>
        <w:top w:val="none" w:sz="0" w:space="0" w:color="auto"/>
        <w:left w:val="none" w:sz="0" w:space="0" w:color="auto"/>
        <w:bottom w:val="none" w:sz="0" w:space="0" w:color="auto"/>
        <w:right w:val="none" w:sz="0" w:space="0" w:color="auto"/>
      </w:divBdr>
    </w:div>
    <w:div w:id="265771241">
      <w:bodyDiv w:val="1"/>
      <w:marLeft w:val="0"/>
      <w:marRight w:val="0"/>
      <w:marTop w:val="0"/>
      <w:marBottom w:val="0"/>
      <w:divBdr>
        <w:top w:val="none" w:sz="0" w:space="0" w:color="auto"/>
        <w:left w:val="none" w:sz="0" w:space="0" w:color="auto"/>
        <w:bottom w:val="none" w:sz="0" w:space="0" w:color="auto"/>
        <w:right w:val="none" w:sz="0" w:space="0" w:color="auto"/>
      </w:divBdr>
    </w:div>
    <w:div w:id="273294276">
      <w:bodyDiv w:val="1"/>
      <w:marLeft w:val="0"/>
      <w:marRight w:val="0"/>
      <w:marTop w:val="0"/>
      <w:marBottom w:val="0"/>
      <w:divBdr>
        <w:top w:val="none" w:sz="0" w:space="0" w:color="auto"/>
        <w:left w:val="none" w:sz="0" w:space="0" w:color="auto"/>
        <w:bottom w:val="none" w:sz="0" w:space="0" w:color="auto"/>
        <w:right w:val="none" w:sz="0" w:space="0" w:color="auto"/>
      </w:divBdr>
    </w:div>
    <w:div w:id="275988219">
      <w:bodyDiv w:val="1"/>
      <w:marLeft w:val="0"/>
      <w:marRight w:val="0"/>
      <w:marTop w:val="0"/>
      <w:marBottom w:val="0"/>
      <w:divBdr>
        <w:top w:val="none" w:sz="0" w:space="0" w:color="auto"/>
        <w:left w:val="none" w:sz="0" w:space="0" w:color="auto"/>
        <w:bottom w:val="none" w:sz="0" w:space="0" w:color="auto"/>
        <w:right w:val="none" w:sz="0" w:space="0" w:color="auto"/>
      </w:divBdr>
    </w:div>
    <w:div w:id="277227614">
      <w:bodyDiv w:val="1"/>
      <w:marLeft w:val="0"/>
      <w:marRight w:val="0"/>
      <w:marTop w:val="0"/>
      <w:marBottom w:val="0"/>
      <w:divBdr>
        <w:top w:val="none" w:sz="0" w:space="0" w:color="auto"/>
        <w:left w:val="none" w:sz="0" w:space="0" w:color="auto"/>
        <w:bottom w:val="none" w:sz="0" w:space="0" w:color="auto"/>
        <w:right w:val="none" w:sz="0" w:space="0" w:color="auto"/>
      </w:divBdr>
    </w:div>
    <w:div w:id="277372969">
      <w:bodyDiv w:val="1"/>
      <w:marLeft w:val="0"/>
      <w:marRight w:val="0"/>
      <w:marTop w:val="0"/>
      <w:marBottom w:val="0"/>
      <w:divBdr>
        <w:top w:val="none" w:sz="0" w:space="0" w:color="auto"/>
        <w:left w:val="none" w:sz="0" w:space="0" w:color="auto"/>
        <w:bottom w:val="none" w:sz="0" w:space="0" w:color="auto"/>
        <w:right w:val="none" w:sz="0" w:space="0" w:color="auto"/>
      </w:divBdr>
    </w:div>
    <w:div w:id="289671690">
      <w:bodyDiv w:val="1"/>
      <w:marLeft w:val="0"/>
      <w:marRight w:val="0"/>
      <w:marTop w:val="0"/>
      <w:marBottom w:val="0"/>
      <w:divBdr>
        <w:top w:val="none" w:sz="0" w:space="0" w:color="auto"/>
        <w:left w:val="none" w:sz="0" w:space="0" w:color="auto"/>
        <w:bottom w:val="none" w:sz="0" w:space="0" w:color="auto"/>
        <w:right w:val="none" w:sz="0" w:space="0" w:color="auto"/>
      </w:divBdr>
    </w:div>
    <w:div w:id="318119149">
      <w:bodyDiv w:val="1"/>
      <w:marLeft w:val="0"/>
      <w:marRight w:val="0"/>
      <w:marTop w:val="0"/>
      <w:marBottom w:val="0"/>
      <w:divBdr>
        <w:top w:val="none" w:sz="0" w:space="0" w:color="auto"/>
        <w:left w:val="none" w:sz="0" w:space="0" w:color="auto"/>
        <w:bottom w:val="none" w:sz="0" w:space="0" w:color="auto"/>
        <w:right w:val="none" w:sz="0" w:space="0" w:color="auto"/>
      </w:divBdr>
    </w:div>
    <w:div w:id="326129391">
      <w:bodyDiv w:val="1"/>
      <w:marLeft w:val="0"/>
      <w:marRight w:val="0"/>
      <w:marTop w:val="0"/>
      <w:marBottom w:val="0"/>
      <w:divBdr>
        <w:top w:val="none" w:sz="0" w:space="0" w:color="auto"/>
        <w:left w:val="none" w:sz="0" w:space="0" w:color="auto"/>
        <w:bottom w:val="none" w:sz="0" w:space="0" w:color="auto"/>
        <w:right w:val="none" w:sz="0" w:space="0" w:color="auto"/>
      </w:divBdr>
    </w:div>
    <w:div w:id="328872811">
      <w:bodyDiv w:val="1"/>
      <w:marLeft w:val="0"/>
      <w:marRight w:val="0"/>
      <w:marTop w:val="0"/>
      <w:marBottom w:val="0"/>
      <w:divBdr>
        <w:top w:val="none" w:sz="0" w:space="0" w:color="auto"/>
        <w:left w:val="none" w:sz="0" w:space="0" w:color="auto"/>
        <w:bottom w:val="none" w:sz="0" w:space="0" w:color="auto"/>
        <w:right w:val="none" w:sz="0" w:space="0" w:color="auto"/>
      </w:divBdr>
    </w:div>
    <w:div w:id="330565441">
      <w:bodyDiv w:val="1"/>
      <w:marLeft w:val="0"/>
      <w:marRight w:val="0"/>
      <w:marTop w:val="0"/>
      <w:marBottom w:val="0"/>
      <w:divBdr>
        <w:top w:val="none" w:sz="0" w:space="0" w:color="auto"/>
        <w:left w:val="none" w:sz="0" w:space="0" w:color="auto"/>
        <w:bottom w:val="none" w:sz="0" w:space="0" w:color="auto"/>
        <w:right w:val="none" w:sz="0" w:space="0" w:color="auto"/>
      </w:divBdr>
    </w:div>
    <w:div w:id="333269444">
      <w:bodyDiv w:val="1"/>
      <w:marLeft w:val="0"/>
      <w:marRight w:val="0"/>
      <w:marTop w:val="0"/>
      <w:marBottom w:val="0"/>
      <w:divBdr>
        <w:top w:val="none" w:sz="0" w:space="0" w:color="auto"/>
        <w:left w:val="none" w:sz="0" w:space="0" w:color="auto"/>
        <w:bottom w:val="none" w:sz="0" w:space="0" w:color="auto"/>
        <w:right w:val="none" w:sz="0" w:space="0" w:color="auto"/>
      </w:divBdr>
    </w:div>
    <w:div w:id="352850929">
      <w:bodyDiv w:val="1"/>
      <w:marLeft w:val="0"/>
      <w:marRight w:val="0"/>
      <w:marTop w:val="0"/>
      <w:marBottom w:val="0"/>
      <w:divBdr>
        <w:top w:val="none" w:sz="0" w:space="0" w:color="auto"/>
        <w:left w:val="none" w:sz="0" w:space="0" w:color="auto"/>
        <w:bottom w:val="none" w:sz="0" w:space="0" w:color="auto"/>
        <w:right w:val="none" w:sz="0" w:space="0" w:color="auto"/>
      </w:divBdr>
    </w:div>
    <w:div w:id="353922570">
      <w:bodyDiv w:val="1"/>
      <w:marLeft w:val="0"/>
      <w:marRight w:val="0"/>
      <w:marTop w:val="0"/>
      <w:marBottom w:val="0"/>
      <w:divBdr>
        <w:top w:val="none" w:sz="0" w:space="0" w:color="auto"/>
        <w:left w:val="none" w:sz="0" w:space="0" w:color="auto"/>
        <w:bottom w:val="none" w:sz="0" w:space="0" w:color="auto"/>
        <w:right w:val="none" w:sz="0" w:space="0" w:color="auto"/>
      </w:divBdr>
    </w:div>
    <w:div w:id="356277757">
      <w:bodyDiv w:val="1"/>
      <w:marLeft w:val="0"/>
      <w:marRight w:val="0"/>
      <w:marTop w:val="0"/>
      <w:marBottom w:val="0"/>
      <w:divBdr>
        <w:top w:val="none" w:sz="0" w:space="0" w:color="auto"/>
        <w:left w:val="none" w:sz="0" w:space="0" w:color="auto"/>
        <w:bottom w:val="none" w:sz="0" w:space="0" w:color="auto"/>
        <w:right w:val="none" w:sz="0" w:space="0" w:color="auto"/>
      </w:divBdr>
    </w:div>
    <w:div w:id="364451604">
      <w:bodyDiv w:val="1"/>
      <w:marLeft w:val="0"/>
      <w:marRight w:val="0"/>
      <w:marTop w:val="0"/>
      <w:marBottom w:val="0"/>
      <w:divBdr>
        <w:top w:val="none" w:sz="0" w:space="0" w:color="auto"/>
        <w:left w:val="none" w:sz="0" w:space="0" w:color="auto"/>
        <w:bottom w:val="none" w:sz="0" w:space="0" w:color="auto"/>
        <w:right w:val="none" w:sz="0" w:space="0" w:color="auto"/>
      </w:divBdr>
    </w:div>
    <w:div w:id="366030742">
      <w:bodyDiv w:val="1"/>
      <w:marLeft w:val="0"/>
      <w:marRight w:val="0"/>
      <w:marTop w:val="0"/>
      <w:marBottom w:val="0"/>
      <w:divBdr>
        <w:top w:val="none" w:sz="0" w:space="0" w:color="auto"/>
        <w:left w:val="none" w:sz="0" w:space="0" w:color="auto"/>
        <w:bottom w:val="none" w:sz="0" w:space="0" w:color="auto"/>
        <w:right w:val="none" w:sz="0" w:space="0" w:color="auto"/>
      </w:divBdr>
    </w:div>
    <w:div w:id="368528844">
      <w:bodyDiv w:val="1"/>
      <w:marLeft w:val="0"/>
      <w:marRight w:val="0"/>
      <w:marTop w:val="0"/>
      <w:marBottom w:val="0"/>
      <w:divBdr>
        <w:top w:val="none" w:sz="0" w:space="0" w:color="auto"/>
        <w:left w:val="none" w:sz="0" w:space="0" w:color="auto"/>
        <w:bottom w:val="none" w:sz="0" w:space="0" w:color="auto"/>
        <w:right w:val="none" w:sz="0" w:space="0" w:color="auto"/>
      </w:divBdr>
    </w:div>
    <w:div w:id="369840046">
      <w:bodyDiv w:val="1"/>
      <w:marLeft w:val="0"/>
      <w:marRight w:val="0"/>
      <w:marTop w:val="0"/>
      <w:marBottom w:val="0"/>
      <w:divBdr>
        <w:top w:val="none" w:sz="0" w:space="0" w:color="auto"/>
        <w:left w:val="none" w:sz="0" w:space="0" w:color="auto"/>
        <w:bottom w:val="none" w:sz="0" w:space="0" w:color="auto"/>
        <w:right w:val="none" w:sz="0" w:space="0" w:color="auto"/>
      </w:divBdr>
    </w:div>
    <w:div w:id="389767037">
      <w:bodyDiv w:val="1"/>
      <w:marLeft w:val="0"/>
      <w:marRight w:val="0"/>
      <w:marTop w:val="0"/>
      <w:marBottom w:val="0"/>
      <w:divBdr>
        <w:top w:val="none" w:sz="0" w:space="0" w:color="auto"/>
        <w:left w:val="none" w:sz="0" w:space="0" w:color="auto"/>
        <w:bottom w:val="none" w:sz="0" w:space="0" w:color="auto"/>
        <w:right w:val="none" w:sz="0" w:space="0" w:color="auto"/>
      </w:divBdr>
    </w:div>
    <w:div w:id="393161501">
      <w:bodyDiv w:val="1"/>
      <w:marLeft w:val="0"/>
      <w:marRight w:val="0"/>
      <w:marTop w:val="0"/>
      <w:marBottom w:val="0"/>
      <w:divBdr>
        <w:top w:val="none" w:sz="0" w:space="0" w:color="auto"/>
        <w:left w:val="none" w:sz="0" w:space="0" w:color="auto"/>
        <w:bottom w:val="none" w:sz="0" w:space="0" w:color="auto"/>
        <w:right w:val="none" w:sz="0" w:space="0" w:color="auto"/>
      </w:divBdr>
    </w:div>
    <w:div w:id="402996304">
      <w:bodyDiv w:val="1"/>
      <w:marLeft w:val="0"/>
      <w:marRight w:val="0"/>
      <w:marTop w:val="0"/>
      <w:marBottom w:val="0"/>
      <w:divBdr>
        <w:top w:val="none" w:sz="0" w:space="0" w:color="auto"/>
        <w:left w:val="none" w:sz="0" w:space="0" w:color="auto"/>
        <w:bottom w:val="none" w:sz="0" w:space="0" w:color="auto"/>
        <w:right w:val="none" w:sz="0" w:space="0" w:color="auto"/>
      </w:divBdr>
    </w:div>
    <w:div w:id="406419572">
      <w:bodyDiv w:val="1"/>
      <w:marLeft w:val="0"/>
      <w:marRight w:val="0"/>
      <w:marTop w:val="0"/>
      <w:marBottom w:val="0"/>
      <w:divBdr>
        <w:top w:val="none" w:sz="0" w:space="0" w:color="auto"/>
        <w:left w:val="none" w:sz="0" w:space="0" w:color="auto"/>
        <w:bottom w:val="none" w:sz="0" w:space="0" w:color="auto"/>
        <w:right w:val="none" w:sz="0" w:space="0" w:color="auto"/>
      </w:divBdr>
    </w:div>
    <w:div w:id="413630385">
      <w:bodyDiv w:val="1"/>
      <w:marLeft w:val="0"/>
      <w:marRight w:val="0"/>
      <w:marTop w:val="0"/>
      <w:marBottom w:val="0"/>
      <w:divBdr>
        <w:top w:val="none" w:sz="0" w:space="0" w:color="auto"/>
        <w:left w:val="none" w:sz="0" w:space="0" w:color="auto"/>
        <w:bottom w:val="none" w:sz="0" w:space="0" w:color="auto"/>
        <w:right w:val="none" w:sz="0" w:space="0" w:color="auto"/>
      </w:divBdr>
    </w:div>
    <w:div w:id="415055934">
      <w:bodyDiv w:val="1"/>
      <w:marLeft w:val="0"/>
      <w:marRight w:val="0"/>
      <w:marTop w:val="0"/>
      <w:marBottom w:val="0"/>
      <w:divBdr>
        <w:top w:val="none" w:sz="0" w:space="0" w:color="auto"/>
        <w:left w:val="none" w:sz="0" w:space="0" w:color="auto"/>
        <w:bottom w:val="none" w:sz="0" w:space="0" w:color="auto"/>
        <w:right w:val="none" w:sz="0" w:space="0" w:color="auto"/>
      </w:divBdr>
    </w:div>
    <w:div w:id="415252955">
      <w:bodyDiv w:val="1"/>
      <w:marLeft w:val="0"/>
      <w:marRight w:val="0"/>
      <w:marTop w:val="0"/>
      <w:marBottom w:val="0"/>
      <w:divBdr>
        <w:top w:val="none" w:sz="0" w:space="0" w:color="auto"/>
        <w:left w:val="none" w:sz="0" w:space="0" w:color="auto"/>
        <w:bottom w:val="none" w:sz="0" w:space="0" w:color="auto"/>
        <w:right w:val="none" w:sz="0" w:space="0" w:color="auto"/>
      </w:divBdr>
    </w:div>
    <w:div w:id="449012842">
      <w:bodyDiv w:val="1"/>
      <w:marLeft w:val="0"/>
      <w:marRight w:val="0"/>
      <w:marTop w:val="0"/>
      <w:marBottom w:val="0"/>
      <w:divBdr>
        <w:top w:val="none" w:sz="0" w:space="0" w:color="auto"/>
        <w:left w:val="none" w:sz="0" w:space="0" w:color="auto"/>
        <w:bottom w:val="none" w:sz="0" w:space="0" w:color="auto"/>
        <w:right w:val="none" w:sz="0" w:space="0" w:color="auto"/>
      </w:divBdr>
    </w:div>
    <w:div w:id="453909650">
      <w:bodyDiv w:val="1"/>
      <w:marLeft w:val="0"/>
      <w:marRight w:val="0"/>
      <w:marTop w:val="0"/>
      <w:marBottom w:val="0"/>
      <w:divBdr>
        <w:top w:val="none" w:sz="0" w:space="0" w:color="auto"/>
        <w:left w:val="none" w:sz="0" w:space="0" w:color="auto"/>
        <w:bottom w:val="none" w:sz="0" w:space="0" w:color="auto"/>
        <w:right w:val="none" w:sz="0" w:space="0" w:color="auto"/>
      </w:divBdr>
    </w:div>
    <w:div w:id="463623991">
      <w:bodyDiv w:val="1"/>
      <w:marLeft w:val="0"/>
      <w:marRight w:val="0"/>
      <w:marTop w:val="0"/>
      <w:marBottom w:val="0"/>
      <w:divBdr>
        <w:top w:val="none" w:sz="0" w:space="0" w:color="auto"/>
        <w:left w:val="none" w:sz="0" w:space="0" w:color="auto"/>
        <w:bottom w:val="none" w:sz="0" w:space="0" w:color="auto"/>
        <w:right w:val="none" w:sz="0" w:space="0" w:color="auto"/>
      </w:divBdr>
    </w:div>
    <w:div w:id="475420655">
      <w:bodyDiv w:val="1"/>
      <w:marLeft w:val="0"/>
      <w:marRight w:val="0"/>
      <w:marTop w:val="0"/>
      <w:marBottom w:val="0"/>
      <w:divBdr>
        <w:top w:val="none" w:sz="0" w:space="0" w:color="auto"/>
        <w:left w:val="none" w:sz="0" w:space="0" w:color="auto"/>
        <w:bottom w:val="none" w:sz="0" w:space="0" w:color="auto"/>
        <w:right w:val="none" w:sz="0" w:space="0" w:color="auto"/>
      </w:divBdr>
    </w:div>
    <w:div w:id="479343946">
      <w:bodyDiv w:val="1"/>
      <w:marLeft w:val="0"/>
      <w:marRight w:val="0"/>
      <w:marTop w:val="0"/>
      <w:marBottom w:val="0"/>
      <w:divBdr>
        <w:top w:val="none" w:sz="0" w:space="0" w:color="auto"/>
        <w:left w:val="none" w:sz="0" w:space="0" w:color="auto"/>
        <w:bottom w:val="none" w:sz="0" w:space="0" w:color="auto"/>
        <w:right w:val="none" w:sz="0" w:space="0" w:color="auto"/>
      </w:divBdr>
    </w:div>
    <w:div w:id="493037048">
      <w:bodyDiv w:val="1"/>
      <w:marLeft w:val="0"/>
      <w:marRight w:val="0"/>
      <w:marTop w:val="0"/>
      <w:marBottom w:val="0"/>
      <w:divBdr>
        <w:top w:val="none" w:sz="0" w:space="0" w:color="auto"/>
        <w:left w:val="none" w:sz="0" w:space="0" w:color="auto"/>
        <w:bottom w:val="none" w:sz="0" w:space="0" w:color="auto"/>
        <w:right w:val="none" w:sz="0" w:space="0" w:color="auto"/>
      </w:divBdr>
    </w:div>
    <w:div w:id="494613283">
      <w:bodyDiv w:val="1"/>
      <w:marLeft w:val="0"/>
      <w:marRight w:val="0"/>
      <w:marTop w:val="0"/>
      <w:marBottom w:val="0"/>
      <w:divBdr>
        <w:top w:val="none" w:sz="0" w:space="0" w:color="auto"/>
        <w:left w:val="none" w:sz="0" w:space="0" w:color="auto"/>
        <w:bottom w:val="none" w:sz="0" w:space="0" w:color="auto"/>
        <w:right w:val="none" w:sz="0" w:space="0" w:color="auto"/>
      </w:divBdr>
    </w:div>
    <w:div w:id="504445536">
      <w:bodyDiv w:val="1"/>
      <w:marLeft w:val="0"/>
      <w:marRight w:val="0"/>
      <w:marTop w:val="0"/>
      <w:marBottom w:val="0"/>
      <w:divBdr>
        <w:top w:val="none" w:sz="0" w:space="0" w:color="auto"/>
        <w:left w:val="none" w:sz="0" w:space="0" w:color="auto"/>
        <w:bottom w:val="none" w:sz="0" w:space="0" w:color="auto"/>
        <w:right w:val="none" w:sz="0" w:space="0" w:color="auto"/>
      </w:divBdr>
    </w:div>
    <w:div w:id="504788563">
      <w:bodyDiv w:val="1"/>
      <w:marLeft w:val="0"/>
      <w:marRight w:val="0"/>
      <w:marTop w:val="0"/>
      <w:marBottom w:val="0"/>
      <w:divBdr>
        <w:top w:val="none" w:sz="0" w:space="0" w:color="auto"/>
        <w:left w:val="none" w:sz="0" w:space="0" w:color="auto"/>
        <w:bottom w:val="none" w:sz="0" w:space="0" w:color="auto"/>
        <w:right w:val="none" w:sz="0" w:space="0" w:color="auto"/>
      </w:divBdr>
    </w:div>
    <w:div w:id="507134828">
      <w:bodyDiv w:val="1"/>
      <w:marLeft w:val="0"/>
      <w:marRight w:val="0"/>
      <w:marTop w:val="0"/>
      <w:marBottom w:val="0"/>
      <w:divBdr>
        <w:top w:val="none" w:sz="0" w:space="0" w:color="auto"/>
        <w:left w:val="none" w:sz="0" w:space="0" w:color="auto"/>
        <w:bottom w:val="none" w:sz="0" w:space="0" w:color="auto"/>
        <w:right w:val="none" w:sz="0" w:space="0" w:color="auto"/>
      </w:divBdr>
    </w:div>
    <w:div w:id="516963558">
      <w:bodyDiv w:val="1"/>
      <w:marLeft w:val="0"/>
      <w:marRight w:val="0"/>
      <w:marTop w:val="0"/>
      <w:marBottom w:val="0"/>
      <w:divBdr>
        <w:top w:val="none" w:sz="0" w:space="0" w:color="auto"/>
        <w:left w:val="none" w:sz="0" w:space="0" w:color="auto"/>
        <w:bottom w:val="none" w:sz="0" w:space="0" w:color="auto"/>
        <w:right w:val="none" w:sz="0" w:space="0" w:color="auto"/>
      </w:divBdr>
    </w:div>
    <w:div w:id="520238273">
      <w:bodyDiv w:val="1"/>
      <w:marLeft w:val="0"/>
      <w:marRight w:val="0"/>
      <w:marTop w:val="0"/>
      <w:marBottom w:val="0"/>
      <w:divBdr>
        <w:top w:val="none" w:sz="0" w:space="0" w:color="auto"/>
        <w:left w:val="none" w:sz="0" w:space="0" w:color="auto"/>
        <w:bottom w:val="none" w:sz="0" w:space="0" w:color="auto"/>
        <w:right w:val="none" w:sz="0" w:space="0" w:color="auto"/>
      </w:divBdr>
    </w:div>
    <w:div w:id="525602296">
      <w:bodyDiv w:val="1"/>
      <w:marLeft w:val="0"/>
      <w:marRight w:val="0"/>
      <w:marTop w:val="0"/>
      <w:marBottom w:val="0"/>
      <w:divBdr>
        <w:top w:val="none" w:sz="0" w:space="0" w:color="auto"/>
        <w:left w:val="none" w:sz="0" w:space="0" w:color="auto"/>
        <w:bottom w:val="none" w:sz="0" w:space="0" w:color="auto"/>
        <w:right w:val="none" w:sz="0" w:space="0" w:color="auto"/>
      </w:divBdr>
    </w:div>
    <w:div w:id="538709572">
      <w:bodyDiv w:val="1"/>
      <w:marLeft w:val="0"/>
      <w:marRight w:val="0"/>
      <w:marTop w:val="0"/>
      <w:marBottom w:val="0"/>
      <w:divBdr>
        <w:top w:val="none" w:sz="0" w:space="0" w:color="auto"/>
        <w:left w:val="none" w:sz="0" w:space="0" w:color="auto"/>
        <w:bottom w:val="none" w:sz="0" w:space="0" w:color="auto"/>
        <w:right w:val="none" w:sz="0" w:space="0" w:color="auto"/>
      </w:divBdr>
    </w:div>
    <w:div w:id="546454029">
      <w:bodyDiv w:val="1"/>
      <w:marLeft w:val="0"/>
      <w:marRight w:val="0"/>
      <w:marTop w:val="0"/>
      <w:marBottom w:val="0"/>
      <w:divBdr>
        <w:top w:val="none" w:sz="0" w:space="0" w:color="auto"/>
        <w:left w:val="none" w:sz="0" w:space="0" w:color="auto"/>
        <w:bottom w:val="none" w:sz="0" w:space="0" w:color="auto"/>
        <w:right w:val="none" w:sz="0" w:space="0" w:color="auto"/>
      </w:divBdr>
    </w:div>
    <w:div w:id="555747525">
      <w:bodyDiv w:val="1"/>
      <w:marLeft w:val="0"/>
      <w:marRight w:val="0"/>
      <w:marTop w:val="0"/>
      <w:marBottom w:val="0"/>
      <w:divBdr>
        <w:top w:val="none" w:sz="0" w:space="0" w:color="auto"/>
        <w:left w:val="none" w:sz="0" w:space="0" w:color="auto"/>
        <w:bottom w:val="none" w:sz="0" w:space="0" w:color="auto"/>
        <w:right w:val="none" w:sz="0" w:space="0" w:color="auto"/>
      </w:divBdr>
    </w:div>
    <w:div w:id="566459704">
      <w:bodyDiv w:val="1"/>
      <w:marLeft w:val="0"/>
      <w:marRight w:val="0"/>
      <w:marTop w:val="0"/>
      <w:marBottom w:val="0"/>
      <w:divBdr>
        <w:top w:val="none" w:sz="0" w:space="0" w:color="auto"/>
        <w:left w:val="none" w:sz="0" w:space="0" w:color="auto"/>
        <w:bottom w:val="none" w:sz="0" w:space="0" w:color="auto"/>
        <w:right w:val="none" w:sz="0" w:space="0" w:color="auto"/>
      </w:divBdr>
    </w:div>
    <w:div w:id="572542638">
      <w:bodyDiv w:val="1"/>
      <w:marLeft w:val="0"/>
      <w:marRight w:val="0"/>
      <w:marTop w:val="0"/>
      <w:marBottom w:val="0"/>
      <w:divBdr>
        <w:top w:val="none" w:sz="0" w:space="0" w:color="auto"/>
        <w:left w:val="none" w:sz="0" w:space="0" w:color="auto"/>
        <w:bottom w:val="none" w:sz="0" w:space="0" w:color="auto"/>
        <w:right w:val="none" w:sz="0" w:space="0" w:color="auto"/>
      </w:divBdr>
    </w:div>
    <w:div w:id="574709465">
      <w:bodyDiv w:val="1"/>
      <w:marLeft w:val="0"/>
      <w:marRight w:val="0"/>
      <w:marTop w:val="0"/>
      <w:marBottom w:val="0"/>
      <w:divBdr>
        <w:top w:val="none" w:sz="0" w:space="0" w:color="auto"/>
        <w:left w:val="none" w:sz="0" w:space="0" w:color="auto"/>
        <w:bottom w:val="none" w:sz="0" w:space="0" w:color="auto"/>
        <w:right w:val="none" w:sz="0" w:space="0" w:color="auto"/>
      </w:divBdr>
    </w:div>
    <w:div w:id="575285022">
      <w:bodyDiv w:val="1"/>
      <w:marLeft w:val="0"/>
      <w:marRight w:val="0"/>
      <w:marTop w:val="0"/>
      <w:marBottom w:val="0"/>
      <w:divBdr>
        <w:top w:val="none" w:sz="0" w:space="0" w:color="auto"/>
        <w:left w:val="none" w:sz="0" w:space="0" w:color="auto"/>
        <w:bottom w:val="none" w:sz="0" w:space="0" w:color="auto"/>
        <w:right w:val="none" w:sz="0" w:space="0" w:color="auto"/>
      </w:divBdr>
    </w:div>
    <w:div w:id="576748720">
      <w:bodyDiv w:val="1"/>
      <w:marLeft w:val="0"/>
      <w:marRight w:val="0"/>
      <w:marTop w:val="0"/>
      <w:marBottom w:val="0"/>
      <w:divBdr>
        <w:top w:val="none" w:sz="0" w:space="0" w:color="auto"/>
        <w:left w:val="none" w:sz="0" w:space="0" w:color="auto"/>
        <w:bottom w:val="none" w:sz="0" w:space="0" w:color="auto"/>
        <w:right w:val="none" w:sz="0" w:space="0" w:color="auto"/>
      </w:divBdr>
    </w:div>
    <w:div w:id="580145364">
      <w:bodyDiv w:val="1"/>
      <w:marLeft w:val="0"/>
      <w:marRight w:val="0"/>
      <w:marTop w:val="0"/>
      <w:marBottom w:val="0"/>
      <w:divBdr>
        <w:top w:val="none" w:sz="0" w:space="0" w:color="auto"/>
        <w:left w:val="none" w:sz="0" w:space="0" w:color="auto"/>
        <w:bottom w:val="none" w:sz="0" w:space="0" w:color="auto"/>
        <w:right w:val="none" w:sz="0" w:space="0" w:color="auto"/>
      </w:divBdr>
    </w:div>
    <w:div w:id="586228361">
      <w:bodyDiv w:val="1"/>
      <w:marLeft w:val="0"/>
      <w:marRight w:val="0"/>
      <w:marTop w:val="0"/>
      <w:marBottom w:val="0"/>
      <w:divBdr>
        <w:top w:val="none" w:sz="0" w:space="0" w:color="auto"/>
        <w:left w:val="none" w:sz="0" w:space="0" w:color="auto"/>
        <w:bottom w:val="none" w:sz="0" w:space="0" w:color="auto"/>
        <w:right w:val="none" w:sz="0" w:space="0" w:color="auto"/>
      </w:divBdr>
    </w:div>
    <w:div w:id="605889012">
      <w:bodyDiv w:val="1"/>
      <w:marLeft w:val="0"/>
      <w:marRight w:val="0"/>
      <w:marTop w:val="0"/>
      <w:marBottom w:val="0"/>
      <w:divBdr>
        <w:top w:val="none" w:sz="0" w:space="0" w:color="auto"/>
        <w:left w:val="none" w:sz="0" w:space="0" w:color="auto"/>
        <w:bottom w:val="none" w:sz="0" w:space="0" w:color="auto"/>
        <w:right w:val="none" w:sz="0" w:space="0" w:color="auto"/>
      </w:divBdr>
    </w:div>
    <w:div w:id="609554374">
      <w:bodyDiv w:val="1"/>
      <w:marLeft w:val="0"/>
      <w:marRight w:val="0"/>
      <w:marTop w:val="0"/>
      <w:marBottom w:val="0"/>
      <w:divBdr>
        <w:top w:val="none" w:sz="0" w:space="0" w:color="auto"/>
        <w:left w:val="none" w:sz="0" w:space="0" w:color="auto"/>
        <w:bottom w:val="none" w:sz="0" w:space="0" w:color="auto"/>
        <w:right w:val="none" w:sz="0" w:space="0" w:color="auto"/>
      </w:divBdr>
    </w:div>
    <w:div w:id="610476366">
      <w:bodyDiv w:val="1"/>
      <w:marLeft w:val="0"/>
      <w:marRight w:val="0"/>
      <w:marTop w:val="0"/>
      <w:marBottom w:val="0"/>
      <w:divBdr>
        <w:top w:val="none" w:sz="0" w:space="0" w:color="auto"/>
        <w:left w:val="none" w:sz="0" w:space="0" w:color="auto"/>
        <w:bottom w:val="none" w:sz="0" w:space="0" w:color="auto"/>
        <w:right w:val="none" w:sz="0" w:space="0" w:color="auto"/>
      </w:divBdr>
    </w:div>
    <w:div w:id="614336635">
      <w:bodyDiv w:val="1"/>
      <w:marLeft w:val="0"/>
      <w:marRight w:val="0"/>
      <w:marTop w:val="0"/>
      <w:marBottom w:val="0"/>
      <w:divBdr>
        <w:top w:val="none" w:sz="0" w:space="0" w:color="auto"/>
        <w:left w:val="none" w:sz="0" w:space="0" w:color="auto"/>
        <w:bottom w:val="none" w:sz="0" w:space="0" w:color="auto"/>
        <w:right w:val="none" w:sz="0" w:space="0" w:color="auto"/>
      </w:divBdr>
    </w:div>
    <w:div w:id="623731158">
      <w:bodyDiv w:val="1"/>
      <w:marLeft w:val="0"/>
      <w:marRight w:val="0"/>
      <w:marTop w:val="0"/>
      <w:marBottom w:val="0"/>
      <w:divBdr>
        <w:top w:val="none" w:sz="0" w:space="0" w:color="auto"/>
        <w:left w:val="none" w:sz="0" w:space="0" w:color="auto"/>
        <w:bottom w:val="none" w:sz="0" w:space="0" w:color="auto"/>
        <w:right w:val="none" w:sz="0" w:space="0" w:color="auto"/>
      </w:divBdr>
    </w:div>
    <w:div w:id="628706632">
      <w:bodyDiv w:val="1"/>
      <w:marLeft w:val="0"/>
      <w:marRight w:val="0"/>
      <w:marTop w:val="0"/>
      <w:marBottom w:val="0"/>
      <w:divBdr>
        <w:top w:val="none" w:sz="0" w:space="0" w:color="auto"/>
        <w:left w:val="none" w:sz="0" w:space="0" w:color="auto"/>
        <w:bottom w:val="none" w:sz="0" w:space="0" w:color="auto"/>
        <w:right w:val="none" w:sz="0" w:space="0" w:color="auto"/>
      </w:divBdr>
    </w:div>
    <w:div w:id="636881663">
      <w:bodyDiv w:val="1"/>
      <w:marLeft w:val="0"/>
      <w:marRight w:val="0"/>
      <w:marTop w:val="0"/>
      <w:marBottom w:val="0"/>
      <w:divBdr>
        <w:top w:val="none" w:sz="0" w:space="0" w:color="auto"/>
        <w:left w:val="none" w:sz="0" w:space="0" w:color="auto"/>
        <w:bottom w:val="none" w:sz="0" w:space="0" w:color="auto"/>
        <w:right w:val="none" w:sz="0" w:space="0" w:color="auto"/>
      </w:divBdr>
    </w:div>
    <w:div w:id="645284621">
      <w:bodyDiv w:val="1"/>
      <w:marLeft w:val="0"/>
      <w:marRight w:val="0"/>
      <w:marTop w:val="0"/>
      <w:marBottom w:val="0"/>
      <w:divBdr>
        <w:top w:val="none" w:sz="0" w:space="0" w:color="auto"/>
        <w:left w:val="none" w:sz="0" w:space="0" w:color="auto"/>
        <w:bottom w:val="none" w:sz="0" w:space="0" w:color="auto"/>
        <w:right w:val="none" w:sz="0" w:space="0" w:color="auto"/>
      </w:divBdr>
    </w:div>
    <w:div w:id="658463594">
      <w:bodyDiv w:val="1"/>
      <w:marLeft w:val="0"/>
      <w:marRight w:val="0"/>
      <w:marTop w:val="0"/>
      <w:marBottom w:val="0"/>
      <w:divBdr>
        <w:top w:val="none" w:sz="0" w:space="0" w:color="auto"/>
        <w:left w:val="none" w:sz="0" w:space="0" w:color="auto"/>
        <w:bottom w:val="none" w:sz="0" w:space="0" w:color="auto"/>
        <w:right w:val="none" w:sz="0" w:space="0" w:color="auto"/>
      </w:divBdr>
    </w:div>
    <w:div w:id="658654978">
      <w:bodyDiv w:val="1"/>
      <w:marLeft w:val="0"/>
      <w:marRight w:val="0"/>
      <w:marTop w:val="0"/>
      <w:marBottom w:val="0"/>
      <w:divBdr>
        <w:top w:val="none" w:sz="0" w:space="0" w:color="auto"/>
        <w:left w:val="none" w:sz="0" w:space="0" w:color="auto"/>
        <w:bottom w:val="none" w:sz="0" w:space="0" w:color="auto"/>
        <w:right w:val="none" w:sz="0" w:space="0" w:color="auto"/>
      </w:divBdr>
    </w:div>
    <w:div w:id="664749445">
      <w:bodyDiv w:val="1"/>
      <w:marLeft w:val="0"/>
      <w:marRight w:val="0"/>
      <w:marTop w:val="0"/>
      <w:marBottom w:val="0"/>
      <w:divBdr>
        <w:top w:val="none" w:sz="0" w:space="0" w:color="auto"/>
        <w:left w:val="none" w:sz="0" w:space="0" w:color="auto"/>
        <w:bottom w:val="none" w:sz="0" w:space="0" w:color="auto"/>
        <w:right w:val="none" w:sz="0" w:space="0" w:color="auto"/>
      </w:divBdr>
    </w:div>
    <w:div w:id="667708275">
      <w:bodyDiv w:val="1"/>
      <w:marLeft w:val="0"/>
      <w:marRight w:val="0"/>
      <w:marTop w:val="0"/>
      <w:marBottom w:val="0"/>
      <w:divBdr>
        <w:top w:val="none" w:sz="0" w:space="0" w:color="auto"/>
        <w:left w:val="none" w:sz="0" w:space="0" w:color="auto"/>
        <w:bottom w:val="none" w:sz="0" w:space="0" w:color="auto"/>
        <w:right w:val="none" w:sz="0" w:space="0" w:color="auto"/>
      </w:divBdr>
    </w:div>
    <w:div w:id="677732540">
      <w:bodyDiv w:val="1"/>
      <w:marLeft w:val="0"/>
      <w:marRight w:val="0"/>
      <w:marTop w:val="0"/>
      <w:marBottom w:val="0"/>
      <w:divBdr>
        <w:top w:val="none" w:sz="0" w:space="0" w:color="auto"/>
        <w:left w:val="none" w:sz="0" w:space="0" w:color="auto"/>
        <w:bottom w:val="none" w:sz="0" w:space="0" w:color="auto"/>
        <w:right w:val="none" w:sz="0" w:space="0" w:color="auto"/>
      </w:divBdr>
    </w:div>
    <w:div w:id="685638395">
      <w:bodyDiv w:val="1"/>
      <w:marLeft w:val="0"/>
      <w:marRight w:val="0"/>
      <w:marTop w:val="0"/>
      <w:marBottom w:val="0"/>
      <w:divBdr>
        <w:top w:val="none" w:sz="0" w:space="0" w:color="auto"/>
        <w:left w:val="none" w:sz="0" w:space="0" w:color="auto"/>
        <w:bottom w:val="none" w:sz="0" w:space="0" w:color="auto"/>
        <w:right w:val="none" w:sz="0" w:space="0" w:color="auto"/>
      </w:divBdr>
    </w:div>
    <w:div w:id="687751209">
      <w:bodyDiv w:val="1"/>
      <w:marLeft w:val="0"/>
      <w:marRight w:val="0"/>
      <w:marTop w:val="0"/>
      <w:marBottom w:val="0"/>
      <w:divBdr>
        <w:top w:val="none" w:sz="0" w:space="0" w:color="auto"/>
        <w:left w:val="none" w:sz="0" w:space="0" w:color="auto"/>
        <w:bottom w:val="none" w:sz="0" w:space="0" w:color="auto"/>
        <w:right w:val="none" w:sz="0" w:space="0" w:color="auto"/>
      </w:divBdr>
    </w:div>
    <w:div w:id="697269263">
      <w:bodyDiv w:val="1"/>
      <w:marLeft w:val="0"/>
      <w:marRight w:val="0"/>
      <w:marTop w:val="0"/>
      <w:marBottom w:val="0"/>
      <w:divBdr>
        <w:top w:val="none" w:sz="0" w:space="0" w:color="auto"/>
        <w:left w:val="none" w:sz="0" w:space="0" w:color="auto"/>
        <w:bottom w:val="none" w:sz="0" w:space="0" w:color="auto"/>
        <w:right w:val="none" w:sz="0" w:space="0" w:color="auto"/>
      </w:divBdr>
    </w:div>
    <w:div w:id="707141385">
      <w:bodyDiv w:val="1"/>
      <w:marLeft w:val="0"/>
      <w:marRight w:val="0"/>
      <w:marTop w:val="0"/>
      <w:marBottom w:val="0"/>
      <w:divBdr>
        <w:top w:val="none" w:sz="0" w:space="0" w:color="auto"/>
        <w:left w:val="none" w:sz="0" w:space="0" w:color="auto"/>
        <w:bottom w:val="none" w:sz="0" w:space="0" w:color="auto"/>
        <w:right w:val="none" w:sz="0" w:space="0" w:color="auto"/>
      </w:divBdr>
    </w:div>
    <w:div w:id="718625252">
      <w:bodyDiv w:val="1"/>
      <w:marLeft w:val="0"/>
      <w:marRight w:val="0"/>
      <w:marTop w:val="0"/>
      <w:marBottom w:val="0"/>
      <w:divBdr>
        <w:top w:val="none" w:sz="0" w:space="0" w:color="auto"/>
        <w:left w:val="none" w:sz="0" w:space="0" w:color="auto"/>
        <w:bottom w:val="none" w:sz="0" w:space="0" w:color="auto"/>
        <w:right w:val="none" w:sz="0" w:space="0" w:color="auto"/>
      </w:divBdr>
    </w:div>
    <w:div w:id="726998736">
      <w:bodyDiv w:val="1"/>
      <w:marLeft w:val="0"/>
      <w:marRight w:val="0"/>
      <w:marTop w:val="0"/>
      <w:marBottom w:val="0"/>
      <w:divBdr>
        <w:top w:val="none" w:sz="0" w:space="0" w:color="auto"/>
        <w:left w:val="none" w:sz="0" w:space="0" w:color="auto"/>
        <w:bottom w:val="none" w:sz="0" w:space="0" w:color="auto"/>
        <w:right w:val="none" w:sz="0" w:space="0" w:color="auto"/>
      </w:divBdr>
    </w:div>
    <w:div w:id="749741593">
      <w:bodyDiv w:val="1"/>
      <w:marLeft w:val="0"/>
      <w:marRight w:val="0"/>
      <w:marTop w:val="0"/>
      <w:marBottom w:val="0"/>
      <w:divBdr>
        <w:top w:val="none" w:sz="0" w:space="0" w:color="auto"/>
        <w:left w:val="none" w:sz="0" w:space="0" w:color="auto"/>
        <w:bottom w:val="none" w:sz="0" w:space="0" w:color="auto"/>
        <w:right w:val="none" w:sz="0" w:space="0" w:color="auto"/>
      </w:divBdr>
    </w:div>
    <w:div w:id="751896818">
      <w:bodyDiv w:val="1"/>
      <w:marLeft w:val="0"/>
      <w:marRight w:val="0"/>
      <w:marTop w:val="0"/>
      <w:marBottom w:val="0"/>
      <w:divBdr>
        <w:top w:val="none" w:sz="0" w:space="0" w:color="auto"/>
        <w:left w:val="none" w:sz="0" w:space="0" w:color="auto"/>
        <w:bottom w:val="none" w:sz="0" w:space="0" w:color="auto"/>
        <w:right w:val="none" w:sz="0" w:space="0" w:color="auto"/>
      </w:divBdr>
    </w:div>
    <w:div w:id="752162414">
      <w:bodyDiv w:val="1"/>
      <w:marLeft w:val="0"/>
      <w:marRight w:val="0"/>
      <w:marTop w:val="0"/>
      <w:marBottom w:val="0"/>
      <w:divBdr>
        <w:top w:val="none" w:sz="0" w:space="0" w:color="auto"/>
        <w:left w:val="none" w:sz="0" w:space="0" w:color="auto"/>
        <w:bottom w:val="none" w:sz="0" w:space="0" w:color="auto"/>
        <w:right w:val="none" w:sz="0" w:space="0" w:color="auto"/>
      </w:divBdr>
    </w:div>
    <w:div w:id="781190454">
      <w:bodyDiv w:val="1"/>
      <w:marLeft w:val="0"/>
      <w:marRight w:val="0"/>
      <w:marTop w:val="0"/>
      <w:marBottom w:val="0"/>
      <w:divBdr>
        <w:top w:val="none" w:sz="0" w:space="0" w:color="auto"/>
        <w:left w:val="none" w:sz="0" w:space="0" w:color="auto"/>
        <w:bottom w:val="none" w:sz="0" w:space="0" w:color="auto"/>
        <w:right w:val="none" w:sz="0" w:space="0" w:color="auto"/>
      </w:divBdr>
    </w:div>
    <w:div w:id="786587420">
      <w:bodyDiv w:val="1"/>
      <w:marLeft w:val="0"/>
      <w:marRight w:val="0"/>
      <w:marTop w:val="0"/>
      <w:marBottom w:val="0"/>
      <w:divBdr>
        <w:top w:val="none" w:sz="0" w:space="0" w:color="auto"/>
        <w:left w:val="none" w:sz="0" w:space="0" w:color="auto"/>
        <w:bottom w:val="none" w:sz="0" w:space="0" w:color="auto"/>
        <w:right w:val="none" w:sz="0" w:space="0" w:color="auto"/>
      </w:divBdr>
    </w:div>
    <w:div w:id="807288144">
      <w:bodyDiv w:val="1"/>
      <w:marLeft w:val="0"/>
      <w:marRight w:val="0"/>
      <w:marTop w:val="0"/>
      <w:marBottom w:val="0"/>
      <w:divBdr>
        <w:top w:val="none" w:sz="0" w:space="0" w:color="auto"/>
        <w:left w:val="none" w:sz="0" w:space="0" w:color="auto"/>
        <w:bottom w:val="none" w:sz="0" w:space="0" w:color="auto"/>
        <w:right w:val="none" w:sz="0" w:space="0" w:color="auto"/>
      </w:divBdr>
    </w:div>
    <w:div w:id="812604408">
      <w:bodyDiv w:val="1"/>
      <w:marLeft w:val="0"/>
      <w:marRight w:val="0"/>
      <w:marTop w:val="0"/>
      <w:marBottom w:val="0"/>
      <w:divBdr>
        <w:top w:val="none" w:sz="0" w:space="0" w:color="auto"/>
        <w:left w:val="none" w:sz="0" w:space="0" w:color="auto"/>
        <w:bottom w:val="none" w:sz="0" w:space="0" w:color="auto"/>
        <w:right w:val="none" w:sz="0" w:space="0" w:color="auto"/>
      </w:divBdr>
    </w:div>
    <w:div w:id="820081319">
      <w:bodyDiv w:val="1"/>
      <w:marLeft w:val="0"/>
      <w:marRight w:val="0"/>
      <w:marTop w:val="0"/>
      <w:marBottom w:val="0"/>
      <w:divBdr>
        <w:top w:val="none" w:sz="0" w:space="0" w:color="auto"/>
        <w:left w:val="none" w:sz="0" w:space="0" w:color="auto"/>
        <w:bottom w:val="none" w:sz="0" w:space="0" w:color="auto"/>
        <w:right w:val="none" w:sz="0" w:space="0" w:color="auto"/>
      </w:divBdr>
    </w:div>
    <w:div w:id="823082633">
      <w:bodyDiv w:val="1"/>
      <w:marLeft w:val="0"/>
      <w:marRight w:val="0"/>
      <w:marTop w:val="0"/>
      <w:marBottom w:val="0"/>
      <w:divBdr>
        <w:top w:val="none" w:sz="0" w:space="0" w:color="auto"/>
        <w:left w:val="none" w:sz="0" w:space="0" w:color="auto"/>
        <w:bottom w:val="none" w:sz="0" w:space="0" w:color="auto"/>
        <w:right w:val="none" w:sz="0" w:space="0" w:color="auto"/>
      </w:divBdr>
    </w:div>
    <w:div w:id="830294353">
      <w:bodyDiv w:val="1"/>
      <w:marLeft w:val="0"/>
      <w:marRight w:val="0"/>
      <w:marTop w:val="0"/>
      <w:marBottom w:val="0"/>
      <w:divBdr>
        <w:top w:val="none" w:sz="0" w:space="0" w:color="auto"/>
        <w:left w:val="none" w:sz="0" w:space="0" w:color="auto"/>
        <w:bottom w:val="none" w:sz="0" w:space="0" w:color="auto"/>
        <w:right w:val="none" w:sz="0" w:space="0" w:color="auto"/>
      </w:divBdr>
    </w:div>
    <w:div w:id="839656188">
      <w:bodyDiv w:val="1"/>
      <w:marLeft w:val="0"/>
      <w:marRight w:val="0"/>
      <w:marTop w:val="0"/>
      <w:marBottom w:val="0"/>
      <w:divBdr>
        <w:top w:val="none" w:sz="0" w:space="0" w:color="auto"/>
        <w:left w:val="none" w:sz="0" w:space="0" w:color="auto"/>
        <w:bottom w:val="none" w:sz="0" w:space="0" w:color="auto"/>
        <w:right w:val="none" w:sz="0" w:space="0" w:color="auto"/>
      </w:divBdr>
    </w:div>
    <w:div w:id="848762352">
      <w:bodyDiv w:val="1"/>
      <w:marLeft w:val="0"/>
      <w:marRight w:val="0"/>
      <w:marTop w:val="0"/>
      <w:marBottom w:val="0"/>
      <w:divBdr>
        <w:top w:val="none" w:sz="0" w:space="0" w:color="auto"/>
        <w:left w:val="none" w:sz="0" w:space="0" w:color="auto"/>
        <w:bottom w:val="none" w:sz="0" w:space="0" w:color="auto"/>
        <w:right w:val="none" w:sz="0" w:space="0" w:color="auto"/>
      </w:divBdr>
    </w:div>
    <w:div w:id="850025246">
      <w:bodyDiv w:val="1"/>
      <w:marLeft w:val="0"/>
      <w:marRight w:val="0"/>
      <w:marTop w:val="0"/>
      <w:marBottom w:val="0"/>
      <w:divBdr>
        <w:top w:val="none" w:sz="0" w:space="0" w:color="auto"/>
        <w:left w:val="none" w:sz="0" w:space="0" w:color="auto"/>
        <w:bottom w:val="none" w:sz="0" w:space="0" w:color="auto"/>
        <w:right w:val="none" w:sz="0" w:space="0" w:color="auto"/>
      </w:divBdr>
    </w:div>
    <w:div w:id="860625260">
      <w:bodyDiv w:val="1"/>
      <w:marLeft w:val="0"/>
      <w:marRight w:val="0"/>
      <w:marTop w:val="0"/>
      <w:marBottom w:val="0"/>
      <w:divBdr>
        <w:top w:val="none" w:sz="0" w:space="0" w:color="auto"/>
        <w:left w:val="none" w:sz="0" w:space="0" w:color="auto"/>
        <w:bottom w:val="none" w:sz="0" w:space="0" w:color="auto"/>
        <w:right w:val="none" w:sz="0" w:space="0" w:color="auto"/>
      </w:divBdr>
    </w:div>
    <w:div w:id="867912510">
      <w:bodyDiv w:val="1"/>
      <w:marLeft w:val="0"/>
      <w:marRight w:val="0"/>
      <w:marTop w:val="0"/>
      <w:marBottom w:val="0"/>
      <w:divBdr>
        <w:top w:val="none" w:sz="0" w:space="0" w:color="auto"/>
        <w:left w:val="none" w:sz="0" w:space="0" w:color="auto"/>
        <w:bottom w:val="none" w:sz="0" w:space="0" w:color="auto"/>
        <w:right w:val="none" w:sz="0" w:space="0" w:color="auto"/>
      </w:divBdr>
    </w:div>
    <w:div w:id="874467780">
      <w:bodyDiv w:val="1"/>
      <w:marLeft w:val="0"/>
      <w:marRight w:val="0"/>
      <w:marTop w:val="0"/>
      <w:marBottom w:val="0"/>
      <w:divBdr>
        <w:top w:val="none" w:sz="0" w:space="0" w:color="auto"/>
        <w:left w:val="none" w:sz="0" w:space="0" w:color="auto"/>
        <w:bottom w:val="none" w:sz="0" w:space="0" w:color="auto"/>
        <w:right w:val="none" w:sz="0" w:space="0" w:color="auto"/>
      </w:divBdr>
    </w:div>
    <w:div w:id="877859499">
      <w:bodyDiv w:val="1"/>
      <w:marLeft w:val="0"/>
      <w:marRight w:val="0"/>
      <w:marTop w:val="0"/>
      <w:marBottom w:val="0"/>
      <w:divBdr>
        <w:top w:val="none" w:sz="0" w:space="0" w:color="auto"/>
        <w:left w:val="none" w:sz="0" w:space="0" w:color="auto"/>
        <w:bottom w:val="none" w:sz="0" w:space="0" w:color="auto"/>
        <w:right w:val="none" w:sz="0" w:space="0" w:color="auto"/>
      </w:divBdr>
    </w:div>
    <w:div w:id="883642431">
      <w:bodyDiv w:val="1"/>
      <w:marLeft w:val="0"/>
      <w:marRight w:val="0"/>
      <w:marTop w:val="0"/>
      <w:marBottom w:val="0"/>
      <w:divBdr>
        <w:top w:val="none" w:sz="0" w:space="0" w:color="auto"/>
        <w:left w:val="none" w:sz="0" w:space="0" w:color="auto"/>
        <w:bottom w:val="none" w:sz="0" w:space="0" w:color="auto"/>
        <w:right w:val="none" w:sz="0" w:space="0" w:color="auto"/>
      </w:divBdr>
    </w:div>
    <w:div w:id="888567632">
      <w:bodyDiv w:val="1"/>
      <w:marLeft w:val="0"/>
      <w:marRight w:val="0"/>
      <w:marTop w:val="0"/>
      <w:marBottom w:val="0"/>
      <w:divBdr>
        <w:top w:val="none" w:sz="0" w:space="0" w:color="auto"/>
        <w:left w:val="none" w:sz="0" w:space="0" w:color="auto"/>
        <w:bottom w:val="none" w:sz="0" w:space="0" w:color="auto"/>
        <w:right w:val="none" w:sz="0" w:space="0" w:color="auto"/>
      </w:divBdr>
      <w:divsChild>
        <w:div w:id="1626083337">
          <w:marLeft w:val="0"/>
          <w:marRight w:val="0"/>
          <w:marTop w:val="0"/>
          <w:marBottom w:val="0"/>
          <w:divBdr>
            <w:top w:val="none" w:sz="0" w:space="0" w:color="auto"/>
            <w:left w:val="none" w:sz="0" w:space="0" w:color="auto"/>
            <w:bottom w:val="none" w:sz="0" w:space="0" w:color="auto"/>
            <w:right w:val="none" w:sz="0" w:space="0" w:color="auto"/>
          </w:divBdr>
          <w:divsChild>
            <w:div w:id="1614483016">
              <w:marLeft w:val="0"/>
              <w:marRight w:val="0"/>
              <w:marTop w:val="0"/>
              <w:marBottom w:val="0"/>
              <w:divBdr>
                <w:top w:val="none" w:sz="0" w:space="0" w:color="auto"/>
                <w:left w:val="none" w:sz="0" w:space="0" w:color="auto"/>
                <w:bottom w:val="none" w:sz="0" w:space="0" w:color="auto"/>
                <w:right w:val="none" w:sz="0" w:space="0" w:color="auto"/>
              </w:divBdr>
              <w:divsChild>
                <w:div w:id="1985544224">
                  <w:marLeft w:val="0"/>
                  <w:marRight w:val="0"/>
                  <w:marTop w:val="0"/>
                  <w:marBottom w:val="0"/>
                  <w:divBdr>
                    <w:top w:val="none" w:sz="0" w:space="0" w:color="auto"/>
                    <w:left w:val="none" w:sz="0" w:space="0" w:color="auto"/>
                    <w:bottom w:val="none" w:sz="0" w:space="0" w:color="auto"/>
                    <w:right w:val="none" w:sz="0" w:space="0" w:color="auto"/>
                  </w:divBdr>
                  <w:divsChild>
                    <w:div w:id="967782483">
                      <w:marLeft w:val="0"/>
                      <w:marRight w:val="0"/>
                      <w:marTop w:val="0"/>
                      <w:marBottom w:val="0"/>
                      <w:divBdr>
                        <w:top w:val="none" w:sz="0" w:space="0" w:color="auto"/>
                        <w:left w:val="none" w:sz="0" w:space="0" w:color="auto"/>
                        <w:bottom w:val="none" w:sz="0" w:space="0" w:color="auto"/>
                        <w:right w:val="none" w:sz="0" w:space="0" w:color="auto"/>
                      </w:divBdr>
                      <w:divsChild>
                        <w:div w:id="1666933298">
                          <w:marLeft w:val="0"/>
                          <w:marRight w:val="0"/>
                          <w:marTop w:val="41"/>
                          <w:marBottom w:val="0"/>
                          <w:divBdr>
                            <w:top w:val="none" w:sz="0" w:space="0" w:color="auto"/>
                            <w:left w:val="none" w:sz="0" w:space="0" w:color="auto"/>
                            <w:bottom w:val="none" w:sz="0" w:space="0" w:color="auto"/>
                            <w:right w:val="none" w:sz="0" w:space="0" w:color="auto"/>
                          </w:divBdr>
                          <w:divsChild>
                            <w:div w:id="2117601059">
                              <w:marLeft w:val="1630"/>
                              <w:marRight w:val="3451"/>
                              <w:marTop w:val="0"/>
                              <w:marBottom w:val="0"/>
                              <w:divBdr>
                                <w:top w:val="none" w:sz="0" w:space="0" w:color="auto"/>
                                <w:left w:val="none" w:sz="0" w:space="0" w:color="auto"/>
                                <w:bottom w:val="none" w:sz="0" w:space="0" w:color="auto"/>
                                <w:right w:val="none" w:sz="0" w:space="0" w:color="auto"/>
                              </w:divBdr>
                              <w:divsChild>
                                <w:div w:id="103695998">
                                  <w:marLeft w:val="0"/>
                                  <w:marRight w:val="0"/>
                                  <w:marTop w:val="0"/>
                                  <w:marBottom w:val="0"/>
                                  <w:divBdr>
                                    <w:top w:val="none" w:sz="0" w:space="0" w:color="auto"/>
                                    <w:left w:val="none" w:sz="0" w:space="0" w:color="auto"/>
                                    <w:bottom w:val="none" w:sz="0" w:space="0" w:color="auto"/>
                                    <w:right w:val="none" w:sz="0" w:space="0" w:color="auto"/>
                                  </w:divBdr>
                                  <w:divsChild>
                                    <w:div w:id="886382514">
                                      <w:marLeft w:val="0"/>
                                      <w:marRight w:val="0"/>
                                      <w:marTop w:val="0"/>
                                      <w:marBottom w:val="0"/>
                                      <w:divBdr>
                                        <w:top w:val="none" w:sz="0" w:space="0" w:color="auto"/>
                                        <w:left w:val="none" w:sz="0" w:space="0" w:color="auto"/>
                                        <w:bottom w:val="none" w:sz="0" w:space="0" w:color="auto"/>
                                        <w:right w:val="none" w:sz="0" w:space="0" w:color="auto"/>
                                      </w:divBdr>
                                      <w:divsChild>
                                        <w:div w:id="1460564931">
                                          <w:marLeft w:val="0"/>
                                          <w:marRight w:val="0"/>
                                          <w:marTop w:val="0"/>
                                          <w:marBottom w:val="0"/>
                                          <w:divBdr>
                                            <w:top w:val="none" w:sz="0" w:space="0" w:color="auto"/>
                                            <w:left w:val="none" w:sz="0" w:space="0" w:color="auto"/>
                                            <w:bottom w:val="none" w:sz="0" w:space="0" w:color="auto"/>
                                            <w:right w:val="none" w:sz="0" w:space="0" w:color="auto"/>
                                          </w:divBdr>
                                          <w:divsChild>
                                            <w:div w:id="211019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9831055">
      <w:bodyDiv w:val="1"/>
      <w:marLeft w:val="0"/>
      <w:marRight w:val="0"/>
      <w:marTop w:val="0"/>
      <w:marBottom w:val="0"/>
      <w:divBdr>
        <w:top w:val="none" w:sz="0" w:space="0" w:color="auto"/>
        <w:left w:val="none" w:sz="0" w:space="0" w:color="auto"/>
        <w:bottom w:val="none" w:sz="0" w:space="0" w:color="auto"/>
        <w:right w:val="none" w:sz="0" w:space="0" w:color="auto"/>
      </w:divBdr>
    </w:div>
    <w:div w:id="905998026">
      <w:bodyDiv w:val="1"/>
      <w:marLeft w:val="0"/>
      <w:marRight w:val="0"/>
      <w:marTop w:val="0"/>
      <w:marBottom w:val="0"/>
      <w:divBdr>
        <w:top w:val="none" w:sz="0" w:space="0" w:color="auto"/>
        <w:left w:val="none" w:sz="0" w:space="0" w:color="auto"/>
        <w:bottom w:val="none" w:sz="0" w:space="0" w:color="auto"/>
        <w:right w:val="none" w:sz="0" w:space="0" w:color="auto"/>
      </w:divBdr>
    </w:div>
    <w:div w:id="907610947">
      <w:bodyDiv w:val="1"/>
      <w:marLeft w:val="0"/>
      <w:marRight w:val="0"/>
      <w:marTop w:val="0"/>
      <w:marBottom w:val="0"/>
      <w:divBdr>
        <w:top w:val="none" w:sz="0" w:space="0" w:color="auto"/>
        <w:left w:val="none" w:sz="0" w:space="0" w:color="auto"/>
        <w:bottom w:val="none" w:sz="0" w:space="0" w:color="auto"/>
        <w:right w:val="none" w:sz="0" w:space="0" w:color="auto"/>
      </w:divBdr>
    </w:div>
    <w:div w:id="911234057">
      <w:bodyDiv w:val="1"/>
      <w:marLeft w:val="0"/>
      <w:marRight w:val="0"/>
      <w:marTop w:val="0"/>
      <w:marBottom w:val="0"/>
      <w:divBdr>
        <w:top w:val="none" w:sz="0" w:space="0" w:color="auto"/>
        <w:left w:val="none" w:sz="0" w:space="0" w:color="auto"/>
        <w:bottom w:val="none" w:sz="0" w:space="0" w:color="auto"/>
        <w:right w:val="none" w:sz="0" w:space="0" w:color="auto"/>
      </w:divBdr>
    </w:div>
    <w:div w:id="913272224">
      <w:bodyDiv w:val="1"/>
      <w:marLeft w:val="0"/>
      <w:marRight w:val="0"/>
      <w:marTop w:val="0"/>
      <w:marBottom w:val="0"/>
      <w:divBdr>
        <w:top w:val="none" w:sz="0" w:space="0" w:color="auto"/>
        <w:left w:val="none" w:sz="0" w:space="0" w:color="auto"/>
        <w:bottom w:val="none" w:sz="0" w:space="0" w:color="auto"/>
        <w:right w:val="none" w:sz="0" w:space="0" w:color="auto"/>
      </w:divBdr>
    </w:div>
    <w:div w:id="920917055">
      <w:bodyDiv w:val="1"/>
      <w:marLeft w:val="0"/>
      <w:marRight w:val="0"/>
      <w:marTop w:val="0"/>
      <w:marBottom w:val="0"/>
      <w:divBdr>
        <w:top w:val="none" w:sz="0" w:space="0" w:color="auto"/>
        <w:left w:val="none" w:sz="0" w:space="0" w:color="auto"/>
        <w:bottom w:val="none" w:sz="0" w:space="0" w:color="auto"/>
        <w:right w:val="none" w:sz="0" w:space="0" w:color="auto"/>
      </w:divBdr>
    </w:div>
    <w:div w:id="931468761">
      <w:bodyDiv w:val="1"/>
      <w:marLeft w:val="0"/>
      <w:marRight w:val="0"/>
      <w:marTop w:val="0"/>
      <w:marBottom w:val="0"/>
      <w:divBdr>
        <w:top w:val="none" w:sz="0" w:space="0" w:color="auto"/>
        <w:left w:val="none" w:sz="0" w:space="0" w:color="auto"/>
        <w:bottom w:val="none" w:sz="0" w:space="0" w:color="auto"/>
        <w:right w:val="none" w:sz="0" w:space="0" w:color="auto"/>
      </w:divBdr>
    </w:div>
    <w:div w:id="937249737">
      <w:bodyDiv w:val="1"/>
      <w:marLeft w:val="0"/>
      <w:marRight w:val="0"/>
      <w:marTop w:val="0"/>
      <w:marBottom w:val="0"/>
      <w:divBdr>
        <w:top w:val="none" w:sz="0" w:space="0" w:color="auto"/>
        <w:left w:val="none" w:sz="0" w:space="0" w:color="auto"/>
        <w:bottom w:val="none" w:sz="0" w:space="0" w:color="auto"/>
        <w:right w:val="none" w:sz="0" w:space="0" w:color="auto"/>
      </w:divBdr>
    </w:div>
    <w:div w:id="942613946">
      <w:bodyDiv w:val="1"/>
      <w:marLeft w:val="0"/>
      <w:marRight w:val="0"/>
      <w:marTop w:val="0"/>
      <w:marBottom w:val="0"/>
      <w:divBdr>
        <w:top w:val="none" w:sz="0" w:space="0" w:color="auto"/>
        <w:left w:val="none" w:sz="0" w:space="0" w:color="auto"/>
        <w:bottom w:val="none" w:sz="0" w:space="0" w:color="auto"/>
        <w:right w:val="none" w:sz="0" w:space="0" w:color="auto"/>
      </w:divBdr>
    </w:div>
    <w:div w:id="948898490">
      <w:bodyDiv w:val="1"/>
      <w:marLeft w:val="0"/>
      <w:marRight w:val="0"/>
      <w:marTop w:val="0"/>
      <w:marBottom w:val="0"/>
      <w:divBdr>
        <w:top w:val="none" w:sz="0" w:space="0" w:color="auto"/>
        <w:left w:val="none" w:sz="0" w:space="0" w:color="auto"/>
        <w:bottom w:val="none" w:sz="0" w:space="0" w:color="auto"/>
        <w:right w:val="none" w:sz="0" w:space="0" w:color="auto"/>
      </w:divBdr>
    </w:div>
    <w:div w:id="955330603">
      <w:bodyDiv w:val="1"/>
      <w:marLeft w:val="0"/>
      <w:marRight w:val="0"/>
      <w:marTop w:val="0"/>
      <w:marBottom w:val="0"/>
      <w:divBdr>
        <w:top w:val="none" w:sz="0" w:space="0" w:color="auto"/>
        <w:left w:val="none" w:sz="0" w:space="0" w:color="auto"/>
        <w:bottom w:val="none" w:sz="0" w:space="0" w:color="auto"/>
        <w:right w:val="none" w:sz="0" w:space="0" w:color="auto"/>
      </w:divBdr>
    </w:div>
    <w:div w:id="964236286">
      <w:bodyDiv w:val="1"/>
      <w:marLeft w:val="0"/>
      <w:marRight w:val="0"/>
      <w:marTop w:val="0"/>
      <w:marBottom w:val="0"/>
      <w:divBdr>
        <w:top w:val="none" w:sz="0" w:space="0" w:color="auto"/>
        <w:left w:val="none" w:sz="0" w:space="0" w:color="auto"/>
        <w:bottom w:val="none" w:sz="0" w:space="0" w:color="auto"/>
        <w:right w:val="none" w:sz="0" w:space="0" w:color="auto"/>
      </w:divBdr>
    </w:div>
    <w:div w:id="965544898">
      <w:bodyDiv w:val="1"/>
      <w:marLeft w:val="0"/>
      <w:marRight w:val="0"/>
      <w:marTop w:val="0"/>
      <w:marBottom w:val="0"/>
      <w:divBdr>
        <w:top w:val="none" w:sz="0" w:space="0" w:color="auto"/>
        <w:left w:val="none" w:sz="0" w:space="0" w:color="auto"/>
        <w:bottom w:val="none" w:sz="0" w:space="0" w:color="auto"/>
        <w:right w:val="none" w:sz="0" w:space="0" w:color="auto"/>
      </w:divBdr>
    </w:div>
    <w:div w:id="991102007">
      <w:bodyDiv w:val="1"/>
      <w:marLeft w:val="0"/>
      <w:marRight w:val="0"/>
      <w:marTop w:val="0"/>
      <w:marBottom w:val="0"/>
      <w:divBdr>
        <w:top w:val="none" w:sz="0" w:space="0" w:color="auto"/>
        <w:left w:val="none" w:sz="0" w:space="0" w:color="auto"/>
        <w:bottom w:val="none" w:sz="0" w:space="0" w:color="auto"/>
        <w:right w:val="none" w:sz="0" w:space="0" w:color="auto"/>
      </w:divBdr>
    </w:div>
    <w:div w:id="993678866">
      <w:bodyDiv w:val="1"/>
      <w:marLeft w:val="0"/>
      <w:marRight w:val="0"/>
      <w:marTop w:val="0"/>
      <w:marBottom w:val="0"/>
      <w:divBdr>
        <w:top w:val="none" w:sz="0" w:space="0" w:color="auto"/>
        <w:left w:val="none" w:sz="0" w:space="0" w:color="auto"/>
        <w:bottom w:val="none" w:sz="0" w:space="0" w:color="auto"/>
        <w:right w:val="none" w:sz="0" w:space="0" w:color="auto"/>
      </w:divBdr>
    </w:div>
    <w:div w:id="1000085412">
      <w:bodyDiv w:val="1"/>
      <w:marLeft w:val="0"/>
      <w:marRight w:val="0"/>
      <w:marTop w:val="0"/>
      <w:marBottom w:val="0"/>
      <w:divBdr>
        <w:top w:val="none" w:sz="0" w:space="0" w:color="auto"/>
        <w:left w:val="none" w:sz="0" w:space="0" w:color="auto"/>
        <w:bottom w:val="none" w:sz="0" w:space="0" w:color="auto"/>
        <w:right w:val="none" w:sz="0" w:space="0" w:color="auto"/>
      </w:divBdr>
    </w:div>
    <w:div w:id="1002859199">
      <w:bodyDiv w:val="1"/>
      <w:marLeft w:val="0"/>
      <w:marRight w:val="0"/>
      <w:marTop w:val="0"/>
      <w:marBottom w:val="0"/>
      <w:divBdr>
        <w:top w:val="none" w:sz="0" w:space="0" w:color="auto"/>
        <w:left w:val="none" w:sz="0" w:space="0" w:color="auto"/>
        <w:bottom w:val="none" w:sz="0" w:space="0" w:color="auto"/>
        <w:right w:val="none" w:sz="0" w:space="0" w:color="auto"/>
      </w:divBdr>
    </w:div>
    <w:div w:id="1007748639">
      <w:bodyDiv w:val="1"/>
      <w:marLeft w:val="0"/>
      <w:marRight w:val="0"/>
      <w:marTop w:val="0"/>
      <w:marBottom w:val="0"/>
      <w:divBdr>
        <w:top w:val="none" w:sz="0" w:space="0" w:color="auto"/>
        <w:left w:val="none" w:sz="0" w:space="0" w:color="auto"/>
        <w:bottom w:val="none" w:sz="0" w:space="0" w:color="auto"/>
        <w:right w:val="none" w:sz="0" w:space="0" w:color="auto"/>
      </w:divBdr>
    </w:div>
    <w:div w:id="1009721510">
      <w:bodyDiv w:val="1"/>
      <w:marLeft w:val="0"/>
      <w:marRight w:val="0"/>
      <w:marTop w:val="0"/>
      <w:marBottom w:val="0"/>
      <w:divBdr>
        <w:top w:val="none" w:sz="0" w:space="0" w:color="auto"/>
        <w:left w:val="none" w:sz="0" w:space="0" w:color="auto"/>
        <w:bottom w:val="none" w:sz="0" w:space="0" w:color="auto"/>
        <w:right w:val="none" w:sz="0" w:space="0" w:color="auto"/>
      </w:divBdr>
    </w:div>
    <w:div w:id="1013653121">
      <w:bodyDiv w:val="1"/>
      <w:marLeft w:val="0"/>
      <w:marRight w:val="0"/>
      <w:marTop w:val="0"/>
      <w:marBottom w:val="0"/>
      <w:divBdr>
        <w:top w:val="none" w:sz="0" w:space="0" w:color="auto"/>
        <w:left w:val="none" w:sz="0" w:space="0" w:color="auto"/>
        <w:bottom w:val="none" w:sz="0" w:space="0" w:color="auto"/>
        <w:right w:val="none" w:sz="0" w:space="0" w:color="auto"/>
      </w:divBdr>
    </w:div>
    <w:div w:id="1017579581">
      <w:bodyDiv w:val="1"/>
      <w:marLeft w:val="0"/>
      <w:marRight w:val="0"/>
      <w:marTop w:val="0"/>
      <w:marBottom w:val="0"/>
      <w:divBdr>
        <w:top w:val="none" w:sz="0" w:space="0" w:color="auto"/>
        <w:left w:val="none" w:sz="0" w:space="0" w:color="auto"/>
        <w:bottom w:val="none" w:sz="0" w:space="0" w:color="auto"/>
        <w:right w:val="none" w:sz="0" w:space="0" w:color="auto"/>
      </w:divBdr>
    </w:div>
    <w:div w:id="1024592599">
      <w:bodyDiv w:val="1"/>
      <w:marLeft w:val="0"/>
      <w:marRight w:val="0"/>
      <w:marTop w:val="0"/>
      <w:marBottom w:val="0"/>
      <w:divBdr>
        <w:top w:val="none" w:sz="0" w:space="0" w:color="auto"/>
        <w:left w:val="none" w:sz="0" w:space="0" w:color="auto"/>
        <w:bottom w:val="none" w:sz="0" w:space="0" w:color="auto"/>
        <w:right w:val="none" w:sz="0" w:space="0" w:color="auto"/>
      </w:divBdr>
    </w:div>
    <w:div w:id="1028870129">
      <w:bodyDiv w:val="1"/>
      <w:marLeft w:val="0"/>
      <w:marRight w:val="0"/>
      <w:marTop w:val="0"/>
      <w:marBottom w:val="0"/>
      <w:divBdr>
        <w:top w:val="none" w:sz="0" w:space="0" w:color="auto"/>
        <w:left w:val="none" w:sz="0" w:space="0" w:color="auto"/>
        <w:bottom w:val="none" w:sz="0" w:space="0" w:color="auto"/>
        <w:right w:val="none" w:sz="0" w:space="0" w:color="auto"/>
      </w:divBdr>
    </w:div>
    <w:div w:id="1031104439">
      <w:bodyDiv w:val="1"/>
      <w:marLeft w:val="0"/>
      <w:marRight w:val="0"/>
      <w:marTop w:val="0"/>
      <w:marBottom w:val="0"/>
      <w:divBdr>
        <w:top w:val="none" w:sz="0" w:space="0" w:color="auto"/>
        <w:left w:val="none" w:sz="0" w:space="0" w:color="auto"/>
        <w:bottom w:val="none" w:sz="0" w:space="0" w:color="auto"/>
        <w:right w:val="none" w:sz="0" w:space="0" w:color="auto"/>
      </w:divBdr>
    </w:div>
    <w:div w:id="1047026043">
      <w:bodyDiv w:val="1"/>
      <w:marLeft w:val="0"/>
      <w:marRight w:val="0"/>
      <w:marTop w:val="0"/>
      <w:marBottom w:val="0"/>
      <w:divBdr>
        <w:top w:val="none" w:sz="0" w:space="0" w:color="auto"/>
        <w:left w:val="none" w:sz="0" w:space="0" w:color="auto"/>
        <w:bottom w:val="none" w:sz="0" w:space="0" w:color="auto"/>
        <w:right w:val="none" w:sz="0" w:space="0" w:color="auto"/>
      </w:divBdr>
    </w:div>
    <w:div w:id="1047953143">
      <w:bodyDiv w:val="1"/>
      <w:marLeft w:val="0"/>
      <w:marRight w:val="0"/>
      <w:marTop w:val="0"/>
      <w:marBottom w:val="0"/>
      <w:divBdr>
        <w:top w:val="none" w:sz="0" w:space="0" w:color="auto"/>
        <w:left w:val="none" w:sz="0" w:space="0" w:color="auto"/>
        <w:bottom w:val="none" w:sz="0" w:space="0" w:color="auto"/>
        <w:right w:val="none" w:sz="0" w:space="0" w:color="auto"/>
      </w:divBdr>
    </w:div>
    <w:div w:id="1066538708">
      <w:bodyDiv w:val="1"/>
      <w:marLeft w:val="0"/>
      <w:marRight w:val="0"/>
      <w:marTop w:val="0"/>
      <w:marBottom w:val="0"/>
      <w:divBdr>
        <w:top w:val="none" w:sz="0" w:space="0" w:color="auto"/>
        <w:left w:val="none" w:sz="0" w:space="0" w:color="auto"/>
        <w:bottom w:val="none" w:sz="0" w:space="0" w:color="auto"/>
        <w:right w:val="none" w:sz="0" w:space="0" w:color="auto"/>
      </w:divBdr>
      <w:divsChild>
        <w:div w:id="242838623">
          <w:marLeft w:val="0"/>
          <w:marRight w:val="0"/>
          <w:marTop w:val="0"/>
          <w:marBottom w:val="0"/>
          <w:divBdr>
            <w:top w:val="none" w:sz="0" w:space="0" w:color="auto"/>
            <w:left w:val="none" w:sz="0" w:space="0" w:color="auto"/>
            <w:bottom w:val="none" w:sz="0" w:space="0" w:color="auto"/>
            <w:right w:val="none" w:sz="0" w:space="0" w:color="auto"/>
          </w:divBdr>
        </w:div>
        <w:div w:id="269162029">
          <w:marLeft w:val="0"/>
          <w:marRight w:val="0"/>
          <w:marTop w:val="0"/>
          <w:marBottom w:val="0"/>
          <w:divBdr>
            <w:top w:val="none" w:sz="0" w:space="0" w:color="auto"/>
            <w:left w:val="none" w:sz="0" w:space="0" w:color="auto"/>
            <w:bottom w:val="none" w:sz="0" w:space="0" w:color="auto"/>
            <w:right w:val="none" w:sz="0" w:space="0" w:color="auto"/>
          </w:divBdr>
        </w:div>
      </w:divsChild>
    </w:div>
    <w:div w:id="1067924685">
      <w:bodyDiv w:val="1"/>
      <w:marLeft w:val="0"/>
      <w:marRight w:val="0"/>
      <w:marTop w:val="0"/>
      <w:marBottom w:val="0"/>
      <w:divBdr>
        <w:top w:val="none" w:sz="0" w:space="0" w:color="auto"/>
        <w:left w:val="none" w:sz="0" w:space="0" w:color="auto"/>
        <w:bottom w:val="none" w:sz="0" w:space="0" w:color="auto"/>
        <w:right w:val="none" w:sz="0" w:space="0" w:color="auto"/>
      </w:divBdr>
    </w:div>
    <w:div w:id="1075471458">
      <w:bodyDiv w:val="1"/>
      <w:marLeft w:val="0"/>
      <w:marRight w:val="0"/>
      <w:marTop w:val="0"/>
      <w:marBottom w:val="0"/>
      <w:divBdr>
        <w:top w:val="none" w:sz="0" w:space="0" w:color="auto"/>
        <w:left w:val="none" w:sz="0" w:space="0" w:color="auto"/>
        <w:bottom w:val="none" w:sz="0" w:space="0" w:color="auto"/>
        <w:right w:val="none" w:sz="0" w:space="0" w:color="auto"/>
      </w:divBdr>
    </w:div>
    <w:div w:id="1084835765">
      <w:bodyDiv w:val="1"/>
      <w:marLeft w:val="0"/>
      <w:marRight w:val="0"/>
      <w:marTop w:val="0"/>
      <w:marBottom w:val="0"/>
      <w:divBdr>
        <w:top w:val="none" w:sz="0" w:space="0" w:color="auto"/>
        <w:left w:val="none" w:sz="0" w:space="0" w:color="auto"/>
        <w:bottom w:val="none" w:sz="0" w:space="0" w:color="auto"/>
        <w:right w:val="none" w:sz="0" w:space="0" w:color="auto"/>
      </w:divBdr>
    </w:div>
    <w:div w:id="1091122642">
      <w:bodyDiv w:val="1"/>
      <w:marLeft w:val="0"/>
      <w:marRight w:val="0"/>
      <w:marTop w:val="0"/>
      <w:marBottom w:val="0"/>
      <w:divBdr>
        <w:top w:val="none" w:sz="0" w:space="0" w:color="auto"/>
        <w:left w:val="none" w:sz="0" w:space="0" w:color="auto"/>
        <w:bottom w:val="none" w:sz="0" w:space="0" w:color="auto"/>
        <w:right w:val="none" w:sz="0" w:space="0" w:color="auto"/>
      </w:divBdr>
    </w:div>
    <w:div w:id="1093163969">
      <w:bodyDiv w:val="1"/>
      <w:marLeft w:val="0"/>
      <w:marRight w:val="0"/>
      <w:marTop w:val="0"/>
      <w:marBottom w:val="0"/>
      <w:divBdr>
        <w:top w:val="none" w:sz="0" w:space="0" w:color="auto"/>
        <w:left w:val="none" w:sz="0" w:space="0" w:color="auto"/>
        <w:bottom w:val="none" w:sz="0" w:space="0" w:color="auto"/>
        <w:right w:val="none" w:sz="0" w:space="0" w:color="auto"/>
      </w:divBdr>
    </w:div>
    <w:div w:id="1097747656">
      <w:bodyDiv w:val="1"/>
      <w:marLeft w:val="0"/>
      <w:marRight w:val="0"/>
      <w:marTop w:val="0"/>
      <w:marBottom w:val="0"/>
      <w:divBdr>
        <w:top w:val="none" w:sz="0" w:space="0" w:color="auto"/>
        <w:left w:val="none" w:sz="0" w:space="0" w:color="auto"/>
        <w:bottom w:val="none" w:sz="0" w:space="0" w:color="auto"/>
        <w:right w:val="none" w:sz="0" w:space="0" w:color="auto"/>
      </w:divBdr>
    </w:div>
    <w:div w:id="1103839827">
      <w:bodyDiv w:val="1"/>
      <w:marLeft w:val="0"/>
      <w:marRight w:val="0"/>
      <w:marTop w:val="0"/>
      <w:marBottom w:val="0"/>
      <w:divBdr>
        <w:top w:val="none" w:sz="0" w:space="0" w:color="auto"/>
        <w:left w:val="none" w:sz="0" w:space="0" w:color="auto"/>
        <w:bottom w:val="none" w:sz="0" w:space="0" w:color="auto"/>
        <w:right w:val="none" w:sz="0" w:space="0" w:color="auto"/>
      </w:divBdr>
    </w:div>
    <w:div w:id="1105493985">
      <w:bodyDiv w:val="1"/>
      <w:marLeft w:val="0"/>
      <w:marRight w:val="0"/>
      <w:marTop w:val="0"/>
      <w:marBottom w:val="0"/>
      <w:divBdr>
        <w:top w:val="none" w:sz="0" w:space="0" w:color="auto"/>
        <w:left w:val="none" w:sz="0" w:space="0" w:color="auto"/>
        <w:bottom w:val="none" w:sz="0" w:space="0" w:color="auto"/>
        <w:right w:val="none" w:sz="0" w:space="0" w:color="auto"/>
      </w:divBdr>
    </w:div>
    <w:div w:id="1105999435">
      <w:bodyDiv w:val="1"/>
      <w:marLeft w:val="0"/>
      <w:marRight w:val="0"/>
      <w:marTop w:val="0"/>
      <w:marBottom w:val="0"/>
      <w:divBdr>
        <w:top w:val="none" w:sz="0" w:space="0" w:color="auto"/>
        <w:left w:val="none" w:sz="0" w:space="0" w:color="auto"/>
        <w:bottom w:val="none" w:sz="0" w:space="0" w:color="auto"/>
        <w:right w:val="none" w:sz="0" w:space="0" w:color="auto"/>
      </w:divBdr>
    </w:div>
    <w:div w:id="1107038193">
      <w:bodyDiv w:val="1"/>
      <w:marLeft w:val="0"/>
      <w:marRight w:val="0"/>
      <w:marTop w:val="0"/>
      <w:marBottom w:val="0"/>
      <w:divBdr>
        <w:top w:val="none" w:sz="0" w:space="0" w:color="auto"/>
        <w:left w:val="none" w:sz="0" w:space="0" w:color="auto"/>
        <w:bottom w:val="none" w:sz="0" w:space="0" w:color="auto"/>
        <w:right w:val="none" w:sz="0" w:space="0" w:color="auto"/>
      </w:divBdr>
      <w:divsChild>
        <w:div w:id="392823903">
          <w:marLeft w:val="547"/>
          <w:marRight w:val="0"/>
          <w:marTop w:val="150"/>
          <w:marBottom w:val="0"/>
          <w:divBdr>
            <w:top w:val="none" w:sz="0" w:space="0" w:color="auto"/>
            <w:left w:val="none" w:sz="0" w:space="0" w:color="auto"/>
            <w:bottom w:val="none" w:sz="0" w:space="0" w:color="auto"/>
            <w:right w:val="none" w:sz="0" w:space="0" w:color="auto"/>
          </w:divBdr>
        </w:div>
      </w:divsChild>
    </w:div>
    <w:div w:id="1113403658">
      <w:bodyDiv w:val="1"/>
      <w:marLeft w:val="0"/>
      <w:marRight w:val="0"/>
      <w:marTop w:val="0"/>
      <w:marBottom w:val="0"/>
      <w:divBdr>
        <w:top w:val="none" w:sz="0" w:space="0" w:color="auto"/>
        <w:left w:val="none" w:sz="0" w:space="0" w:color="auto"/>
        <w:bottom w:val="none" w:sz="0" w:space="0" w:color="auto"/>
        <w:right w:val="none" w:sz="0" w:space="0" w:color="auto"/>
      </w:divBdr>
    </w:div>
    <w:div w:id="1115951607">
      <w:bodyDiv w:val="1"/>
      <w:marLeft w:val="0"/>
      <w:marRight w:val="0"/>
      <w:marTop w:val="0"/>
      <w:marBottom w:val="0"/>
      <w:divBdr>
        <w:top w:val="none" w:sz="0" w:space="0" w:color="auto"/>
        <w:left w:val="none" w:sz="0" w:space="0" w:color="auto"/>
        <w:bottom w:val="none" w:sz="0" w:space="0" w:color="auto"/>
        <w:right w:val="none" w:sz="0" w:space="0" w:color="auto"/>
      </w:divBdr>
    </w:div>
    <w:div w:id="1118337978">
      <w:bodyDiv w:val="1"/>
      <w:marLeft w:val="0"/>
      <w:marRight w:val="0"/>
      <w:marTop w:val="0"/>
      <w:marBottom w:val="0"/>
      <w:divBdr>
        <w:top w:val="none" w:sz="0" w:space="0" w:color="auto"/>
        <w:left w:val="none" w:sz="0" w:space="0" w:color="auto"/>
        <w:bottom w:val="none" w:sz="0" w:space="0" w:color="auto"/>
        <w:right w:val="none" w:sz="0" w:space="0" w:color="auto"/>
      </w:divBdr>
    </w:div>
    <w:div w:id="1126780479">
      <w:bodyDiv w:val="1"/>
      <w:marLeft w:val="0"/>
      <w:marRight w:val="0"/>
      <w:marTop w:val="0"/>
      <w:marBottom w:val="0"/>
      <w:divBdr>
        <w:top w:val="none" w:sz="0" w:space="0" w:color="auto"/>
        <w:left w:val="none" w:sz="0" w:space="0" w:color="auto"/>
        <w:bottom w:val="none" w:sz="0" w:space="0" w:color="auto"/>
        <w:right w:val="none" w:sz="0" w:space="0" w:color="auto"/>
      </w:divBdr>
    </w:div>
    <w:div w:id="1142116014">
      <w:bodyDiv w:val="1"/>
      <w:marLeft w:val="0"/>
      <w:marRight w:val="0"/>
      <w:marTop w:val="0"/>
      <w:marBottom w:val="0"/>
      <w:divBdr>
        <w:top w:val="none" w:sz="0" w:space="0" w:color="auto"/>
        <w:left w:val="none" w:sz="0" w:space="0" w:color="auto"/>
        <w:bottom w:val="none" w:sz="0" w:space="0" w:color="auto"/>
        <w:right w:val="none" w:sz="0" w:space="0" w:color="auto"/>
      </w:divBdr>
    </w:div>
    <w:div w:id="1145779627">
      <w:bodyDiv w:val="1"/>
      <w:marLeft w:val="0"/>
      <w:marRight w:val="0"/>
      <w:marTop w:val="0"/>
      <w:marBottom w:val="0"/>
      <w:divBdr>
        <w:top w:val="none" w:sz="0" w:space="0" w:color="auto"/>
        <w:left w:val="none" w:sz="0" w:space="0" w:color="auto"/>
        <w:bottom w:val="none" w:sz="0" w:space="0" w:color="auto"/>
        <w:right w:val="none" w:sz="0" w:space="0" w:color="auto"/>
      </w:divBdr>
    </w:div>
    <w:div w:id="1147472779">
      <w:bodyDiv w:val="1"/>
      <w:marLeft w:val="0"/>
      <w:marRight w:val="0"/>
      <w:marTop w:val="0"/>
      <w:marBottom w:val="0"/>
      <w:divBdr>
        <w:top w:val="none" w:sz="0" w:space="0" w:color="auto"/>
        <w:left w:val="none" w:sz="0" w:space="0" w:color="auto"/>
        <w:bottom w:val="none" w:sz="0" w:space="0" w:color="auto"/>
        <w:right w:val="none" w:sz="0" w:space="0" w:color="auto"/>
      </w:divBdr>
    </w:div>
    <w:div w:id="1161770404">
      <w:bodyDiv w:val="1"/>
      <w:marLeft w:val="0"/>
      <w:marRight w:val="0"/>
      <w:marTop w:val="0"/>
      <w:marBottom w:val="0"/>
      <w:divBdr>
        <w:top w:val="none" w:sz="0" w:space="0" w:color="auto"/>
        <w:left w:val="none" w:sz="0" w:space="0" w:color="auto"/>
        <w:bottom w:val="none" w:sz="0" w:space="0" w:color="auto"/>
        <w:right w:val="none" w:sz="0" w:space="0" w:color="auto"/>
      </w:divBdr>
    </w:div>
    <w:div w:id="1168666512">
      <w:bodyDiv w:val="1"/>
      <w:marLeft w:val="0"/>
      <w:marRight w:val="0"/>
      <w:marTop w:val="0"/>
      <w:marBottom w:val="0"/>
      <w:divBdr>
        <w:top w:val="none" w:sz="0" w:space="0" w:color="auto"/>
        <w:left w:val="none" w:sz="0" w:space="0" w:color="auto"/>
        <w:bottom w:val="none" w:sz="0" w:space="0" w:color="auto"/>
        <w:right w:val="none" w:sz="0" w:space="0" w:color="auto"/>
      </w:divBdr>
    </w:div>
    <w:div w:id="1195269031">
      <w:bodyDiv w:val="1"/>
      <w:marLeft w:val="0"/>
      <w:marRight w:val="0"/>
      <w:marTop w:val="0"/>
      <w:marBottom w:val="0"/>
      <w:divBdr>
        <w:top w:val="none" w:sz="0" w:space="0" w:color="auto"/>
        <w:left w:val="none" w:sz="0" w:space="0" w:color="auto"/>
        <w:bottom w:val="none" w:sz="0" w:space="0" w:color="auto"/>
        <w:right w:val="none" w:sz="0" w:space="0" w:color="auto"/>
      </w:divBdr>
    </w:div>
    <w:div w:id="1205366364">
      <w:bodyDiv w:val="1"/>
      <w:marLeft w:val="0"/>
      <w:marRight w:val="0"/>
      <w:marTop w:val="0"/>
      <w:marBottom w:val="0"/>
      <w:divBdr>
        <w:top w:val="none" w:sz="0" w:space="0" w:color="auto"/>
        <w:left w:val="none" w:sz="0" w:space="0" w:color="auto"/>
        <w:bottom w:val="none" w:sz="0" w:space="0" w:color="auto"/>
        <w:right w:val="none" w:sz="0" w:space="0" w:color="auto"/>
      </w:divBdr>
    </w:div>
    <w:div w:id="1207987362">
      <w:bodyDiv w:val="1"/>
      <w:marLeft w:val="0"/>
      <w:marRight w:val="0"/>
      <w:marTop w:val="0"/>
      <w:marBottom w:val="0"/>
      <w:divBdr>
        <w:top w:val="none" w:sz="0" w:space="0" w:color="auto"/>
        <w:left w:val="none" w:sz="0" w:space="0" w:color="auto"/>
        <w:bottom w:val="none" w:sz="0" w:space="0" w:color="auto"/>
        <w:right w:val="none" w:sz="0" w:space="0" w:color="auto"/>
      </w:divBdr>
    </w:div>
    <w:div w:id="1212884942">
      <w:bodyDiv w:val="1"/>
      <w:marLeft w:val="0"/>
      <w:marRight w:val="0"/>
      <w:marTop w:val="0"/>
      <w:marBottom w:val="0"/>
      <w:divBdr>
        <w:top w:val="none" w:sz="0" w:space="0" w:color="auto"/>
        <w:left w:val="none" w:sz="0" w:space="0" w:color="auto"/>
        <w:bottom w:val="none" w:sz="0" w:space="0" w:color="auto"/>
        <w:right w:val="none" w:sz="0" w:space="0" w:color="auto"/>
      </w:divBdr>
    </w:div>
    <w:div w:id="1235893005">
      <w:bodyDiv w:val="1"/>
      <w:marLeft w:val="0"/>
      <w:marRight w:val="0"/>
      <w:marTop w:val="0"/>
      <w:marBottom w:val="0"/>
      <w:divBdr>
        <w:top w:val="none" w:sz="0" w:space="0" w:color="auto"/>
        <w:left w:val="none" w:sz="0" w:space="0" w:color="auto"/>
        <w:bottom w:val="none" w:sz="0" w:space="0" w:color="auto"/>
        <w:right w:val="none" w:sz="0" w:space="0" w:color="auto"/>
      </w:divBdr>
    </w:div>
    <w:div w:id="1245531619">
      <w:bodyDiv w:val="1"/>
      <w:marLeft w:val="0"/>
      <w:marRight w:val="0"/>
      <w:marTop w:val="0"/>
      <w:marBottom w:val="0"/>
      <w:divBdr>
        <w:top w:val="none" w:sz="0" w:space="0" w:color="auto"/>
        <w:left w:val="none" w:sz="0" w:space="0" w:color="auto"/>
        <w:bottom w:val="none" w:sz="0" w:space="0" w:color="auto"/>
        <w:right w:val="none" w:sz="0" w:space="0" w:color="auto"/>
      </w:divBdr>
    </w:div>
    <w:div w:id="1253320579">
      <w:bodyDiv w:val="1"/>
      <w:marLeft w:val="0"/>
      <w:marRight w:val="0"/>
      <w:marTop w:val="0"/>
      <w:marBottom w:val="0"/>
      <w:divBdr>
        <w:top w:val="none" w:sz="0" w:space="0" w:color="auto"/>
        <w:left w:val="none" w:sz="0" w:space="0" w:color="auto"/>
        <w:bottom w:val="none" w:sz="0" w:space="0" w:color="auto"/>
        <w:right w:val="none" w:sz="0" w:space="0" w:color="auto"/>
      </w:divBdr>
    </w:div>
    <w:div w:id="1257519034">
      <w:bodyDiv w:val="1"/>
      <w:marLeft w:val="0"/>
      <w:marRight w:val="0"/>
      <w:marTop w:val="0"/>
      <w:marBottom w:val="0"/>
      <w:divBdr>
        <w:top w:val="none" w:sz="0" w:space="0" w:color="auto"/>
        <w:left w:val="none" w:sz="0" w:space="0" w:color="auto"/>
        <w:bottom w:val="none" w:sz="0" w:space="0" w:color="auto"/>
        <w:right w:val="none" w:sz="0" w:space="0" w:color="auto"/>
      </w:divBdr>
    </w:div>
    <w:div w:id="1279524873">
      <w:bodyDiv w:val="1"/>
      <w:marLeft w:val="0"/>
      <w:marRight w:val="0"/>
      <w:marTop w:val="0"/>
      <w:marBottom w:val="0"/>
      <w:divBdr>
        <w:top w:val="none" w:sz="0" w:space="0" w:color="auto"/>
        <w:left w:val="none" w:sz="0" w:space="0" w:color="auto"/>
        <w:bottom w:val="none" w:sz="0" w:space="0" w:color="auto"/>
        <w:right w:val="none" w:sz="0" w:space="0" w:color="auto"/>
      </w:divBdr>
    </w:div>
    <w:div w:id="1286231693">
      <w:bodyDiv w:val="1"/>
      <w:marLeft w:val="0"/>
      <w:marRight w:val="0"/>
      <w:marTop w:val="0"/>
      <w:marBottom w:val="0"/>
      <w:divBdr>
        <w:top w:val="none" w:sz="0" w:space="0" w:color="auto"/>
        <w:left w:val="none" w:sz="0" w:space="0" w:color="auto"/>
        <w:bottom w:val="none" w:sz="0" w:space="0" w:color="auto"/>
        <w:right w:val="none" w:sz="0" w:space="0" w:color="auto"/>
      </w:divBdr>
      <w:divsChild>
        <w:div w:id="1374309784">
          <w:marLeft w:val="547"/>
          <w:marRight w:val="0"/>
          <w:marTop w:val="0"/>
          <w:marBottom w:val="48"/>
          <w:divBdr>
            <w:top w:val="none" w:sz="0" w:space="0" w:color="auto"/>
            <w:left w:val="none" w:sz="0" w:space="0" w:color="auto"/>
            <w:bottom w:val="none" w:sz="0" w:space="0" w:color="auto"/>
            <w:right w:val="none" w:sz="0" w:space="0" w:color="auto"/>
          </w:divBdr>
        </w:div>
      </w:divsChild>
    </w:div>
    <w:div w:id="1293516682">
      <w:bodyDiv w:val="1"/>
      <w:marLeft w:val="0"/>
      <w:marRight w:val="0"/>
      <w:marTop w:val="0"/>
      <w:marBottom w:val="0"/>
      <w:divBdr>
        <w:top w:val="none" w:sz="0" w:space="0" w:color="auto"/>
        <w:left w:val="none" w:sz="0" w:space="0" w:color="auto"/>
        <w:bottom w:val="none" w:sz="0" w:space="0" w:color="auto"/>
        <w:right w:val="none" w:sz="0" w:space="0" w:color="auto"/>
      </w:divBdr>
    </w:div>
    <w:div w:id="1302690570">
      <w:bodyDiv w:val="1"/>
      <w:marLeft w:val="0"/>
      <w:marRight w:val="0"/>
      <w:marTop w:val="0"/>
      <w:marBottom w:val="0"/>
      <w:divBdr>
        <w:top w:val="none" w:sz="0" w:space="0" w:color="auto"/>
        <w:left w:val="none" w:sz="0" w:space="0" w:color="auto"/>
        <w:bottom w:val="none" w:sz="0" w:space="0" w:color="auto"/>
        <w:right w:val="none" w:sz="0" w:space="0" w:color="auto"/>
      </w:divBdr>
    </w:div>
    <w:div w:id="1304892789">
      <w:bodyDiv w:val="1"/>
      <w:marLeft w:val="0"/>
      <w:marRight w:val="0"/>
      <w:marTop w:val="0"/>
      <w:marBottom w:val="0"/>
      <w:divBdr>
        <w:top w:val="none" w:sz="0" w:space="0" w:color="auto"/>
        <w:left w:val="none" w:sz="0" w:space="0" w:color="auto"/>
        <w:bottom w:val="none" w:sz="0" w:space="0" w:color="auto"/>
        <w:right w:val="none" w:sz="0" w:space="0" w:color="auto"/>
      </w:divBdr>
    </w:div>
    <w:div w:id="1306009734">
      <w:bodyDiv w:val="1"/>
      <w:marLeft w:val="0"/>
      <w:marRight w:val="0"/>
      <w:marTop w:val="0"/>
      <w:marBottom w:val="0"/>
      <w:divBdr>
        <w:top w:val="none" w:sz="0" w:space="0" w:color="auto"/>
        <w:left w:val="none" w:sz="0" w:space="0" w:color="auto"/>
        <w:bottom w:val="none" w:sz="0" w:space="0" w:color="auto"/>
        <w:right w:val="none" w:sz="0" w:space="0" w:color="auto"/>
      </w:divBdr>
    </w:div>
    <w:div w:id="1306817743">
      <w:bodyDiv w:val="1"/>
      <w:marLeft w:val="0"/>
      <w:marRight w:val="0"/>
      <w:marTop w:val="0"/>
      <w:marBottom w:val="0"/>
      <w:divBdr>
        <w:top w:val="none" w:sz="0" w:space="0" w:color="auto"/>
        <w:left w:val="none" w:sz="0" w:space="0" w:color="auto"/>
        <w:bottom w:val="none" w:sz="0" w:space="0" w:color="auto"/>
        <w:right w:val="none" w:sz="0" w:space="0" w:color="auto"/>
      </w:divBdr>
    </w:div>
    <w:div w:id="1325935163">
      <w:bodyDiv w:val="1"/>
      <w:marLeft w:val="0"/>
      <w:marRight w:val="0"/>
      <w:marTop w:val="0"/>
      <w:marBottom w:val="0"/>
      <w:divBdr>
        <w:top w:val="none" w:sz="0" w:space="0" w:color="auto"/>
        <w:left w:val="none" w:sz="0" w:space="0" w:color="auto"/>
        <w:bottom w:val="none" w:sz="0" w:space="0" w:color="auto"/>
        <w:right w:val="none" w:sz="0" w:space="0" w:color="auto"/>
      </w:divBdr>
    </w:div>
    <w:div w:id="1346246994">
      <w:bodyDiv w:val="1"/>
      <w:marLeft w:val="0"/>
      <w:marRight w:val="0"/>
      <w:marTop w:val="0"/>
      <w:marBottom w:val="0"/>
      <w:divBdr>
        <w:top w:val="none" w:sz="0" w:space="0" w:color="auto"/>
        <w:left w:val="none" w:sz="0" w:space="0" w:color="auto"/>
        <w:bottom w:val="none" w:sz="0" w:space="0" w:color="auto"/>
        <w:right w:val="none" w:sz="0" w:space="0" w:color="auto"/>
      </w:divBdr>
    </w:div>
    <w:div w:id="1352301184">
      <w:bodyDiv w:val="1"/>
      <w:marLeft w:val="0"/>
      <w:marRight w:val="0"/>
      <w:marTop w:val="0"/>
      <w:marBottom w:val="0"/>
      <w:divBdr>
        <w:top w:val="none" w:sz="0" w:space="0" w:color="auto"/>
        <w:left w:val="none" w:sz="0" w:space="0" w:color="auto"/>
        <w:bottom w:val="none" w:sz="0" w:space="0" w:color="auto"/>
        <w:right w:val="none" w:sz="0" w:space="0" w:color="auto"/>
      </w:divBdr>
    </w:div>
    <w:div w:id="1352536832">
      <w:bodyDiv w:val="1"/>
      <w:marLeft w:val="0"/>
      <w:marRight w:val="0"/>
      <w:marTop w:val="0"/>
      <w:marBottom w:val="0"/>
      <w:divBdr>
        <w:top w:val="none" w:sz="0" w:space="0" w:color="auto"/>
        <w:left w:val="none" w:sz="0" w:space="0" w:color="auto"/>
        <w:bottom w:val="none" w:sz="0" w:space="0" w:color="auto"/>
        <w:right w:val="none" w:sz="0" w:space="0" w:color="auto"/>
      </w:divBdr>
    </w:div>
    <w:div w:id="1354918271">
      <w:bodyDiv w:val="1"/>
      <w:marLeft w:val="0"/>
      <w:marRight w:val="0"/>
      <w:marTop w:val="0"/>
      <w:marBottom w:val="0"/>
      <w:divBdr>
        <w:top w:val="none" w:sz="0" w:space="0" w:color="auto"/>
        <w:left w:val="none" w:sz="0" w:space="0" w:color="auto"/>
        <w:bottom w:val="none" w:sz="0" w:space="0" w:color="auto"/>
        <w:right w:val="none" w:sz="0" w:space="0" w:color="auto"/>
      </w:divBdr>
    </w:div>
    <w:div w:id="1360624377">
      <w:bodyDiv w:val="1"/>
      <w:marLeft w:val="0"/>
      <w:marRight w:val="0"/>
      <w:marTop w:val="0"/>
      <w:marBottom w:val="0"/>
      <w:divBdr>
        <w:top w:val="none" w:sz="0" w:space="0" w:color="auto"/>
        <w:left w:val="none" w:sz="0" w:space="0" w:color="auto"/>
        <w:bottom w:val="none" w:sz="0" w:space="0" w:color="auto"/>
        <w:right w:val="none" w:sz="0" w:space="0" w:color="auto"/>
      </w:divBdr>
    </w:div>
    <w:div w:id="1362438681">
      <w:bodyDiv w:val="1"/>
      <w:marLeft w:val="0"/>
      <w:marRight w:val="0"/>
      <w:marTop w:val="0"/>
      <w:marBottom w:val="0"/>
      <w:divBdr>
        <w:top w:val="none" w:sz="0" w:space="0" w:color="auto"/>
        <w:left w:val="none" w:sz="0" w:space="0" w:color="auto"/>
        <w:bottom w:val="none" w:sz="0" w:space="0" w:color="auto"/>
        <w:right w:val="none" w:sz="0" w:space="0" w:color="auto"/>
      </w:divBdr>
    </w:div>
    <w:div w:id="1372805602">
      <w:bodyDiv w:val="1"/>
      <w:marLeft w:val="0"/>
      <w:marRight w:val="0"/>
      <w:marTop w:val="0"/>
      <w:marBottom w:val="0"/>
      <w:divBdr>
        <w:top w:val="none" w:sz="0" w:space="0" w:color="auto"/>
        <w:left w:val="none" w:sz="0" w:space="0" w:color="auto"/>
        <w:bottom w:val="none" w:sz="0" w:space="0" w:color="auto"/>
        <w:right w:val="none" w:sz="0" w:space="0" w:color="auto"/>
      </w:divBdr>
    </w:div>
    <w:div w:id="1379280463">
      <w:bodyDiv w:val="1"/>
      <w:marLeft w:val="0"/>
      <w:marRight w:val="0"/>
      <w:marTop w:val="0"/>
      <w:marBottom w:val="0"/>
      <w:divBdr>
        <w:top w:val="none" w:sz="0" w:space="0" w:color="auto"/>
        <w:left w:val="none" w:sz="0" w:space="0" w:color="auto"/>
        <w:bottom w:val="none" w:sz="0" w:space="0" w:color="auto"/>
        <w:right w:val="none" w:sz="0" w:space="0" w:color="auto"/>
      </w:divBdr>
    </w:div>
    <w:div w:id="1387416022">
      <w:bodyDiv w:val="1"/>
      <w:marLeft w:val="0"/>
      <w:marRight w:val="0"/>
      <w:marTop w:val="0"/>
      <w:marBottom w:val="0"/>
      <w:divBdr>
        <w:top w:val="none" w:sz="0" w:space="0" w:color="auto"/>
        <w:left w:val="none" w:sz="0" w:space="0" w:color="auto"/>
        <w:bottom w:val="none" w:sz="0" w:space="0" w:color="auto"/>
        <w:right w:val="none" w:sz="0" w:space="0" w:color="auto"/>
      </w:divBdr>
    </w:div>
    <w:div w:id="1391999484">
      <w:bodyDiv w:val="1"/>
      <w:marLeft w:val="0"/>
      <w:marRight w:val="0"/>
      <w:marTop w:val="0"/>
      <w:marBottom w:val="0"/>
      <w:divBdr>
        <w:top w:val="none" w:sz="0" w:space="0" w:color="auto"/>
        <w:left w:val="none" w:sz="0" w:space="0" w:color="auto"/>
        <w:bottom w:val="none" w:sz="0" w:space="0" w:color="auto"/>
        <w:right w:val="none" w:sz="0" w:space="0" w:color="auto"/>
      </w:divBdr>
    </w:div>
    <w:div w:id="1392269167">
      <w:bodyDiv w:val="1"/>
      <w:marLeft w:val="0"/>
      <w:marRight w:val="0"/>
      <w:marTop w:val="0"/>
      <w:marBottom w:val="0"/>
      <w:divBdr>
        <w:top w:val="none" w:sz="0" w:space="0" w:color="auto"/>
        <w:left w:val="none" w:sz="0" w:space="0" w:color="auto"/>
        <w:bottom w:val="none" w:sz="0" w:space="0" w:color="auto"/>
        <w:right w:val="none" w:sz="0" w:space="0" w:color="auto"/>
      </w:divBdr>
    </w:div>
    <w:div w:id="1393776015">
      <w:bodyDiv w:val="1"/>
      <w:marLeft w:val="0"/>
      <w:marRight w:val="0"/>
      <w:marTop w:val="0"/>
      <w:marBottom w:val="0"/>
      <w:divBdr>
        <w:top w:val="none" w:sz="0" w:space="0" w:color="auto"/>
        <w:left w:val="none" w:sz="0" w:space="0" w:color="auto"/>
        <w:bottom w:val="none" w:sz="0" w:space="0" w:color="auto"/>
        <w:right w:val="none" w:sz="0" w:space="0" w:color="auto"/>
      </w:divBdr>
    </w:div>
    <w:div w:id="1401362207">
      <w:bodyDiv w:val="1"/>
      <w:marLeft w:val="0"/>
      <w:marRight w:val="0"/>
      <w:marTop w:val="0"/>
      <w:marBottom w:val="0"/>
      <w:divBdr>
        <w:top w:val="none" w:sz="0" w:space="0" w:color="auto"/>
        <w:left w:val="none" w:sz="0" w:space="0" w:color="auto"/>
        <w:bottom w:val="none" w:sz="0" w:space="0" w:color="auto"/>
        <w:right w:val="none" w:sz="0" w:space="0" w:color="auto"/>
      </w:divBdr>
    </w:div>
    <w:div w:id="1416324650">
      <w:bodyDiv w:val="1"/>
      <w:marLeft w:val="0"/>
      <w:marRight w:val="0"/>
      <w:marTop w:val="0"/>
      <w:marBottom w:val="0"/>
      <w:divBdr>
        <w:top w:val="none" w:sz="0" w:space="0" w:color="auto"/>
        <w:left w:val="none" w:sz="0" w:space="0" w:color="auto"/>
        <w:bottom w:val="none" w:sz="0" w:space="0" w:color="auto"/>
        <w:right w:val="none" w:sz="0" w:space="0" w:color="auto"/>
      </w:divBdr>
    </w:div>
    <w:div w:id="1428232159">
      <w:bodyDiv w:val="1"/>
      <w:marLeft w:val="0"/>
      <w:marRight w:val="0"/>
      <w:marTop w:val="0"/>
      <w:marBottom w:val="0"/>
      <w:divBdr>
        <w:top w:val="none" w:sz="0" w:space="0" w:color="auto"/>
        <w:left w:val="none" w:sz="0" w:space="0" w:color="auto"/>
        <w:bottom w:val="none" w:sz="0" w:space="0" w:color="auto"/>
        <w:right w:val="none" w:sz="0" w:space="0" w:color="auto"/>
      </w:divBdr>
    </w:div>
    <w:div w:id="1431127303">
      <w:bodyDiv w:val="1"/>
      <w:marLeft w:val="0"/>
      <w:marRight w:val="0"/>
      <w:marTop w:val="0"/>
      <w:marBottom w:val="0"/>
      <w:divBdr>
        <w:top w:val="none" w:sz="0" w:space="0" w:color="auto"/>
        <w:left w:val="none" w:sz="0" w:space="0" w:color="auto"/>
        <w:bottom w:val="none" w:sz="0" w:space="0" w:color="auto"/>
        <w:right w:val="none" w:sz="0" w:space="0" w:color="auto"/>
      </w:divBdr>
    </w:div>
    <w:div w:id="1432701440">
      <w:bodyDiv w:val="1"/>
      <w:marLeft w:val="0"/>
      <w:marRight w:val="0"/>
      <w:marTop w:val="0"/>
      <w:marBottom w:val="0"/>
      <w:divBdr>
        <w:top w:val="none" w:sz="0" w:space="0" w:color="auto"/>
        <w:left w:val="none" w:sz="0" w:space="0" w:color="auto"/>
        <w:bottom w:val="none" w:sz="0" w:space="0" w:color="auto"/>
        <w:right w:val="none" w:sz="0" w:space="0" w:color="auto"/>
      </w:divBdr>
    </w:div>
    <w:div w:id="1435981976">
      <w:bodyDiv w:val="1"/>
      <w:marLeft w:val="0"/>
      <w:marRight w:val="0"/>
      <w:marTop w:val="0"/>
      <w:marBottom w:val="0"/>
      <w:divBdr>
        <w:top w:val="none" w:sz="0" w:space="0" w:color="auto"/>
        <w:left w:val="none" w:sz="0" w:space="0" w:color="auto"/>
        <w:bottom w:val="none" w:sz="0" w:space="0" w:color="auto"/>
        <w:right w:val="none" w:sz="0" w:space="0" w:color="auto"/>
      </w:divBdr>
      <w:divsChild>
        <w:div w:id="440102335">
          <w:marLeft w:val="994"/>
          <w:marRight w:val="0"/>
          <w:marTop w:val="0"/>
          <w:marBottom w:val="48"/>
          <w:divBdr>
            <w:top w:val="none" w:sz="0" w:space="0" w:color="auto"/>
            <w:left w:val="none" w:sz="0" w:space="0" w:color="auto"/>
            <w:bottom w:val="none" w:sz="0" w:space="0" w:color="auto"/>
            <w:right w:val="none" w:sz="0" w:space="0" w:color="auto"/>
          </w:divBdr>
        </w:div>
        <w:div w:id="1531264952">
          <w:marLeft w:val="994"/>
          <w:marRight w:val="0"/>
          <w:marTop w:val="0"/>
          <w:marBottom w:val="48"/>
          <w:divBdr>
            <w:top w:val="none" w:sz="0" w:space="0" w:color="auto"/>
            <w:left w:val="none" w:sz="0" w:space="0" w:color="auto"/>
            <w:bottom w:val="none" w:sz="0" w:space="0" w:color="auto"/>
            <w:right w:val="none" w:sz="0" w:space="0" w:color="auto"/>
          </w:divBdr>
        </w:div>
        <w:div w:id="1584148599">
          <w:marLeft w:val="994"/>
          <w:marRight w:val="0"/>
          <w:marTop w:val="0"/>
          <w:marBottom w:val="48"/>
          <w:divBdr>
            <w:top w:val="none" w:sz="0" w:space="0" w:color="auto"/>
            <w:left w:val="none" w:sz="0" w:space="0" w:color="auto"/>
            <w:bottom w:val="none" w:sz="0" w:space="0" w:color="auto"/>
            <w:right w:val="none" w:sz="0" w:space="0" w:color="auto"/>
          </w:divBdr>
        </w:div>
      </w:divsChild>
    </w:div>
    <w:div w:id="1436752625">
      <w:bodyDiv w:val="1"/>
      <w:marLeft w:val="0"/>
      <w:marRight w:val="0"/>
      <w:marTop w:val="0"/>
      <w:marBottom w:val="0"/>
      <w:divBdr>
        <w:top w:val="none" w:sz="0" w:space="0" w:color="auto"/>
        <w:left w:val="none" w:sz="0" w:space="0" w:color="auto"/>
        <w:bottom w:val="none" w:sz="0" w:space="0" w:color="auto"/>
        <w:right w:val="none" w:sz="0" w:space="0" w:color="auto"/>
      </w:divBdr>
    </w:div>
    <w:div w:id="1448043790">
      <w:bodyDiv w:val="1"/>
      <w:marLeft w:val="0"/>
      <w:marRight w:val="0"/>
      <w:marTop w:val="0"/>
      <w:marBottom w:val="0"/>
      <w:divBdr>
        <w:top w:val="none" w:sz="0" w:space="0" w:color="auto"/>
        <w:left w:val="none" w:sz="0" w:space="0" w:color="auto"/>
        <w:bottom w:val="none" w:sz="0" w:space="0" w:color="auto"/>
        <w:right w:val="none" w:sz="0" w:space="0" w:color="auto"/>
      </w:divBdr>
    </w:div>
    <w:div w:id="1448237407">
      <w:bodyDiv w:val="1"/>
      <w:marLeft w:val="0"/>
      <w:marRight w:val="0"/>
      <w:marTop w:val="0"/>
      <w:marBottom w:val="0"/>
      <w:divBdr>
        <w:top w:val="none" w:sz="0" w:space="0" w:color="auto"/>
        <w:left w:val="none" w:sz="0" w:space="0" w:color="auto"/>
        <w:bottom w:val="none" w:sz="0" w:space="0" w:color="auto"/>
        <w:right w:val="none" w:sz="0" w:space="0" w:color="auto"/>
      </w:divBdr>
    </w:div>
    <w:div w:id="1449861629">
      <w:bodyDiv w:val="1"/>
      <w:marLeft w:val="0"/>
      <w:marRight w:val="0"/>
      <w:marTop w:val="0"/>
      <w:marBottom w:val="0"/>
      <w:divBdr>
        <w:top w:val="none" w:sz="0" w:space="0" w:color="auto"/>
        <w:left w:val="none" w:sz="0" w:space="0" w:color="auto"/>
        <w:bottom w:val="none" w:sz="0" w:space="0" w:color="auto"/>
        <w:right w:val="none" w:sz="0" w:space="0" w:color="auto"/>
      </w:divBdr>
    </w:div>
    <w:div w:id="1450708496">
      <w:bodyDiv w:val="1"/>
      <w:marLeft w:val="0"/>
      <w:marRight w:val="0"/>
      <w:marTop w:val="0"/>
      <w:marBottom w:val="0"/>
      <w:divBdr>
        <w:top w:val="none" w:sz="0" w:space="0" w:color="auto"/>
        <w:left w:val="none" w:sz="0" w:space="0" w:color="auto"/>
        <w:bottom w:val="none" w:sz="0" w:space="0" w:color="auto"/>
        <w:right w:val="none" w:sz="0" w:space="0" w:color="auto"/>
      </w:divBdr>
    </w:div>
    <w:div w:id="1459912191">
      <w:bodyDiv w:val="1"/>
      <w:marLeft w:val="0"/>
      <w:marRight w:val="0"/>
      <w:marTop w:val="0"/>
      <w:marBottom w:val="0"/>
      <w:divBdr>
        <w:top w:val="none" w:sz="0" w:space="0" w:color="auto"/>
        <w:left w:val="none" w:sz="0" w:space="0" w:color="auto"/>
        <w:bottom w:val="none" w:sz="0" w:space="0" w:color="auto"/>
        <w:right w:val="none" w:sz="0" w:space="0" w:color="auto"/>
      </w:divBdr>
    </w:div>
    <w:div w:id="1461217865">
      <w:bodyDiv w:val="1"/>
      <w:marLeft w:val="0"/>
      <w:marRight w:val="0"/>
      <w:marTop w:val="0"/>
      <w:marBottom w:val="0"/>
      <w:divBdr>
        <w:top w:val="none" w:sz="0" w:space="0" w:color="auto"/>
        <w:left w:val="none" w:sz="0" w:space="0" w:color="auto"/>
        <w:bottom w:val="none" w:sz="0" w:space="0" w:color="auto"/>
        <w:right w:val="none" w:sz="0" w:space="0" w:color="auto"/>
      </w:divBdr>
    </w:div>
    <w:div w:id="1461413189">
      <w:bodyDiv w:val="1"/>
      <w:marLeft w:val="0"/>
      <w:marRight w:val="0"/>
      <w:marTop w:val="0"/>
      <w:marBottom w:val="0"/>
      <w:divBdr>
        <w:top w:val="none" w:sz="0" w:space="0" w:color="auto"/>
        <w:left w:val="none" w:sz="0" w:space="0" w:color="auto"/>
        <w:bottom w:val="none" w:sz="0" w:space="0" w:color="auto"/>
        <w:right w:val="none" w:sz="0" w:space="0" w:color="auto"/>
      </w:divBdr>
    </w:div>
    <w:div w:id="1463887841">
      <w:bodyDiv w:val="1"/>
      <w:marLeft w:val="0"/>
      <w:marRight w:val="0"/>
      <w:marTop w:val="0"/>
      <w:marBottom w:val="0"/>
      <w:divBdr>
        <w:top w:val="none" w:sz="0" w:space="0" w:color="auto"/>
        <w:left w:val="none" w:sz="0" w:space="0" w:color="auto"/>
        <w:bottom w:val="none" w:sz="0" w:space="0" w:color="auto"/>
        <w:right w:val="none" w:sz="0" w:space="0" w:color="auto"/>
      </w:divBdr>
    </w:div>
    <w:div w:id="1477144656">
      <w:bodyDiv w:val="1"/>
      <w:marLeft w:val="0"/>
      <w:marRight w:val="0"/>
      <w:marTop w:val="0"/>
      <w:marBottom w:val="0"/>
      <w:divBdr>
        <w:top w:val="none" w:sz="0" w:space="0" w:color="auto"/>
        <w:left w:val="none" w:sz="0" w:space="0" w:color="auto"/>
        <w:bottom w:val="none" w:sz="0" w:space="0" w:color="auto"/>
        <w:right w:val="none" w:sz="0" w:space="0" w:color="auto"/>
      </w:divBdr>
    </w:div>
    <w:div w:id="1496218535">
      <w:bodyDiv w:val="1"/>
      <w:marLeft w:val="0"/>
      <w:marRight w:val="0"/>
      <w:marTop w:val="0"/>
      <w:marBottom w:val="0"/>
      <w:divBdr>
        <w:top w:val="none" w:sz="0" w:space="0" w:color="auto"/>
        <w:left w:val="none" w:sz="0" w:space="0" w:color="auto"/>
        <w:bottom w:val="none" w:sz="0" w:space="0" w:color="auto"/>
        <w:right w:val="none" w:sz="0" w:space="0" w:color="auto"/>
      </w:divBdr>
    </w:div>
    <w:div w:id="1500730894">
      <w:bodyDiv w:val="1"/>
      <w:marLeft w:val="0"/>
      <w:marRight w:val="0"/>
      <w:marTop w:val="0"/>
      <w:marBottom w:val="0"/>
      <w:divBdr>
        <w:top w:val="none" w:sz="0" w:space="0" w:color="auto"/>
        <w:left w:val="none" w:sz="0" w:space="0" w:color="auto"/>
        <w:bottom w:val="none" w:sz="0" w:space="0" w:color="auto"/>
        <w:right w:val="none" w:sz="0" w:space="0" w:color="auto"/>
      </w:divBdr>
    </w:div>
    <w:div w:id="1503934772">
      <w:bodyDiv w:val="1"/>
      <w:marLeft w:val="0"/>
      <w:marRight w:val="0"/>
      <w:marTop w:val="0"/>
      <w:marBottom w:val="0"/>
      <w:divBdr>
        <w:top w:val="none" w:sz="0" w:space="0" w:color="auto"/>
        <w:left w:val="none" w:sz="0" w:space="0" w:color="auto"/>
        <w:bottom w:val="none" w:sz="0" w:space="0" w:color="auto"/>
        <w:right w:val="none" w:sz="0" w:space="0" w:color="auto"/>
      </w:divBdr>
    </w:div>
    <w:div w:id="1511994145">
      <w:bodyDiv w:val="1"/>
      <w:marLeft w:val="0"/>
      <w:marRight w:val="0"/>
      <w:marTop w:val="0"/>
      <w:marBottom w:val="0"/>
      <w:divBdr>
        <w:top w:val="none" w:sz="0" w:space="0" w:color="auto"/>
        <w:left w:val="none" w:sz="0" w:space="0" w:color="auto"/>
        <w:bottom w:val="none" w:sz="0" w:space="0" w:color="auto"/>
        <w:right w:val="none" w:sz="0" w:space="0" w:color="auto"/>
      </w:divBdr>
    </w:div>
    <w:div w:id="1543522371">
      <w:bodyDiv w:val="1"/>
      <w:marLeft w:val="0"/>
      <w:marRight w:val="0"/>
      <w:marTop w:val="0"/>
      <w:marBottom w:val="0"/>
      <w:divBdr>
        <w:top w:val="none" w:sz="0" w:space="0" w:color="auto"/>
        <w:left w:val="none" w:sz="0" w:space="0" w:color="auto"/>
        <w:bottom w:val="none" w:sz="0" w:space="0" w:color="auto"/>
        <w:right w:val="none" w:sz="0" w:space="0" w:color="auto"/>
      </w:divBdr>
    </w:div>
    <w:div w:id="1546139377">
      <w:bodyDiv w:val="1"/>
      <w:marLeft w:val="0"/>
      <w:marRight w:val="0"/>
      <w:marTop w:val="0"/>
      <w:marBottom w:val="0"/>
      <w:divBdr>
        <w:top w:val="none" w:sz="0" w:space="0" w:color="auto"/>
        <w:left w:val="none" w:sz="0" w:space="0" w:color="auto"/>
        <w:bottom w:val="none" w:sz="0" w:space="0" w:color="auto"/>
        <w:right w:val="none" w:sz="0" w:space="0" w:color="auto"/>
      </w:divBdr>
    </w:div>
    <w:div w:id="1555509519">
      <w:bodyDiv w:val="1"/>
      <w:marLeft w:val="0"/>
      <w:marRight w:val="0"/>
      <w:marTop w:val="0"/>
      <w:marBottom w:val="0"/>
      <w:divBdr>
        <w:top w:val="none" w:sz="0" w:space="0" w:color="auto"/>
        <w:left w:val="none" w:sz="0" w:space="0" w:color="auto"/>
        <w:bottom w:val="none" w:sz="0" w:space="0" w:color="auto"/>
        <w:right w:val="none" w:sz="0" w:space="0" w:color="auto"/>
      </w:divBdr>
    </w:div>
    <w:div w:id="1559706191">
      <w:bodyDiv w:val="1"/>
      <w:marLeft w:val="0"/>
      <w:marRight w:val="0"/>
      <w:marTop w:val="0"/>
      <w:marBottom w:val="0"/>
      <w:divBdr>
        <w:top w:val="none" w:sz="0" w:space="0" w:color="auto"/>
        <w:left w:val="none" w:sz="0" w:space="0" w:color="auto"/>
        <w:bottom w:val="none" w:sz="0" w:space="0" w:color="auto"/>
        <w:right w:val="none" w:sz="0" w:space="0" w:color="auto"/>
      </w:divBdr>
    </w:div>
    <w:div w:id="1567953509">
      <w:bodyDiv w:val="1"/>
      <w:marLeft w:val="0"/>
      <w:marRight w:val="0"/>
      <w:marTop w:val="0"/>
      <w:marBottom w:val="0"/>
      <w:divBdr>
        <w:top w:val="none" w:sz="0" w:space="0" w:color="auto"/>
        <w:left w:val="none" w:sz="0" w:space="0" w:color="auto"/>
        <w:bottom w:val="none" w:sz="0" w:space="0" w:color="auto"/>
        <w:right w:val="none" w:sz="0" w:space="0" w:color="auto"/>
      </w:divBdr>
    </w:div>
    <w:div w:id="1574198033">
      <w:bodyDiv w:val="1"/>
      <w:marLeft w:val="0"/>
      <w:marRight w:val="0"/>
      <w:marTop w:val="0"/>
      <w:marBottom w:val="0"/>
      <w:divBdr>
        <w:top w:val="none" w:sz="0" w:space="0" w:color="auto"/>
        <w:left w:val="none" w:sz="0" w:space="0" w:color="auto"/>
        <w:bottom w:val="none" w:sz="0" w:space="0" w:color="auto"/>
        <w:right w:val="none" w:sz="0" w:space="0" w:color="auto"/>
      </w:divBdr>
    </w:div>
    <w:div w:id="1576938469">
      <w:bodyDiv w:val="1"/>
      <w:marLeft w:val="0"/>
      <w:marRight w:val="0"/>
      <w:marTop w:val="0"/>
      <w:marBottom w:val="0"/>
      <w:divBdr>
        <w:top w:val="none" w:sz="0" w:space="0" w:color="auto"/>
        <w:left w:val="none" w:sz="0" w:space="0" w:color="auto"/>
        <w:bottom w:val="none" w:sz="0" w:space="0" w:color="auto"/>
        <w:right w:val="none" w:sz="0" w:space="0" w:color="auto"/>
      </w:divBdr>
    </w:div>
    <w:div w:id="1597980004">
      <w:bodyDiv w:val="1"/>
      <w:marLeft w:val="0"/>
      <w:marRight w:val="0"/>
      <w:marTop w:val="0"/>
      <w:marBottom w:val="0"/>
      <w:divBdr>
        <w:top w:val="none" w:sz="0" w:space="0" w:color="auto"/>
        <w:left w:val="none" w:sz="0" w:space="0" w:color="auto"/>
        <w:bottom w:val="none" w:sz="0" w:space="0" w:color="auto"/>
        <w:right w:val="none" w:sz="0" w:space="0" w:color="auto"/>
      </w:divBdr>
    </w:div>
    <w:div w:id="1605724686">
      <w:bodyDiv w:val="1"/>
      <w:marLeft w:val="0"/>
      <w:marRight w:val="0"/>
      <w:marTop w:val="0"/>
      <w:marBottom w:val="0"/>
      <w:divBdr>
        <w:top w:val="none" w:sz="0" w:space="0" w:color="auto"/>
        <w:left w:val="none" w:sz="0" w:space="0" w:color="auto"/>
        <w:bottom w:val="none" w:sz="0" w:space="0" w:color="auto"/>
        <w:right w:val="none" w:sz="0" w:space="0" w:color="auto"/>
      </w:divBdr>
    </w:div>
    <w:div w:id="1611666680">
      <w:bodyDiv w:val="1"/>
      <w:marLeft w:val="0"/>
      <w:marRight w:val="0"/>
      <w:marTop w:val="0"/>
      <w:marBottom w:val="0"/>
      <w:divBdr>
        <w:top w:val="none" w:sz="0" w:space="0" w:color="auto"/>
        <w:left w:val="none" w:sz="0" w:space="0" w:color="auto"/>
        <w:bottom w:val="none" w:sz="0" w:space="0" w:color="auto"/>
        <w:right w:val="none" w:sz="0" w:space="0" w:color="auto"/>
      </w:divBdr>
    </w:div>
    <w:div w:id="1622371853">
      <w:bodyDiv w:val="1"/>
      <w:marLeft w:val="0"/>
      <w:marRight w:val="0"/>
      <w:marTop w:val="0"/>
      <w:marBottom w:val="0"/>
      <w:divBdr>
        <w:top w:val="none" w:sz="0" w:space="0" w:color="auto"/>
        <w:left w:val="none" w:sz="0" w:space="0" w:color="auto"/>
        <w:bottom w:val="none" w:sz="0" w:space="0" w:color="auto"/>
        <w:right w:val="none" w:sz="0" w:space="0" w:color="auto"/>
      </w:divBdr>
    </w:div>
    <w:div w:id="1635326101">
      <w:bodyDiv w:val="1"/>
      <w:marLeft w:val="0"/>
      <w:marRight w:val="0"/>
      <w:marTop w:val="0"/>
      <w:marBottom w:val="0"/>
      <w:divBdr>
        <w:top w:val="none" w:sz="0" w:space="0" w:color="auto"/>
        <w:left w:val="none" w:sz="0" w:space="0" w:color="auto"/>
        <w:bottom w:val="none" w:sz="0" w:space="0" w:color="auto"/>
        <w:right w:val="none" w:sz="0" w:space="0" w:color="auto"/>
      </w:divBdr>
    </w:div>
    <w:div w:id="1641421723">
      <w:bodyDiv w:val="1"/>
      <w:marLeft w:val="0"/>
      <w:marRight w:val="0"/>
      <w:marTop w:val="0"/>
      <w:marBottom w:val="0"/>
      <w:divBdr>
        <w:top w:val="none" w:sz="0" w:space="0" w:color="auto"/>
        <w:left w:val="none" w:sz="0" w:space="0" w:color="auto"/>
        <w:bottom w:val="none" w:sz="0" w:space="0" w:color="auto"/>
        <w:right w:val="none" w:sz="0" w:space="0" w:color="auto"/>
      </w:divBdr>
    </w:div>
    <w:div w:id="1654259743">
      <w:bodyDiv w:val="1"/>
      <w:marLeft w:val="0"/>
      <w:marRight w:val="0"/>
      <w:marTop w:val="0"/>
      <w:marBottom w:val="0"/>
      <w:divBdr>
        <w:top w:val="none" w:sz="0" w:space="0" w:color="auto"/>
        <w:left w:val="none" w:sz="0" w:space="0" w:color="auto"/>
        <w:bottom w:val="none" w:sz="0" w:space="0" w:color="auto"/>
        <w:right w:val="none" w:sz="0" w:space="0" w:color="auto"/>
      </w:divBdr>
    </w:div>
    <w:div w:id="1658680933">
      <w:bodyDiv w:val="1"/>
      <w:marLeft w:val="0"/>
      <w:marRight w:val="0"/>
      <w:marTop w:val="0"/>
      <w:marBottom w:val="0"/>
      <w:divBdr>
        <w:top w:val="none" w:sz="0" w:space="0" w:color="auto"/>
        <w:left w:val="none" w:sz="0" w:space="0" w:color="auto"/>
        <w:bottom w:val="none" w:sz="0" w:space="0" w:color="auto"/>
        <w:right w:val="none" w:sz="0" w:space="0" w:color="auto"/>
      </w:divBdr>
    </w:div>
    <w:div w:id="1662810256">
      <w:bodyDiv w:val="1"/>
      <w:marLeft w:val="0"/>
      <w:marRight w:val="0"/>
      <w:marTop w:val="0"/>
      <w:marBottom w:val="0"/>
      <w:divBdr>
        <w:top w:val="none" w:sz="0" w:space="0" w:color="auto"/>
        <w:left w:val="none" w:sz="0" w:space="0" w:color="auto"/>
        <w:bottom w:val="none" w:sz="0" w:space="0" w:color="auto"/>
        <w:right w:val="none" w:sz="0" w:space="0" w:color="auto"/>
      </w:divBdr>
    </w:div>
    <w:div w:id="1668171049">
      <w:bodyDiv w:val="1"/>
      <w:marLeft w:val="0"/>
      <w:marRight w:val="0"/>
      <w:marTop w:val="0"/>
      <w:marBottom w:val="0"/>
      <w:divBdr>
        <w:top w:val="none" w:sz="0" w:space="0" w:color="auto"/>
        <w:left w:val="none" w:sz="0" w:space="0" w:color="auto"/>
        <w:bottom w:val="none" w:sz="0" w:space="0" w:color="auto"/>
        <w:right w:val="none" w:sz="0" w:space="0" w:color="auto"/>
      </w:divBdr>
    </w:div>
    <w:div w:id="1669364661">
      <w:bodyDiv w:val="1"/>
      <w:marLeft w:val="0"/>
      <w:marRight w:val="0"/>
      <w:marTop w:val="0"/>
      <w:marBottom w:val="0"/>
      <w:divBdr>
        <w:top w:val="none" w:sz="0" w:space="0" w:color="auto"/>
        <w:left w:val="none" w:sz="0" w:space="0" w:color="auto"/>
        <w:bottom w:val="none" w:sz="0" w:space="0" w:color="auto"/>
        <w:right w:val="none" w:sz="0" w:space="0" w:color="auto"/>
      </w:divBdr>
    </w:div>
    <w:div w:id="1704596471">
      <w:bodyDiv w:val="1"/>
      <w:marLeft w:val="0"/>
      <w:marRight w:val="0"/>
      <w:marTop w:val="0"/>
      <w:marBottom w:val="0"/>
      <w:divBdr>
        <w:top w:val="none" w:sz="0" w:space="0" w:color="auto"/>
        <w:left w:val="none" w:sz="0" w:space="0" w:color="auto"/>
        <w:bottom w:val="none" w:sz="0" w:space="0" w:color="auto"/>
        <w:right w:val="none" w:sz="0" w:space="0" w:color="auto"/>
      </w:divBdr>
    </w:div>
    <w:div w:id="1712922736">
      <w:bodyDiv w:val="1"/>
      <w:marLeft w:val="0"/>
      <w:marRight w:val="0"/>
      <w:marTop w:val="0"/>
      <w:marBottom w:val="0"/>
      <w:divBdr>
        <w:top w:val="none" w:sz="0" w:space="0" w:color="auto"/>
        <w:left w:val="none" w:sz="0" w:space="0" w:color="auto"/>
        <w:bottom w:val="none" w:sz="0" w:space="0" w:color="auto"/>
        <w:right w:val="none" w:sz="0" w:space="0" w:color="auto"/>
      </w:divBdr>
    </w:div>
    <w:div w:id="1739667356">
      <w:bodyDiv w:val="1"/>
      <w:marLeft w:val="0"/>
      <w:marRight w:val="0"/>
      <w:marTop w:val="0"/>
      <w:marBottom w:val="0"/>
      <w:divBdr>
        <w:top w:val="none" w:sz="0" w:space="0" w:color="auto"/>
        <w:left w:val="none" w:sz="0" w:space="0" w:color="auto"/>
        <w:bottom w:val="none" w:sz="0" w:space="0" w:color="auto"/>
        <w:right w:val="none" w:sz="0" w:space="0" w:color="auto"/>
      </w:divBdr>
    </w:div>
    <w:div w:id="1742022123">
      <w:bodyDiv w:val="1"/>
      <w:marLeft w:val="0"/>
      <w:marRight w:val="0"/>
      <w:marTop w:val="0"/>
      <w:marBottom w:val="0"/>
      <w:divBdr>
        <w:top w:val="none" w:sz="0" w:space="0" w:color="auto"/>
        <w:left w:val="none" w:sz="0" w:space="0" w:color="auto"/>
        <w:bottom w:val="none" w:sz="0" w:space="0" w:color="auto"/>
        <w:right w:val="none" w:sz="0" w:space="0" w:color="auto"/>
      </w:divBdr>
    </w:div>
    <w:div w:id="1750692782">
      <w:bodyDiv w:val="1"/>
      <w:marLeft w:val="0"/>
      <w:marRight w:val="0"/>
      <w:marTop w:val="0"/>
      <w:marBottom w:val="0"/>
      <w:divBdr>
        <w:top w:val="none" w:sz="0" w:space="0" w:color="auto"/>
        <w:left w:val="none" w:sz="0" w:space="0" w:color="auto"/>
        <w:bottom w:val="none" w:sz="0" w:space="0" w:color="auto"/>
        <w:right w:val="none" w:sz="0" w:space="0" w:color="auto"/>
      </w:divBdr>
    </w:div>
    <w:div w:id="1751002287">
      <w:bodyDiv w:val="1"/>
      <w:marLeft w:val="0"/>
      <w:marRight w:val="0"/>
      <w:marTop w:val="0"/>
      <w:marBottom w:val="0"/>
      <w:divBdr>
        <w:top w:val="none" w:sz="0" w:space="0" w:color="auto"/>
        <w:left w:val="none" w:sz="0" w:space="0" w:color="auto"/>
        <w:bottom w:val="none" w:sz="0" w:space="0" w:color="auto"/>
        <w:right w:val="none" w:sz="0" w:space="0" w:color="auto"/>
      </w:divBdr>
    </w:div>
    <w:div w:id="1753819879">
      <w:bodyDiv w:val="1"/>
      <w:marLeft w:val="0"/>
      <w:marRight w:val="0"/>
      <w:marTop w:val="0"/>
      <w:marBottom w:val="0"/>
      <w:divBdr>
        <w:top w:val="none" w:sz="0" w:space="0" w:color="auto"/>
        <w:left w:val="none" w:sz="0" w:space="0" w:color="auto"/>
        <w:bottom w:val="none" w:sz="0" w:space="0" w:color="auto"/>
        <w:right w:val="none" w:sz="0" w:space="0" w:color="auto"/>
      </w:divBdr>
    </w:div>
    <w:div w:id="1760251234">
      <w:bodyDiv w:val="1"/>
      <w:marLeft w:val="0"/>
      <w:marRight w:val="0"/>
      <w:marTop w:val="0"/>
      <w:marBottom w:val="0"/>
      <w:divBdr>
        <w:top w:val="none" w:sz="0" w:space="0" w:color="auto"/>
        <w:left w:val="none" w:sz="0" w:space="0" w:color="auto"/>
        <w:bottom w:val="none" w:sz="0" w:space="0" w:color="auto"/>
        <w:right w:val="none" w:sz="0" w:space="0" w:color="auto"/>
      </w:divBdr>
    </w:div>
    <w:div w:id="1763647184">
      <w:bodyDiv w:val="1"/>
      <w:marLeft w:val="0"/>
      <w:marRight w:val="0"/>
      <w:marTop w:val="0"/>
      <w:marBottom w:val="0"/>
      <w:divBdr>
        <w:top w:val="none" w:sz="0" w:space="0" w:color="auto"/>
        <w:left w:val="none" w:sz="0" w:space="0" w:color="auto"/>
        <w:bottom w:val="none" w:sz="0" w:space="0" w:color="auto"/>
        <w:right w:val="none" w:sz="0" w:space="0" w:color="auto"/>
      </w:divBdr>
    </w:div>
    <w:div w:id="1774473659">
      <w:bodyDiv w:val="1"/>
      <w:marLeft w:val="0"/>
      <w:marRight w:val="0"/>
      <w:marTop w:val="0"/>
      <w:marBottom w:val="0"/>
      <w:divBdr>
        <w:top w:val="none" w:sz="0" w:space="0" w:color="auto"/>
        <w:left w:val="none" w:sz="0" w:space="0" w:color="auto"/>
        <w:bottom w:val="none" w:sz="0" w:space="0" w:color="auto"/>
        <w:right w:val="none" w:sz="0" w:space="0" w:color="auto"/>
      </w:divBdr>
    </w:div>
    <w:div w:id="1783381174">
      <w:bodyDiv w:val="1"/>
      <w:marLeft w:val="0"/>
      <w:marRight w:val="0"/>
      <w:marTop w:val="0"/>
      <w:marBottom w:val="0"/>
      <w:divBdr>
        <w:top w:val="none" w:sz="0" w:space="0" w:color="auto"/>
        <w:left w:val="none" w:sz="0" w:space="0" w:color="auto"/>
        <w:bottom w:val="none" w:sz="0" w:space="0" w:color="auto"/>
        <w:right w:val="none" w:sz="0" w:space="0" w:color="auto"/>
      </w:divBdr>
    </w:div>
    <w:div w:id="1790201642">
      <w:bodyDiv w:val="1"/>
      <w:marLeft w:val="0"/>
      <w:marRight w:val="0"/>
      <w:marTop w:val="0"/>
      <w:marBottom w:val="0"/>
      <w:divBdr>
        <w:top w:val="none" w:sz="0" w:space="0" w:color="auto"/>
        <w:left w:val="none" w:sz="0" w:space="0" w:color="auto"/>
        <w:bottom w:val="none" w:sz="0" w:space="0" w:color="auto"/>
        <w:right w:val="none" w:sz="0" w:space="0" w:color="auto"/>
      </w:divBdr>
    </w:div>
    <w:div w:id="1792624983">
      <w:bodyDiv w:val="1"/>
      <w:marLeft w:val="0"/>
      <w:marRight w:val="0"/>
      <w:marTop w:val="0"/>
      <w:marBottom w:val="0"/>
      <w:divBdr>
        <w:top w:val="none" w:sz="0" w:space="0" w:color="auto"/>
        <w:left w:val="none" w:sz="0" w:space="0" w:color="auto"/>
        <w:bottom w:val="none" w:sz="0" w:space="0" w:color="auto"/>
        <w:right w:val="none" w:sz="0" w:space="0" w:color="auto"/>
      </w:divBdr>
    </w:div>
    <w:div w:id="1793938577">
      <w:bodyDiv w:val="1"/>
      <w:marLeft w:val="0"/>
      <w:marRight w:val="0"/>
      <w:marTop w:val="0"/>
      <w:marBottom w:val="0"/>
      <w:divBdr>
        <w:top w:val="none" w:sz="0" w:space="0" w:color="auto"/>
        <w:left w:val="none" w:sz="0" w:space="0" w:color="auto"/>
        <w:bottom w:val="none" w:sz="0" w:space="0" w:color="auto"/>
        <w:right w:val="none" w:sz="0" w:space="0" w:color="auto"/>
      </w:divBdr>
    </w:div>
    <w:div w:id="1797529174">
      <w:bodyDiv w:val="1"/>
      <w:marLeft w:val="0"/>
      <w:marRight w:val="0"/>
      <w:marTop w:val="0"/>
      <w:marBottom w:val="0"/>
      <w:divBdr>
        <w:top w:val="none" w:sz="0" w:space="0" w:color="auto"/>
        <w:left w:val="none" w:sz="0" w:space="0" w:color="auto"/>
        <w:bottom w:val="none" w:sz="0" w:space="0" w:color="auto"/>
        <w:right w:val="none" w:sz="0" w:space="0" w:color="auto"/>
      </w:divBdr>
    </w:div>
    <w:div w:id="1802991202">
      <w:bodyDiv w:val="1"/>
      <w:marLeft w:val="0"/>
      <w:marRight w:val="0"/>
      <w:marTop w:val="0"/>
      <w:marBottom w:val="0"/>
      <w:divBdr>
        <w:top w:val="none" w:sz="0" w:space="0" w:color="auto"/>
        <w:left w:val="none" w:sz="0" w:space="0" w:color="auto"/>
        <w:bottom w:val="none" w:sz="0" w:space="0" w:color="auto"/>
        <w:right w:val="none" w:sz="0" w:space="0" w:color="auto"/>
      </w:divBdr>
    </w:div>
    <w:div w:id="1804426969">
      <w:bodyDiv w:val="1"/>
      <w:marLeft w:val="0"/>
      <w:marRight w:val="0"/>
      <w:marTop w:val="0"/>
      <w:marBottom w:val="0"/>
      <w:divBdr>
        <w:top w:val="none" w:sz="0" w:space="0" w:color="auto"/>
        <w:left w:val="none" w:sz="0" w:space="0" w:color="auto"/>
        <w:bottom w:val="none" w:sz="0" w:space="0" w:color="auto"/>
        <w:right w:val="none" w:sz="0" w:space="0" w:color="auto"/>
      </w:divBdr>
    </w:div>
    <w:div w:id="1812936972">
      <w:bodyDiv w:val="1"/>
      <w:marLeft w:val="0"/>
      <w:marRight w:val="0"/>
      <w:marTop w:val="0"/>
      <w:marBottom w:val="0"/>
      <w:divBdr>
        <w:top w:val="none" w:sz="0" w:space="0" w:color="auto"/>
        <w:left w:val="none" w:sz="0" w:space="0" w:color="auto"/>
        <w:bottom w:val="none" w:sz="0" w:space="0" w:color="auto"/>
        <w:right w:val="none" w:sz="0" w:space="0" w:color="auto"/>
      </w:divBdr>
    </w:div>
    <w:div w:id="1829053077">
      <w:bodyDiv w:val="1"/>
      <w:marLeft w:val="0"/>
      <w:marRight w:val="0"/>
      <w:marTop w:val="0"/>
      <w:marBottom w:val="0"/>
      <w:divBdr>
        <w:top w:val="none" w:sz="0" w:space="0" w:color="auto"/>
        <w:left w:val="none" w:sz="0" w:space="0" w:color="auto"/>
        <w:bottom w:val="none" w:sz="0" w:space="0" w:color="auto"/>
        <w:right w:val="none" w:sz="0" w:space="0" w:color="auto"/>
      </w:divBdr>
    </w:div>
    <w:div w:id="1833645787">
      <w:bodyDiv w:val="1"/>
      <w:marLeft w:val="0"/>
      <w:marRight w:val="0"/>
      <w:marTop w:val="0"/>
      <w:marBottom w:val="0"/>
      <w:divBdr>
        <w:top w:val="none" w:sz="0" w:space="0" w:color="auto"/>
        <w:left w:val="none" w:sz="0" w:space="0" w:color="auto"/>
        <w:bottom w:val="none" w:sz="0" w:space="0" w:color="auto"/>
        <w:right w:val="none" w:sz="0" w:space="0" w:color="auto"/>
      </w:divBdr>
    </w:div>
    <w:div w:id="1837529702">
      <w:bodyDiv w:val="1"/>
      <w:marLeft w:val="0"/>
      <w:marRight w:val="0"/>
      <w:marTop w:val="0"/>
      <w:marBottom w:val="0"/>
      <w:divBdr>
        <w:top w:val="none" w:sz="0" w:space="0" w:color="auto"/>
        <w:left w:val="none" w:sz="0" w:space="0" w:color="auto"/>
        <w:bottom w:val="none" w:sz="0" w:space="0" w:color="auto"/>
        <w:right w:val="none" w:sz="0" w:space="0" w:color="auto"/>
      </w:divBdr>
    </w:div>
    <w:div w:id="1844739821">
      <w:bodyDiv w:val="1"/>
      <w:marLeft w:val="0"/>
      <w:marRight w:val="0"/>
      <w:marTop w:val="0"/>
      <w:marBottom w:val="0"/>
      <w:divBdr>
        <w:top w:val="none" w:sz="0" w:space="0" w:color="auto"/>
        <w:left w:val="none" w:sz="0" w:space="0" w:color="auto"/>
        <w:bottom w:val="none" w:sz="0" w:space="0" w:color="auto"/>
        <w:right w:val="none" w:sz="0" w:space="0" w:color="auto"/>
      </w:divBdr>
    </w:div>
    <w:div w:id="1844852490">
      <w:bodyDiv w:val="1"/>
      <w:marLeft w:val="0"/>
      <w:marRight w:val="0"/>
      <w:marTop w:val="0"/>
      <w:marBottom w:val="0"/>
      <w:divBdr>
        <w:top w:val="none" w:sz="0" w:space="0" w:color="auto"/>
        <w:left w:val="none" w:sz="0" w:space="0" w:color="auto"/>
        <w:bottom w:val="none" w:sz="0" w:space="0" w:color="auto"/>
        <w:right w:val="none" w:sz="0" w:space="0" w:color="auto"/>
      </w:divBdr>
    </w:div>
    <w:div w:id="1851523446">
      <w:bodyDiv w:val="1"/>
      <w:marLeft w:val="0"/>
      <w:marRight w:val="0"/>
      <w:marTop w:val="0"/>
      <w:marBottom w:val="0"/>
      <w:divBdr>
        <w:top w:val="none" w:sz="0" w:space="0" w:color="auto"/>
        <w:left w:val="none" w:sz="0" w:space="0" w:color="auto"/>
        <w:bottom w:val="none" w:sz="0" w:space="0" w:color="auto"/>
        <w:right w:val="none" w:sz="0" w:space="0" w:color="auto"/>
      </w:divBdr>
    </w:div>
    <w:div w:id="1865510718">
      <w:bodyDiv w:val="1"/>
      <w:marLeft w:val="0"/>
      <w:marRight w:val="0"/>
      <w:marTop w:val="0"/>
      <w:marBottom w:val="0"/>
      <w:divBdr>
        <w:top w:val="none" w:sz="0" w:space="0" w:color="auto"/>
        <w:left w:val="none" w:sz="0" w:space="0" w:color="auto"/>
        <w:bottom w:val="none" w:sz="0" w:space="0" w:color="auto"/>
        <w:right w:val="none" w:sz="0" w:space="0" w:color="auto"/>
      </w:divBdr>
    </w:div>
    <w:div w:id="1872834653">
      <w:bodyDiv w:val="1"/>
      <w:marLeft w:val="0"/>
      <w:marRight w:val="0"/>
      <w:marTop w:val="0"/>
      <w:marBottom w:val="0"/>
      <w:divBdr>
        <w:top w:val="none" w:sz="0" w:space="0" w:color="auto"/>
        <w:left w:val="none" w:sz="0" w:space="0" w:color="auto"/>
        <w:bottom w:val="none" w:sz="0" w:space="0" w:color="auto"/>
        <w:right w:val="none" w:sz="0" w:space="0" w:color="auto"/>
      </w:divBdr>
    </w:div>
    <w:div w:id="1873610945">
      <w:bodyDiv w:val="1"/>
      <w:marLeft w:val="0"/>
      <w:marRight w:val="0"/>
      <w:marTop w:val="0"/>
      <w:marBottom w:val="0"/>
      <w:divBdr>
        <w:top w:val="none" w:sz="0" w:space="0" w:color="auto"/>
        <w:left w:val="none" w:sz="0" w:space="0" w:color="auto"/>
        <w:bottom w:val="none" w:sz="0" w:space="0" w:color="auto"/>
        <w:right w:val="none" w:sz="0" w:space="0" w:color="auto"/>
      </w:divBdr>
    </w:div>
    <w:div w:id="1877811875">
      <w:bodyDiv w:val="1"/>
      <w:marLeft w:val="0"/>
      <w:marRight w:val="0"/>
      <w:marTop w:val="0"/>
      <w:marBottom w:val="0"/>
      <w:divBdr>
        <w:top w:val="none" w:sz="0" w:space="0" w:color="auto"/>
        <w:left w:val="none" w:sz="0" w:space="0" w:color="auto"/>
        <w:bottom w:val="none" w:sz="0" w:space="0" w:color="auto"/>
        <w:right w:val="none" w:sz="0" w:space="0" w:color="auto"/>
      </w:divBdr>
    </w:div>
    <w:div w:id="1877966052">
      <w:bodyDiv w:val="1"/>
      <w:marLeft w:val="0"/>
      <w:marRight w:val="0"/>
      <w:marTop w:val="0"/>
      <w:marBottom w:val="0"/>
      <w:divBdr>
        <w:top w:val="none" w:sz="0" w:space="0" w:color="auto"/>
        <w:left w:val="none" w:sz="0" w:space="0" w:color="auto"/>
        <w:bottom w:val="none" w:sz="0" w:space="0" w:color="auto"/>
        <w:right w:val="none" w:sz="0" w:space="0" w:color="auto"/>
      </w:divBdr>
    </w:div>
    <w:div w:id="1878005075">
      <w:bodyDiv w:val="1"/>
      <w:marLeft w:val="0"/>
      <w:marRight w:val="0"/>
      <w:marTop w:val="0"/>
      <w:marBottom w:val="0"/>
      <w:divBdr>
        <w:top w:val="none" w:sz="0" w:space="0" w:color="auto"/>
        <w:left w:val="none" w:sz="0" w:space="0" w:color="auto"/>
        <w:bottom w:val="none" w:sz="0" w:space="0" w:color="auto"/>
        <w:right w:val="none" w:sz="0" w:space="0" w:color="auto"/>
      </w:divBdr>
    </w:div>
    <w:div w:id="1884169245">
      <w:bodyDiv w:val="1"/>
      <w:marLeft w:val="0"/>
      <w:marRight w:val="0"/>
      <w:marTop w:val="0"/>
      <w:marBottom w:val="0"/>
      <w:divBdr>
        <w:top w:val="none" w:sz="0" w:space="0" w:color="auto"/>
        <w:left w:val="none" w:sz="0" w:space="0" w:color="auto"/>
        <w:bottom w:val="none" w:sz="0" w:space="0" w:color="auto"/>
        <w:right w:val="none" w:sz="0" w:space="0" w:color="auto"/>
      </w:divBdr>
    </w:div>
    <w:div w:id="1899633516">
      <w:bodyDiv w:val="1"/>
      <w:marLeft w:val="0"/>
      <w:marRight w:val="0"/>
      <w:marTop w:val="0"/>
      <w:marBottom w:val="0"/>
      <w:divBdr>
        <w:top w:val="none" w:sz="0" w:space="0" w:color="auto"/>
        <w:left w:val="none" w:sz="0" w:space="0" w:color="auto"/>
        <w:bottom w:val="none" w:sz="0" w:space="0" w:color="auto"/>
        <w:right w:val="none" w:sz="0" w:space="0" w:color="auto"/>
      </w:divBdr>
    </w:div>
    <w:div w:id="1899978751">
      <w:bodyDiv w:val="1"/>
      <w:marLeft w:val="0"/>
      <w:marRight w:val="0"/>
      <w:marTop w:val="0"/>
      <w:marBottom w:val="0"/>
      <w:divBdr>
        <w:top w:val="none" w:sz="0" w:space="0" w:color="auto"/>
        <w:left w:val="none" w:sz="0" w:space="0" w:color="auto"/>
        <w:bottom w:val="none" w:sz="0" w:space="0" w:color="auto"/>
        <w:right w:val="none" w:sz="0" w:space="0" w:color="auto"/>
      </w:divBdr>
    </w:div>
    <w:div w:id="1909991903">
      <w:bodyDiv w:val="1"/>
      <w:marLeft w:val="0"/>
      <w:marRight w:val="0"/>
      <w:marTop w:val="0"/>
      <w:marBottom w:val="0"/>
      <w:divBdr>
        <w:top w:val="none" w:sz="0" w:space="0" w:color="auto"/>
        <w:left w:val="none" w:sz="0" w:space="0" w:color="auto"/>
        <w:bottom w:val="none" w:sz="0" w:space="0" w:color="auto"/>
        <w:right w:val="none" w:sz="0" w:space="0" w:color="auto"/>
      </w:divBdr>
    </w:div>
    <w:div w:id="1914199488">
      <w:bodyDiv w:val="1"/>
      <w:marLeft w:val="0"/>
      <w:marRight w:val="0"/>
      <w:marTop w:val="0"/>
      <w:marBottom w:val="0"/>
      <w:divBdr>
        <w:top w:val="none" w:sz="0" w:space="0" w:color="auto"/>
        <w:left w:val="none" w:sz="0" w:space="0" w:color="auto"/>
        <w:bottom w:val="none" w:sz="0" w:space="0" w:color="auto"/>
        <w:right w:val="none" w:sz="0" w:space="0" w:color="auto"/>
      </w:divBdr>
    </w:div>
    <w:div w:id="1927877999">
      <w:bodyDiv w:val="1"/>
      <w:marLeft w:val="0"/>
      <w:marRight w:val="0"/>
      <w:marTop w:val="0"/>
      <w:marBottom w:val="0"/>
      <w:divBdr>
        <w:top w:val="none" w:sz="0" w:space="0" w:color="auto"/>
        <w:left w:val="none" w:sz="0" w:space="0" w:color="auto"/>
        <w:bottom w:val="none" w:sz="0" w:space="0" w:color="auto"/>
        <w:right w:val="none" w:sz="0" w:space="0" w:color="auto"/>
      </w:divBdr>
    </w:div>
    <w:div w:id="1944727849">
      <w:bodyDiv w:val="1"/>
      <w:marLeft w:val="0"/>
      <w:marRight w:val="0"/>
      <w:marTop w:val="0"/>
      <w:marBottom w:val="0"/>
      <w:divBdr>
        <w:top w:val="none" w:sz="0" w:space="0" w:color="auto"/>
        <w:left w:val="none" w:sz="0" w:space="0" w:color="auto"/>
        <w:bottom w:val="none" w:sz="0" w:space="0" w:color="auto"/>
        <w:right w:val="none" w:sz="0" w:space="0" w:color="auto"/>
      </w:divBdr>
    </w:div>
    <w:div w:id="1950159779">
      <w:bodyDiv w:val="1"/>
      <w:marLeft w:val="0"/>
      <w:marRight w:val="0"/>
      <w:marTop w:val="0"/>
      <w:marBottom w:val="0"/>
      <w:divBdr>
        <w:top w:val="none" w:sz="0" w:space="0" w:color="auto"/>
        <w:left w:val="none" w:sz="0" w:space="0" w:color="auto"/>
        <w:bottom w:val="none" w:sz="0" w:space="0" w:color="auto"/>
        <w:right w:val="none" w:sz="0" w:space="0" w:color="auto"/>
      </w:divBdr>
    </w:div>
    <w:div w:id="1961296608">
      <w:bodyDiv w:val="1"/>
      <w:marLeft w:val="0"/>
      <w:marRight w:val="0"/>
      <w:marTop w:val="0"/>
      <w:marBottom w:val="0"/>
      <w:divBdr>
        <w:top w:val="none" w:sz="0" w:space="0" w:color="auto"/>
        <w:left w:val="none" w:sz="0" w:space="0" w:color="auto"/>
        <w:bottom w:val="none" w:sz="0" w:space="0" w:color="auto"/>
        <w:right w:val="none" w:sz="0" w:space="0" w:color="auto"/>
      </w:divBdr>
    </w:div>
    <w:div w:id="1975014889">
      <w:bodyDiv w:val="1"/>
      <w:marLeft w:val="0"/>
      <w:marRight w:val="0"/>
      <w:marTop w:val="0"/>
      <w:marBottom w:val="0"/>
      <w:divBdr>
        <w:top w:val="none" w:sz="0" w:space="0" w:color="auto"/>
        <w:left w:val="none" w:sz="0" w:space="0" w:color="auto"/>
        <w:bottom w:val="none" w:sz="0" w:space="0" w:color="auto"/>
        <w:right w:val="none" w:sz="0" w:space="0" w:color="auto"/>
      </w:divBdr>
    </w:div>
    <w:div w:id="1981497900">
      <w:bodyDiv w:val="1"/>
      <w:marLeft w:val="0"/>
      <w:marRight w:val="0"/>
      <w:marTop w:val="0"/>
      <w:marBottom w:val="0"/>
      <w:divBdr>
        <w:top w:val="none" w:sz="0" w:space="0" w:color="auto"/>
        <w:left w:val="none" w:sz="0" w:space="0" w:color="auto"/>
        <w:bottom w:val="none" w:sz="0" w:space="0" w:color="auto"/>
        <w:right w:val="none" w:sz="0" w:space="0" w:color="auto"/>
      </w:divBdr>
    </w:div>
    <w:div w:id="1981811387">
      <w:bodyDiv w:val="1"/>
      <w:marLeft w:val="0"/>
      <w:marRight w:val="0"/>
      <w:marTop w:val="0"/>
      <w:marBottom w:val="0"/>
      <w:divBdr>
        <w:top w:val="none" w:sz="0" w:space="0" w:color="auto"/>
        <w:left w:val="none" w:sz="0" w:space="0" w:color="auto"/>
        <w:bottom w:val="none" w:sz="0" w:space="0" w:color="auto"/>
        <w:right w:val="none" w:sz="0" w:space="0" w:color="auto"/>
      </w:divBdr>
    </w:div>
    <w:div w:id="1996034857">
      <w:bodyDiv w:val="1"/>
      <w:marLeft w:val="0"/>
      <w:marRight w:val="0"/>
      <w:marTop w:val="0"/>
      <w:marBottom w:val="0"/>
      <w:divBdr>
        <w:top w:val="none" w:sz="0" w:space="0" w:color="auto"/>
        <w:left w:val="none" w:sz="0" w:space="0" w:color="auto"/>
        <w:bottom w:val="none" w:sz="0" w:space="0" w:color="auto"/>
        <w:right w:val="none" w:sz="0" w:space="0" w:color="auto"/>
      </w:divBdr>
    </w:div>
    <w:div w:id="1999461544">
      <w:bodyDiv w:val="1"/>
      <w:marLeft w:val="0"/>
      <w:marRight w:val="0"/>
      <w:marTop w:val="0"/>
      <w:marBottom w:val="0"/>
      <w:divBdr>
        <w:top w:val="none" w:sz="0" w:space="0" w:color="auto"/>
        <w:left w:val="none" w:sz="0" w:space="0" w:color="auto"/>
        <w:bottom w:val="none" w:sz="0" w:space="0" w:color="auto"/>
        <w:right w:val="none" w:sz="0" w:space="0" w:color="auto"/>
      </w:divBdr>
    </w:div>
    <w:div w:id="2004892835">
      <w:bodyDiv w:val="1"/>
      <w:marLeft w:val="0"/>
      <w:marRight w:val="0"/>
      <w:marTop w:val="0"/>
      <w:marBottom w:val="0"/>
      <w:divBdr>
        <w:top w:val="none" w:sz="0" w:space="0" w:color="auto"/>
        <w:left w:val="none" w:sz="0" w:space="0" w:color="auto"/>
        <w:bottom w:val="none" w:sz="0" w:space="0" w:color="auto"/>
        <w:right w:val="none" w:sz="0" w:space="0" w:color="auto"/>
      </w:divBdr>
    </w:div>
    <w:div w:id="2011905682">
      <w:bodyDiv w:val="1"/>
      <w:marLeft w:val="0"/>
      <w:marRight w:val="0"/>
      <w:marTop w:val="0"/>
      <w:marBottom w:val="0"/>
      <w:divBdr>
        <w:top w:val="none" w:sz="0" w:space="0" w:color="auto"/>
        <w:left w:val="none" w:sz="0" w:space="0" w:color="auto"/>
        <w:bottom w:val="none" w:sz="0" w:space="0" w:color="auto"/>
        <w:right w:val="none" w:sz="0" w:space="0" w:color="auto"/>
      </w:divBdr>
    </w:div>
    <w:div w:id="2016683721">
      <w:bodyDiv w:val="1"/>
      <w:marLeft w:val="0"/>
      <w:marRight w:val="0"/>
      <w:marTop w:val="0"/>
      <w:marBottom w:val="0"/>
      <w:divBdr>
        <w:top w:val="none" w:sz="0" w:space="0" w:color="auto"/>
        <w:left w:val="none" w:sz="0" w:space="0" w:color="auto"/>
        <w:bottom w:val="none" w:sz="0" w:space="0" w:color="auto"/>
        <w:right w:val="none" w:sz="0" w:space="0" w:color="auto"/>
      </w:divBdr>
    </w:div>
    <w:div w:id="2019577312">
      <w:bodyDiv w:val="1"/>
      <w:marLeft w:val="0"/>
      <w:marRight w:val="0"/>
      <w:marTop w:val="0"/>
      <w:marBottom w:val="0"/>
      <w:divBdr>
        <w:top w:val="none" w:sz="0" w:space="0" w:color="auto"/>
        <w:left w:val="none" w:sz="0" w:space="0" w:color="auto"/>
        <w:bottom w:val="none" w:sz="0" w:space="0" w:color="auto"/>
        <w:right w:val="none" w:sz="0" w:space="0" w:color="auto"/>
      </w:divBdr>
    </w:div>
    <w:div w:id="2039314513">
      <w:bodyDiv w:val="1"/>
      <w:marLeft w:val="0"/>
      <w:marRight w:val="0"/>
      <w:marTop w:val="0"/>
      <w:marBottom w:val="0"/>
      <w:divBdr>
        <w:top w:val="none" w:sz="0" w:space="0" w:color="auto"/>
        <w:left w:val="none" w:sz="0" w:space="0" w:color="auto"/>
        <w:bottom w:val="none" w:sz="0" w:space="0" w:color="auto"/>
        <w:right w:val="none" w:sz="0" w:space="0" w:color="auto"/>
      </w:divBdr>
    </w:div>
    <w:div w:id="2040474516">
      <w:bodyDiv w:val="1"/>
      <w:marLeft w:val="0"/>
      <w:marRight w:val="0"/>
      <w:marTop w:val="0"/>
      <w:marBottom w:val="0"/>
      <w:divBdr>
        <w:top w:val="none" w:sz="0" w:space="0" w:color="auto"/>
        <w:left w:val="none" w:sz="0" w:space="0" w:color="auto"/>
        <w:bottom w:val="none" w:sz="0" w:space="0" w:color="auto"/>
        <w:right w:val="none" w:sz="0" w:space="0" w:color="auto"/>
      </w:divBdr>
      <w:divsChild>
        <w:div w:id="1025788613">
          <w:marLeft w:val="547"/>
          <w:marRight w:val="0"/>
          <w:marTop w:val="0"/>
          <w:marBottom w:val="48"/>
          <w:divBdr>
            <w:top w:val="none" w:sz="0" w:space="0" w:color="auto"/>
            <w:left w:val="none" w:sz="0" w:space="0" w:color="auto"/>
            <w:bottom w:val="none" w:sz="0" w:space="0" w:color="auto"/>
            <w:right w:val="none" w:sz="0" w:space="0" w:color="auto"/>
          </w:divBdr>
        </w:div>
      </w:divsChild>
    </w:div>
    <w:div w:id="2042898458">
      <w:bodyDiv w:val="1"/>
      <w:marLeft w:val="0"/>
      <w:marRight w:val="0"/>
      <w:marTop w:val="0"/>
      <w:marBottom w:val="0"/>
      <w:divBdr>
        <w:top w:val="none" w:sz="0" w:space="0" w:color="auto"/>
        <w:left w:val="none" w:sz="0" w:space="0" w:color="auto"/>
        <w:bottom w:val="none" w:sz="0" w:space="0" w:color="auto"/>
        <w:right w:val="none" w:sz="0" w:space="0" w:color="auto"/>
      </w:divBdr>
    </w:div>
    <w:div w:id="2048020104">
      <w:bodyDiv w:val="1"/>
      <w:marLeft w:val="0"/>
      <w:marRight w:val="0"/>
      <w:marTop w:val="0"/>
      <w:marBottom w:val="0"/>
      <w:divBdr>
        <w:top w:val="none" w:sz="0" w:space="0" w:color="auto"/>
        <w:left w:val="none" w:sz="0" w:space="0" w:color="auto"/>
        <w:bottom w:val="none" w:sz="0" w:space="0" w:color="auto"/>
        <w:right w:val="none" w:sz="0" w:space="0" w:color="auto"/>
      </w:divBdr>
    </w:div>
    <w:div w:id="2052218109">
      <w:bodyDiv w:val="1"/>
      <w:marLeft w:val="0"/>
      <w:marRight w:val="0"/>
      <w:marTop w:val="0"/>
      <w:marBottom w:val="0"/>
      <w:divBdr>
        <w:top w:val="none" w:sz="0" w:space="0" w:color="auto"/>
        <w:left w:val="none" w:sz="0" w:space="0" w:color="auto"/>
        <w:bottom w:val="none" w:sz="0" w:space="0" w:color="auto"/>
        <w:right w:val="none" w:sz="0" w:space="0" w:color="auto"/>
      </w:divBdr>
    </w:div>
    <w:div w:id="2074694253">
      <w:bodyDiv w:val="1"/>
      <w:marLeft w:val="0"/>
      <w:marRight w:val="0"/>
      <w:marTop w:val="0"/>
      <w:marBottom w:val="0"/>
      <w:divBdr>
        <w:top w:val="none" w:sz="0" w:space="0" w:color="auto"/>
        <w:left w:val="none" w:sz="0" w:space="0" w:color="auto"/>
        <w:bottom w:val="none" w:sz="0" w:space="0" w:color="auto"/>
        <w:right w:val="none" w:sz="0" w:space="0" w:color="auto"/>
      </w:divBdr>
    </w:div>
    <w:div w:id="2077899296">
      <w:bodyDiv w:val="1"/>
      <w:marLeft w:val="0"/>
      <w:marRight w:val="0"/>
      <w:marTop w:val="0"/>
      <w:marBottom w:val="0"/>
      <w:divBdr>
        <w:top w:val="none" w:sz="0" w:space="0" w:color="auto"/>
        <w:left w:val="none" w:sz="0" w:space="0" w:color="auto"/>
        <w:bottom w:val="none" w:sz="0" w:space="0" w:color="auto"/>
        <w:right w:val="none" w:sz="0" w:space="0" w:color="auto"/>
      </w:divBdr>
    </w:div>
    <w:div w:id="2081170000">
      <w:bodyDiv w:val="1"/>
      <w:marLeft w:val="0"/>
      <w:marRight w:val="0"/>
      <w:marTop w:val="0"/>
      <w:marBottom w:val="0"/>
      <w:divBdr>
        <w:top w:val="none" w:sz="0" w:space="0" w:color="auto"/>
        <w:left w:val="none" w:sz="0" w:space="0" w:color="auto"/>
        <w:bottom w:val="none" w:sz="0" w:space="0" w:color="auto"/>
        <w:right w:val="none" w:sz="0" w:space="0" w:color="auto"/>
      </w:divBdr>
    </w:div>
    <w:div w:id="2082367324">
      <w:bodyDiv w:val="1"/>
      <w:marLeft w:val="0"/>
      <w:marRight w:val="0"/>
      <w:marTop w:val="0"/>
      <w:marBottom w:val="0"/>
      <w:divBdr>
        <w:top w:val="none" w:sz="0" w:space="0" w:color="auto"/>
        <w:left w:val="none" w:sz="0" w:space="0" w:color="auto"/>
        <w:bottom w:val="none" w:sz="0" w:space="0" w:color="auto"/>
        <w:right w:val="none" w:sz="0" w:space="0" w:color="auto"/>
      </w:divBdr>
    </w:div>
    <w:div w:id="2099325113">
      <w:bodyDiv w:val="1"/>
      <w:marLeft w:val="0"/>
      <w:marRight w:val="0"/>
      <w:marTop w:val="0"/>
      <w:marBottom w:val="0"/>
      <w:divBdr>
        <w:top w:val="none" w:sz="0" w:space="0" w:color="auto"/>
        <w:left w:val="none" w:sz="0" w:space="0" w:color="auto"/>
        <w:bottom w:val="none" w:sz="0" w:space="0" w:color="auto"/>
        <w:right w:val="none" w:sz="0" w:space="0" w:color="auto"/>
      </w:divBdr>
    </w:div>
    <w:div w:id="2101173358">
      <w:bodyDiv w:val="1"/>
      <w:marLeft w:val="0"/>
      <w:marRight w:val="0"/>
      <w:marTop w:val="0"/>
      <w:marBottom w:val="0"/>
      <w:divBdr>
        <w:top w:val="none" w:sz="0" w:space="0" w:color="auto"/>
        <w:left w:val="none" w:sz="0" w:space="0" w:color="auto"/>
        <w:bottom w:val="none" w:sz="0" w:space="0" w:color="auto"/>
        <w:right w:val="none" w:sz="0" w:space="0" w:color="auto"/>
      </w:divBdr>
    </w:div>
    <w:div w:id="2105032901">
      <w:bodyDiv w:val="1"/>
      <w:marLeft w:val="0"/>
      <w:marRight w:val="0"/>
      <w:marTop w:val="0"/>
      <w:marBottom w:val="0"/>
      <w:divBdr>
        <w:top w:val="none" w:sz="0" w:space="0" w:color="auto"/>
        <w:left w:val="none" w:sz="0" w:space="0" w:color="auto"/>
        <w:bottom w:val="none" w:sz="0" w:space="0" w:color="auto"/>
        <w:right w:val="none" w:sz="0" w:space="0" w:color="auto"/>
      </w:divBdr>
    </w:div>
    <w:div w:id="2106071939">
      <w:bodyDiv w:val="1"/>
      <w:marLeft w:val="0"/>
      <w:marRight w:val="0"/>
      <w:marTop w:val="0"/>
      <w:marBottom w:val="0"/>
      <w:divBdr>
        <w:top w:val="none" w:sz="0" w:space="0" w:color="auto"/>
        <w:left w:val="none" w:sz="0" w:space="0" w:color="auto"/>
        <w:bottom w:val="none" w:sz="0" w:space="0" w:color="auto"/>
        <w:right w:val="none" w:sz="0" w:space="0" w:color="auto"/>
      </w:divBdr>
    </w:div>
    <w:div w:id="2112970975">
      <w:bodyDiv w:val="1"/>
      <w:marLeft w:val="0"/>
      <w:marRight w:val="0"/>
      <w:marTop w:val="0"/>
      <w:marBottom w:val="0"/>
      <w:divBdr>
        <w:top w:val="none" w:sz="0" w:space="0" w:color="auto"/>
        <w:left w:val="none" w:sz="0" w:space="0" w:color="auto"/>
        <w:bottom w:val="none" w:sz="0" w:space="0" w:color="auto"/>
        <w:right w:val="none" w:sz="0" w:space="0" w:color="auto"/>
      </w:divBdr>
    </w:div>
    <w:div w:id="2117406520">
      <w:bodyDiv w:val="1"/>
      <w:marLeft w:val="0"/>
      <w:marRight w:val="0"/>
      <w:marTop w:val="0"/>
      <w:marBottom w:val="0"/>
      <w:divBdr>
        <w:top w:val="none" w:sz="0" w:space="0" w:color="auto"/>
        <w:left w:val="none" w:sz="0" w:space="0" w:color="auto"/>
        <w:bottom w:val="none" w:sz="0" w:space="0" w:color="auto"/>
        <w:right w:val="none" w:sz="0" w:space="0" w:color="auto"/>
      </w:divBdr>
    </w:div>
    <w:div w:id="2122449718">
      <w:bodyDiv w:val="1"/>
      <w:marLeft w:val="0"/>
      <w:marRight w:val="0"/>
      <w:marTop w:val="0"/>
      <w:marBottom w:val="0"/>
      <w:divBdr>
        <w:top w:val="none" w:sz="0" w:space="0" w:color="auto"/>
        <w:left w:val="none" w:sz="0" w:space="0" w:color="auto"/>
        <w:bottom w:val="none" w:sz="0" w:space="0" w:color="auto"/>
        <w:right w:val="none" w:sz="0" w:space="0" w:color="auto"/>
      </w:divBdr>
    </w:div>
    <w:div w:id="2125922490">
      <w:bodyDiv w:val="1"/>
      <w:marLeft w:val="0"/>
      <w:marRight w:val="0"/>
      <w:marTop w:val="0"/>
      <w:marBottom w:val="0"/>
      <w:divBdr>
        <w:top w:val="none" w:sz="0" w:space="0" w:color="auto"/>
        <w:left w:val="none" w:sz="0" w:space="0" w:color="auto"/>
        <w:bottom w:val="none" w:sz="0" w:space="0" w:color="auto"/>
        <w:right w:val="none" w:sz="0" w:space="0" w:color="auto"/>
      </w:divBdr>
    </w:div>
    <w:div w:id="2128428868">
      <w:bodyDiv w:val="1"/>
      <w:marLeft w:val="0"/>
      <w:marRight w:val="0"/>
      <w:marTop w:val="0"/>
      <w:marBottom w:val="0"/>
      <w:divBdr>
        <w:top w:val="none" w:sz="0" w:space="0" w:color="auto"/>
        <w:left w:val="none" w:sz="0" w:space="0" w:color="auto"/>
        <w:bottom w:val="none" w:sz="0" w:space="0" w:color="auto"/>
        <w:right w:val="none" w:sz="0" w:space="0" w:color="auto"/>
      </w:divBdr>
    </w:div>
    <w:div w:id="2129617440">
      <w:bodyDiv w:val="1"/>
      <w:marLeft w:val="0"/>
      <w:marRight w:val="0"/>
      <w:marTop w:val="0"/>
      <w:marBottom w:val="0"/>
      <w:divBdr>
        <w:top w:val="none" w:sz="0" w:space="0" w:color="auto"/>
        <w:left w:val="none" w:sz="0" w:space="0" w:color="auto"/>
        <w:bottom w:val="none" w:sz="0" w:space="0" w:color="auto"/>
        <w:right w:val="none" w:sz="0" w:space="0" w:color="auto"/>
      </w:divBdr>
    </w:div>
    <w:div w:id="2131583565">
      <w:bodyDiv w:val="1"/>
      <w:marLeft w:val="0"/>
      <w:marRight w:val="0"/>
      <w:marTop w:val="0"/>
      <w:marBottom w:val="0"/>
      <w:divBdr>
        <w:top w:val="none" w:sz="0" w:space="0" w:color="auto"/>
        <w:left w:val="none" w:sz="0" w:space="0" w:color="auto"/>
        <w:bottom w:val="none" w:sz="0" w:space="0" w:color="auto"/>
        <w:right w:val="none" w:sz="0" w:space="0" w:color="auto"/>
      </w:divBdr>
    </w:div>
    <w:div w:id="2135562757">
      <w:bodyDiv w:val="1"/>
      <w:marLeft w:val="0"/>
      <w:marRight w:val="0"/>
      <w:marTop w:val="0"/>
      <w:marBottom w:val="0"/>
      <w:divBdr>
        <w:top w:val="none" w:sz="0" w:space="0" w:color="auto"/>
        <w:left w:val="none" w:sz="0" w:space="0" w:color="auto"/>
        <w:bottom w:val="none" w:sz="0" w:space="0" w:color="auto"/>
        <w:right w:val="none" w:sz="0" w:space="0" w:color="auto"/>
      </w:divBdr>
    </w:div>
    <w:div w:id="2139061535">
      <w:bodyDiv w:val="1"/>
      <w:marLeft w:val="0"/>
      <w:marRight w:val="0"/>
      <w:marTop w:val="0"/>
      <w:marBottom w:val="0"/>
      <w:divBdr>
        <w:top w:val="none" w:sz="0" w:space="0" w:color="auto"/>
        <w:left w:val="none" w:sz="0" w:space="0" w:color="auto"/>
        <w:bottom w:val="none" w:sz="0" w:space="0" w:color="auto"/>
        <w:right w:val="none" w:sz="0" w:space="0" w:color="auto"/>
      </w:divBdr>
    </w:div>
    <w:div w:id="2142530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numbering" Target="numbering.xml"/><Relationship Id="rId18" Type="http://schemas.openxmlformats.org/officeDocument/2006/relationships/endnotes" Target="endnotes.xml"/><Relationship Id="rId26" Type="http://schemas.openxmlformats.org/officeDocument/2006/relationships/image" Target="media/image6.png"/><Relationship Id="rId39" Type="http://schemas.openxmlformats.org/officeDocument/2006/relationships/chart" Target="charts/chart2.xml"/><Relationship Id="rId21" Type="http://schemas.openxmlformats.org/officeDocument/2006/relationships/hyperlink" Target="https://globalconsumer.collaborationtools.consumer.citigroup.net/sites/CCAR_RR/default.aspx" TargetMode="External"/><Relationship Id="rId34" Type="http://schemas.openxmlformats.org/officeDocument/2006/relationships/image" Target="media/image13.emf"/><Relationship Id="rId42" Type="http://schemas.openxmlformats.org/officeDocument/2006/relationships/image" Target="media/image19.emf"/><Relationship Id="rId47" Type="http://schemas.openxmlformats.org/officeDocument/2006/relationships/image" Target="cid:image002.png@01D43942.10658360" TargetMode="External"/><Relationship Id="rId50" Type="http://schemas.openxmlformats.org/officeDocument/2006/relationships/image" Target="media/image25.png"/><Relationship Id="rId55" Type="http://schemas.openxmlformats.org/officeDocument/2006/relationships/image" Target="media/image28.png"/><Relationship Id="rId63" Type="http://schemas.openxmlformats.org/officeDocument/2006/relationships/hyperlink" Target="https://www.corelogic.com/products/corelogic-hpi.aspx" TargetMode="Externa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webSettings" Target="webSettings.xml"/><Relationship Id="rId20" Type="http://schemas.openxmlformats.org/officeDocument/2006/relationships/hyperlink" Target="http://www.economy.com" TargetMode="External"/><Relationship Id="rId29" Type="http://schemas.openxmlformats.org/officeDocument/2006/relationships/image" Target="media/image8.png"/><Relationship Id="rId41" Type="http://schemas.openxmlformats.org/officeDocument/2006/relationships/chart" Target="charts/chart3.xml"/><Relationship Id="rId54" Type="http://schemas.openxmlformats.org/officeDocument/2006/relationships/image" Target="cid:image003.png@01D4557D.71B3AAA0" TargetMode="External"/><Relationship Id="rId62" Type="http://schemas.openxmlformats.org/officeDocument/2006/relationships/hyperlink" Target="https://www.corelogic.com/downloadable-docs/solutions/loan-performance-secondary-market-analytics-for-capital-markets/capital-markets-real-estate-analytics-suite.pdf" TargetMode="Externa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customXml" Target="../customXml/item11.xml"/><Relationship Id="rId24" Type="http://schemas.openxmlformats.org/officeDocument/2006/relationships/image" Target="media/image4.png"/><Relationship Id="rId32" Type="http://schemas.openxmlformats.org/officeDocument/2006/relationships/image" Target="media/image11.emf"/><Relationship Id="rId37" Type="http://schemas.openxmlformats.org/officeDocument/2006/relationships/image" Target="media/image16.emf"/><Relationship Id="rId40" Type="http://schemas.openxmlformats.org/officeDocument/2006/relationships/image" Target="media/image18.png"/><Relationship Id="rId45" Type="http://schemas.openxmlformats.org/officeDocument/2006/relationships/image" Target="media/image22.emf"/><Relationship Id="rId53" Type="http://schemas.openxmlformats.org/officeDocument/2006/relationships/image" Target="media/image27.png"/><Relationship Id="rId58" Type="http://schemas.openxmlformats.org/officeDocument/2006/relationships/image" Target="media/image31.emf"/><Relationship Id="rId66"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settings" Target="settings.xm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5.emf"/><Relationship Id="rId49" Type="http://schemas.openxmlformats.org/officeDocument/2006/relationships/image" Target="cid:image001.png@01D43942.10658360" TargetMode="External"/><Relationship Id="rId57" Type="http://schemas.openxmlformats.org/officeDocument/2006/relationships/image" Target="media/image30.emf"/><Relationship Id="rId61" Type="http://schemas.openxmlformats.org/officeDocument/2006/relationships/package" Target="embeddings/Microsoft_Excel_Worksheet2.xlsx"/><Relationship Id="rId10" Type="http://schemas.openxmlformats.org/officeDocument/2006/relationships/customXml" Target="../customXml/item10.xml"/><Relationship Id="rId19" Type="http://schemas.openxmlformats.org/officeDocument/2006/relationships/image" Target="media/image1.jpeg"/><Relationship Id="rId31" Type="http://schemas.openxmlformats.org/officeDocument/2006/relationships/image" Target="media/image10.png"/><Relationship Id="rId44" Type="http://schemas.openxmlformats.org/officeDocument/2006/relationships/image" Target="media/image21.emf"/><Relationship Id="rId52" Type="http://schemas.openxmlformats.org/officeDocument/2006/relationships/image" Target="media/image26.gif"/><Relationship Id="rId60" Type="http://schemas.openxmlformats.org/officeDocument/2006/relationships/image" Target="media/image33.emf"/><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styles" Target="styles.xml"/><Relationship Id="rId22" Type="http://schemas.openxmlformats.org/officeDocument/2006/relationships/image" Target="media/image2.png"/><Relationship Id="rId27" Type="http://schemas.openxmlformats.org/officeDocument/2006/relationships/chart" Target="charts/chart1.xml"/><Relationship Id="rId30" Type="http://schemas.openxmlformats.org/officeDocument/2006/relationships/image" Target="media/image9.png"/><Relationship Id="rId35" Type="http://schemas.openxmlformats.org/officeDocument/2006/relationships/image" Target="media/image14.emf"/><Relationship Id="rId43" Type="http://schemas.openxmlformats.org/officeDocument/2006/relationships/image" Target="media/image20.emf"/><Relationship Id="rId48" Type="http://schemas.openxmlformats.org/officeDocument/2006/relationships/image" Target="media/image24.png"/><Relationship Id="rId56" Type="http://schemas.openxmlformats.org/officeDocument/2006/relationships/image" Target="media/image29.emf"/><Relationship Id="rId64" Type="http://schemas.openxmlformats.org/officeDocument/2006/relationships/footer" Target="footer1.xml"/><Relationship Id="rId8" Type="http://schemas.openxmlformats.org/officeDocument/2006/relationships/customXml" Target="../customXml/item8.xml"/><Relationship Id="rId51" Type="http://schemas.openxmlformats.org/officeDocument/2006/relationships/image" Target="cid:image001.png@01D43AFB.6DB7EE80" TargetMode="External"/><Relationship Id="rId3" Type="http://schemas.openxmlformats.org/officeDocument/2006/relationships/customXml" Target="../customXml/item3.xml"/><Relationship Id="rId12" Type="http://schemas.openxmlformats.org/officeDocument/2006/relationships/customXml" Target="../customXml/item12.xml"/><Relationship Id="rId17" Type="http://schemas.openxmlformats.org/officeDocument/2006/relationships/footnotes" Target="footnotes.xml"/><Relationship Id="rId25" Type="http://schemas.openxmlformats.org/officeDocument/2006/relationships/image" Target="media/image5.png"/><Relationship Id="rId33" Type="http://schemas.openxmlformats.org/officeDocument/2006/relationships/image" Target="media/image12.emf"/><Relationship Id="rId38" Type="http://schemas.openxmlformats.org/officeDocument/2006/relationships/image" Target="media/image17.emf"/><Relationship Id="rId46" Type="http://schemas.openxmlformats.org/officeDocument/2006/relationships/image" Target="media/image23.png"/><Relationship Id="rId59" Type="http://schemas.openxmlformats.org/officeDocument/2006/relationships/image" Target="media/image32.emf"/></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cl99468\Desktop\tmp\MRM_response_GP.xlsx" TargetMode="External"/></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Default Rate (RM-Full sample)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'RM(cmi)_GP3'!$AU$2</c:f>
              <c:strCache>
                <c:ptCount val="1"/>
                <c:pt idx="0">
                  <c:v>Default rate % (RM All Samples )</c:v>
                </c:pt>
              </c:strCache>
              <c:extLst xmlns:c15="http://schemas.microsoft.com/office/drawing/2012/chart"/>
            </c:strRef>
          </c:tx>
          <c:spPr>
            <a:ln w="28575" cap="rnd">
              <a:solidFill>
                <a:schemeClr val="accent1">
                  <a:lumMod val="75000"/>
                </a:schemeClr>
              </a:solidFill>
              <a:round/>
            </a:ln>
            <a:effectLst/>
          </c:spPr>
          <c:marker>
            <c:symbol val="none"/>
          </c:marker>
          <c:cat>
            <c:numRef>
              <c:f>'RM(cmi)_GP3'!$A$2:$A$42</c:f>
              <c:numCache>
                <c:formatCode>[$-409]mmm\-yy;@</c:formatCode>
                <c:ptCount val="41"/>
                <c:pt idx="0">
                  <c:v>39538</c:v>
                </c:pt>
                <c:pt idx="1">
                  <c:v>39629</c:v>
                </c:pt>
                <c:pt idx="2">
                  <c:v>39721</c:v>
                </c:pt>
                <c:pt idx="3">
                  <c:v>39813</c:v>
                </c:pt>
                <c:pt idx="4">
                  <c:v>39903</c:v>
                </c:pt>
                <c:pt idx="5">
                  <c:v>39994</c:v>
                </c:pt>
                <c:pt idx="6">
                  <c:v>40086</c:v>
                </c:pt>
                <c:pt idx="7">
                  <c:v>40178</c:v>
                </c:pt>
                <c:pt idx="8">
                  <c:v>40268</c:v>
                </c:pt>
                <c:pt idx="9">
                  <c:v>40359</c:v>
                </c:pt>
                <c:pt idx="10">
                  <c:v>40451</c:v>
                </c:pt>
                <c:pt idx="11">
                  <c:v>40543</c:v>
                </c:pt>
                <c:pt idx="12">
                  <c:v>40633</c:v>
                </c:pt>
                <c:pt idx="13">
                  <c:v>40724</c:v>
                </c:pt>
                <c:pt idx="14">
                  <c:v>40816</c:v>
                </c:pt>
                <c:pt idx="15">
                  <c:v>40908</c:v>
                </c:pt>
                <c:pt idx="16">
                  <c:v>40999</c:v>
                </c:pt>
                <c:pt idx="17">
                  <c:v>41090</c:v>
                </c:pt>
                <c:pt idx="18">
                  <c:v>41182</c:v>
                </c:pt>
                <c:pt idx="19">
                  <c:v>41274</c:v>
                </c:pt>
                <c:pt idx="20">
                  <c:v>41364</c:v>
                </c:pt>
                <c:pt idx="21">
                  <c:v>41455</c:v>
                </c:pt>
                <c:pt idx="22">
                  <c:v>41547</c:v>
                </c:pt>
                <c:pt idx="23">
                  <c:v>41639</c:v>
                </c:pt>
                <c:pt idx="24">
                  <c:v>41729</c:v>
                </c:pt>
                <c:pt idx="25">
                  <c:v>41820</c:v>
                </c:pt>
                <c:pt idx="26">
                  <c:v>41912</c:v>
                </c:pt>
                <c:pt idx="27">
                  <c:v>42004</c:v>
                </c:pt>
                <c:pt idx="28">
                  <c:v>42094</c:v>
                </c:pt>
                <c:pt idx="29">
                  <c:v>42185</c:v>
                </c:pt>
                <c:pt idx="30">
                  <c:v>42277</c:v>
                </c:pt>
                <c:pt idx="31">
                  <c:v>42369</c:v>
                </c:pt>
                <c:pt idx="32">
                  <c:v>42460</c:v>
                </c:pt>
                <c:pt idx="33">
                  <c:v>42551</c:v>
                </c:pt>
                <c:pt idx="34">
                  <c:v>42643</c:v>
                </c:pt>
                <c:pt idx="35">
                  <c:v>42735</c:v>
                </c:pt>
                <c:pt idx="36">
                  <c:v>42825</c:v>
                </c:pt>
                <c:pt idx="37">
                  <c:v>42916</c:v>
                </c:pt>
                <c:pt idx="38">
                  <c:v>43008</c:v>
                </c:pt>
                <c:pt idx="39">
                  <c:v>43100</c:v>
                </c:pt>
                <c:pt idx="40">
                  <c:v>43190</c:v>
                </c:pt>
              </c:numCache>
            </c:numRef>
          </c:cat>
          <c:val>
            <c:numRef>
              <c:f>'RM(cmi)_GP3'!$AU$3:$AU$43</c:f>
              <c:numCache>
                <c:formatCode>0.00%</c:formatCode>
                <c:ptCount val="41"/>
                <c:pt idx="0">
                  <c:v>1.6329999999999999E-3</c:v>
                </c:pt>
                <c:pt idx="1">
                  <c:v>3.0360000000000001E-3</c:v>
                </c:pt>
                <c:pt idx="2">
                  <c:v>3.4218999999999999E-3</c:v>
                </c:pt>
                <c:pt idx="3">
                  <c:v>4.2731000000000002E-3</c:v>
                </c:pt>
                <c:pt idx="4">
                  <c:v>3.5481000000000002E-3</c:v>
                </c:pt>
                <c:pt idx="5">
                  <c:v>4.3593E-3</c:v>
                </c:pt>
                <c:pt idx="6">
                  <c:v>4.5278999999999996E-3</c:v>
                </c:pt>
                <c:pt idx="7">
                  <c:v>4.5710000000000004E-3</c:v>
                </c:pt>
                <c:pt idx="8">
                  <c:v>5.3848999999999998E-3</c:v>
                </c:pt>
                <c:pt idx="9">
                  <c:v>5.3873999999999997E-3</c:v>
                </c:pt>
                <c:pt idx="10">
                  <c:v>5.5626E-3</c:v>
                </c:pt>
                <c:pt idx="11">
                  <c:v>5.3147999999999997E-3</c:v>
                </c:pt>
                <c:pt idx="12">
                  <c:v>5.6928999999999999E-3</c:v>
                </c:pt>
                <c:pt idx="13">
                  <c:v>5.0597999999999997E-3</c:v>
                </c:pt>
                <c:pt idx="14">
                  <c:v>4.7432000000000004E-3</c:v>
                </c:pt>
                <c:pt idx="15">
                  <c:v>3.7940000000000001E-3</c:v>
                </c:pt>
                <c:pt idx="16">
                  <c:v>3.1007000000000001E-3</c:v>
                </c:pt>
                <c:pt idx="17">
                  <c:v>3.1132999999999998E-3</c:v>
                </c:pt>
                <c:pt idx="18">
                  <c:v>3.3421000000000002E-3</c:v>
                </c:pt>
                <c:pt idx="19">
                  <c:v>2.8254999999999999E-3</c:v>
                </c:pt>
                <c:pt idx="20">
                  <c:v>2.6275000000000001E-3</c:v>
                </c:pt>
                <c:pt idx="21">
                  <c:v>2.6413999999999999E-3</c:v>
                </c:pt>
                <c:pt idx="22">
                  <c:v>2.5496999999999998E-3</c:v>
                </c:pt>
                <c:pt idx="23">
                  <c:v>2.2997E-3</c:v>
                </c:pt>
                <c:pt idx="24">
                  <c:v>1.8781E-3</c:v>
                </c:pt>
                <c:pt idx="25">
                  <c:v>2.1285000000000002E-3</c:v>
                </c:pt>
                <c:pt idx="26">
                  <c:v>1.9735999999999998E-3</c:v>
                </c:pt>
                <c:pt idx="27">
                  <c:v>1.9436E-3</c:v>
                </c:pt>
                <c:pt idx="28">
                  <c:v>1.5948E-3</c:v>
                </c:pt>
                <c:pt idx="29">
                  <c:v>1.5766E-3</c:v>
                </c:pt>
                <c:pt idx="30">
                  <c:v>1.4326E-3</c:v>
                </c:pt>
                <c:pt idx="31">
                  <c:v>1.3817E-3</c:v>
                </c:pt>
                <c:pt idx="32">
                  <c:v>1.5096E-3</c:v>
                </c:pt>
                <c:pt idx="33">
                  <c:v>1.3771E-3</c:v>
                </c:pt>
                <c:pt idx="34">
                  <c:v>1.2746999999999999E-3</c:v>
                </c:pt>
                <c:pt idx="35">
                  <c:v>1.2164999999999999E-3</c:v>
                </c:pt>
                <c:pt idx="36">
                  <c:v>1.0602000000000001E-3</c:v>
                </c:pt>
                <c:pt idx="37">
                  <c:v>9.7670000000000005E-4</c:v>
                </c:pt>
                <c:pt idx="38">
                  <c:v>9.5E-4</c:v>
                </c:pt>
                <c:pt idx="39">
                  <c:v>9.3420000000000005E-4</c:v>
                </c:pt>
              </c:numCache>
              <c:extLst xmlns:c15="http://schemas.microsoft.com/office/drawing/2012/chart"/>
            </c:numRef>
          </c:val>
          <c:smooth val="0"/>
          <c:extLst>
            <c:ext xmlns:c16="http://schemas.microsoft.com/office/drawing/2014/chart" uri="{C3380CC4-5D6E-409C-BE32-E72D297353CC}">
              <c16:uniqueId val="{00000000-46C0-4A0A-8EDC-53DD8C7E577F}"/>
            </c:ext>
          </c:extLst>
        </c:ser>
        <c:dLbls>
          <c:showLegendKey val="0"/>
          <c:showVal val="0"/>
          <c:showCatName val="0"/>
          <c:showSerName val="0"/>
          <c:showPercent val="0"/>
          <c:showBubbleSize val="0"/>
        </c:dLbls>
        <c:marker val="1"/>
        <c:smooth val="0"/>
        <c:axId val="126676352"/>
        <c:axId val="72959104"/>
        <c:extLst/>
      </c:lineChart>
      <c:lineChart>
        <c:grouping val="standard"/>
        <c:varyColors val="0"/>
        <c:ser>
          <c:idx val="0"/>
          <c:order val="1"/>
          <c:tx>
            <c:strRef>
              <c:f>'RM(cmi)_GP3'!$Y$2</c:f>
              <c:strCache>
                <c:ptCount val="1"/>
                <c:pt idx="0">
                  <c:v>Swap_1yr</c:v>
                </c:pt>
              </c:strCache>
            </c:strRef>
          </c:tx>
          <c:spPr>
            <a:ln w="28575" cap="rnd">
              <a:solidFill>
                <a:srgbClr val="92D050"/>
              </a:solidFill>
              <a:round/>
            </a:ln>
            <a:effectLst/>
          </c:spPr>
          <c:marker>
            <c:symbol val="none"/>
          </c:marker>
          <c:cat>
            <c:numRef>
              <c:f>'RM(cmi)_GP3'!$A$2:$A$42</c:f>
              <c:numCache>
                <c:formatCode>[$-409]mmm\-yy;@</c:formatCode>
                <c:ptCount val="41"/>
                <c:pt idx="0">
                  <c:v>39538</c:v>
                </c:pt>
                <c:pt idx="1">
                  <c:v>39629</c:v>
                </c:pt>
                <c:pt idx="2">
                  <c:v>39721</c:v>
                </c:pt>
                <c:pt idx="3">
                  <c:v>39813</c:v>
                </c:pt>
                <c:pt idx="4">
                  <c:v>39903</c:v>
                </c:pt>
                <c:pt idx="5">
                  <c:v>39994</c:v>
                </c:pt>
                <c:pt idx="6">
                  <c:v>40086</c:v>
                </c:pt>
                <c:pt idx="7">
                  <c:v>40178</c:v>
                </c:pt>
                <c:pt idx="8">
                  <c:v>40268</c:v>
                </c:pt>
                <c:pt idx="9">
                  <c:v>40359</c:v>
                </c:pt>
                <c:pt idx="10">
                  <c:v>40451</c:v>
                </c:pt>
                <c:pt idx="11">
                  <c:v>40543</c:v>
                </c:pt>
                <c:pt idx="12">
                  <c:v>40633</c:v>
                </c:pt>
                <c:pt idx="13">
                  <c:v>40724</c:v>
                </c:pt>
                <c:pt idx="14">
                  <c:v>40816</c:v>
                </c:pt>
                <c:pt idx="15">
                  <c:v>40908</c:v>
                </c:pt>
                <c:pt idx="16">
                  <c:v>40999</c:v>
                </c:pt>
                <c:pt idx="17">
                  <c:v>41090</c:v>
                </c:pt>
                <c:pt idx="18">
                  <c:v>41182</c:v>
                </c:pt>
                <c:pt idx="19">
                  <c:v>41274</c:v>
                </c:pt>
                <c:pt idx="20">
                  <c:v>41364</c:v>
                </c:pt>
                <c:pt idx="21">
                  <c:v>41455</c:v>
                </c:pt>
                <c:pt idx="22">
                  <c:v>41547</c:v>
                </c:pt>
                <c:pt idx="23">
                  <c:v>41639</c:v>
                </c:pt>
                <c:pt idx="24">
                  <c:v>41729</c:v>
                </c:pt>
                <c:pt idx="25">
                  <c:v>41820</c:v>
                </c:pt>
                <c:pt idx="26">
                  <c:v>41912</c:v>
                </c:pt>
                <c:pt idx="27">
                  <c:v>42004</c:v>
                </c:pt>
                <c:pt idx="28">
                  <c:v>42094</c:v>
                </c:pt>
                <c:pt idx="29">
                  <c:v>42185</c:v>
                </c:pt>
                <c:pt idx="30">
                  <c:v>42277</c:v>
                </c:pt>
                <c:pt idx="31">
                  <c:v>42369</c:v>
                </c:pt>
                <c:pt idx="32">
                  <c:v>42460</c:v>
                </c:pt>
                <c:pt idx="33">
                  <c:v>42551</c:v>
                </c:pt>
                <c:pt idx="34">
                  <c:v>42643</c:v>
                </c:pt>
                <c:pt idx="35">
                  <c:v>42735</c:v>
                </c:pt>
                <c:pt idx="36">
                  <c:v>42825</c:v>
                </c:pt>
                <c:pt idx="37">
                  <c:v>42916</c:v>
                </c:pt>
                <c:pt idx="38">
                  <c:v>43008</c:v>
                </c:pt>
                <c:pt idx="39">
                  <c:v>43100</c:v>
                </c:pt>
                <c:pt idx="40">
                  <c:v>43190</c:v>
                </c:pt>
              </c:numCache>
            </c:numRef>
          </c:cat>
          <c:val>
            <c:numRef>
              <c:f>'RM(cmi)_GP3'!$Y$3:$Y$42</c:f>
              <c:numCache>
                <c:formatCode>General</c:formatCode>
                <c:ptCount val="40"/>
                <c:pt idx="0">
                  <c:v>2.3140000000000001</c:v>
                </c:pt>
                <c:pt idx="1">
                  <c:v>3.125</c:v>
                </c:pt>
                <c:pt idx="2">
                  <c:v>3.3559999999999999</c:v>
                </c:pt>
                <c:pt idx="3">
                  <c:v>1.2829999999999999</c:v>
                </c:pt>
                <c:pt idx="4">
                  <c:v>1.1775</c:v>
                </c:pt>
                <c:pt idx="5">
                  <c:v>0.88100000000000001</c:v>
                </c:pt>
                <c:pt idx="6">
                  <c:v>0.60599999999999998</c:v>
                </c:pt>
                <c:pt idx="7">
                  <c:v>0.67100000000000004</c:v>
                </c:pt>
                <c:pt idx="8">
                  <c:v>0.55600000000000005</c:v>
                </c:pt>
                <c:pt idx="9">
                  <c:v>0.72499999999999998</c:v>
                </c:pt>
                <c:pt idx="10">
                  <c:v>0.40300000000000002</c:v>
                </c:pt>
                <c:pt idx="11">
                  <c:v>0.45319999999999999</c:v>
                </c:pt>
                <c:pt idx="12">
                  <c:v>0.47599999999999998</c:v>
                </c:pt>
                <c:pt idx="13">
                  <c:v>0.38450000000000001</c:v>
                </c:pt>
                <c:pt idx="14">
                  <c:v>0.53200000000000003</c:v>
                </c:pt>
                <c:pt idx="15">
                  <c:v>0.6825</c:v>
                </c:pt>
                <c:pt idx="16">
                  <c:v>0.49049999999999999</c:v>
                </c:pt>
                <c:pt idx="17">
                  <c:v>0.50349999999999995</c:v>
                </c:pt>
                <c:pt idx="18">
                  <c:v>0.33400000000000002</c:v>
                </c:pt>
                <c:pt idx="19">
                  <c:v>0.32400000000000001</c:v>
                </c:pt>
                <c:pt idx="20">
                  <c:v>0.35</c:v>
                </c:pt>
                <c:pt idx="21">
                  <c:v>0.35799999999999998</c:v>
                </c:pt>
                <c:pt idx="22">
                  <c:v>0.3145</c:v>
                </c:pt>
                <c:pt idx="23">
                  <c:v>0.31900000000000001</c:v>
                </c:pt>
                <c:pt idx="24">
                  <c:v>0.26900000000000002</c:v>
                </c:pt>
                <c:pt idx="25">
                  <c:v>0.28399999999999997</c:v>
                </c:pt>
                <c:pt idx="26">
                  <c:v>0.36</c:v>
                </c:pt>
                <c:pt idx="27">
                  <c:v>0.44230000000000003</c:v>
                </c:pt>
                <c:pt idx="28">
                  <c:v>0.46400000000000002</c:v>
                </c:pt>
                <c:pt idx="29">
                  <c:v>0.51449999999999996</c:v>
                </c:pt>
                <c:pt idx="30">
                  <c:v>0.49580000000000002</c:v>
                </c:pt>
                <c:pt idx="31">
                  <c:v>0.86829999999999996</c:v>
                </c:pt>
                <c:pt idx="32">
                  <c:v>0.74</c:v>
                </c:pt>
                <c:pt idx="33">
                  <c:v>0.67549999999999999</c:v>
                </c:pt>
                <c:pt idx="34">
                  <c:v>0.94599999999999995</c:v>
                </c:pt>
                <c:pt idx="35">
                  <c:v>1.1909000000000001</c:v>
                </c:pt>
                <c:pt idx="36">
                  <c:v>1.3835999999999999</c:v>
                </c:pt>
                <c:pt idx="37">
                  <c:v>1.4571000000000001</c:v>
                </c:pt>
                <c:pt idx="38">
                  <c:v>1.5652999999999999</c:v>
                </c:pt>
                <c:pt idx="39">
                  <c:v>1.8992</c:v>
                </c:pt>
              </c:numCache>
            </c:numRef>
          </c:val>
          <c:smooth val="0"/>
          <c:extLst>
            <c:ext xmlns:c16="http://schemas.microsoft.com/office/drawing/2014/chart" uri="{C3380CC4-5D6E-409C-BE32-E72D297353CC}">
              <c16:uniqueId val="{00000001-46C0-4A0A-8EDC-53DD8C7E577F}"/>
            </c:ext>
          </c:extLst>
        </c:ser>
        <c:ser>
          <c:idx val="2"/>
          <c:order val="2"/>
          <c:tx>
            <c:strRef>
              <c:f>'RM(cmi)_GP3'!$Z$2</c:f>
              <c:strCache>
                <c:ptCount val="1"/>
                <c:pt idx="0">
                  <c:v>Swap_5yr</c:v>
                </c:pt>
              </c:strCache>
            </c:strRef>
          </c:tx>
          <c:spPr>
            <a:ln w="28575" cap="rnd">
              <a:solidFill>
                <a:schemeClr val="accent2">
                  <a:lumMod val="75000"/>
                </a:schemeClr>
              </a:solidFill>
              <a:round/>
            </a:ln>
            <a:effectLst/>
          </c:spPr>
          <c:marker>
            <c:symbol val="none"/>
          </c:marker>
          <c:val>
            <c:numRef>
              <c:f>'RM(cmi)_GP3'!$Z$3:$Z$42</c:f>
              <c:numCache>
                <c:formatCode>General</c:formatCode>
                <c:ptCount val="40"/>
                <c:pt idx="0">
                  <c:v>3.2995000000000001</c:v>
                </c:pt>
                <c:pt idx="1">
                  <c:v>4.2575000000000003</c:v>
                </c:pt>
                <c:pt idx="2">
                  <c:v>4.0872999999999999</c:v>
                </c:pt>
                <c:pt idx="3">
                  <c:v>2.133</c:v>
                </c:pt>
                <c:pt idx="4">
                  <c:v>2.2054999999999998</c:v>
                </c:pt>
                <c:pt idx="5">
                  <c:v>2.9744999999999999</c:v>
                </c:pt>
                <c:pt idx="6">
                  <c:v>2.65</c:v>
                </c:pt>
                <c:pt idx="7">
                  <c:v>2.9809999999999999</c:v>
                </c:pt>
                <c:pt idx="8">
                  <c:v>2.7330000000000001</c:v>
                </c:pt>
                <c:pt idx="9">
                  <c:v>2.048</c:v>
                </c:pt>
                <c:pt idx="10">
                  <c:v>1.5149999999999999</c:v>
                </c:pt>
                <c:pt idx="11">
                  <c:v>2.1739999999999999</c:v>
                </c:pt>
                <c:pt idx="12">
                  <c:v>2.4655</c:v>
                </c:pt>
                <c:pt idx="13">
                  <c:v>2.0339999999999998</c:v>
                </c:pt>
                <c:pt idx="14">
                  <c:v>1.2555000000000001</c:v>
                </c:pt>
                <c:pt idx="15">
                  <c:v>1.2244999999999999</c:v>
                </c:pt>
                <c:pt idx="16">
                  <c:v>1.272</c:v>
                </c:pt>
                <c:pt idx="17">
                  <c:v>0.96499999999999997</c:v>
                </c:pt>
                <c:pt idx="18">
                  <c:v>0.76400000000000001</c:v>
                </c:pt>
                <c:pt idx="19">
                  <c:v>0.86450000000000005</c:v>
                </c:pt>
                <c:pt idx="20">
                  <c:v>0.94799999999999995</c:v>
                </c:pt>
                <c:pt idx="21">
                  <c:v>1.5660000000000001</c:v>
                </c:pt>
                <c:pt idx="22">
                  <c:v>1.5369999999999999</c:v>
                </c:pt>
                <c:pt idx="23">
                  <c:v>1.786</c:v>
                </c:pt>
                <c:pt idx="24">
                  <c:v>1.8025</c:v>
                </c:pt>
                <c:pt idx="25">
                  <c:v>1.7018</c:v>
                </c:pt>
                <c:pt idx="26">
                  <c:v>1.9329000000000001</c:v>
                </c:pt>
                <c:pt idx="27">
                  <c:v>1.7715000000000001</c:v>
                </c:pt>
                <c:pt idx="28">
                  <c:v>1.5325</c:v>
                </c:pt>
                <c:pt idx="29">
                  <c:v>1.7869999999999999</c:v>
                </c:pt>
                <c:pt idx="30">
                  <c:v>1.3848</c:v>
                </c:pt>
                <c:pt idx="31">
                  <c:v>1.7369000000000001</c:v>
                </c:pt>
                <c:pt idx="32">
                  <c:v>1.1719999999999999</c:v>
                </c:pt>
                <c:pt idx="33">
                  <c:v>0.98299999999999998</c:v>
                </c:pt>
                <c:pt idx="34">
                  <c:v>1.1813</c:v>
                </c:pt>
                <c:pt idx="35">
                  <c:v>1.9752000000000001</c:v>
                </c:pt>
                <c:pt idx="36">
                  <c:v>2.0522999999999998</c:v>
                </c:pt>
                <c:pt idx="37">
                  <c:v>1.958</c:v>
                </c:pt>
                <c:pt idx="38">
                  <c:v>2.0038999999999998</c:v>
                </c:pt>
                <c:pt idx="39">
                  <c:v>2.2437</c:v>
                </c:pt>
              </c:numCache>
            </c:numRef>
          </c:val>
          <c:smooth val="0"/>
          <c:extLst>
            <c:ext xmlns:c16="http://schemas.microsoft.com/office/drawing/2014/chart" uri="{C3380CC4-5D6E-409C-BE32-E72D297353CC}">
              <c16:uniqueId val="{00000002-46C0-4A0A-8EDC-53DD8C7E577F}"/>
            </c:ext>
          </c:extLst>
        </c:ser>
        <c:ser>
          <c:idx val="3"/>
          <c:order val="3"/>
          <c:tx>
            <c:strRef>
              <c:f>'RM(cmi)_GP3'!$AA$2</c:f>
              <c:strCache>
                <c:ptCount val="1"/>
                <c:pt idx="0">
                  <c:v>Swap_10yr</c:v>
                </c:pt>
              </c:strCache>
            </c:strRef>
          </c:tx>
          <c:spPr>
            <a:ln w="28575" cap="rnd">
              <a:solidFill>
                <a:schemeClr val="accent4"/>
              </a:solidFill>
              <a:round/>
            </a:ln>
            <a:effectLst/>
          </c:spPr>
          <c:marker>
            <c:symbol val="none"/>
          </c:marker>
          <c:val>
            <c:numRef>
              <c:f>'RM(cmi)_GP3'!$AA$3:$AA$42</c:f>
              <c:numCache>
                <c:formatCode>General</c:formatCode>
                <c:ptCount val="40"/>
                <c:pt idx="0">
                  <c:v>4.0705</c:v>
                </c:pt>
                <c:pt idx="1">
                  <c:v>4.6745000000000001</c:v>
                </c:pt>
                <c:pt idx="2">
                  <c:v>4.492</c:v>
                </c:pt>
                <c:pt idx="3">
                  <c:v>2.5625</c:v>
                </c:pt>
                <c:pt idx="4">
                  <c:v>2.8635000000000002</c:v>
                </c:pt>
                <c:pt idx="5">
                  <c:v>3.7835000000000001</c:v>
                </c:pt>
                <c:pt idx="6">
                  <c:v>3.4609999999999999</c:v>
                </c:pt>
                <c:pt idx="7">
                  <c:v>3.9710000000000001</c:v>
                </c:pt>
                <c:pt idx="8">
                  <c:v>3.82</c:v>
                </c:pt>
                <c:pt idx="9">
                  <c:v>3.0015000000000001</c:v>
                </c:pt>
                <c:pt idx="10">
                  <c:v>2.5739999999999998</c:v>
                </c:pt>
                <c:pt idx="11">
                  <c:v>3.3769999999999998</c:v>
                </c:pt>
                <c:pt idx="12">
                  <c:v>3.5748000000000002</c:v>
                </c:pt>
                <c:pt idx="13">
                  <c:v>3.2789999999999999</c:v>
                </c:pt>
                <c:pt idx="14">
                  <c:v>2.1074999999999999</c:v>
                </c:pt>
                <c:pt idx="15">
                  <c:v>2.0270000000000001</c:v>
                </c:pt>
                <c:pt idx="16">
                  <c:v>2.2869999999999999</c:v>
                </c:pt>
                <c:pt idx="17">
                  <c:v>1.7789999999999999</c:v>
                </c:pt>
                <c:pt idx="18">
                  <c:v>1.7035</c:v>
                </c:pt>
                <c:pt idx="19">
                  <c:v>1.8394999999999999</c:v>
                </c:pt>
                <c:pt idx="20">
                  <c:v>2.0070000000000001</c:v>
                </c:pt>
                <c:pt idx="21">
                  <c:v>2.6970000000000001</c:v>
                </c:pt>
                <c:pt idx="22">
                  <c:v>2.7650000000000001</c:v>
                </c:pt>
                <c:pt idx="23">
                  <c:v>3.0859999999999999</c:v>
                </c:pt>
                <c:pt idx="24">
                  <c:v>2.8420000000000001</c:v>
                </c:pt>
                <c:pt idx="25">
                  <c:v>2.6307999999999998</c:v>
                </c:pt>
                <c:pt idx="26">
                  <c:v>2.6389999999999998</c:v>
                </c:pt>
                <c:pt idx="27">
                  <c:v>2.2825000000000002</c:v>
                </c:pt>
                <c:pt idx="28">
                  <c:v>2.0243000000000002</c:v>
                </c:pt>
                <c:pt idx="29">
                  <c:v>2.4643000000000002</c:v>
                </c:pt>
                <c:pt idx="30">
                  <c:v>2.0024999999999999</c:v>
                </c:pt>
                <c:pt idx="31">
                  <c:v>2.1865000000000001</c:v>
                </c:pt>
                <c:pt idx="32">
                  <c:v>1.6385000000000001</c:v>
                </c:pt>
                <c:pt idx="33">
                  <c:v>1.3640000000000001</c:v>
                </c:pt>
                <c:pt idx="34">
                  <c:v>1.4555</c:v>
                </c:pt>
                <c:pt idx="35">
                  <c:v>2.3367</c:v>
                </c:pt>
                <c:pt idx="36">
                  <c:v>2.3841000000000001</c:v>
                </c:pt>
                <c:pt idx="37">
                  <c:v>2.2810000000000001</c:v>
                </c:pt>
                <c:pt idx="38">
                  <c:v>2.2909999999999999</c:v>
                </c:pt>
                <c:pt idx="39">
                  <c:v>2.3980000000000001</c:v>
                </c:pt>
              </c:numCache>
            </c:numRef>
          </c:val>
          <c:smooth val="0"/>
          <c:extLst>
            <c:ext xmlns:c16="http://schemas.microsoft.com/office/drawing/2014/chart" uri="{C3380CC4-5D6E-409C-BE32-E72D297353CC}">
              <c16:uniqueId val="{00000003-46C0-4A0A-8EDC-53DD8C7E577F}"/>
            </c:ext>
          </c:extLst>
        </c:ser>
        <c:dLbls>
          <c:showLegendKey val="0"/>
          <c:showVal val="0"/>
          <c:showCatName val="0"/>
          <c:showSerName val="0"/>
          <c:showPercent val="0"/>
          <c:showBubbleSize val="0"/>
        </c:dLbls>
        <c:marker val="1"/>
        <c:smooth val="0"/>
        <c:axId val="72967296"/>
        <c:axId val="72961024"/>
      </c:lineChart>
      <c:dateAx>
        <c:axId val="126676352"/>
        <c:scaling>
          <c:orientation val="minMax"/>
        </c:scaling>
        <c:delete val="0"/>
        <c:axPos val="b"/>
        <c:numFmt formatCode="[$-409]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959104"/>
        <c:crosses val="autoZero"/>
        <c:auto val="1"/>
        <c:lblOffset val="100"/>
        <c:baseTimeUnit val="months"/>
      </c:dateAx>
      <c:valAx>
        <c:axId val="72959104"/>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Default Rate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6676352"/>
        <c:crosses val="autoZero"/>
        <c:crossBetween val="between"/>
      </c:valAx>
      <c:valAx>
        <c:axId val="72961024"/>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Swap Interest Rate (Q/Q)</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967296"/>
        <c:crosses val="max"/>
        <c:crossBetween val="between"/>
      </c:valAx>
      <c:dateAx>
        <c:axId val="72967296"/>
        <c:scaling>
          <c:orientation val="minMax"/>
        </c:scaling>
        <c:delete val="1"/>
        <c:axPos val="b"/>
        <c:numFmt formatCode="[$-409]mmm\-yy;@" sourceLinked="1"/>
        <c:majorTickMark val="out"/>
        <c:minorTickMark val="none"/>
        <c:tickLblPos val="nextTo"/>
        <c:crossAx val="72961024"/>
        <c:crosses val="autoZero"/>
        <c:auto val="1"/>
        <c:lblOffset val="100"/>
        <c:baseTimeUnit val="months"/>
      </c:date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mn-lt"/>
                <a:ea typeface="+mn-ea"/>
                <a:cs typeface="+mn-cs"/>
              </a:rPr>
              <a:t>first</a:t>
            </a:r>
            <a:r>
              <a:rPr lang="en-US"/>
              <a:t> Lien</a:t>
            </a:r>
          </a:p>
        </c:rich>
      </c:tx>
      <c:overlay val="0"/>
      <c:spPr>
        <a:noFill/>
        <a:ln>
          <a:noFill/>
        </a:ln>
        <a:effectLst/>
      </c:spPr>
    </c:title>
    <c:autoTitleDeleted val="0"/>
    <c:plotArea>
      <c:layout/>
      <c:barChart>
        <c:barDir val="col"/>
        <c:grouping val="stacked"/>
        <c:varyColors val="0"/>
        <c:ser>
          <c:idx val="4"/>
          <c:order val="4"/>
          <c:tx>
            <c:strRef>
              <c:f>'distribution_by_segment(RM)'!$B$59</c:f>
              <c:strCache>
                <c:ptCount val="1"/>
                <c:pt idx="0">
                  <c:v>full</c:v>
                </c:pt>
              </c:strCache>
            </c:strRef>
          </c:tx>
          <c:spPr>
            <a:solidFill>
              <a:schemeClr val="accent5"/>
            </a:solidFill>
            <a:ln>
              <a:noFill/>
            </a:ln>
            <a:effectLst/>
          </c:spPr>
          <c:invertIfNegative val="0"/>
          <c:cat>
            <c:numRef>
              <c:f>'distribution_by_segment(RM)'!$A$60:$A$69</c:f>
              <c:numCache>
                <c:formatCode>0_);\(0\)</c:formatCode>
                <c:ptCount val="10"/>
                <c:pt idx="0">
                  <c:v>2008</c:v>
                </c:pt>
                <c:pt idx="1">
                  <c:v>2009</c:v>
                </c:pt>
                <c:pt idx="2">
                  <c:v>2010</c:v>
                </c:pt>
                <c:pt idx="3">
                  <c:v>2011</c:v>
                </c:pt>
                <c:pt idx="4">
                  <c:v>2012</c:v>
                </c:pt>
                <c:pt idx="5">
                  <c:v>2013</c:v>
                </c:pt>
                <c:pt idx="6">
                  <c:v>2014</c:v>
                </c:pt>
                <c:pt idx="7">
                  <c:v>2015</c:v>
                </c:pt>
                <c:pt idx="8">
                  <c:v>2016</c:v>
                </c:pt>
                <c:pt idx="9">
                  <c:v>2017</c:v>
                </c:pt>
              </c:numCache>
            </c:numRef>
          </c:cat>
          <c:val>
            <c:numRef>
              <c:f>'distribution_by_segment(RM)'!$B$60:$B$69</c:f>
              <c:numCache>
                <c:formatCode>_(* #,##0_);_(* \(#,##0\);_(* "-"??_);_(@_)</c:formatCode>
                <c:ptCount val="10"/>
                <c:pt idx="0">
                  <c:v>1688</c:v>
                </c:pt>
                <c:pt idx="1">
                  <c:v>2956</c:v>
                </c:pt>
                <c:pt idx="2">
                  <c:v>2467</c:v>
                </c:pt>
                <c:pt idx="3">
                  <c:v>2849</c:v>
                </c:pt>
                <c:pt idx="4">
                  <c:v>1522</c:v>
                </c:pt>
                <c:pt idx="5">
                  <c:v>683</c:v>
                </c:pt>
                <c:pt idx="6">
                  <c:v>501</c:v>
                </c:pt>
                <c:pt idx="7">
                  <c:v>437</c:v>
                </c:pt>
                <c:pt idx="8">
                  <c:v>175</c:v>
                </c:pt>
                <c:pt idx="9">
                  <c:v>103</c:v>
                </c:pt>
              </c:numCache>
            </c:numRef>
          </c:val>
          <c:extLst>
            <c:ext xmlns:c16="http://schemas.microsoft.com/office/drawing/2014/chart" uri="{C3380CC4-5D6E-409C-BE32-E72D297353CC}">
              <c16:uniqueId val="{00000004-213F-45BA-A1D6-67CE41B9E1AF}"/>
            </c:ext>
          </c:extLst>
        </c:ser>
        <c:ser>
          <c:idx val="5"/>
          <c:order val="5"/>
          <c:tx>
            <c:strRef>
              <c:f>'distribution_by_segment(RM)'!$C$59</c:f>
              <c:strCache>
                <c:ptCount val="1"/>
                <c:pt idx="0">
                  <c:v>other</c:v>
                </c:pt>
              </c:strCache>
            </c:strRef>
          </c:tx>
          <c:spPr>
            <a:solidFill>
              <a:schemeClr val="accent6"/>
            </a:solidFill>
            <a:ln>
              <a:noFill/>
            </a:ln>
            <a:effectLst/>
          </c:spPr>
          <c:invertIfNegative val="0"/>
          <c:cat>
            <c:numRef>
              <c:f>'distribution_by_segment(RM)'!$A$60:$A$69</c:f>
              <c:numCache>
                <c:formatCode>0_);\(0\)</c:formatCode>
                <c:ptCount val="10"/>
                <c:pt idx="0">
                  <c:v>2008</c:v>
                </c:pt>
                <c:pt idx="1">
                  <c:v>2009</c:v>
                </c:pt>
                <c:pt idx="2">
                  <c:v>2010</c:v>
                </c:pt>
                <c:pt idx="3">
                  <c:v>2011</c:v>
                </c:pt>
                <c:pt idx="4">
                  <c:v>2012</c:v>
                </c:pt>
                <c:pt idx="5">
                  <c:v>2013</c:v>
                </c:pt>
                <c:pt idx="6">
                  <c:v>2014</c:v>
                </c:pt>
                <c:pt idx="7">
                  <c:v>2015</c:v>
                </c:pt>
                <c:pt idx="8">
                  <c:v>2016</c:v>
                </c:pt>
                <c:pt idx="9">
                  <c:v>2017</c:v>
                </c:pt>
              </c:numCache>
            </c:numRef>
          </c:cat>
          <c:val>
            <c:numRef>
              <c:f>'distribution_by_segment(RM)'!$C$60:$C$69</c:f>
              <c:numCache>
                <c:formatCode>_(* #,##0_);_(* \(#,##0\);_(* "-"??_);_(@_)</c:formatCode>
                <c:ptCount val="10"/>
                <c:pt idx="0">
                  <c:v>10709</c:v>
                </c:pt>
                <c:pt idx="1">
                  <c:v>11384</c:v>
                </c:pt>
                <c:pt idx="2">
                  <c:v>10122</c:v>
                </c:pt>
                <c:pt idx="3">
                  <c:v>7462</c:v>
                </c:pt>
                <c:pt idx="4">
                  <c:v>4065</c:v>
                </c:pt>
                <c:pt idx="5">
                  <c:v>2263</c:v>
                </c:pt>
                <c:pt idx="6">
                  <c:v>1756</c:v>
                </c:pt>
                <c:pt idx="7">
                  <c:v>989</c:v>
                </c:pt>
                <c:pt idx="8">
                  <c:v>431</c:v>
                </c:pt>
                <c:pt idx="9">
                  <c:v>183</c:v>
                </c:pt>
              </c:numCache>
            </c:numRef>
          </c:val>
          <c:extLst>
            <c:ext xmlns:c16="http://schemas.microsoft.com/office/drawing/2014/chart" uri="{C3380CC4-5D6E-409C-BE32-E72D297353CC}">
              <c16:uniqueId val="{00000005-213F-45BA-A1D6-67CE41B9E1AF}"/>
            </c:ext>
          </c:extLst>
        </c:ser>
        <c:ser>
          <c:idx val="6"/>
          <c:order val="6"/>
          <c:tx>
            <c:strRef>
              <c:f>'distribution_by_segment(RM)'!$D$59</c:f>
              <c:strCache>
                <c:ptCount val="1"/>
                <c:pt idx="0">
                  <c:v>zero</c:v>
                </c:pt>
              </c:strCache>
            </c:strRef>
          </c:tx>
          <c:spPr>
            <a:solidFill>
              <a:srgbClr val="C00000"/>
            </a:solidFill>
            <a:ln>
              <a:noFill/>
            </a:ln>
            <a:effectLst/>
          </c:spPr>
          <c:invertIfNegative val="0"/>
          <c:cat>
            <c:numRef>
              <c:f>'distribution_by_segment(RM)'!$A$60:$A$69</c:f>
              <c:numCache>
                <c:formatCode>0_);\(0\)</c:formatCode>
                <c:ptCount val="10"/>
                <c:pt idx="0">
                  <c:v>2008</c:v>
                </c:pt>
                <c:pt idx="1">
                  <c:v>2009</c:v>
                </c:pt>
                <c:pt idx="2">
                  <c:v>2010</c:v>
                </c:pt>
                <c:pt idx="3">
                  <c:v>2011</c:v>
                </c:pt>
                <c:pt idx="4">
                  <c:v>2012</c:v>
                </c:pt>
                <c:pt idx="5">
                  <c:v>2013</c:v>
                </c:pt>
                <c:pt idx="6">
                  <c:v>2014</c:v>
                </c:pt>
                <c:pt idx="7">
                  <c:v>2015</c:v>
                </c:pt>
                <c:pt idx="8">
                  <c:v>2016</c:v>
                </c:pt>
                <c:pt idx="9">
                  <c:v>2017</c:v>
                </c:pt>
              </c:numCache>
            </c:numRef>
          </c:cat>
          <c:val>
            <c:numRef>
              <c:f>'distribution_by_segment(RM)'!$D$60:$D$69</c:f>
              <c:numCache>
                <c:formatCode>_(* #,##0_);_(* \(#,##0\);_(* "-"??_);_(@_)</c:formatCode>
                <c:ptCount val="10"/>
                <c:pt idx="0">
                  <c:v>225</c:v>
                </c:pt>
                <c:pt idx="1">
                  <c:v>272</c:v>
                </c:pt>
                <c:pt idx="2">
                  <c:v>476</c:v>
                </c:pt>
                <c:pt idx="3">
                  <c:v>284</c:v>
                </c:pt>
                <c:pt idx="4">
                  <c:v>273</c:v>
                </c:pt>
                <c:pt idx="5">
                  <c:v>274</c:v>
                </c:pt>
                <c:pt idx="6">
                  <c:v>190</c:v>
                </c:pt>
                <c:pt idx="7">
                  <c:v>151</c:v>
                </c:pt>
                <c:pt idx="8">
                  <c:v>94</c:v>
                </c:pt>
                <c:pt idx="9">
                  <c:v>71</c:v>
                </c:pt>
              </c:numCache>
            </c:numRef>
          </c:val>
          <c:extLst>
            <c:ext xmlns:c16="http://schemas.microsoft.com/office/drawing/2014/chart" uri="{C3380CC4-5D6E-409C-BE32-E72D297353CC}">
              <c16:uniqueId val="{00000006-213F-45BA-A1D6-67CE41B9E1AF}"/>
            </c:ext>
          </c:extLst>
        </c:ser>
        <c:dLbls>
          <c:showLegendKey val="0"/>
          <c:showVal val="0"/>
          <c:showCatName val="0"/>
          <c:showSerName val="0"/>
          <c:showPercent val="0"/>
          <c:showBubbleSize val="0"/>
        </c:dLbls>
        <c:gapWidth val="150"/>
        <c:overlap val="100"/>
        <c:axId val="127410560"/>
        <c:axId val="127412480"/>
        <c:extLst>
          <c:ext xmlns:c15="http://schemas.microsoft.com/office/drawing/2012/chart" uri="{02D57815-91ED-43cb-92C2-25804820EDAC}">
            <c15:filteredBarSeries>
              <c15:ser>
                <c:idx val="0"/>
                <c:order val="0"/>
                <c:spPr>
                  <a:solidFill>
                    <a:schemeClr val="accent1"/>
                  </a:solidFill>
                  <a:ln>
                    <a:noFill/>
                  </a:ln>
                  <a:effectLst/>
                </c:spPr>
                <c:invertIfNegative val="0"/>
                <c:cat>
                  <c:numRef>
                    <c:extLst>
                      <c:ext uri="{02D57815-91ED-43cb-92C2-25804820EDAC}">
                        <c15:formulaRef>
                          <c15:sqref>'distribution_by_segment(RM)'!$A$60:$A$69</c15:sqref>
                        </c15:formulaRef>
                      </c:ext>
                    </c:extLst>
                    <c:numCache>
                      <c:formatCode>0_);\(0\)</c:formatCode>
                      <c:ptCount val="10"/>
                      <c:pt idx="0">
                        <c:v>2008</c:v>
                      </c:pt>
                      <c:pt idx="1">
                        <c:v>2009</c:v>
                      </c:pt>
                      <c:pt idx="2">
                        <c:v>2010</c:v>
                      </c:pt>
                      <c:pt idx="3">
                        <c:v>2011</c:v>
                      </c:pt>
                      <c:pt idx="4">
                        <c:v>2012</c:v>
                      </c:pt>
                      <c:pt idx="5">
                        <c:v>2013</c:v>
                      </c:pt>
                      <c:pt idx="6">
                        <c:v>2014</c:v>
                      </c:pt>
                      <c:pt idx="7">
                        <c:v>2015</c:v>
                      </c:pt>
                      <c:pt idx="8">
                        <c:v>2016</c:v>
                      </c:pt>
                      <c:pt idx="9">
                        <c:v>2017</c:v>
                      </c:pt>
                    </c:numCache>
                  </c:numRef>
                </c:cat>
                <c:val>
                  <c:numRef>
                    <c:extLst>
                      <c:ext uri="{02D57815-91ED-43cb-92C2-25804820EDAC}">
                        <c15:formulaRef>
                          <c15:sqref>'distribution_by_segment(RM)'!$A$60:$A$69</c15:sqref>
                        </c15:formulaRef>
                      </c:ext>
                    </c:extLst>
                    <c:numCache>
                      <c:formatCode>0_);\(0\)</c:formatCode>
                      <c:ptCount val="10"/>
                      <c:pt idx="0">
                        <c:v>2008</c:v>
                      </c:pt>
                      <c:pt idx="1">
                        <c:v>2009</c:v>
                      </c:pt>
                      <c:pt idx="2">
                        <c:v>2010</c:v>
                      </c:pt>
                      <c:pt idx="3">
                        <c:v>2011</c:v>
                      </c:pt>
                      <c:pt idx="4">
                        <c:v>2012</c:v>
                      </c:pt>
                      <c:pt idx="5">
                        <c:v>2013</c:v>
                      </c:pt>
                      <c:pt idx="6">
                        <c:v>2014</c:v>
                      </c:pt>
                      <c:pt idx="7">
                        <c:v>2015</c:v>
                      </c:pt>
                      <c:pt idx="8">
                        <c:v>2016</c:v>
                      </c:pt>
                      <c:pt idx="9">
                        <c:v>2017</c:v>
                      </c:pt>
                    </c:numCache>
                  </c:numRef>
                </c:val>
                <c:extLst>
                  <c:ext xmlns:c16="http://schemas.microsoft.com/office/drawing/2014/chart" uri="{C3380CC4-5D6E-409C-BE32-E72D297353CC}">
                    <c16:uniqueId val="{00000000-213F-45BA-A1D6-67CE41B9E1AF}"/>
                  </c:ext>
                </c:extLst>
              </c15:ser>
            </c15:filteredBarSeries>
            <c15:filteredBarSeries>
              <c15:ser>
                <c:idx val="1"/>
                <c:order val="1"/>
                <c:spPr>
                  <a:solidFill>
                    <a:schemeClr val="accent2"/>
                  </a:solidFill>
                  <a:ln>
                    <a:noFill/>
                  </a:ln>
                  <a:effectLst/>
                </c:spPr>
                <c:invertIfNegative val="0"/>
                <c:cat>
                  <c:numRef>
                    <c:extLst xmlns:c15="http://schemas.microsoft.com/office/drawing/2012/chart">
                      <c:ext xmlns:c15="http://schemas.microsoft.com/office/drawing/2012/chart" uri="{02D57815-91ED-43cb-92C2-25804820EDAC}">
                        <c15:formulaRef>
                          <c15:sqref>'distribution_by_segment(RM)'!$A$60:$A$69</c15:sqref>
                        </c15:formulaRef>
                      </c:ext>
                    </c:extLst>
                    <c:numCache>
                      <c:formatCode>0_);\(0\)</c:formatCode>
                      <c:ptCount val="10"/>
                      <c:pt idx="0">
                        <c:v>2008</c:v>
                      </c:pt>
                      <c:pt idx="1">
                        <c:v>2009</c:v>
                      </c:pt>
                      <c:pt idx="2">
                        <c:v>2010</c:v>
                      </c:pt>
                      <c:pt idx="3">
                        <c:v>2011</c:v>
                      </c:pt>
                      <c:pt idx="4">
                        <c:v>2012</c:v>
                      </c:pt>
                      <c:pt idx="5">
                        <c:v>2013</c:v>
                      </c:pt>
                      <c:pt idx="6">
                        <c:v>2014</c:v>
                      </c:pt>
                      <c:pt idx="7">
                        <c:v>2015</c:v>
                      </c:pt>
                      <c:pt idx="8">
                        <c:v>2016</c:v>
                      </c:pt>
                      <c:pt idx="9">
                        <c:v>2017</c:v>
                      </c:pt>
                    </c:numCache>
                  </c:numRef>
                </c:cat>
                <c:val>
                  <c:numRef>
                    <c:extLst xmlns:c15="http://schemas.microsoft.com/office/drawing/2012/chart">
                      <c:ext xmlns:c15="http://schemas.microsoft.com/office/drawing/2012/chart" uri="{02D57815-91ED-43cb-92C2-25804820EDAC}">
                        <c15:formulaRef>
                          <c15:sqref>'distribution_by_segment(RM)'!$B$60:$B$69</c15:sqref>
                        </c15:formulaRef>
                      </c:ext>
                    </c:extLst>
                    <c:numCache>
                      <c:formatCode>_(* #,##0_);_(* \(#,##0\);_(* "-"??_);_(@_)</c:formatCode>
                      <c:ptCount val="10"/>
                      <c:pt idx="0">
                        <c:v>1688</c:v>
                      </c:pt>
                      <c:pt idx="1">
                        <c:v>2956</c:v>
                      </c:pt>
                      <c:pt idx="2">
                        <c:v>2467</c:v>
                      </c:pt>
                      <c:pt idx="3">
                        <c:v>2849</c:v>
                      </c:pt>
                      <c:pt idx="4">
                        <c:v>1522</c:v>
                      </c:pt>
                      <c:pt idx="5">
                        <c:v>683</c:v>
                      </c:pt>
                      <c:pt idx="6">
                        <c:v>501</c:v>
                      </c:pt>
                      <c:pt idx="7">
                        <c:v>437</c:v>
                      </c:pt>
                      <c:pt idx="8">
                        <c:v>175</c:v>
                      </c:pt>
                      <c:pt idx="9">
                        <c:v>103</c:v>
                      </c:pt>
                    </c:numCache>
                  </c:numRef>
                </c:val>
                <c:extLst xmlns:c15="http://schemas.microsoft.com/office/drawing/2012/chart">
                  <c:ext xmlns:c16="http://schemas.microsoft.com/office/drawing/2014/chart" uri="{C3380CC4-5D6E-409C-BE32-E72D297353CC}">
                    <c16:uniqueId val="{00000001-213F-45BA-A1D6-67CE41B9E1AF}"/>
                  </c:ext>
                </c:extLst>
              </c15:ser>
            </c15:filteredBarSeries>
            <c15:filteredBarSeries>
              <c15:ser>
                <c:idx val="2"/>
                <c:order val="2"/>
                <c:spPr>
                  <a:solidFill>
                    <a:schemeClr val="accent3"/>
                  </a:solidFill>
                  <a:ln>
                    <a:noFill/>
                  </a:ln>
                  <a:effectLst/>
                </c:spPr>
                <c:invertIfNegative val="0"/>
                <c:cat>
                  <c:numRef>
                    <c:extLst xmlns:c15="http://schemas.microsoft.com/office/drawing/2012/chart">
                      <c:ext xmlns:c15="http://schemas.microsoft.com/office/drawing/2012/chart" uri="{02D57815-91ED-43cb-92C2-25804820EDAC}">
                        <c15:formulaRef>
                          <c15:sqref>'distribution_by_segment(RM)'!$A$60:$A$69</c15:sqref>
                        </c15:formulaRef>
                      </c:ext>
                    </c:extLst>
                    <c:numCache>
                      <c:formatCode>0_);\(0\)</c:formatCode>
                      <c:ptCount val="10"/>
                      <c:pt idx="0">
                        <c:v>2008</c:v>
                      </c:pt>
                      <c:pt idx="1">
                        <c:v>2009</c:v>
                      </c:pt>
                      <c:pt idx="2">
                        <c:v>2010</c:v>
                      </c:pt>
                      <c:pt idx="3">
                        <c:v>2011</c:v>
                      </c:pt>
                      <c:pt idx="4">
                        <c:v>2012</c:v>
                      </c:pt>
                      <c:pt idx="5">
                        <c:v>2013</c:v>
                      </c:pt>
                      <c:pt idx="6">
                        <c:v>2014</c:v>
                      </c:pt>
                      <c:pt idx="7">
                        <c:v>2015</c:v>
                      </c:pt>
                      <c:pt idx="8">
                        <c:v>2016</c:v>
                      </c:pt>
                      <c:pt idx="9">
                        <c:v>2017</c:v>
                      </c:pt>
                    </c:numCache>
                  </c:numRef>
                </c:cat>
                <c:val>
                  <c:numRef>
                    <c:extLst xmlns:c15="http://schemas.microsoft.com/office/drawing/2012/chart">
                      <c:ext xmlns:c15="http://schemas.microsoft.com/office/drawing/2012/chart" uri="{02D57815-91ED-43cb-92C2-25804820EDAC}">
                        <c15:formulaRef>
                          <c15:sqref>'distribution_by_segment(RM)'!$C$60:$C$69</c15:sqref>
                        </c15:formulaRef>
                      </c:ext>
                    </c:extLst>
                    <c:numCache>
                      <c:formatCode>_(* #,##0_);_(* \(#,##0\);_(* "-"??_);_(@_)</c:formatCode>
                      <c:ptCount val="10"/>
                      <c:pt idx="0">
                        <c:v>10709</c:v>
                      </c:pt>
                      <c:pt idx="1">
                        <c:v>11384</c:v>
                      </c:pt>
                      <c:pt idx="2">
                        <c:v>10122</c:v>
                      </c:pt>
                      <c:pt idx="3">
                        <c:v>7462</c:v>
                      </c:pt>
                      <c:pt idx="4">
                        <c:v>4065</c:v>
                      </c:pt>
                      <c:pt idx="5">
                        <c:v>2263</c:v>
                      </c:pt>
                      <c:pt idx="6">
                        <c:v>1756</c:v>
                      </c:pt>
                      <c:pt idx="7">
                        <c:v>989</c:v>
                      </c:pt>
                      <c:pt idx="8">
                        <c:v>431</c:v>
                      </c:pt>
                      <c:pt idx="9">
                        <c:v>183</c:v>
                      </c:pt>
                    </c:numCache>
                  </c:numRef>
                </c:val>
                <c:extLst xmlns:c15="http://schemas.microsoft.com/office/drawing/2012/chart">
                  <c:ext xmlns:c16="http://schemas.microsoft.com/office/drawing/2014/chart" uri="{C3380CC4-5D6E-409C-BE32-E72D297353CC}">
                    <c16:uniqueId val="{00000002-213F-45BA-A1D6-67CE41B9E1AF}"/>
                  </c:ext>
                </c:extLst>
              </c15:ser>
            </c15:filteredBarSeries>
            <c15:filteredBarSeries>
              <c15:ser>
                <c:idx val="3"/>
                <c:order val="3"/>
                <c:spPr>
                  <a:solidFill>
                    <a:schemeClr val="accent4"/>
                  </a:solidFill>
                  <a:ln>
                    <a:noFill/>
                  </a:ln>
                  <a:effectLst/>
                </c:spPr>
                <c:invertIfNegative val="0"/>
                <c:cat>
                  <c:numRef>
                    <c:extLst xmlns:c15="http://schemas.microsoft.com/office/drawing/2012/chart">
                      <c:ext xmlns:c15="http://schemas.microsoft.com/office/drawing/2012/chart" uri="{02D57815-91ED-43cb-92C2-25804820EDAC}">
                        <c15:formulaRef>
                          <c15:sqref>'distribution_by_segment(RM)'!$A$60:$A$69</c15:sqref>
                        </c15:formulaRef>
                      </c:ext>
                    </c:extLst>
                    <c:numCache>
                      <c:formatCode>0_);\(0\)</c:formatCode>
                      <c:ptCount val="10"/>
                      <c:pt idx="0">
                        <c:v>2008</c:v>
                      </c:pt>
                      <c:pt idx="1">
                        <c:v>2009</c:v>
                      </c:pt>
                      <c:pt idx="2">
                        <c:v>2010</c:v>
                      </c:pt>
                      <c:pt idx="3">
                        <c:v>2011</c:v>
                      </c:pt>
                      <c:pt idx="4">
                        <c:v>2012</c:v>
                      </c:pt>
                      <c:pt idx="5">
                        <c:v>2013</c:v>
                      </c:pt>
                      <c:pt idx="6">
                        <c:v>2014</c:v>
                      </c:pt>
                      <c:pt idx="7">
                        <c:v>2015</c:v>
                      </c:pt>
                      <c:pt idx="8">
                        <c:v>2016</c:v>
                      </c:pt>
                      <c:pt idx="9">
                        <c:v>2017</c:v>
                      </c:pt>
                    </c:numCache>
                  </c:numRef>
                </c:cat>
                <c:val>
                  <c:numRef>
                    <c:extLst xmlns:c15="http://schemas.microsoft.com/office/drawing/2012/chart">
                      <c:ext xmlns:c15="http://schemas.microsoft.com/office/drawing/2012/chart" uri="{02D57815-91ED-43cb-92C2-25804820EDAC}">
                        <c15:formulaRef>
                          <c15:sqref>'distribution_by_segment(RM)'!$D$60:$D$69</c15:sqref>
                        </c15:formulaRef>
                      </c:ext>
                    </c:extLst>
                    <c:numCache>
                      <c:formatCode>_(* #,##0_);_(* \(#,##0\);_(* "-"??_);_(@_)</c:formatCode>
                      <c:ptCount val="10"/>
                      <c:pt idx="0">
                        <c:v>225</c:v>
                      </c:pt>
                      <c:pt idx="1">
                        <c:v>272</c:v>
                      </c:pt>
                      <c:pt idx="2">
                        <c:v>476</c:v>
                      </c:pt>
                      <c:pt idx="3">
                        <c:v>284</c:v>
                      </c:pt>
                      <c:pt idx="4">
                        <c:v>273</c:v>
                      </c:pt>
                      <c:pt idx="5">
                        <c:v>274</c:v>
                      </c:pt>
                      <c:pt idx="6">
                        <c:v>190</c:v>
                      </c:pt>
                      <c:pt idx="7">
                        <c:v>151</c:v>
                      </c:pt>
                      <c:pt idx="8">
                        <c:v>94</c:v>
                      </c:pt>
                      <c:pt idx="9">
                        <c:v>71</c:v>
                      </c:pt>
                    </c:numCache>
                  </c:numRef>
                </c:val>
                <c:extLst xmlns:c15="http://schemas.microsoft.com/office/drawing/2012/chart">
                  <c:ext xmlns:c16="http://schemas.microsoft.com/office/drawing/2014/chart" uri="{C3380CC4-5D6E-409C-BE32-E72D297353CC}">
                    <c16:uniqueId val="{00000003-213F-45BA-A1D6-67CE41B9E1AF}"/>
                  </c:ext>
                </c:extLst>
              </c15:ser>
            </c15:filteredBarSeries>
          </c:ext>
        </c:extLst>
      </c:barChart>
      <c:catAx>
        <c:axId val="1274105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Default Year</a:t>
                </a:r>
              </a:p>
            </c:rich>
          </c:tx>
          <c:overlay val="0"/>
          <c:spPr>
            <a:noFill/>
            <a:ln>
              <a:noFill/>
            </a:ln>
            <a:effectLst/>
          </c:spPr>
        </c:title>
        <c:numFmt formatCode="0_);\(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412480"/>
        <c:crosses val="autoZero"/>
        <c:auto val="1"/>
        <c:lblAlgn val="ctr"/>
        <c:lblOffset val="100"/>
        <c:noMultiLvlLbl val="0"/>
      </c:catAx>
      <c:valAx>
        <c:axId val="127412480"/>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Default</a:t>
                </a:r>
              </a:p>
            </c:rich>
          </c:tx>
          <c:overlay val="0"/>
          <c:spPr>
            <a:noFill/>
            <a:ln>
              <a:noFill/>
            </a:ln>
            <a:effectLst/>
          </c:spPr>
        </c:title>
        <c:numFmt formatCode="_(* #,##0_);_(* \(#,##0\);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410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VA</a:t>
            </a:r>
          </a:p>
        </c:rich>
      </c:tx>
      <c:overlay val="0"/>
      <c:spPr>
        <a:noFill/>
        <a:ln>
          <a:noFill/>
        </a:ln>
        <a:effectLst/>
      </c:spPr>
    </c:title>
    <c:autoTitleDeleted val="0"/>
    <c:plotArea>
      <c:layout/>
      <c:barChart>
        <c:barDir val="col"/>
        <c:grouping val="stacked"/>
        <c:varyColors val="0"/>
        <c:ser>
          <c:idx val="0"/>
          <c:order val="1"/>
          <c:tx>
            <c:strRef>
              <c:f>'distribution_by_segment(RM)'!$B$87</c:f>
              <c:strCache>
                <c:ptCount val="1"/>
                <c:pt idx="0">
                  <c:v>full</c:v>
                </c:pt>
              </c:strCache>
            </c:strRef>
          </c:tx>
          <c:spPr>
            <a:solidFill>
              <a:schemeClr val="accent1"/>
            </a:solidFill>
            <a:ln>
              <a:noFill/>
            </a:ln>
            <a:effectLst/>
          </c:spPr>
          <c:invertIfNegative val="0"/>
          <c:cat>
            <c:numRef>
              <c:f>'distribution_by_segment(RM)'!$A$88:$A$97</c:f>
              <c:numCache>
                <c:formatCode>General</c:formatCode>
                <c:ptCount val="10"/>
                <c:pt idx="0">
                  <c:v>2008</c:v>
                </c:pt>
                <c:pt idx="1">
                  <c:v>2009</c:v>
                </c:pt>
                <c:pt idx="2">
                  <c:v>2010</c:v>
                </c:pt>
                <c:pt idx="3">
                  <c:v>2011</c:v>
                </c:pt>
                <c:pt idx="4">
                  <c:v>2012</c:v>
                </c:pt>
                <c:pt idx="5">
                  <c:v>2013</c:v>
                </c:pt>
                <c:pt idx="6">
                  <c:v>2014</c:v>
                </c:pt>
                <c:pt idx="7">
                  <c:v>2015</c:v>
                </c:pt>
                <c:pt idx="8">
                  <c:v>2016</c:v>
                </c:pt>
                <c:pt idx="9">
                  <c:v>2017</c:v>
                </c:pt>
              </c:numCache>
            </c:numRef>
          </c:cat>
          <c:val>
            <c:numRef>
              <c:f>'distribution_by_segment(RM)'!$B$88:$B$97</c:f>
              <c:numCache>
                <c:formatCode>#,##0</c:formatCode>
                <c:ptCount val="10"/>
                <c:pt idx="0">
                  <c:v>14</c:v>
                </c:pt>
                <c:pt idx="1">
                  <c:v>13</c:v>
                </c:pt>
                <c:pt idx="2">
                  <c:v>2</c:v>
                </c:pt>
                <c:pt idx="3">
                  <c:v>0</c:v>
                </c:pt>
                <c:pt idx="4">
                  <c:v>4</c:v>
                </c:pt>
                <c:pt idx="5">
                  <c:v>0</c:v>
                </c:pt>
                <c:pt idx="6">
                  <c:v>2</c:v>
                </c:pt>
                <c:pt idx="7">
                  <c:v>4</c:v>
                </c:pt>
                <c:pt idx="8">
                  <c:v>2</c:v>
                </c:pt>
                <c:pt idx="9">
                  <c:v>1</c:v>
                </c:pt>
              </c:numCache>
            </c:numRef>
          </c:val>
          <c:extLst>
            <c:ext xmlns:c16="http://schemas.microsoft.com/office/drawing/2014/chart" uri="{C3380CC4-5D6E-409C-BE32-E72D297353CC}">
              <c16:uniqueId val="{00000007-7221-42A4-80B5-9CFCDAF5E248}"/>
            </c:ext>
          </c:extLst>
        </c:ser>
        <c:ser>
          <c:idx val="1"/>
          <c:order val="2"/>
          <c:tx>
            <c:strRef>
              <c:f>'distribution_by_segment(RM)'!$C$87</c:f>
              <c:strCache>
                <c:ptCount val="1"/>
                <c:pt idx="0">
                  <c:v>other</c:v>
                </c:pt>
              </c:strCache>
            </c:strRef>
          </c:tx>
          <c:spPr>
            <a:solidFill>
              <a:schemeClr val="accent2"/>
            </a:solidFill>
            <a:ln>
              <a:noFill/>
            </a:ln>
            <a:effectLst/>
          </c:spPr>
          <c:invertIfNegative val="0"/>
          <c:cat>
            <c:numRef>
              <c:f>'distribution_by_segment(RM)'!$A$88:$A$97</c:f>
              <c:numCache>
                <c:formatCode>General</c:formatCode>
                <c:ptCount val="10"/>
                <c:pt idx="0">
                  <c:v>2008</c:v>
                </c:pt>
                <c:pt idx="1">
                  <c:v>2009</c:v>
                </c:pt>
                <c:pt idx="2">
                  <c:v>2010</c:v>
                </c:pt>
                <c:pt idx="3">
                  <c:v>2011</c:v>
                </c:pt>
                <c:pt idx="4">
                  <c:v>2012</c:v>
                </c:pt>
                <c:pt idx="5">
                  <c:v>2013</c:v>
                </c:pt>
                <c:pt idx="6">
                  <c:v>2014</c:v>
                </c:pt>
                <c:pt idx="7">
                  <c:v>2015</c:v>
                </c:pt>
                <c:pt idx="8">
                  <c:v>2016</c:v>
                </c:pt>
                <c:pt idx="9">
                  <c:v>2017</c:v>
                </c:pt>
              </c:numCache>
            </c:numRef>
          </c:cat>
          <c:val>
            <c:numRef>
              <c:f>'distribution_by_segment(RM)'!$C$88:$C$97</c:f>
              <c:numCache>
                <c:formatCode>#,##0</c:formatCode>
                <c:ptCount val="10"/>
                <c:pt idx="0">
                  <c:v>121</c:v>
                </c:pt>
                <c:pt idx="1">
                  <c:v>259</c:v>
                </c:pt>
                <c:pt idx="2">
                  <c:v>754</c:v>
                </c:pt>
                <c:pt idx="3">
                  <c:v>304</c:v>
                </c:pt>
                <c:pt idx="4">
                  <c:v>367</c:v>
                </c:pt>
                <c:pt idx="5">
                  <c:v>391</c:v>
                </c:pt>
                <c:pt idx="6">
                  <c:v>574</c:v>
                </c:pt>
                <c:pt idx="7">
                  <c:v>386</c:v>
                </c:pt>
                <c:pt idx="8">
                  <c:v>188</c:v>
                </c:pt>
                <c:pt idx="9">
                  <c:v>68</c:v>
                </c:pt>
              </c:numCache>
            </c:numRef>
          </c:val>
          <c:extLst>
            <c:ext xmlns:c16="http://schemas.microsoft.com/office/drawing/2014/chart" uri="{C3380CC4-5D6E-409C-BE32-E72D297353CC}">
              <c16:uniqueId val="{00000008-7221-42A4-80B5-9CFCDAF5E248}"/>
            </c:ext>
          </c:extLst>
        </c:ser>
        <c:ser>
          <c:idx val="2"/>
          <c:order val="3"/>
          <c:tx>
            <c:strRef>
              <c:f>'distribution_by_segment(RM)'!$D$87</c:f>
              <c:strCache>
                <c:ptCount val="1"/>
                <c:pt idx="0">
                  <c:v>zero</c:v>
                </c:pt>
              </c:strCache>
            </c:strRef>
          </c:tx>
          <c:spPr>
            <a:solidFill>
              <a:schemeClr val="accent3"/>
            </a:solidFill>
            <a:ln>
              <a:noFill/>
            </a:ln>
            <a:effectLst/>
          </c:spPr>
          <c:invertIfNegative val="0"/>
          <c:cat>
            <c:numRef>
              <c:f>'distribution_by_segment(RM)'!$A$88:$A$97</c:f>
              <c:numCache>
                <c:formatCode>General</c:formatCode>
                <c:ptCount val="10"/>
                <c:pt idx="0">
                  <c:v>2008</c:v>
                </c:pt>
                <c:pt idx="1">
                  <c:v>2009</c:v>
                </c:pt>
                <c:pt idx="2">
                  <c:v>2010</c:v>
                </c:pt>
                <c:pt idx="3">
                  <c:v>2011</c:v>
                </c:pt>
                <c:pt idx="4">
                  <c:v>2012</c:v>
                </c:pt>
                <c:pt idx="5">
                  <c:v>2013</c:v>
                </c:pt>
                <c:pt idx="6">
                  <c:v>2014</c:v>
                </c:pt>
                <c:pt idx="7">
                  <c:v>2015</c:v>
                </c:pt>
                <c:pt idx="8">
                  <c:v>2016</c:v>
                </c:pt>
                <c:pt idx="9">
                  <c:v>2017</c:v>
                </c:pt>
              </c:numCache>
            </c:numRef>
          </c:cat>
          <c:val>
            <c:numRef>
              <c:f>'distribution_by_segment(RM)'!$D$88:$D$97</c:f>
              <c:numCache>
                <c:formatCode>#,##0</c:formatCode>
                <c:ptCount val="10"/>
                <c:pt idx="0">
                  <c:v>67</c:v>
                </c:pt>
                <c:pt idx="1">
                  <c:v>368</c:v>
                </c:pt>
                <c:pt idx="2">
                  <c:v>694</c:v>
                </c:pt>
                <c:pt idx="3">
                  <c:v>752</c:v>
                </c:pt>
                <c:pt idx="4">
                  <c:v>496</c:v>
                </c:pt>
                <c:pt idx="5">
                  <c:v>489</c:v>
                </c:pt>
                <c:pt idx="6">
                  <c:v>431</c:v>
                </c:pt>
                <c:pt idx="7">
                  <c:v>293</c:v>
                </c:pt>
                <c:pt idx="8">
                  <c:v>204</c:v>
                </c:pt>
                <c:pt idx="9">
                  <c:v>72</c:v>
                </c:pt>
              </c:numCache>
            </c:numRef>
          </c:val>
          <c:extLst>
            <c:ext xmlns:c16="http://schemas.microsoft.com/office/drawing/2014/chart" uri="{C3380CC4-5D6E-409C-BE32-E72D297353CC}">
              <c16:uniqueId val="{00000009-7221-42A4-80B5-9CFCDAF5E248}"/>
            </c:ext>
          </c:extLst>
        </c:ser>
        <c:dLbls>
          <c:showLegendKey val="0"/>
          <c:showVal val="0"/>
          <c:showCatName val="0"/>
          <c:showSerName val="0"/>
          <c:showPercent val="0"/>
          <c:showBubbleSize val="0"/>
        </c:dLbls>
        <c:gapWidth val="150"/>
        <c:overlap val="100"/>
        <c:axId val="127153664"/>
        <c:axId val="127155584"/>
        <c:extLst>
          <c:ext xmlns:c15="http://schemas.microsoft.com/office/drawing/2012/chart" uri="{02D57815-91ED-43cb-92C2-25804820EDAC}">
            <c15:filteredBarSeries>
              <c15:ser>
                <c:idx val="3"/>
                <c:order val="0"/>
                <c:spPr>
                  <a:solidFill>
                    <a:schemeClr val="accent4"/>
                  </a:solidFill>
                  <a:ln>
                    <a:noFill/>
                  </a:ln>
                  <a:effectLst/>
                </c:spPr>
                <c:invertIfNegative val="0"/>
                <c:cat>
                  <c:numRef>
                    <c:extLst>
                      <c:ext uri="{02D57815-91ED-43cb-92C2-25804820EDAC}">
                        <c15:formulaRef>
                          <c15:sqref>'distribution_by_segment(RM)'!$A$88:$A$97</c15:sqref>
                        </c15:formulaRef>
                      </c:ext>
                    </c:extLst>
                    <c:numCache>
                      <c:formatCode>General</c:formatCode>
                      <c:ptCount val="10"/>
                      <c:pt idx="0">
                        <c:v>2008</c:v>
                      </c:pt>
                      <c:pt idx="1">
                        <c:v>2009</c:v>
                      </c:pt>
                      <c:pt idx="2">
                        <c:v>2010</c:v>
                      </c:pt>
                      <c:pt idx="3">
                        <c:v>2011</c:v>
                      </c:pt>
                      <c:pt idx="4">
                        <c:v>2012</c:v>
                      </c:pt>
                      <c:pt idx="5">
                        <c:v>2013</c:v>
                      </c:pt>
                      <c:pt idx="6">
                        <c:v>2014</c:v>
                      </c:pt>
                      <c:pt idx="7">
                        <c:v>2015</c:v>
                      </c:pt>
                      <c:pt idx="8">
                        <c:v>2016</c:v>
                      </c:pt>
                      <c:pt idx="9">
                        <c:v>2017</c:v>
                      </c:pt>
                    </c:numCache>
                  </c:numRef>
                </c:cat>
                <c:val>
                  <c:numRef>
                    <c:extLst>
                      <c:ext uri="{02D57815-91ED-43cb-92C2-25804820EDAC}">
                        <c15:formulaRef>
                          <c15:sqref>'distribution_by_segment(RM)'!$D$60:$D$69</c15:sqref>
                        </c15:formulaRef>
                      </c:ext>
                    </c:extLst>
                    <c:numCache>
                      <c:formatCode>_(* #,##0_);_(* \(#,##0\);_(* "-"??_);_(@_)</c:formatCode>
                      <c:ptCount val="10"/>
                      <c:pt idx="0">
                        <c:v>225</c:v>
                      </c:pt>
                      <c:pt idx="1">
                        <c:v>272</c:v>
                      </c:pt>
                      <c:pt idx="2">
                        <c:v>476</c:v>
                      </c:pt>
                      <c:pt idx="3">
                        <c:v>284</c:v>
                      </c:pt>
                      <c:pt idx="4">
                        <c:v>273</c:v>
                      </c:pt>
                      <c:pt idx="5">
                        <c:v>274</c:v>
                      </c:pt>
                      <c:pt idx="6">
                        <c:v>190</c:v>
                      </c:pt>
                      <c:pt idx="7">
                        <c:v>151</c:v>
                      </c:pt>
                      <c:pt idx="8">
                        <c:v>94</c:v>
                      </c:pt>
                      <c:pt idx="9">
                        <c:v>71</c:v>
                      </c:pt>
                    </c:numCache>
                  </c:numRef>
                </c:val>
                <c:extLst>
                  <c:ext xmlns:c16="http://schemas.microsoft.com/office/drawing/2014/chart" uri="{C3380CC4-5D6E-409C-BE32-E72D297353CC}">
                    <c16:uniqueId val="{00000006-7221-42A4-80B5-9CFCDAF5E248}"/>
                  </c:ext>
                </c:extLst>
              </c15:ser>
            </c15:filteredBarSeries>
          </c:ext>
        </c:extLst>
      </c:barChart>
      <c:catAx>
        <c:axId val="1271536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Default Year</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155584"/>
        <c:crosses val="autoZero"/>
        <c:auto val="1"/>
        <c:lblAlgn val="ctr"/>
        <c:lblOffset val="100"/>
        <c:noMultiLvlLbl val="0"/>
      </c:catAx>
      <c:valAx>
        <c:axId val="127155584"/>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Default</a:t>
                </a:r>
              </a:p>
            </c:rich>
          </c:tx>
          <c:overlay val="0"/>
          <c:spPr>
            <a:noFill/>
            <a:ln>
              <a:noFill/>
            </a:ln>
            <a:effectLst/>
          </c:sp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1536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CoverPageProperties xmlns="http://schemas.microsoft.com/office/2006/coverPageProps">
  <PublishDate/>
  <Abstract/>
  <CompanyAddress/>
  <CompanyPhone/>
  <CompanyFax/>
  <CompanyEmail/>
</CoverPageProperties>
</file>

<file path=customXml/item10.xml><?xml version="1.0" encoding="utf-8"?>
<XMLData TextToDisplay="%HOSTNAME%">USTX15369L02153.nam.nsroot.net</XMLData>
</file>

<file path=customXml/item11.xml><?xml version="1.0" encoding="utf-8"?>
<b:Sources xmlns:b="http://schemas.openxmlformats.org/officeDocument/2006/bibliography" xmlns="http://schemas.openxmlformats.org/officeDocument/2006/bibliography" SelectedStyle="\APA.XSL" StyleName="APA">
  <b:Source>
    <b:Tag>Tho04</b:Tag>
    <b:SourceType>JournalArticle</b:SourceType>
    <b:Guid>{73F4D24A-5268-4DD9-88BC-611396EB37D7}</b:Guid>
    <b:Author>
      <b:Author>
        <b:NameList>
          <b:Person>
            <b:Last>Buning</b:Last>
            <b:First>Thorsten</b:First>
            <b:Middle>Thadewald &amp; Herbert</b:Middle>
          </b:Person>
        </b:NameList>
      </b:Author>
    </b:Author>
    <b:Title>Jarque-Bera Test and its Competitors for Testing Normality - A Power Comparison</b:Title>
    <b:JournalName>School of Business &amp; Economics Discussion Paper: Economics, No. 2004/9</b:JournalName>
    <b:Year>2004</b:Year>
    <b:RefOrder>1</b:RefOrder>
  </b:Source>
  <b:Source>
    <b:Tag>Han82</b:Tag>
    <b:SourceType>JournalArticle</b:SourceType>
    <b:Guid>{66D4536D-3F8D-46F5-8748-67C34E10E9E1}</b:Guid>
    <b:Author>
      <b:Author>
        <b:NameList>
          <b:Person>
            <b:Last>Kwiatkowski</b:Last>
            <b:First>Phillips,</b:First>
            <b:Middle>Schmidt, and Shin</b:Middle>
          </b:Person>
        </b:NameList>
      </b:Author>
    </b:Author>
    <b:Title>Testing the Null Hypothesis of Stationarity Against the Alternative of a Unit Root </b:Title>
    <b:JournalName>Journal of Econometrics 54</b:JournalName>
    <b:Year>1992</b:Year>
    <b:Pages>159-178</b:Pages>
    <b:RefOrder>2</b:RefOrder>
  </b:Source>
  <b:Source>
    <b:Tag>Phi88</b:Tag>
    <b:SourceType>JournalArticle</b:SourceType>
    <b:Guid>{570CB9EF-8D90-4D32-BDF8-3A933389BF8D}</b:Guid>
    <b:Author>
      <b:Author>
        <b:NameList>
          <b:Person>
            <b:Last>Phillips</b:Last>
            <b:First>P.C.B.</b:First>
            <b:Middle>and Perron P.</b:Middle>
          </b:Person>
        </b:NameList>
      </b:Author>
    </b:Author>
    <b:Title>Testing for a unit root in a time series regression</b:Title>
    <b:JournalName>Biometrica 75</b:JournalName>
    <b:Year>1988</b:Year>
    <b:Pages>335-346</b:Pages>
    <b:RefOrder>3</b:RefOrder>
  </b:Source>
</b:Sources>
</file>

<file path=customXml/item12.xml><?xml version="1.0" encoding="utf-8"?>
<XMLData TextToDisplay="%CLASSIFICATIONDATETIME%">21:23 28/03/2018</XMLDat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4.xml><?xml version="1.0" encoding="utf-8"?>
<XMLData TextToDisplay="%EMAILADDRESS%">yy42624@imcnam.ssmb.com</XMLData>
</file>

<file path=customXml/item5.xml><?xml version="1.0" encoding="utf-8"?>
<XMLData TextToDisplay="%DOCUMENTGUID%">{00000000-0000-0000-0000-000000000000}</XMLData>
</file>

<file path=customXml/item6.xml><?xml version="1.0" encoding="utf-8"?>
<XMLData TextToDisplay="%USERNAME%">yy42624</XMLData>
</file>

<file path=customXml/item7.xml><?xml version="1.0" encoding="utf-8"?>
<ct:contentTypeSchema xmlns:ct="http://schemas.microsoft.com/office/2006/metadata/contentType" xmlns:ma="http://schemas.microsoft.com/office/2006/metadata/properties/metaAttributes" ct:_="" ma:_="" ma:contentTypeName="Document" ma:contentTypeID="0x0101005790D7F3D31CAD408A14F2E7738F3DD8" ma:contentTypeVersion="3" ma:contentTypeDescription="Create a new document." ma:contentTypeScope="" ma:versionID="1c2ef2b50a0e62bad1bb76acef72ac47">
  <xsd:schema xmlns:xsd="http://www.w3.org/2001/XMLSchema" xmlns:xs="http://www.w3.org/2001/XMLSchema" xmlns:p="http://schemas.microsoft.com/office/2006/metadata/properties" xmlns:ns2="0d1e0514-23e8-443f-ae76-178531063d09" xmlns:ns3="cd731fbc-f559-4c4b-b84e-c904ae6188a9" targetNamespace="http://schemas.microsoft.com/office/2006/metadata/properties" ma:root="true" ma:fieldsID="16cbf97ef9bff4e83cf6953ed6234d72" ns2:_="" ns3:_="">
    <xsd:import namespace="0d1e0514-23e8-443f-ae76-178531063d09"/>
    <xsd:import namespace="cd731fbc-f559-4c4b-b84e-c904ae6188a9"/>
    <xsd:element name="properties">
      <xsd:complexType>
        <xsd:sequence>
          <xsd:element name="documentManagement">
            <xsd:complexType>
              <xsd:all>
                <xsd:element ref="ns2:_dlc_DocId" minOccurs="0"/>
                <xsd:element ref="ns2:_dlc_DocIdUrl" minOccurs="0"/>
                <xsd:element ref="ns2:_dlc_DocIdPersistId" minOccurs="0"/>
                <xsd:element ref="ns3:Version_x0020__x0023_"/>
                <xsd:element ref="ns3:Effective_x0020_Date"/>
                <xsd:element ref="ns3:Category"/>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1e0514-23e8-443f-ae76-178531063d09"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cd731fbc-f559-4c4b-b84e-c904ae6188a9" elementFormDefault="qualified">
    <xsd:import namespace="http://schemas.microsoft.com/office/2006/documentManagement/types"/>
    <xsd:import namespace="http://schemas.microsoft.com/office/infopath/2007/PartnerControls"/>
    <xsd:element name="Version_x0020__x0023_" ma:index="11" ma:displayName="Version #" ma:decimals="1" ma:internalName="Version_x0020__x0023_">
      <xsd:simpleType>
        <xsd:restriction base="dms:Number"/>
      </xsd:simpleType>
    </xsd:element>
    <xsd:element name="Effective_x0020_Date" ma:index="12" ma:displayName="Effective Date" ma:format="DateOnly" ma:internalName="Effective_x0020_Date">
      <xsd:simpleType>
        <xsd:restriction base="dms:DateTime"/>
      </xsd:simpleType>
    </xsd:element>
    <xsd:element name="Category" ma:index="13" ma:displayName="Category" ma:internalName="Category">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8.xml><?xml version="1.0" encoding="utf-8"?>
<XMLData TextToDisplay="RightsWATCHMark">2|CITI-GLOBAL-Internal|{00000000-0000-0000-0000-000000000000}</XMLData>
</file>

<file path=customXml/item9.xml><?xml version="1.0" encoding="utf-8"?>
<p:properties xmlns:p="http://schemas.microsoft.com/office/2006/metadata/properties" xmlns:xsi="http://www.w3.org/2001/XMLSchema-instance" xmlns:pc="http://schemas.microsoft.com/office/infopath/2007/PartnerControls">
  <documentManagement>
    <Category xmlns="cd731fbc-f559-4c4b-b84e-c904ae6188a9">Development</Category>
    <Version_x0020__x0023_ xmlns="cd731fbc-f559-4c4b-b84e-c904ae6188a9">2</Version_x0020__x0023_>
    <Effective_x0020_Date xmlns="cd731fbc-f559-4c4b-b84e-c904ae6188a9">2018-04-05T04:00:00+00:00</Effective_x0020_Date>
    <_dlc_DocId xmlns="0d1e0514-23e8-443f-ae76-178531063d09">PFU4T2PJ57JJ-718746412-48</_dlc_DocId>
    <_dlc_DocIdUrl xmlns="0d1e0514-23e8-443f-ae76-178531063d09">
      <Url>https://globalfunctionsshare.nam.citi.net/sites/MRMNet/Templates/_layouts/15/DocIdRedir.aspx?ID=PFU4T2PJ57JJ-718746412-48</Url>
      <Description>PFU4T2PJ57JJ-718746412-48</Description>
    </_dlc_DocIdUrl>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10.xml><?xml version="1.0" encoding="utf-8"?>
<ds:datastoreItem xmlns:ds="http://schemas.openxmlformats.org/officeDocument/2006/customXml" ds:itemID="{09959DBE-8D17-4725-9101-06A7E535515C}">
  <ds:schemaRefs/>
</ds:datastoreItem>
</file>

<file path=customXml/itemProps11.xml><?xml version="1.0" encoding="utf-8"?>
<ds:datastoreItem xmlns:ds="http://schemas.openxmlformats.org/officeDocument/2006/customXml" ds:itemID="{EDABA4D0-7F89-4CCA-9FEE-C9828D7C84E1}">
  <ds:schemaRefs>
    <ds:schemaRef ds:uri="http://schemas.openxmlformats.org/officeDocument/2006/bibliography"/>
  </ds:schemaRefs>
</ds:datastoreItem>
</file>

<file path=customXml/itemProps12.xml><?xml version="1.0" encoding="utf-8"?>
<ds:datastoreItem xmlns:ds="http://schemas.openxmlformats.org/officeDocument/2006/customXml" ds:itemID="{DFA8B6F9-A252-4A2F-9859-F25666C2F0AA}">
  <ds:schemaRefs/>
</ds:datastoreItem>
</file>

<file path=customXml/itemProps2.xml><?xml version="1.0" encoding="utf-8"?>
<ds:datastoreItem xmlns:ds="http://schemas.openxmlformats.org/officeDocument/2006/customXml" ds:itemID="{EF11DC4A-C299-4F12-9D0B-09D9C2599E38}">
  <ds:schemaRefs>
    <ds:schemaRef ds:uri="http://schemas.microsoft.com/sharepoint/v3/contenttype/forms"/>
  </ds:schemaRefs>
</ds:datastoreItem>
</file>

<file path=customXml/itemProps3.xml><?xml version="1.0" encoding="utf-8"?>
<ds:datastoreItem xmlns:ds="http://schemas.openxmlformats.org/officeDocument/2006/customXml" ds:itemID="{A9D7FF06-7C1B-4255-B031-33589AF4A629}">
  <ds:schemaRefs>
    <ds:schemaRef ds:uri="http://schemas.microsoft.com/sharepoint/events"/>
  </ds:schemaRefs>
</ds:datastoreItem>
</file>

<file path=customXml/itemProps4.xml><?xml version="1.0" encoding="utf-8"?>
<ds:datastoreItem xmlns:ds="http://schemas.openxmlformats.org/officeDocument/2006/customXml" ds:itemID="{30AFD83E-3124-42BA-B1CE-37C578140B1C}">
  <ds:schemaRefs/>
</ds:datastoreItem>
</file>

<file path=customXml/itemProps5.xml><?xml version="1.0" encoding="utf-8"?>
<ds:datastoreItem xmlns:ds="http://schemas.openxmlformats.org/officeDocument/2006/customXml" ds:itemID="{3A854AA7-3226-496F-8375-14221A94F4E8}">
  <ds:schemaRefs/>
</ds:datastoreItem>
</file>

<file path=customXml/itemProps6.xml><?xml version="1.0" encoding="utf-8"?>
<ds:datastoreItem xmlns:ds="http://schemas.openxmlformats.org/officeDocument/2006/customXml" ds:itemID="{B1A97451-2DB7-462C-B9B2-4A7F946CEEF6}">
  <ds:schemaRefs/>
</ds:datastoreItem>
</file>

<file path=customXml/itemProps7.xml><?xml version="1.0" encoding="utf-8"?>
<ds:datastoreItem xmlns:ds="http://schemas.openxmlformats.org/officeDocument/2006/customXml" ds:itemID="{2BE06AF4-29E0-413C-9F81-DD3138483B3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1e0514-23e8-443f-ae76-178531063d09"/>
    <ds:schemaRef ds:uri="cd731fbc-f559-4c4b-b84e-c904ae6188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8.xml><?xml version="1.0" encoding="utf-8"?>
<ds:datastoreItem xmlns:ds="http://schemas.openxmlformats.org/officeDocument/2006/customXml" ds:itemID="{0E63D757-1CC2-4BBA-860B-160B134BE7BA}">
  <ds:schemaRefs/>
</ds:datastoreItem>
</file>

<file path=customXml/itemProps9.xml><?xml version="1.0" encoding="utf-8"?>
<ds:datastoreItem xmlns:ds="http://schemas.openxmlformats.org/officeDocument/2006/customXml" ds:itemID="{775CC3C9-7AA8-4111-A096-9198B160DB67}">
  <ds:schemaRefs>
    <ds:schemaRef ds:uri="http://schemas.microsoft.com/office/2006/metadata/properties"/>
    <ds:schemaRef ds:uri="http://schemas.microsoft.com/office/infopath/2007/PartnerControls"/>
    <ds:schemaRef ds:uri="cd731fbc-f559-4c4b-b84e-c904ae6188a9"/>
    <ds:schemaRef ds:uri="0d1e0514-23e8-443f-ae76-178531063d09"/>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83</Pages>
  <Words>20874</Words>
  <Characters>118983</Characters>
  <Application>Microsoft Office Word</Application>
  <DocSecurity>0</DocSecurity>
  <Lines>991</Lines>
  <Paragraphs>279</Paragraphs>
  <ScaleCrop>false</ScaleCrop>
  <HeadingPairs>
    <vt:vector size="2" baseType="variant">
      <vt:variant>
        <vt:lpstr>Title</vt:lpstr>
      </vt:variant>
      <vt:variant>
        <vt:i4>1</vt:i4>
      </vt:variant>
    </vt:vector>
  </HeadingPairs>
  <TitlesOfParts>
    <vt:vector size="1" baseType="lpstr">
      <vt:lpstr>Retail Loss Forecasting and PPNR Models MDDT v2.0</vt:lpstr>
    </vt:vector>
  </TitlesOfParts>
  <LinksUpToDate>false</LinksUpToDate>
  <CharactersWithSpaces>139578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Retail Loss Forecasting and PPNR Models MDDT v2.0</dc:title>
  <dc:creator/>
  <cp:lastModifiedBy/>
  <cp:revision>1</cp:revision>
  <dcterms:created xsi:type="dcterms:W3CDTF">2018-12-21T21:43:00Z</dcterms:created>
  <dcterms:modified xsi:type="dcterms:W3CDTF">2021-03-20T18:47:00Z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0x0101005790D7F3D31CAD408A14F2E7738F3DD8</vt:lpwstr>
  </property>
  <property fmtid="{D5CDD505-2E9C-101B-9397-08002B2CF9AE}" pid="3" name="RightsWATCHMark">
    <vt:lpwstr>2|CITI-GLOBAL-Internal|{00000000-0000-0000-0000-000000000000}</vt:lpwstr>
  </property>
  <property fmtid="{D5CDD505-2E9C-101B-9397-08002B2CF9AE}" pid="4" name="_dlc_DocIdItemGuid">
    <vt:lpwstr>14d38229-4dcd-4469-a43c-3edcfccbd360</vt:lpwstr>
  </property>
</Properties>
</file>