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Мы находим для вас самые экологичные варианты.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Ещё одна находка в нашу копилку-ёршики с щетиной из кокосового волокна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Только метал и кокос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Проволку можно сдать в переработку, волокно раскрутить для компостирования.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Цена 80р,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Ёршик необходимо смочить водой предварительно, что бы волокно размокло и стало мягким.Не подходит для силиконовых трубочек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 любовью к вам и миру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