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Бамбуковые мыльницы в наличии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Невероятно красивые,в своей деревянной текстуре.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 этом из бамбука-самого быстрорастущего растения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Крепкие, влагостойкие, роскошные.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Цена 170 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