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1"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1"/>
        <w:gridCol w:w="8340"/>
      </w:tblGrid>
      <w:tr>
        <w:trPr/>
        <w:tc>
          <w:tcPr>
            <w:tcW w:w="24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w:t>
            </w:r>
            <w:bookmarkStart w:id="1" w:name="__DdeLink__396_1036765621"/>
            <w:r>
              <w:rPr>
                <w:sz w:val="20"/>
              </w:rPr>
              <w:t>company_name</w:t>
            </w:r>
            <w:bookmarkEnd w:id="1"/>
            <w:r>
              <w:rPr>
                <w:sz w:val="20"/>
              </w:rPr>
              <w:t>}</w:t>
            </w:r>
          </w:p>
        </w:tc>
      </w:tr>
    </w:tbl>
    <w:p>
      <w:pPr>
        <w:pStyle w:val="Normal"/>
        <w:widowControl w:val="false"/>
        <w:spacing w:lineRule="auto" w:line="240" w:before="0" w:after="0"/>
        <w:rPr/>
      </w:pPr>
      <w:r>
        <w:rPr/>
      </w:r>
    </w:p>
    <w:tbl>
      <w:tblPr>
        <w:tblW w:w="10805"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0"/>
        <w:gridCol w:w="3055"/>
        <w:gridCol w:w="2493"/>
        <w:gridCol w:w="2796"/>
      </w:tblGrid>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w:t>
            </w:r>
            <w:bookmarkStart w:id="2" w:name="__DdeLink__398_1036765621"/>
            <w:r>
              <w:rPr>
                <w:sz w:val="20"/>
              </w:rPr>
              <w:t>company_address</w:t>
            </w:r>
            <w:bookmarkEnd w:id="2"/>
            <w:r>
              <w:rPr>
                <w:sz w:val="20"/>
              </w:rPr>
              <w:t>}</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8"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3"/>
        <w:gridCol w:w="5571"/>
        <w:gridCol w:w="1535"/>
        <w:gridCol w:w="1238"/>
      </w:tblGrid>
      <w:tr>
        <w:trPr>
          <w:trHeight w:val="7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w:t>
            </w:r>
          </w:p>
          <w:p>
            <w:pPr>
              <w:pStyle w:val="Normal"/>
              <w:widowControl w:val="false"/>
              <w:spacing w:lineRule="auto" w:line="240" w:before="0" w:after="0"/>
              <w:rPr/>
            </w:pPr>
            <w:r>
              <w:rPr>
                <w:sz w:val="20"/>
              </w:rPr>
              <w:t>${pTerCust}</w:t>
            </w:r>
          </w:p>
        </w:tc>
      </w:tr>
      <w:tr>
        <w:trPr>
          <w:trHeight w:val="14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3" w:name="h.30j0zll"/>
            <w:bookmarkEnd w:id="3"/>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t>Pre-Payment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Initial Cap Amount: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Cap Type:</w:t>
            </w:r>
          </w:p>
          <w:p>
            <w:pPr>
              <w:pStyle w:val="Normal"/>
              <w:widowControl w:val="false"/>
              <w:spacing w:lineRule="auto" w:line="240" w:before="0" w:after="0"/>
              <w:rPr/>
            </w:pPr>
            <w:r>
              <w:rPr/>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4" w:name="h.1fob9te"/>
            <w:bookmarkEnd w:id="4"/>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4"/>
        <w:gridCol w:w="8357"/>
      </w:tblGrid>
      <w:tr>
        <w:trPr>
          <w:trHeight w:val="1700" w:hRule="atLeast"/>
        </w:trPr>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sz w:val="20"/>
                <w:szCs w:val="20"/>
              </w:rPr>
              <w:t xml:space="preserve"> </w:t>
            </w:r>
          </w:p>
          <w:tbl>
            <w:tblPr>
              <w:tblW w:w="7080" w:type="dxa"/>
              <w:jc w:val="left"/>
              <w:tblInd w:w="0" w:type="dxa"/>
              <w:tblBorders/>
              <w:tblCellMar>
                <w:top w:w="0" w:type="dxa"/>
                <w:left w:w="108" w:type="dxa"/>
                <w:bottom w:w="0" w:type="dxa"/>
                <w:right w:w="108" w:type="dxa"/>
              </w:tblCellMar>
            </w:tblPr>
            <w:tblGrid>
              <w:gridCol w:w="1365"/>
              <w:gridCol w:w="1634"/>
              <w:gridCol w:w="1651"/>
              <w:gridCol w:w="2430"/>
            </w:tblGrid>
            <w:tr>
              <w:trPr/>
              <w:tc>
                <w:tcPr>
                  <w:tcW w:w="1365" w:type="dxa"/>
                  <w:tcBorders/>
                  <w:shd w:fill="FFFFFF" w:val="clear"/>
                </w:tcPr>
                <w:p>
                  <w:pPr>
                    <w:pStyle w:val="Normal"/>
                    <w:widowControl w:val="false"/>
                    <w:spacing w:lineRule="auto" w:line="240" w:before="0" w:after="0"/>
                    <w:rPr/>
                  </w:pPr>
                  <w:r>
                    <w:rPr>
                      <w:sz w:val="20"/>
                    </w:rPr>
                    <w:t>${traffic_1}</w:t>
                  </w:r>
                </w:p>
              </w:tc>
              <w:tc>
                <w:tcPr>
                  <w:tcW w:w="1634" w:type="dxa"/>
                  <w:tcBorders/>
                  <w:shd w:fill="FFFFFF" w:val="clear"/>
                </w:tcPr>
                <w:p>
                  <w:pPr>
                    <w:pStyle w:val="Normal"/>
                    <w:widowControl w:val="false"/>
                    <w:spacing w:lineRule="auto" w:line="240" w:before="0" w:after="0"/>
                    <w:rPr/>
                  </w:pPr>
                  <w:r>
                    <w:rPr>
                      <w:sz w:val="20"/>
                    </w:rPr>
                    <w:t>${traffic_3}</w:t>
                  </w:r>
                </w:p>
              </w:tc>
              <w:tc>
                <w:tcPr>
                  <w:tcW w:w="1651" w:type="dxa"/>
                  <w:tcBorders/>
                  <w:shd w:fill="FFFFFF" w:val="clear"/>
                </w:tcPr>
                <w:p>
                  <w:pPr>
                    <w:pStyle w:val="Normal"/>
                    <w:widowControl w:val="false"/>
                    <w:spacing w:lineRule="auto" w:line="240" w:before="0" w:after="0"/>
                    <w:rPr/>
                  </w:pPr>
                  <w:r>
                    <w:rPr>
                      <w:sz w:val="20"/>
                    </w:rPr>
                    <w:t>${traffic_5}</w:t>
                  </w:r>
                </w:p>
              </w:tc>
              <w:tc>
                <w:tcPr>
                  <w:tcW w:w="2430" w:type="dxa"/>
                  <w:tcBorders/>
                  <w:shd w:fill="FFFFFF" w:val="clear"/>
                </w:tcPr>
                <w:p>
                  <w:pPr>
                    <w:pStyle w:val="Normal"/>
                    <w:widowControl w:val="false"/>
                    <w:spacing w:lineRule="auto" w:line="240" w:before="0" w:after="0"/>
                    <w:rPr/>
                  </w:pPr>
                  <w:r>
                    <w:rPr>
                      <w:sz w:val="20"/>
                    </w:rPr>
                    <w:t>${traffic_7}</w:t>
                  </w:r>
                </w:p>
              </w:tc>
            </w:tr>
            <w:tr>
              <w:trPr/>
              <w:tc>
                <w:tcPr>
                  <w:tcW w:w="1365" w:type="dxa"/>
                  <w:tcBorders/>
                  <w:shd w:fill="FFFFFF" w:val="clear"/>
                </w:tcPr>
                <w:p>
                  <w:pPr>
                    <w:pStyle w:val="Normal"/>
                    <w:widowControl w:val="false"/>
                    <w:spacing w:lineRule="auto" w:line="240" w:before="0" w:after="0"/>
                    <w:rPr/>
                  </w:pPr>
                  <w:r>
                    <w:rPr>
                      <w:sz w:val="20"/>
                      <w:u w:val="none"/>
                    </w:rPr>
                    <w:t>${traffic_2}</w:t>
                  </w:r>
                </w:p>
              </w:tc>
              <w:tc>
                <w:tcPr>
                  <w:tcW w:w="1634" w:type="dxa"/>
                  <w:tcBorders/>
                  <w:shd w:fill="FFFFFF" w:val="clear"/>
                </w:tcPr>
                <w:p>
                  <w:pPr>
                    <w:pStyle w:val="Normal"/>
                    <w:widowControl w:val="false"/>
                    <w:spacing w:lineRule="auto" w:line="240" w:before="0" w:after="0"/>
                    <w:rPr/>
                  </w:pPr>
                  <w:r>
                    <w:rPr>
                      <w:sz w:val="20"/>
                      <w:u w:val="none"/>
                    </w:rPr>
                    <w:t xml:space="preserve">${traffic_4} </w:t>
                  </w:r>
                </w:p>
              </w:tc>
              <w:tc>
                <w:tcPr>
                  <w:tcW w:w="1651" w:type="dxa"/>
                  <w:tcBorders/>
                  <w:shd w:fill="FFFFFF" w:val="clear"/>
                </w:tcPr>
                <w:p>
                  <w:pPr>
                    <w:pStyle w:val="Normal"/>
                    <w:widowControl w:val="false"/>
                    <w:spacing w:lineRule="auto" w:line="240" w:before="0" w:after="0"/>
                    <w:rPr/>
                  </w:pPr>
                  <w:r>
                    <w:rPr>
                      <w:sz w:val="20"/>
                    </w:rPr>
                    <w:t>${traffic_6}</w:t>
                  </w:r>
                </w:p>
              </w:tc>
              <w:tc>
                <w:tcPr>
                  <w:tcW w:w="2430" w:type="dxa"/>
                  <w:tcBorders/>
                  <w:shd w:fill="FFFFFF" w:val="clear"/>
                </w:tcPr>
                <w:p>
                  <w:pPr>
                    <w:pStyle w:val="Normal"/>
                    <w:widowControl w:val="false"/>
                    <w:spacing w:lineRule="auto" w:line="240" w:before="0" w:after="0"/>
                    <w:rPr/>
                  </w:pPr>
                  <w:r>
                    <w:rPr>
                      <w:sz w:val="20"/>
                    </w:rPr>
                    <w:t>${traffic_8}</w:t>
                  </w:r>
                </w:p>
              </w:tc>
            </w:tr>
            <w:tr>
              <w:trPr/>
              <w:tc>
                <w:tcPr>
                  <w:tcW w:w="1365" w:type="dxa"/>
                  <w:tcBorders/>
                  <w:shd w:fill="FFFFFF" w:val="clear"/>
                </w:tcPr>
                <w:p>
                  <w:pPr>
                    <w:pStyle w:val="Normal"/>
                    <w:widowControl w:val="false"/>
                    <w:spacing w:lineRule="auto" w:line="240" w:before="0" w:after="0"/>
                    <w:rPr/>
                  </w:pPr>
                  <w:r>
                    <w:rPr>
                      <w:sz w:val="20"/>
                      <w:szCs w:val="20"/>
                    </w:rPr>
                    <w:t>${traffic_9}</w:t>
                  </w:r>
                </w:p>
              </w:tc>
              <w:tc>
                <w:tcPr>
                  <w:tcW w:w="1634" w:type="dxa"/>
                  <w:tcBorders/>
                  <w:shd w:fill="FFFFFF" w:val="clear"/>
                </w:tcPr>
                <w:p>
                  <w:pPr>
                    <w:pStyle w:val="Normal"/>
                    <w:widowControl w:val="false"/>
                    <w:spacing w:lineRule="auto" w:line="240" w:before="0" w:after="0"/>
                    <w:rPr/>
                  </w:pPr>
                  <w:r>
                    <w:rPr>
                      <w:sz w:val="20"/>
                      <w:szCs w:val="20"/>
                    </w:rPr>
                    <w:t>${traffic_10}</w:t>
                  </w:r>
                </w:p>
              </w:tc>
              <w:tc>
                <w:tcPr>
                  <w:tcW w:w="1651" w:type="dxa"/>
                  <w:tcBorders/>
                  <w:shd w:fill="FFFFFF" w:val="clear"/>
                </w:tcPr>
                <w:p>
                  <w:pPr>
                    <w:pStyle w:val="Normal"/>
                    <w:widowControl w:val="false"/>
                    <w:spacing w:lineRule="auto" w:line="240" w:before="0" w:after="0"/>
                    <w:rPr/>
                  </w:pPr>
                  <w:r>
                    <w:rPr/>
                  </w:r>
                </w:p>
              </w:tc>
              <w:tc>
                <w:tcPr>
                  <w:tcW w:w="2430"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pPr>
            <w:r>
              <w:rPr>
                <w:sz w:val="20"/>
                <w:szCs w:val="20"/>
              </w:rPr>
              <w:t xml:space="preserve"> </w:t>
            </w:r>
          </w:p>
          <w:p>
            <w:pPr>
              <w:pStyle w:val="Normal"/>
              <w:widowControl w:val="false"/>
              <w:spacing w:lineRule="auto" w:line="240" w:before="0" w:after="0"/>
              <w:rPr/>
            </w:pPr>
            <w:r>
              <w:rPr>
                <w:sz w:val="20"/>
                <w:szCs w:val="20"/>
              </w:rPr>
              <w:t>${noAdult}  ${noIncent}  ${noRebrokering}  ${noAffiliateNetwork}  ${None}</w:t>
            </w:r>
          </w:p>
          <w:p>
            <w:pPr>
              <w:pStyle w:val="Normal"/>
              <w:widowControl w:val="false"/>
              <w:spacing w:lineRule="auto" w:line="240" w:before="0" w:after="0"/>
              <w:rPr/>
            </w:pPr>
            <w:r>
              <w:rPr/>
            </w:r>
          </w:p>
        </w:tc>
      </w:tr>
    </w:tbl>
    <w:p>
      <w:pPr>
        <w:pStyle w:val="Normal"/>
        <w:widowControl w:val="false"/>
        <w:spacing w:lineRule="auto" w:line="240" w:before="0" w:after="0"/>
        <w:rPr>
          <w:rFonts w:ascii="Arial" w:hAnsi="Arial"/>
          <w:b/>
          <w:b/>
          <w:bCs/>
          <w:sz w:val="20"/>
          <w:szCs w:val="20"/>
        </w:rPr>
      </w:pPr>
      <w:r>
        <w:rPr>
          <w:b/>
          <w:bCs/>
          <w:sz w:val="20"/>
          <w:szCs w:val="20"/>
        </w:rPr>
      </w:r>
    </w:p>
    <w:p>
      <w:pPr>
        <w:pStyle w:val="Normal"/>
        <w:widowControl w:val="false"/>
        <w:spacing w:lineRule="auto" w:line="240" w:before="0" w:after="0"/>
        <w:rPr>
          <w:rFonts w:ascii="Arial" w:hAnsi="Arial"/>
          <w:b/>
          <w:b/>
          <w:bCs/>
          <w:sz w:val="20"/>
          <w:szCs w:val="20"/>
        </w:rPr>
      </w:pPr>
      <w:r>
        <w:rPr>
          <w:b/>
          <w:bCs/>
          <w:sz w:val="20"/>
          <w:szCs w:val="20"/>
        </w:rPr>
        <w:t xml:space="preserve">Mobile Attribute Platform </w:t>
      </w:r>
      <w:r>
        <w:rPr>
          <w:b w:val="false"/>
          <w:bCs w:val="false"/>
          <w:sz w:val="20"/>
          <w:szCs w:val="20"/>
        </w:rPr>
        <w:t>${mobAttrPlatform}</w:t>
      </w:r>
    </w:p>
    <w:p>
      <w:pPr>
        <w:pStyle w:val="Normal"/>
        <w:widowControl w:val="false"/>
        <w:spacing w:lineRule="auto" w:line="240" w:before="0" w:after="0"/>
        <w:rPr>
          <w:rFonts w:ascii="Arial" w:hAnsi="Arial"/>
          <w:b/>
          <w:b/>
          <w:bCs/>
          <w:sz w:val="20"/>
          <w:szCs w:val="20"/>
        </w:rPr>
      </w:pPr>
      <w:r>
        <w:rPr>
          <w:b/>
          <w:bCs/>
          <w:sz w:val="20"/>
          <w:szCs w:val="20"/>
        </w:rPr>
      </w:r>
    </w:p>
    <w:tbl>
      <w:tblPr>
        <w:tblW w:w="10800" w:type="dxa"/>
        <w:jc w:val="left"/>
        <w:tblInd w:w="-4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b w:val="false"/>
          <w:b w:val="false"/>
          <w:i w:val="false"/>
          <w:i w:val="false"/>
          <w:caps w:val="false"/>
          <w:smallCaps w:val="false"/>
          <w:color w:val="222222"/>
          <w:spacing w:val="0"/>
          <w:sz w:val="20"/>
        </w:rPr>
      </w:pPr>
      <w:r>
        <w:rPr>
          <w:sz w:val="20"/>
        </w:rPr>
        <w:t xml:space="preserve">(a) </w:t>
      </w:r>
      <w:r>
        <w:rPr>
          <w:b w:val="false"/>
          <w:i w:val="false"/>
          <w:caps w:val="false"/>
          <w:smallCaps w:val="false"/>
          <w:color w:val="222222"/>
          <w:spacing w:val="0"/>
          <w:sz w:val="20"/>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b w:val="false"/>
          <w:i w:val="false"/>
          <w:caps w:val="false"/>
          <w:smallCaps w:val="false"/>
          <w:color w:val="222222"/>
          <w:spacing w:val="0"/>
          <w:position w:val="7"/>
          <w:sz w:val="20"/>
        </w:rPr>
        <w:t>rd</w:t>
      </w:r>
      <w:r>
        <w:rPr>
          <w:b w:val="false"/>
          <w:i w:val="false"/>
          <w:caps w:val="false"/>
          <w:smallCaps w:val="false"/>
          <w:color w:val="222222"/>
          <w:spacing w:val="0"/>
          <w:sz w:val="20"/>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7" w:type="dxa"/>
        <w:jc w:val="left"/>
        <w:tblInd w:w="-114" w:type="dxa"/>
        <w:tblBorders/>
        <w:tblCellMar>
          <w:top w:w="0" w:type="dxa"/>
          <w:left w:w="108" w:type="dxa"/>
          <w:bottom w:w="0" w:type="dxa"/>
          <w:right w:w="108" w:type="dxa"/>
        </w:tblCellMar>
      </w:tblPr>
      <w:tblGrid>
        <w:gridCol w:w="5402"/>
        <w:gridCol w:w="5834"/>
      </w:tblGrid>
      <w:tr>
        <w:trPr/>
        <w:tc>
          <w:tcPr>
            <w:tcW w:w="5402"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2"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TextBody"/>
        <w:widowControl w:val="false"/>
        <w:spacing w:lineRule="auto" w:line="240" w:before="0" w:after="0"/>
        <w:jc w:val="both"/>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(b) Advertiser shall pay the Company on a monthly basis for the Services in accordance with the pricing specified in each IO or as otherwise documented in writing between the parties. The Company will calculate the payments due from Advertiser hereunder on a monthly basis and deliver to Advertiser a monthly invoice.  Advertiser shall pay the invoiced amount in full within thirty (30) days after its receipt of such invoice.</w:t>
      </w:r>
    </w:p>
    <w:p>
      <w:pPr>
        <w:pStyle w:val="TextBody"/>
        <w:widowControl w:val="false"/>
        <w:spacing w:lineRule="auto" w:line="240" w:before="0" w:after="0"/>
        <w:jc w:val="both"/>
        <w:rPr>
          <w:caps w:val="false"/>
          <w:smallCaps w:val="false"/>
          <w:color w:val="000000"/>
          <w:spacing w:val="0"/>
          <w:sz w:val="20"/>
          <w:szCs w:val="20"/>
        </w:rPr>
      </w:pPr>
      <w:r>
        <w:rPr>
          <w:caps w:val="false"/>
          <w:smallCaps w:val="false"/>
          <w:color w:val="000000"/>
          <w:spacing w:val="0"/>
          <w:sz w:val="20"/>
          <w:szCs w:val="20"/>
        </w:rPr>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(c)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business days of Advertiser’s receipt of the applicable invoice, the amount set forth in such invoice will be deemed final and binding on both parties.</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(d) 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(e)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 until pre-payment monies are consumed.</w:t>
      </w:r>
    </w:p>
    <w:p>
      <w:pPr>
        <w:pStyle w:val="TextBody"/>
        <w:spacing w:before="0" w:after="0"/>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(f)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 </w:t>
      </w:r>
      <w:r>
        <w:rPr>
          <w:sz w:val="20"/>
        </w:rPr>
        <w:t>(c)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w:t>
      </w:r>
    </w:p>
    <w:p>
      <w:pPr>
        <w:pStyle w:val="Normal"/>
        <w:widowControl w:val="false"/>
        <w:spacing w:lineRule="auto" w:line="240" w:before="0" w:after="0"/>
        <w:jc w:val="both"/>
        <w:rPr>
          <w:sz w:val="20"/>
        </w:rPr>
      </w:pPr>
      <w:r>
        <w:rPr>
          <w:sz w:val="20"/>
        </w:rPr>
        <w:t>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 xml:space="preserve">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w:t>
      </w:r>
    </w:p>
    <w:p>
      <w:pPr>
        <w:pStyle w:val="Normal"/>
        <w:widowControl w:val="false"/>
        <w:spacing w:lineRule="auto" w:line="240" w:before="0" w:after="0"/>
        <w:jc w:val="both"/>
        <w:rPr>
          <w:sz w:val="20"/>
        </w:rPr>
      </w:pPr>
      <w:r>
        <w:rPr>
          <w:sz w:val="20"/>
        </w:rPr>
        <w:t>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jc w:val="both"/>
              <w:rPr>
                <w:b/>
                <w:b/>
                <w:sz w:val="20"/>
              </w:rPr>
            </w:pPr>
            <w:r>
              <w:rPr>
                <w:b/>
                <w:sz w:val="20"/>
              </w:rPr>
              <w:t>SECCO SQUARED, LLC</w:t>
            </w:r>
          </w:p>
        </w:tc>
        <w:tc>
          <w:tcPr>
            <w:tcW w:w="5391"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4"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1"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491"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LibreOffice/5.1.6.2$Linux_X86_64 LibreOffice_project/10m0$Build-2</Application>
  <Pages>9</Pages>
  <Words>5353</Words>
  <Characters>29822</Characters>
  <CharactersWithSpaces>35128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2019-08-18T20:27:13Z</dcterms:modified>
  <cp:revision>10</cp:revision>
  <dc:subject/>
  <dc:title>IOTemplate.docx.docx</dc:title>
</cp:coreProperties>
</file>