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785" w:type="dxa"/>
        <w:jc w:val="left"/>
        <w:tblInd w:w="-7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3"/>
        <w:gridCol w:w="5391"/>
      </w:tblGrid>
      <w:tr>
        <w:trPr/>
        <w:tc>
          <w:tcPr>
            <w:tcW w:w="539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094990" cy="495300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99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1" w:type="dxa"/>
            <w:tcBorders/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/>
              </w:rPr>
              <w:t xml:space="preserve">Insertion Order </w:t>
            </w:r>
            <w:r>
              <w:rPr>
                <w:b w:val="false"/>
                <w:bCs w:val="false"/>
              </w:rPr>
              <w:t>${orderNumber}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801" w:type="dxa"/>
        <w:jc w:val="left"/>
        <w:tblInd w:w="-4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61"/>
        <w:gridCol w:w="8339"/>
      </w:tblGrid>
      <w:tr>
        <w:trPr/>
        <w:tc>
          <w:tcPr>
            <w:tcW w:w="24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Advertiser Name</w:t>
            </w:r>
          </w:p>
        </w:tc>
        <w:tc>
          <w:tcPr>
            <w:tcW w:w="8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bookmarkStart w:id="0" w:name="h.gjdgxs"/>
            <w:bookmarkEnd w:id="0"/>
            <w:r>
              <w:rPr>
                <w:sz w:val="20"/>
              </w:rPr>
              <w:t>${company_name}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804" w:type="dxa"/>
        <w:jc w:val="left"/>
        <w:tblInd w:w="-4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54"/>
        <w:gridCol w:w="3061"/>
        <w:gridCol w:w="2485"/>
        <w:gridCol w:w="2803"/>
      </w:tblGrid>
      <w:tr>
        <w:trPr/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Advertiser Main Contact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${company_contact}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Company Main Contact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${secco_contact}</w:t>
            </w:r>
          </w:p>
        </w:tc>
      </w:tr>
      <w:tr>
        <w:trPr/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Phone Number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${company_phone}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Phone Number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${secco_phone}</w:t>
            </w:r>
          </w:p>
        </w:tc>
      </w:tr>
      <w:tr>
        <w:trPr/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Fax Number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${company_fax}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Fax Number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${secco_fax}</w:t>
            </w:r>
          </w:p>
        </w:tc>
      </w:tr>
      <w:tr>
        <w:trPr>
          <w:trHeight w:val="480" w:hRule="atLeast"/>
        </w:trPr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E-Mail Address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${company_email}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E-Mail Address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${secco_email}</w:t>
            </w:r>
          </w:p>
        </w:tc>
      </w:tr>
      <w:tr>
        <w:trPr>
          <w:trHeight w:val="480" w:hRule="atLeast"/>
        </w:trPr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Account Manager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${account_manager}</w:t>
            </w:r>
          </w:p>
        </w:tc>
      </w:tr>
      <w:tr>
        <w:trPr>
          <w:trHeight w:val="1720" w:hRule="atLeast"/>
        </w:trPr>
        <w:tc>
          <w:tcPr>
            <w:tcW w:w="2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Advertiser Business Address</w:t>
            </w:r>
          </w:p>
        </w:tc>
        <w:tc>
          <w:tcPr>
            <w:tcW w:w="3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${company_address}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${company_address2}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${company_city}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${company_state}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${company_country}, 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${company_zip}</w:t>
            </w:r>
          </w:p>
        </w:tc>
        <w:tc>
          <w:tcPr>
            <w:tcW w:w="2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Advertiser Account Payable Address</w:t>
            </w:r>
          </w:p>
        </w:tc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${billing_contact}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${billing_address}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${billing_address2}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${billing_city},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${billing_state},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${billing_country}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${billing_zip}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787" w:type="dxa"/>
        <w:jc w:val="left"/>
        <w:tblInd w:w="-4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42"/>
        <w:gridCol w:w="5571"/>
        <w:gridCol w:w="1535"/>
        <w:gridCol w:w="1238"/>
      </w:tblGrid>
      <w:tr>
        <w:trPr>
          <w:trHeight w:val="760" w:hRule="atLeast"/>
        </w:trPr>
        <w:tc>
          <w:tcPr>
            <w:tcW w:w="24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Campaign Name</w:t>
            </w:r>
          </w:p>
        </w:tc>
        <w:tc>
          <w:tcPr>
            <w:tcW w:w="5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${campaign_name}</w:t>
            </w:r>
          </w:p>
        </w:tc>
        <w:tc>
          <w:tcPr>
            <w:tcW w:w="1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SPECIAL Payment Terms:</w:t>
            </w:r>
          </w:p>
        </w:tc>
        <w:tc>
          <w:tcPr>
            <w:tcW w:w="1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</w:rPr>
              <w:t>${</w:t>
            </w:r>
            <w:bookmarkStart w:id="1" w:name="__DdeLink__4178_1807788893"/>
            <w:r>
              <w:rPr>
                <w:sz w:val="20"/>
              </w:rPr>
              <w:t>pymntTer</w:t>
            </w:r>
            <w:bookmarkEnd w:id="1"/>
            <w:r>
              <w:rPr>
                <w:sz w:val="20"/>
              </w:rPr>
              <w:t>} ${pTerCust}</w:t>
            </w:r>
          </w:p>
        </w:tc>
      </w:tr>
      <w:tr>
        <w:trPr>
          <w:trHeight w:val="1460" w:hRule="atLeast"/>
        </w:trPr>
        <w:tc>
          <w:tcPr>
            <w:tcW w:w="24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Cost of Actions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(CPC/CPA/CPL/CPM)</w:t>
            </w:r>
          </w:p>
        </w:tc>
        <w:tc>
          <w:tcPr>
            <w:tcW w:w="5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bookmarkStart w:id="2" w:name="h.30j0zll"/>
            <w:bookmarkEnd w:id="2"/>
            <w:r>
              <w:rPr>
                <w:b/>
              </w:rPr>
              <w:t>CPC:</w:t>
            </w:r>
            <w:r>
              <w:rPr/>
              <w:t xml:space="preserve"> ${cr}</w:t>
            </w:r>
            <w:r>
              <w:rPr>
                <w:u w:val="single"/>
              </w:rPr>
              <w:t xml:space="preserve">${compCpc} </w:t>
            </w:r>
            <w:r>
              <w:rPr/>
              <w:t xml:space="preserve"> </w:t>
            </w:r>
            <w:r>
              <w:rPr>
                <w:b/>
              </w:rPr>
              <w:t xml:space="preserve">CPA: </w:t>
            </w:r>
            <w:r>
              <w:rPr>
                <w:b w:val="false"/>
              </w:rPr>
              <w:t>${cr}</w:t>
            </w:r>
            <w:r>
              <w:rPr>
                <w:u w:val="single"/>
              </w:rPr>
              <w:t>${compCpa}</w:t>
            </w:r>
            <w:r>
              <w:rPr/>
              <w:t xml:space="preserve"> </w:t>
            </w:r>
            <w:r>
              <w:rPr>
                <w:b/>
              </w:rPr>
              <w:t xml:space="preserve">CPL: </w:t>
            </w:r>
            <w:r>
              <w:rPr>
                <w:b w:val="false"/>
              </w:rPr>
              <w:t>${cr}</w:t>
            </w:r>
            <w:r>
              <w:rPr>
                <w:b/>
              </w:rPr>
              <w:t xml:space="preserve"> </w:t>
            </w:r>
            <w:r>
              <w:rPr>
                <w:u w:val="single"/>
              </w:rPr>
              <w:t>${compCpl}</w:t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CPM:</w:t>
            </w:r>
            <w:r>
              <w:rPr/>
              <w:t xml:space="preserve"> ${cr}</w:t>
            </w:r>
            <w:r>
              <w:rPr>
                <w:u w:val="single"/>
              </w:rPr>
              <w:t xml:space="preserve">${compCpm} </w:t>
            </w:r>
            <w:r>
              <w:rPr>
                <w:b/>
              </w:rPr>
              <w:t xml:space="preserve">CPD: </w:t>
            </w:r>
            <w:r>
              <w:rPr>
                <w:b w:val="false"/>
              </w:rPr>
              <w:t>${cr}</w:t>
            </w:r>
            <w:r>
              <w:rPr>
                <w:u w:val="single"/>
              </w:rPr>
              <w:t>${compCpd}</w:t>
            </w:r>
            <w:r>
              <w:rPr/>
              <w:t xml:space="preserve"> </w:t>
            </w:r>
            <w:r>
              <w:rPr>
                <w:b/>
              </w:rPr>
              <w:t xml:space="preserve">CPI: </w:t>
            </w:r>
            <w:r>
              <w:rPr>
                <w:b w:val="false"/>
              </w:rPr>
              <w:t>${cr}</w:t>
            </w:r>
            <w:r>
              <w:rPr>
                <w:u w:val="single"/>
              </w:rPr>
              <w:t>${compCpi}</w:t>
            </w:r>
            <w:r>
              <w:rPr/>
              <w:t xml:space="preserve"> 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u w:val="single"/>
              </w:rPr>
            </w:pPr>
            <w:r>
              <w:rPr>
                <w:b/>
              </w:rPr>
              <w:t xml:space="preserve">CPS: </w:t>
            </w:r>
            <w:r>
              <w:rPr>
                <w:b w:val="false"/>
              </w:rPr>
              <w:t>${cr}</w:t>
            </w:r>
            <w:r>
              <w:rPr>
                <w:u w:val="single"/>
              </w:rPr>
              <w:t>${compCps}</w:t>
            </w:r>
          </w:p>
        </w:tc>
        <w:tc>
          <w:tcPr>
            <w:tcW w:w="1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0"/>
              </w:rPr>
              <w:t>Pre-Payment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0"/>
              </w:rPr>
              <w:t>Initial Cap Amount: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0"/>
              </w:rPr>
              <w:t>Cap Type: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1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</w:rPr>
              <w:t>${prePay}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bookmarkStart w:id="3" w:name="h.1fob9te"/>
            <w:bookmarkEnd w:id="3"/>
            <w:r>
              <w:rPr>
                <w:sz w:val="20"/>
              </w:rPr>
              <w:t>${preAmnt}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</w:rPr>
              <w:t>${capAmnt}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</w:rPr>
              <w:t>${capType}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tbl>
      <w:tblPr>
        <w:tblW w:w="10801" w:type="dxa"/>
        <w:jc w:val="left"/>
        <w:tblInd w:w="-4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2443"/>
        <w:gridCol w:w="8357"/>
      </w:tblGrid>
      <w:tr>
        <w:trPr>
          <w:trHeight w:val="1700" w:hRule="atLeast"/>
        </w:trPr>
        <w:tc>
          <w:tcPr>
            <w:tcW w:w="2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Advertising and Marketing Services</w:t>
            </w:r>
          </w:p>
        </w:tc>
        <w:tc>
          <w:tcPr>
            <w:tcW w:w="83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${noAdult}  ${noIncent}  ${noRebrokering}  ${noAffiliateNetwork}  ${None}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 xml:space="preserve">      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10800" w:type="dxa"/>
        <w:jc w:val="left"/>
        <w:tblInd w:w="-3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10800"/>
      </w:tblGrid>
      <w:tr>
        <w:trPr>
          <w:trHeight w:val="1020" w:hRule="atLeast"/>
        </w:trPr>
        <w:tc>
          <w:tcPr>
            <w:tcW w:w="10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</w:rPr>
            </w:pPr>
            <w:r>
              <w:rPr>
                <w:b/>
                <w:sz w:val="20"/>
              </w:rPr>
              <w:t xml:space="preserve">Notes:  </w:t>
            </w:r>
            <w:r>
              <w:rPr>
                <w:b w:val="false"/>
                <w:bCs w:val="false"/>
                <w:sz w:val="20"/>
              </w:rPr>
              <w:t xml:space="preserve">${ionotes} </w:t>
            </w:r>
            <w:r>
              <w:rPr>
                <w:sz w:val="20"/>
              </w:rPr>
              <w:t>${governing}</w:t>
            </w:r>
          </w:p>
        </w:tc>
      </w:tr>
    </w:tbl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spacing w:lineRule="auto" w:line="240"/>
        <w:jc w:val="both"/>
        <w:rPr/>
      </w:pPr>
      <w:r>
        <w:rPr>
          <w:sz w:val="20"/>
          <w:szCs w:val="20"/>
        </w:rPr>
        <w:t xml:space="preserve">This Insertion Order, and any other written agreement of the parties via email correspondence, regarding this I/O and/or any additional Campaign, shall be governed by the then governing Secco Squared Terms and Conditions for Advertising.  In the event of a discrepancy and/or inconsistency between the Terms and Conditions and this Insertion Order, the Insertion Order shall prevail re: that specific issue, otherwise the Terms and Conditions shall prevail over any other written or oral understanding between Secco Squared and the Advertiser. </w:t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spacing w:lineRule="auto" w:line="240"/>
        <w:jc w:val="both"/>
        <w:rPr>
          <w:b/>
          <w:b/>
          <w:sz w:val="20"/>
        </w:rPr>
      </w:pPr>
      <w:r>
        <w:rPr>
          <w:b/>
          <w:sz w:val="20"/>
        </w:rPr>
        <w:t xml:space="preserve">The undersigned parties through their respective authorized representatives agree that these terms </w:t>
      </w:r>
    </w:p>
    <w:p>
      <w:pPr>
        <w:pStyle w:val="Normal"/>
        <w:widowControl w:val="false"/>
        <w:spacing w:lineRule="auto" w:line="240"/>
        <w:jc w:val="both"/>
        <w:rPr>
          <w:b/>
          <w:b/>
          <w:sz w:val="20"/>
        </w:rPr>
      </w:pPr>
      <w:r>
        <w:rPr>
          <w:b/>
          <w:sz w:val="20"/>
        </w:rPr>
        <w:t>and conditions shall govern the Agreement.</w:t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tbl>
      <w:tblPr>
        <w:tblW w:w="10785" w:type="dxa"/>
        <w:jc w:val="left"/>
        <w:tblInd w:w="-7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3"/>
        <w:gridCol w:w="5391"/>
      </w:tblGrid>
      <w:tr>
        <w:trPr/>
        <w:tc>
          <w:tcPr>
            <w:tcW w:w="539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SECCO SQUARED, LLC</w:t>
            </w:r>
          </w:p>
        </w:tc>
        <w:tc>
          <w:tcPr>
            <w:tcW w:w="539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${company_name}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39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By: 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Name: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Title: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  <w:tc>
          <w:tcPr>
            <w:tcW w:w="539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By: 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Name: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Title: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</w:tr>
    </w:tbl>
    <w:p>
      <w:pPr>
        <w:pStyle w:val="Normal"/>
        <w:widowControl w:val="false"/>
        <w:spacing w:lineRule="auto" w:line="240" w:before="0" w:after="0"/>
        <w:jc w:val="both"/>
        <w:rPr/>
      </w:pPr>
      <w:r>
        <w:rPr/>
      </w:r>
    </w:p>
    <w:sectPr>
      <w:footerReference w:type="default" r:id="rId3"/>
      <w:type w:val="nextPage"/>
      <w:pgSz w:w="12240" w:h="15840"/>
      <w:pgMar w:left="720" w:right="720" w:header="0" w:top="270" w:footer="270" w:bottom="32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>
        <w:sz w:val="18"/>
      </w:rPr>
      <w:t xml:space="preserve">Page </w:t>
    </w:r>
    <w:r>
      <w:rPr>
        <w:sz w:val="1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1">
    <w:name w:val="Heading 1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200" w:after="0"/>
      <w:jc w:val="left"/>
    </w:pPr>
    <w:rPr>
      <w:rFonts w:ascii="Trebuchet MS" w:hAnsi="Trebuchet MS" w:eastAsia="Trebuchet MS" w:cs="Trebuchet MS"/>
      <w:b w:val="false"/>
      <w:color w:val="000000"/>
      <w:sz w:val="32"/>
      <w:szCs w:val="20"/>
      <w:lang w:val="en-US" w:eastAsia="zh-CN" w:bidi="hi-IN"/>
    </w:rPr>
  </w:style>
  <w:style w:type="paragraph" w:styleId="2">
    <w:name w:val="Heading 2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200" w:after="0"/>
      <w:jc w:val="left"/>
    </w:pPr>
    <w:rPr>
      <w:rFonts w:ascii="Trebuchet MS" w:hAnsi="Trebuchet MS" w:eastAsia="Trebuchet MS" w:cs="Trebuchet MS"/>
      <w:b/>
      <w:color w:val="000000"/>
      <w:sz w:val="26"/>
      <w:szCs w:val="20"/>
      <w:lang w:val="en-US" w:eastAsia="zh-CN" w:bidi="hi-IN"/>
    </w:rPr>
  </w:style>
  <w:style w:type="paragraph" w:styleId="3">
    <w:name w:val="Heading 3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/>
      <w:color w:val="666666"/>
      <w:sz w:val="24"/>
      <w:szCs w:val="20"/>
      <w:lang w:val="en-US" w:eastAsia="zh-CN" w:bidi="hi-IN"/>
    </w:rPr>
  </w:style>
  <w:style w:type="paragraph" w:styleId="4">
    <w:name w:val="Heading 4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 w:val="false"/>
      <w:color w:val="666666"/>
      <w:sz w:val="22"/>
      <w:szCs w:val="20"/>
      <w:u w:val="single"/>
      <w:lang w:val="en-US" w:eastAsia="zh-CN" w:bidi="hi-IN"/>
    </w:rPr>
  </w:style>
  <w:style w:type="paragraph" w:styleId="5">
    <w:name w:val="Heading 5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 w:val="false"/>
      <w:color w:val="666666"/>
      <w:sz w:val="22"/>
      <w:szCs w:val="20"/>
      <w:lang w:val="en-US" w:eastAsia="zh-CN" w:bidi="hi-IN"/>
    </w:rPr>
  </w:style>
  <w:style w:type="paragraph" w:styleId="6">
    <w:name w:val="Heading 6"/>
    <w:basedOn w:val="Style8"/>
    <w:next w:val="Normal"/>
    <w:qFormat/>
    <w:pPr>
      <w:keepNext/>
      <w:keepLines/>
      <w:widowControl/>
      <w:suppressAutoHyphens w:val="tru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 w:val="false"/>
      <w:i/>
      <w:color w:val="666666"/>
      <w:sz w:val="22"/>
      <w:szCs w:val="20"/>
      <w:lang w:val="en-US" w:eastAsia="zh-CN" w:bidi="hi-IN"/>
    </w:rPr>
  </w:style>
  <w:style w:type="paragraph" w:styleId="Style8">
    <w:name w:val="Заголовок"/>
    <w:basedOn w:val="Normal"/>
    <w:next w:val="Style9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>
      <w:widowControl w:val="false"/>
      <w:bidi w:val="0"/>
      <w:jc w:val="left"/>
    </w:pPr>
    <w:rPr>
      <w:rFonts w:ascii="Arial" w:hAnsi="Arial" w:eastAsia="Arial" w:cs="FreeSans"/>
      <w:color w:val="000000"/>
      <w:sz w:val="22"/>
      <w:szCs w:val="20"/>
      <w:lang w:val="en-US" w:eastAsia="zh-CN" w:bidi="hi-IN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Style13">
    <w:name w:val="Title"/>
    <w:basedOn w:val="LOnormal"/>
    <w:next w:val="Normal"/>
    <w:qFormat/>
    <w:pPr>
      <w:keepNext/>
      <w:keepLines/>
      <w:widowControl/>
      <w:spacing w:lineRule="auto" w:line="276" w:before="0" w:after="0"/>
      <w:jc w:val="left"/>
    </w:pPr>
    <w:rPr>
      <w:rFonts w:ascii="Trebuchet MS" w:hAnsi="Trebuchet MS" w:eastAsia="Trebuchet MS" w:cs="Trebuchet MS"/>
      <w:b w:val="false"/>
      <w:color w:val="000000"/>
      <w:sz w:val="42"/>
    </w:rPr>
  </w:style>
  <w:style w:type="paragraph" w:styleId="Style14">
    <w:name w:val="Subtitle"/>
    <w:basedOn w:val="LOnormal"/>
    <w:next w:val="Normal"/>
    <w:qFormat/>
    <w:pPr>
      <w:keepNext/>
      <w:keepLines/>
      <w:widowControl/>
      <w:spacing w:lineRule="auto" w:line="276" w:before="0" w:after="200"/>
      <w:jc w:val="left"/>
    </w:pPr>
    <w:rPr>
      <w:rFonts w:ascii="Trebuchet MS" w:hAnsi="Trebuchet MS" w:eastAsia="Trebuchet MS" w:cs="Trebuchet MS"/>
      <w:b w:val="false"/>
      <w:i/>
      <w:color w:val="666666"/>
      <w:sz w:val="26"/>
    </w:rPr>
  </w:style>
  <w:style w:type="paragraph" w:styleId="Style15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LibreOffice/5.1.6.2$Linux_X86_64 LibreOffice_project/10m0$Build-2</Application>
  <Pages>2</Pages>
  <Words>221</Words>
  <Characters>1753</Characters>
  <CharactersWithSpaces>1943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2019-07-31T15:24:42Z</dcterms:modified>
  <cp:revision>12</cp:revision>
  <dc:subject/>
  <dc:title>IOTemplate.docx.docx</dc:title>
</cp:coreProperties>
</file>