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Hiragino Sans GB" w:hAnsi="Hiragino Sans GB" w:eastAsia="Hiragino Sans GB"/>
          <w:b/>
          <w:color w:val="1F4E78"/>
          <w:sz w:val="40"/>
        </w:rPr>
        <w:t>陈雨｜表面包覆文献比较与实验计划</w:t>
      </w:r>
    </w:p>
    <w:p>
      <w:pPr>
        <w:spacing w:after="280"/>
        <w:jc w:val="center"/>
      </w:pPr>
      <w:r>
        <w:rPr>
          <w:rFonts w:ascii="Hiragino Sans GB" w:hAnsi="Hiragino Sans GB" w:eastAsia="Hiragino Sans GB"/>
          <w:b w:val="0"/>
          <w:color w:val="64748B"/>
          <w:sz w:val="20"/>
        </w:rPr>
        <w:t>三人组会测试材料 · 仅用于研行记功能验证</w:t>
      </w:r>
    </w:p>
    <w:p>
      <w:pPr>
        <w:spacing w:before="180" w:after="80"/>
      </w:pPr>
      <w:r>
        <w:rPr>
          <w:rFonts w:ascii="Hiragino Sans GB" w:hAnsi="Hiragino Sans GB" w:eastAsia="Hiragino Sans GB"/>
          <w:b/>
          <w:color w:val="2E74B5"/>
          <w:sz w:val="26"/>
        </w:rPr>
        <w:t>文献观察</w:t>
      </w:r>
    </w:p>
    <w:p>
      <w:pPr>
        <w:spacing w:after="100" w:line="300" w:lineRule="auto"/>
      </w:pPr>
      <w:r>
        <w:rPr>
          <w:rFonts w:ascii="Hiragino Sans GB" w:hAnsi="Hiragino Sans GB" w:eastAsia="Hiragino Sans GB"/>
          <w:b w:val="0"/>
          <w:sz w:val="22"/>
        </w:rPr>
        <w:t>已对比三篇磷酸盐正极表面包覆研究；共同关注碳层连续性、包覆量与倍率性能。</w:t>
      </w:r>
    </w:p>
    <w:p>
      <w:pPr>
        <w:spacing w:after="100" w:line="300" w:lineRule="auto"/>
      </w:pPr>
      <w:r>
        <w:rPr>
          <w:rFonts w:ascii="Hiragino Sans GB" w:hAnsi="Hiragino Sans GB" w:eastAsia="Hiragino Sans GB"/>
          <w:b w:val="0"/>
          <w:sz w:val="22"/>
        </w:rPr>
        <w:t>文献测试条件不完全一致，后续比较需单独标注倍率和循环窗口。</w:t>
      </w:r>
    </w:p>
    <w:p>
      <w:pPr>
        <w:spacing w:before="180" w:after="80"/>
      </w:pPr>
      <w:r>
        <w:rPr>
          <w:rFonts w:ascii="Hiragino Sans GB" w:hAnsi="Hiragino Sans GB" w:eastAsia="Hiragino Sans GB"/>
          <w:b/>
          <w:color w:val="2E74B5"/>
          <w:sz w:val="26"/>
        </w:rPr>
        <w:t>下周实验</w:t>
      </w:r>
    </w:p>
    <w:p>
      <w:pPr>
        <w:spacing w:after="100" w:line="300" w:lineRule="auto"/>
      </w:pPr>
      <w:r>
        <w:rPr>
          <w:rFonts w:ascii="Hiragino Sans GB" w:hAnsi="Hiragino Sans GB" w:eastAsia="Hiragino Sans GB"/>
          <w:b w:val="0"/>
          <w:sz w:val="22"/>
        </w:rPr>
        <w:t>设计不同包覆量的对比样品，并将文献常用的 0.5C 条件与现有测试方案对齐。</w:t>
      </w:r>
    </w:p>
    <w:p>
      <w:pPr>
        <w:spacing w:after="100" w:line="300" w:lineRule="auto"/>
      </w:pPr>
      <w:r>
        <w:rPr>
          <w:rFonts w:ascii="Hiragino Sans GB" w:hAnsi="Hiragino Sans GB" w:eastAsia="Hiragino Sans GB"/>
          <w:b w:val="0"/>
          <w:sz w:val="22"/>
        </w:rPr>
        <w:t>整理一页比较表：样品、包覆量、倍率、主要结论和可借鉴参数。</w:t>
      </w:r>
    </w:p>
    <w:p>
      <w:pPr>
        <w:spacing w:before="180" w:after="80"/>
      </w:pPr>
      <w:r>
        <w:rPr>
          <w:rFonts w:ascii="Hiragino Sans GB" w:hAnsi="Hiragino Sans GB" w:eastAsia="Hiragino Sans GB"/>
          <w:b/>
          <w:color w:val="2E74B5"/>
          <w:sz w:val="26"/>
        </w:rPr>
        <w:t>关键数据与下一步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984"/>
      </w:tblGrid>
      <w:tr>
        <w:tc>
          <w:tcPr>
            <w:tcW w:type="dxa" w:w="4896"/>
            <w:shd w:fill="E8EEF5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1F4E78"/>
                <w:sz w:val="20"/>
              </w:rPr>
              <w:t>项目</w:t>
            </w:r>
          </w:p>
        </w:tc>
        <w:tc>
          <w:tcPr>
            <w:tcW w:type="dxa" w:w="4896"/>
            <w:shd w:fill="E8EEF5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1F4E78"/>
                <w:sz w:val="20"/>
              </w:rPr>
              <w:t>内容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 w:val="0"/>
                <w:sz w:val="20"/>
              </w:rPr>
              <w:t>比较对象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 w:val="0"/>
                <w:sz w:val="20"/>
              </w:rPr>
              <w:t>3 篇磷酸盐正极表面包覆研究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 w:val="0"/>
                <w:sz w:val="20"/>
              </w:rPr>
              <w:t>核心变量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 w:val="0"/>
                <w:sz w:val="20"/>
              </w:rPr>
              <w:t>碳层连续性、包覆量、0.5C 倍率表现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 w:val="0"/>
                <w:sz w:val="20"/>
              </w:rPr>
              <w:t>待完成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 w:val="0"/>
                <w:sz w:val="20"/>
              </w:rPr>
              <w:t>不同包覆量对比与一页文献表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 w:val="0"/>
                <w:sz w:val="20"/>
              </w:rPr>
              <w:t>负责人/节点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 w:val="0"/>
                <w:sz w:val="20"/>
              </w:rPr>
              <w:t>陈雨；下周组会前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