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Portfolio Tree Explorer</w:t>
      </w:r>
    </w:p>
    <w:p>
      <w:pPr>
        <w:jc w:val="center"/>
      </w:pPr>
      <w:r>
        <w:rPr>
          <w:b/>
          <w:sz w:val="28"/>
        </w:rPr>
        <w:t>Feature Suggestions, Budget &amp; Timeline</w:t>
      </w:r>
    </w:p>
    <w:p>
      <w:r>
        <w:t>See Portfolio-Tree-Explorer-Feature-Roadmap.docx for the full 17-feature description.</w:t>
      </w:r>
    </w:p>
    <w:p>
      <w:pPr>
        <w:pStyle w:val="Heading1"/>
      </w:pPr>
      <w:r>
        <w:t>Development Budget &amp; Timeline Estimate</w:t>
      </w:r>
    </w:p>
    <w:p>
      <w:r>
        <w:t>The estimates below cover optional future work on Portfolio Tree Explorer, including a local AI assistant (Ollama) and the 17-feature enhancement roadmap. Figures reflect a freelancer delivery model with AI-assisted development (e.g. Cursor, Copilot), which reduces build time compared to traditional estimates. Assumes one developer familiar with this codebase, local deployment, English-only UI, and confirm-before-apply for all AI-driven product edits.</w:t>
      </w:r>
    </w:p>
    <w:p>
      <w:pPr>
        <w:pStyle w:val="Heading2"/>
      </w:pPr>
      <w:r>
        <w:t>Package Options —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Package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Budget (USD)</w:t>
            </w:r>
          </w:p>
        </w:tc>
      </w:tr>
      <w:tr>
        <w:tc>
          <w:tcPr>
            <w:tcW w:type="dxa" w:w="1728"/>
          </w:tcPr>
          <w:p>
            <w:r>
              <w:t>A — Local AI MVP</w:t>
            </w:r>
          </w:p>
        </w:tc>
        <w:tc>
          <w:tcPr>
            <w:tcW w:type="dxa" w:w="1728"/>
          </w:tcPr>
          <w:p>
            <w:r>
              <w:t>Chat Q&amp;A + move/rename/focus via natural language (with confirmation)</w:t>
            </w:r>
          </w:p>
        </w:tc>
        <w:tc>
          <w:tcPr>
            <w:tcW w:type="dxa" w:w="1728"/>
          </w:tcPr>
          <w:p>
            <w:r>
              <w:t>35–50 hours</w:t>
            </w:r>
          </w:p>
        </w:tc>
        <w:tc>
          <w:tcPr>
            <w:tcW w:type="dxa" w:w="1728"/>
          </w:tcPr>
          <w:p>
            <w:r>
              <w:t>1–1.5 weeks</w:t>
            </w:r>
          </w:p>
        </w:tc>
        <w:tc>
          <w:tcPr>
            <w:tcW w:type="dxa" w:w="1728"/>
          </w:tcPr>
          <w:p>
            <w:r>
              <w:t>USD 900 – 2,000</w:t>
            </w:r>
          </w:p>
        </w:tc>
      </w:tr>
      <w:tr>
        <w:tc>
          <w:tcPr>
            <w:tcW w:type="dxa" w:w="1728"/>
          </w:tcPr>
          <w:p>
            <w:r>
              <w:t>B — Local AI complete</w:t>
            </w:r>
          </w:p>
        </w:tc>
        <w:tc>
          <w:tcPr>
            <w:tcW w:type="dxa" w:w="1728"/>
          </w:tcPr>
          <w:p>
            <w:r>
              <w:t>Package A + smarter context, fuzzy ticker match, Ollama setup docs</w:t>
            </w:r>
          </w:p>
        </w:tc>
        <w:tc>
          <w:tcPr>
            <w:tcW w:type="dxa" w:w="1728"/>
          </w:tcPr>
          <w:p>
            <w:r>
              <w:t>45–60 hours</w:t>
            </w:r>
          </w:p>
        </w:tc>
        <w:tc>
          <w:tcPr>
            <w:tcW w:type="dxa" w:w="1728"/>
          </w:tcPr>
          <w:p>
            <w:r>
              <w:t>1.5–2 weeks</w:t>
            </w:r>
          </w:p>
        </w:tc>
        <w:tc>
          <w:tcPr>
            <w:tcW w:type="dxa" w:w="1728"/>
          </w:tcPr>
          <w:p>
            <w:r>
              <w:t>USD 1,200 – 2,400</w:t>
            </w:r>
          </w:p>
        </w:tc>
      </w:tr>
      <w:tr>
        <w:tc>
          <w:tcPr>
            <w:tcW w:type="dxa" w:w="1728"/>
          </w:tcPr>
          <w:p>
            <w:r>
              <w:t>C — AI + top priorities</w:t>
            </w:r>
          </w:p>
        </w:tc>
        <w:tc>
          <w:tcPr>
            <w:tcW w:type="dxa" w:w="1728"/>
          </w:tcPr>
          <w:p>
            <w:r>
              <w:t>Package B + round-trip export, QC gate, changes-only export, expanded QC</w:t>
            </w:r>
          </w:p>
        </w:tc>
        <w:tc>
          <w:tcPr>
            <w:tcW w:type="dxa" w:w="1728"/>
          </w:tcPr>
          <w:p>
            <w:r>
              <w:t>85–110 hours</w:t>
            </w:r>
          </w:p>
        </w:tc>
        <w:tc>
          <w:tcPr>
            <w:tcW w:type="dxa" w:w="1728"/>
          </w:tcPr>
          <w:p>
            <w:r>
              <w:t>3–4 weeks</w:t>
            </w:r>
          </w:p>
        </w:tc>
        <w:tc>
          <w:tcPr>
            <w:tcW w:type="dxa" w:w="1728"/>
          </w:tcPr>
          <w:p>
            <w:r>
              <w:t>USD 2,100 – 4,400</w:t>
            </w:r>
          </w:p>
        </w:tc>
      </w:tr>
      <w:tr>
        <w:tc>
          <w:tcPr>
            <w:tcW w:type="dxa" w:w="1728"/>
          </w:tcPr>
          <w:p>
            <w:r>
              <w:t>D — Full roadmap</w:t>
            </w:r>
          </w:p>
        </w:tc>
        <w:tc>
          <w:tcPr>
            <w:tcW w:type="dxa" w:w="1728"/>
          </w:tcPr>
          <w:p>
            <w:r>
              <w:t>All 17 suggested enhancements (Steps 1–17)</w:t>
            </w:r>
          </w:p>
        </w:tc>
        <w:tc>
          <w:tcPr>
            <w:tcW w:type="dxa" w:w="1728"/>
          </w:tcPr>
          <w:p>
            <w:r>
              <w:t>130–190 hours</w:t>
            </w:r>
          </w:p>
        </w:tc>
        <w:tc>
          <w:tcPr>
            <w:tcW w:type="dxa" w:w="1728"/>
          </w:tcPr>
          <w:p>
            <w:r>
              <w:t>6–10 weeks</w:t>
            </w:r>
          </w:p>
        </w:tc>
        <w:tc>
          <w:tcPr>
            <w:tcW w:type="dxa" w:w="1728"/>
          </w:tcPr>
          <w:p>
            <w:r>
              <w:t>USD 3,250 – 7,600</w:t>
            </w:r>
          </w:p>
        </w:tc>
      </w:tr>
    </w:tbl>
    <w:p/>
    <w:p>
      <w:pPr>
        <w:pStyle w:val="Heading2"/>
      </w:pPr>
      <w:r>
        <w:t>Local AI Assistant — Detailed Breakdown</w:t>
      </w:r>
    </w:p>
    <w:p>
      <w:r>
        <w:t>Recommended approach: Ollama (local LLM) + Flask API + chat panel in the existing UI. The AI answers questions about the tree and proposes edits; the user confirms before changes are applied using the existing edit, undo, and audit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Deliverables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Budget (USD)</w:t>
            </w:r>
          </w:p>
        </w:tc>
      </w:tr>
      <w:tr>
        <w:tc>
          <w:tcPr>
            <w:tcW w:type="dxa" w:w="1728"/>
          </w:tcPr>
          <w:p>
            <w:r>
              <w:t>Phase 1 — Read-only</w:t>
            </w:r>
          </w:p>
        </w:tc>
        <w:tc>
          <w:tcPr>
            <w:tcW w:type="dxa" w:w="1728"/>
          </w:tcPr>
          <w:p>
            <w:r>
              <w:t>Chat UI, Ollama integration, tree Q&amp;A</w:t>
            </w:r>
          </w:p>
        </w:tc>
        <w:tc>
          <w:tcPr>
            <w:tcW w:type="dxa" w:w="1728"/>
          </w:tcPr>
          <w:p>
            <w:r>
              <w:t>10–14 h</w:t>
            </w:r>
          </w:p>
        </w:tc>
        <w:tc>
          <w:tcPr>
            <w:tcW w:type="dxa" w:w="1728"/>
          </w:tcPr>
          <w:p>
            <w:r>
              <w:t>2–3 days</w:t>
            </w:r>
          </w:p>
        </w:tc>
        <w:tc>
          <w:tcPr>
            <w:tcW w:type="dxa" w:w="1728"/>
          </w:tcPr>
          <w:p>
            <w:r>
              <w:t>USD 300 – 550</w:t>
            </w:r>
          </w:p>
        </w:tc>
      </w:tr>
      <w:tr>
        <w:tc>
          <w:tcPr>
            <w:tcW w:type="dxa" w:w="1728"/>
          </w:tcPr>
          <w:p>
            <w:r>
              <w:t>Phase 2 — Actions</w:t>
            </w:r>
          </w:p>
        </w:tc>
        <w:tc>
          <w:tcPr>
            <w:tcW w:type="dxa" w:w="1728"/>
          </w:tcPr>
          <w:p>
            <w:r>
              <w:t>Move, rename, focus via AI + confirm dialogs</w:t>
            </w:r>
          </w:p>
        </w:tc>
        <w:tc>
          <w:tcPr>
            <w:tcW w:type="dxa" w:w="1728"/>
          </w:tcPr>
          <w:p>
            <w:r>
              <w:t>14–22 h</w:t>
            </w:r>
          </w:p>
        </w:tc>
        <w:tc>
          <w:tcPr>
            <w:tcW w:type="dxa" w:w="1728"/>
          </w:tcPr>
          <w:p>
            <w:r>
              <w:t>3–4 days</w:t>
            </w:r>
          </w:p>
        </w:tc>
        <w:tc>
          <w:tcPr>
            <w:tcW w:type="dxa" w:w="1728"/>
          </w:tcPr>
          <w:p>
            <w:r>
              <w:t>USD 400 – 900</w:t>
            </w:r>
          </w:p>
        </w:tc>
      </w:tr>
      <w:tr>
        <w:tc>
          <w:tcPr>
            <w:tcW w:type="dxa" w:w="1728"/>
          </w:tcPr>
          <w:p>
            <w:r>
              <w:t>Phase 3 — Polish</w:t>
            </w:r>
          </w:p>
        </w:tc>
        <w:tc>
          <w:tcPr>
            <w:tcW w:type="dxa" w:w="1728"/>
          </w:tcPr>
          <w:p>
            <w:r>
              <w:t>Smart context, error handling, setup docs</w:t>
            </w:r>
          </w:p>
        </w:tc>
        <w:tc>
          <w:tcPr>
            <w:tcW w:type="dxa" w:w="1728"/>
          </w:tcPr>
          <w:p>
            <w:r>
              <w:t>10–14 h</w:t>
            </w:r>
          </w:p>
        </w:tc>
        <w:tc>
          <w:tcPr>
            <w:tcW w:type="dxa" w:w="1728"/>
          </w:tcPr>
          <w:p>
            <w:r>
              <w:t>2–3 days</w:t>
            </w:r>
          </w:p>
        </w:tc>
        <w:tc>
          <w:tcPr>
            <w:tcW w:type="dxa" w:w="1728"/>
          </w:tcPr>
          <w:p>
            <w:r>
              <w:t>USD 300 – 550</w:t>
            </w:r>
          </w:p>
        </w:tc>
      </w:tr>
      <w:tr>
        <w:tc>
          <w:tcPr>
            <w:tcW w:type="dxa" w:w="1728"/>
          </w:tcPr>
          <w:p>
            <w:r>
              <w:t>Total (Phases 1–3)</w:t>
            </w:r>
          </w:p>
        </w:tc>
        <w:tc>
          <w:tcPr>
            <w:tcW w:type="dxa" w:w="1728"/>
          </w:tcPr>
          <w:p>
            <w:r>
              <w:t>Production-ready local AI v1</w:t>
            </w:r>
          </w:p>
        </w:tc>
        <w:tc>
          <w:tcPr>
            <w:tcW w:type="dxa" w:w="1728"/>
          </w:tcPr>
          <w:p>
            <w:r>
              <w:t>34–50 h</w:t>
            </w:r>
          </w:p>
        </w:tc>
        <w:tc>
          <w:tcPr>
            <w:tcW w:type="dxa" w:w="1728"/>
          </w:tcPr>
          <w:p>
            <w:r>
              <w:t>1–1.5 weeks</w:t>
            </w:r>
          </w:p>
        </w:tc>
        <w:tc>
          <w:tcPr>
            <w:tcW w:type="dxa" w:w="1728"/>
          </w:tcPr>
          <w:p>
            <w:r>
              <w:t>USD 900 – 2,000</w:t>
            </w:r>
          </w:p>
        </w:tc>
      </w:tr>
    </w:tbl>
    <w:p/>
    <w:p>
      <w:pPr>
        <w:pStyle w:val="Heading2"/>
      </w:pPr>
      <w:r>
        <w:t>17-Feature Roadmap — Effort by Tier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Tier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Timeline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Budget (USD)</w:t>
            </w:r>
          </w:p>
        </w:tc>
      </w:tr>
      <w:tr>
        <w:tc>
          <w:tcPr>
            <w:tcW w:type="dxa" w:w="1728"/>
          </w:tcPr>
          <w:p>
            <w:r>
              <w:t>High impact (Steps 1–5)</w:t>
            </w:r>
          </w:p>
        </w:tc>
        <w:tc>
          <w:tcPr>
            <w:tcW w:type="dxa" w:w="1728"/>
          </w:tcPr>
          <w:p>
            <w:r>
              <w:t>Round-trip export, QC gate, changes export, expanded QC, import report</w:t>
            </w:r>
          </w:p>
        </w:tc>
        <w:tc>
          <w:tcPr>
            <w:tcW w:type="dxa" w:w="1728"/>
          </w:tcPr>
          <w:p>
            <w:r>
              <w:t>45–65 h</w:t>
            </w:r>
          </w:p>
        </w:tc>
        <w:tc>
          <w:tcPr>
            <w:tcW w:type="dxa" w:w="1728"/>
          </w:tcPr>
          <w:p>
            <w:r>
              <w:t>1.5–2 weeks</w:t>
            </w:r>
          </w:p>
        </w:tc>
        <w:tc>
          <w:tcPr>
            <w:tcW w:type="dxa" w:w="1728"/>
          </w:tcPr>
          <w:p>
            <w:r>
              <w:t>USD 1,125 – 2,600</w:t>
            </w:r>
          </w:p>
        </w:tc>
      </w:tr>
      <w:tr>
        <w:tc>
          <w:tcPr>
            <w:tcW w:type="dxa" w:w="1728"/>
          </w:tcPr>
          <w:p>
            <w:r>
              <w:t>Medium (Steps 6–11)</w:t>
            </w:r>
          </w:p>
        </w:tc>
        <w:tc>
          <w:tcPr>
            <w:tcW w:type="dxa" w:w="1728"/>
          </w:tcPr>
          <w:p>
            <w:r>
              <w:t>Stats, filters, shortcuts, session recovery, preview, copy path</w:t>
            </w:r>
          </w:p>
        </w:tc>
        <w:tc>
          <w:tcPr>
            <w:tcW w:type="dxa" w:w="1728"/>
          </w:tcPr>
          <w:p>
            <w:r>
              <w:t>30–45 h</w:t>
            </w:r>
          </w:p>
        </w:tc>
        <w:tc>
          <w:tcPr>
            <w:tcW w:type="dxa" w:w="1728"/>
          </w:tcPr>
          <w:p>
            <w:r>
              <w:t>1–1.5 weeks</w:t>
            </w:r>
          </w:p>
        </w:tc>
        <w:tc>
          <w:tcPr>
            <w:tcW w:type="dxa" w:w="1728"/>
          </w:tcPr>
          <w:p>
            <w:r>
              <w:t>USD 750 – 1,800</w:t>
            </w:r>
          </w:p>
        </w:tc>
      </w:tr>
      <w:tr>
        <w:tc>
          <w:tcPr>
            <w:tcW w:type="dxa" w:w="1728"/>
          </w:tcPr>
          <w:p>
            <w:r>
              <w:t>Nice to have (Steps 12–17)</w:t>
            </w:r>
          </w:p>
        </w:tc>
        <w:tc>
          <w:tcPr>
            <w:tcW w:type="dxa" w:w="1728"/>
          </w:tcPr>
          <w:p>
            <w:r>
              <w:t>Compare datasets, snapshots, image export, bulk ops, README, tests</w:t>
            </w:r>
          </w:p>
        </w:tc>
        <w:tc>
          <w:tcPr>
            <w:tcW w:type="dxa" w:w="1728"/>
          </w:tcPr>
          <w:p>
            <w:r>
              <w:t>40–60 h</w:t>
            </w:r>
          </w:p>
        </w:tc>
        <w:tc>
          <w:tcPr>
            <w:tcW w:type="dxa" w:w="1728"/>
          </w:tcPr>
          <w:p>
            <w:r>
              <w:t>1.5–2 weeks</w:t>
            </w:r>
          </w:p>
        </w:tc>
        <w:tc>
          <w:tcPr>
            <w:tcW w:type="dxa" w:w="1728"/>
          </w:tcPr>
          <w:p>
            <w:r>
              <w:t>USD 1,000 – 2,400</w:t>
            </w:r>
          </w:p>
        </w:tc>
      </w:tr>
      <w:tr>
        <w:tc>
          <w:tcPr>
            <w:tcW w:type="dxa" w:w="1728"/>
          </w:tcPr>
          <w:p>
            <w:r>
              <w:t>Full total</w:t>
            </w:r>
          </w:p>
        </w:tc>
        <w:tc>
          <w:tcPr>
            <w:tcW w:type="dxa" w:w="1728"/>
          </w:tcPr>
          <w:p>
            <w:r>
              <w:t>All 17 enhancements</w:t>
            </w:r>
          </w:p>
        </w:tc>
        <w:tc>
          <w:tcPr>
            <w:tcW w:type="dxa" w:w="1728"/>
          </w:tcPr>
          <w:p>
            <w:r>
              <w:t>130–190 h</w:t>
            </w:r>
          </w:p>
        </w:tc>
        <w:tc>
          <w:tcPr>
            <w:tcW w:type="dxa" w:w="1728"/>
          </w:tcPr>
          <w:p>
            <w:r>
              <w:t>6–10 weeks</w:t>
            </w:r>
          </w:p>
        </w:tc>
        <w:tc>
          <w:tcPr>
            <w:tcW w:type="dxa" w:w="1728"/>
          </w:tcPr>
          <w:p>
            <w:r>
              <w:t>USD 3,250 – 7,600</w:t>
            </w:r>
          </w:p>
        </w:tc>
      </w:tr>
    </w:tbl>
    <w:p/>
    <w:p>
      <w:pPr>
        <w:pStyle w:val="Heading2"/>
      </w:pPr>
      <w:r>
        <w:t>Rate Assumptions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Rate tier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Hourly rate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Freelancer (AI-assisted)</w:t>
            </w:r>
          </w:p>
        </w:tc>
        <w:tc>
          <w:tcPr>
            <w:tcW w:type="dxa" w:w="2880"/>
          </w:tcPr>
          <w:p>
            <w:r>
              <w:t>USD 25 – 40 / hour</w:t>
            </w:r>
          </w:p>
        </w:tc>
        <w:tc>
          <w:tcPr>
            <w:tcW w:type="dxa" w:w="2880"/>
          </w:tcPr>
          <w:p>
            <w:r>
              <w:t>Budget ranges above use this tier</w:t>
            </w:r>
          </w:p>
        </w:tc>
      </w:tr>
      <w:tr>
        <w:tc>
          <w:tcPr>
            <w:tcW w:type="dxa" w:w="2880"/>
          </w:tcPr>
          <w:p>
            <w:r>
              <w:t>Standard freelancer</w:t>
            </w:r>
          </w:p>
        </w:tc>
        <w:tc>
          <w:tcPr>
            <w:tcW w:type="dxa" w:w="2880"/>
          </w:tcPr>
          <w:p>
            <w:r>
              <w:t>USD 45 – 60 / hour</w:t>
            </w:r>
          </w:p>
        </w:tc>
        <w:tc>
          <w:tcPr>
            <w:tcW w:type="dxa" w:w="2880"/>
          </w:tcPr>
          <w:p>
            <w:r>
              <w:t>Add approximately 50–75% to totals</w:t>
            </w:r>
          </w:p>
        </w:tc>
      </w:tr>
      <w:tr>
        <w:tc>
          <w:tcPr>
            <w:tcW w:type="dxa" w:w="2880"/>
          </w:tcPr>
          <w:p>
            <w:r>
              <w:t>Senior / agency</w:t>
            </w:r>
          </w:p>
        </w:tc>
        <w:tc>
          <w:tcPr>
            <w:tcW w:type="dxa" w:w="2880"/>
          </w:tcPr>
          <w:p>
            <w:r>
              <w:t>USD 70 – 90+ / hour</w:t>
            </w:r>
          </w:p>
        </w:tc>
        <w:tc>
          <w:tcPr>
            <w:tcW w:type="dxa" w:w="2880"/>
          </w:tcPr>
          <w:p>
            <w:r>
              <w:t>Add approximately 100–150% to totals</w:t>
            </w:r>
          </w:p>
        </w:tc>
      </w:tr>
    </w:tbl>
    <w:p/>
    <w:p>
      <w:pPr>
        <w:pStyle w:val="Heading2"/>
      </w:pPr>
      <w:r>
        <w:t>Optional Add-Ons</w:t>
      </w:r>
    </w:p>
    <w:p>
      <w:pPr>
        <w:pStyle w:val="ListBullet"/>
      </w:pPr>
      <w:r>
        <w:t>Cloud AI fallback (OpenAI): +USD 200 – 400 (5–10 hours)</w:t>
      </w:r>
    </w:p>
    <w:p>
      <w:pPr>
        <w:pStyle w:val="ListBullet"/>
      </w:pPr>
      <w:r>
        <w:t>Client training / workshop: +USD 150 – 300 (3–6 hours)</w:t>
      </w:r>
    </w:p>
    <w:p>
      <w:pPr>
        <w:pStyle w:val="ListBullet"/>
      </w:pPr>
      <w:r>
        <w:t>Ongoing maintenance retainer: USD 150 – 400 / month</w:t>
      </w:r>
    </w:p>
    <w:p>
      <w:pPr>
        <w:pStyle w:val="Heading2"/>
      </w:pPr>
      <w:r>
        <w:t>Recommended Next Step</w:t>
      </w:r>
    </w:p>
    <w:p>
      <w:r>
        <w:t>Start with Package A (Local AI MVP) or Steps 1–5 of the roadmap for the fastest business value. Package C combines AI with the highest-priority product gaps for a complete edit → validate → export workflow.</w:t>
      </w:r>
    </w:p>
    <w:p>
      <w:pPr>
        <w:jc w:val="center"/>
      </w:pPr>
      <w:r>
        <w:rPr>
          <w:b/>
        </w:rPr>
        <w:t>I am ready for this project. Rafael</w:t>
      </w:r>
    </w:p>
    <w:p>
      <w:pPr>
        <w:jc w:val="center"/>
      </w:pPr>
      <w:r>
        <w:rPr>
          <w:i/>
          <w:color w:val="646464"/>
          <w:sz w:val="20"/>
        </w:rPr>
        <w:t>Document prepared for client review — Portfolio Tree Explorer (features, budget &amp; timeline)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