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F-009</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“4” 1   2021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Bobobekov Baxrom Vositovich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__________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Bobobekov Baxrom Vositovich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AB 4049036 </w:t>
              <w:br/>
              <w:t>Выдан: 4.1.2021</w:t>
              <w:br/>
              <w:t xml:space="preserve">TOSHKENT VILOYATI OQQO'RG'ON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478 076 178</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Bobobekov Baxrom Vositovich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